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2" w:rsidRDefault="001855C2" w:rsidP="001855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3455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1855C2" w:rsidRDefault="001855C2" w:rsidP="00185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C2" w:rsidRPr="0063455C" w:rsidRDefault="001855C2" w:rsidP="001855C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2671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985"/>
        <w:gridCol w:w="2126"/>
        <w:gridCol w:w="2364"/>
        <w:gridCol w:w="2958"/>
      </w:tblGrid>
      <w:tr w:rsidR="004D46AD" w:rsidTr="004D46AD">
        <w:trPr>
          <w:trHeight w:val="405"/>
        </w:trPr>
        <w:tc>
          <w:tcPr>
            <w:tcW w:w="2518" w:type="dxa"/>
            <w:vMerge w:val="restart"/>
            <w:vAlign w:val="center"/>
          </w:tcPr>
          <w:p w:rsidR="004D46AD" w:rsidRDefault="004D46AD" w:rsidP="004D46AD">
            <w:pPr>
              <w:jc w:val="center"/>
            </w:pPr>
            <w:r>
              <w:t>Название ресурса, где размещен информационный материал</w:t>
            </w:r>
          </w:p>
        </w:tc>
        <w:tc>
          <w:tcPr>
            <w:tcW w:w="2835" w:type="dxa"/>
            <w:vMerge w:val="restart"/>
            <w:vAlign w:val="center"/>
          </w:tcPr>
          <w:p w:rsidR="004D46AD" w:rsidRDefault="004D46AD" w:rsidP="004D46AD">
            <w:pPr>
              <w:jc w:val="center"/>
            </w:pPr>
            <w:r>
              <w:t>Название информационного материала</w:t>
            </w:r>
          </w:p>
        </w:tc>
        <w:tc>
          <w:tcPr>
            <w:tcW w:w="1985" w:type="dxa"/>
            <w:vMerge w:val="restart"/>
            <w:vAlign w:val="center"/>
          </w:tcPr>
          <w:p w:rsidR="004D46AD" w:rsidRDefault="004D46AD" w:rsidP="004D46AD">
            <w:pPr>
              <w:jc w:val="center"/>
            </w:pPr>
            <w:r>
              <w:t>Дата размещения информационного материала</w:t>
            </w:r>
          </w:p>
        </w:tc>
        <w:tc>
          <w:tcPr>
            <w:tcW w:w="4490" w:type="dxa"/>
            <w:gridSpan w:val="2"/>
            <w:vAlign w:val="center"/>
          </w:tcPr>
          <w:p w:rsidR="004D46AD" w:rsidRDefault="004D46AD" w:rsidP="004D46AD">
            <w:pPr>
              <w:jc w:val="center"/>
            </w:pPr>
            <w:r>
              <w:t>Реквизиты размещенного информационного материала</w:t>
            </w:r>
          </w:p>
        </w:tc>
        <w:tc>
          <w:tcPr>
            <w:tcW w:w="2958" w:type="dxa"/>
            <w:vMerge w:val="restart"/>
            <w:vAlign w:val="center"/>
          </w:tcPr>
          <w:p w:rsidR="004D46AD" w:rsidRDefault="004D46AD" w:rsidP="004D46AD">
            <w:pPr>
              <w:jc w:val="center"/>
            </w:pPr>
            <w:r>
              <w:t>П</w:t>
            </w:r>
            <w:r w:rsidRPr="004D46AD">
              <w:t>редложения по наиболее эффективной организации указанных информационно-разъяснительных мероприятий</w:t>
            </w:r>
          </w:p>
        </w:tc>
      </w:tr>
      <w:tr w:rsidR="004D46AD" w:rsidTr="004D46AD">
        <w:trPr>
          <w:trHeight w:val="405"/>
        </w:trPr>
        <w:tc>
          <w:tcPr>
            <w:tcW w:w="2518" w:type="dxa"/>
            <w:vMerge/>
          </w:tcPr>
          <w:p w:rsidR="004D46AD" w:rsidRDefault="004D46AD" w:rsidP="004D46AD"/>
        </w:tc>
        <w:tc>
          <w:tcPr>
            <w:tcW w:w="2835" w:type="dxa"/>
            <w:vMerge/>
          </w:tcPr>
          <w:p w:rsidR="004D46AD" w:rsidRDefault="004D46AD" w:rsidP="004D46AD"/>
        </w:tc>
        <w:tc>
          <w:tcPr>
            <w:tcW w:w="1985" w:type="dxa"/>
            <w:vMerge/>
          </w:tcPr>
          <w:p w:rsidR="004D46AD" w:rsidRDefault="004D46AD" w:rsidP="004D46AD"/>
        </w:tc>
        <w:tc>
          <w:tcPr>
            <w:tcW w:w="2126" w:type="dxa"/>
            <w:vAlign w:val="center"/>
          </w:tcPr>
          <w:p w:rsidR="004D46AD" w:rsidRPr="004D46AD" w:rsidRDefault="004D46AD" w:rsidP="004D46AD">
            <w:pPr>
              <w:jc w:val="center"/>
              <w:rPr>
                <w:sz w:val="18"/>
                <w:szCs w:val="18"/>
              </w:rPr>
            </w:pPr>
            <w:r w:rsidRPr="004D46AD">
              <w:rPr>
                <w:sz w:val="18"/>
                <w:szCs w:val="18"/>
              </w:rPr>
              <w:t>Ссылка на публикацию (для Интернет-изданий)</w:t>
            </w:r>
          </w:p>
        </w:tc>
        <w:tc>
          <w:tcPr>
            <w:tcW w:w="2364" w:type="dxa"/>
            <w:vAlign w:val="center"/>
          </w:tcPr>
          <w:p w:rsidR="004D46AD" w:rsidRPr="004D46AD" w:rsidRDefault="004D46AD" w:rsidP="004D46AD">
            <w:pPr>
              <w:jc w:val="center"/>
              <w:rPr>
                <w:sz w:val="18"/>
                <w:szCs w:val="18"/>
              </w:rPr>
            </w:pPr>
            <w:r w:rsidRPr="004D46AD">
              <w:rPr>
                <w:sz w:val="18"/>
                <w:szCs w:val="18"/>
              </w:rPr>
              <w:t>№ периодического издания</w:t>
            </w:r>
          </w:p>
          <w:p w:rsidR="004D46AD" w:rsidRPr="004D46AD" w:rsidRDefault="004D46AD" w:rsidP="004D46AD">
            <w:pPr>
              <w:jc w:val="center"/>
              <w:rPr>
                <w:sz w:val="18"/>
                <w:szCs w:val="18"/>
              </w:rPr>
            </w:pPr>
            <w:r w:rsidRPr="004D46AD">
              <w:rPr>
                <w:sz w:val="18"/>
                <w:szCs w:val="18"/>
              </w:rPr>
              <w:t>(для газет, журналов)</w:t>
            </w:r>
          </w:p>
        </w:tc>
        <w:tc>
          <w:tcPr>
            <w:tcW w:w="2958" w:type="dxa"/>
            <w:vMerge/>
          </w:tcPr>
          <w:p w:rsidR="004D46AD" w:rsidRDefault="004D46AD" w:rsidP="004D46AD"/>
        </w:tc>
      </w:tr>
      <w:tr w:rsidR="004D46AD" w:rsidTr="004D46AD">
        <w:tc>
          <w:tcPr>
            <w:tcW w:w="2518" w:type="dxa"/>
          </w:tcPr>
          <w:p w:rsidR="004D46AD" w:rsidRDefault="004D46AD" w:rsidP="004D46AD"/>
        </w:tc>
        <w:tc>
          <w:tcPr>
            <w:tcW w:w="2835" w:type="dxa"/>
          </w:tcPr>
          <w:p w:rsidR="004D46AD" w:rsidRDefault="004D46AD" w:rsidP="004D46AD"/>
        </w:tc>
        <w:tc>
          <w:tcPr>
            <w:tcW w:w="1985" w:type="dxa"/>
          </w:tcPr>
          <w:p w:rsidR="004D46AD" w:rsidRDefault="004D46AD" w:rsidP="004D46AD"/>
        </w:tc>
        <w:tc>
          <w:tcPr>
            <w:tcW w:w="2126" w:type="dxa"/>
          </w:tcPr>
          <w:p w:rsidR="004D46AD" w:rsidRDefault="004D46AD" w:rsidP="004D46AD"/>
        </w:tc>
        <w:tc>
          <w:tcPr>
            <w:tcW w:w="2364" w:type="dxa"/>
          </w:tcPr>
          <w:p w:rsidR="004D46AD" w:rsidRDefault="004D46AD" w:rsidP="004D46AD"/>
        </w:tc>
        <w:tc>
          <w:tcPr>
            <w:tcW w:w="2958" w:type="dxa"/>
            <w:vMerge w:val="restart"/>
          </w:tcPr>
          <w:p w:rsidR="004D46AD" w:rsidRDefault="004D46AD" w:rsidP="004D46AD"/>
        </w:tc>
      </w:tr>
      <w:tr w:rsidR="004D46AD" w:rsidTr="004D46AD">
        <w:tc>
          <w:tcPr>
            <w:tcW w:w="2518" w:type="dxa"/>
          </w:tcPr>
          <w:p w:rsidR="004D46AD" w:rsidRDefault="004D46AD" w:rsidP="004D46AD"/>
        </w:tc>
        <w:tc>
          <w:tcPr>
            <w:tcW w:w="2835" w:type="dxa"/>
          </w:tcPr>
          <w:p w:rsidR="004D46AD" w:rsidRDefault="004D46AD" w:rsidP="004D46AD"/>
        </w:tc>
        <w:tc>
          <w:tcPr>
            <w:tcW w:w="1985" w:type="dxa"/>
          </w:tcPr>
          <w:p w:rsidR="004D46AD" w:rsidRDefault="004D46AD" w:rsidP="004D46AD"/>
        </w:tc>
        <w:tc>
          <w:tcPr>
            <w:tcW w:w="2126" w:type="dxa"/>
          </w:tcPr>
          <w:p w:rsidR="004D46AD" w:rsidRDefault="004D46AD" w:rsidP="004D46AD"/>
        </w:tc>
        <w:tc>
          <w:tcPr>
            <w:tcW w:w="2364" w:type="dxa"/>
          </w:tcPr>
          <w:p w:rsidR="004D46AD" w:rsidRDefault="004D46AD" w:rsidP="004D46AD"/>
        </w:tc>
        <w:tc>
          <w:tcPr>
            <w:tcW w:w="2958" w:type="dxa"/>
            <w:vMerge/>
          </w:tcPr>
          <w:p w:rsidR="004D46AD" w:rsidRDefault="004D46AD" w:rsidP="004D46AD"/>
        </w:tc>
      </w:tr>
      <w:tr w:rsidR="004D46AD" w:rsidTr="004D46AD">
        <w:tc>
          <w:tcPr>
            <w:tcW w:w="2518" w:type="dxa"/>
          </w:tcPr>
          <w:p w:rsidR="004D46AD" w:rsidRDefault="004D46AD" w:rsidP="004D46AD"/>
        </w:tc>
        <w:tc>
          <w:tcPr>
            <w:tcW w:w="2835" w:type="dxa"/>
          </w:tcPr>
          <w:p w:rsidR="004D46AD" w:rsidRDefault="004D46AD" w:rsidP="004D46AD"/>
        </w:tc>
        <w:tc>
          <w:tcPr>
            <w:tcW w:w="1985" w:type="dxa"/>
          </w:tcPr>
          <w:p w:rsidR="004D46AD" w:rsidRDefault="004D46AD" w:rsidP="004D46AD"/>
        </w:tc>
        <w:tc>
          <w:tcPr>
            <w:tcW w:w="2126" w:type="dxa"/>
          </w:tcPr>
          <w:p w:rsidR="004D46AD" w:rsidRDefault="004D46AD" w:rsidP="004D46AD"/>
        </w:tc>
        <w:tc>
          <w:tcPr>
            <w:tcW w:w="2364" w:type="dxa"/>
          </w:tcPr>
          <w:p w:rsidR="004D46AD" w:rsidRDefault="004D46AD" w:rsidP="004D46AD"/>
        </w:tc>
        <w:tc>
          <w:tcPr>
            <w:tcW w:w="2958" w:type="dxa"/>
            <w:vMerge/>
          </w:tcPr>
          <w:p w:rsidR="004D46AD" w:rsidRDefault="004D46AD" w:rsidP="004D46AD"/>
        </w:tc>
      </w:tr>
      <w:tr w:rsidR="004D46AD" w:rsidTr="004D46AD">
        <w:tc>
          <w:tcPr>
            <w:tcW w:w="2518" w:type="dxa"/>
          </w:tcPr>
          <w:p w:rsidR="004D46AD" w:rsidRDefault="004D46AD" w:rsidP="004D46AD"/>
        </w:tc>
        <w:tc>
          <w:tcPr>
            <w:tcW w:w="2835" w:type="dxa"/>
          </w:tcPr>
          <w:p w:rsidR="004D46AD" w:rsidRDefault="004D46AD" w:rsidP="004D46AD"/>
        </w:tc>
        <w:tc>
          <w:tcPr>
            <w:tcW w:w="1985" w:type="dxa"/>
          </w:tcPr>
          <w:p w:rsidR="004D46AD" w:rsidRDefault="004D46AD" w:rsidP="004D46AD"/>
        </w:tc>
        <w:tc>
          <w:tcPr>
            <w:tcW w:w="2126" w:type="dxa"/>
          </w:tcPr>
          <w:p w:rsidR="004D46AD" w:rsidRDefault="004D46AD" w:rsidP="004D46AD"/>
        </w:tc>
        <w:tc>
          <w:tcPr>
            <w:tcW w:w="2364" w:type="dxa"/>
          </w:tcPr>
          <w:p w:rsidR="004D46AD" w:rsidRDefault="004D46AD" w:rsidP="004D46AD"/>
        </w:tc>
        <w:tc>
          <w:tcPr>
            <w:tcW w:w="2958" w:type="dxa"/>
            <w:vMerge/>
          </w:tcPr>
          <w:p w:rsidR="004D46AD" w:rsidRDefault="004D46AD" w:rsidP="004D46AD"/>
        </w:tc>
      </w:tr>
    </w:tbl>
    <w:p w:rsidR="004D46AD" w:rsidRDefault="001855C2" w:rsidP="001855C2">
      <w:pPr>
        <w:jc w:val="center"/>
        <w:rPr>
          <w:rFonts w:ascii="Times New Roman" w:hAnsi="Times New Roman" w:cs="Times New Roman"/>
          <w:sz w:val="26"/>
          <w:szCs w:val="26"/>
        </w:rPr>
      </w:pPr>
      <w:r w:rsidRPr="00374180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855C2">
        <w:rPr>
          <w:rFonts w:ascii="Times New Roman" w:hAnsi="Times New Roman" w:cs="Times New Roman"/>
          <w:i/>
          <w:color w:val="FF0000"/>
          <w:sz w:val="26"/>
          <w:szCs w:val="26"/>
        </w:rPr>
        <w:t>наименование ИФНС</w:t>
      </w:r>
      <w:r>
        <w:rPr>
          <w:rFonts w:ascii="Times New Roman" w:hAnsi="Times New Roman" w:cs="Times New Roman"/>
          <w:sz w:val="26"/>
          <w:szCs w:val="26"/>
        </w:rPr>
        <w:t>) о</w:t>
      </w:r>
      <w:r w:rsidRPr="00374180">
        <w:rPr>
          <w:rFonts w:ascii="Times New Roman" w:hAnsi="Times New Roman" w:cs="Times New Roman"/>
          <w:sz w:val="26"/>
          <w:szCs w:val="26"/>
        </w:rPr>
        <w:t xml:space="preserve"> проведении 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74180">
        <w:rPr>
          <w:rFonts w:ascii="Times New Roman" w:hAnsi="Times New Roman" w:cs="Times New Roman"/>
          <w:sz w:val="26"/>
          <w:szCs w:val="26"/>
        </w:rPr>
        <w:t xml:space="preserve"> кампаний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5C2">
        <w:rPr>
          <w:rFonts w:ascii="Times New Roman" w:hAnsi="Times New Roman" w:cs="Times New Roman"/>
          <w:sz w:val="26"/>
          <w:szCs w:val="26"/>
        </w:rPr>
        <w:t>по вопросам представления интересов Российской Федерации как кредитора в делах о банкротстве и процедурах, применяемых в деле о банкротстве</w:t>
      </w:r>
    </w:p>
    <w:p w:rsidR="004D46AD" w:rsidRPr="004D46AD" w:rsidRDefault="004D46AD" w:rsidP="004D46AD">
      <w:pPr>
        <w:rPr>
          <w:rFonts w:ascii="Times New Roman" w:hAnsi="Times New Roman" w:cs="Times New Roman"/>
          <w:sz w:val="26"/>
          <w:szCs w:val="26"/>
        </w:rPr>
      </w:pPr>
    </w:p>
    <w:p w:rsidR="004D46AD" w:rsidRPr="004D46AD" w:rsidRDefault="004D46AD" w:rsidP="004D46AD">
      <w:pPr>
        <w:rPr>
          <w:rFonts w:ascii="Times New Roman" w:hAnsi="Times New Roman" w:cs="Times New Roman"/>
          <w:i/>
          <w:sz w:val="26"/>
          <w:szCs w:val="26"/>
        </w:rPr>
      </w:pPr>
      <w:r w:rsidRPr="004D46AD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ВНИМАНИЕ!</w:t>
      </w:r>
      <w:r w:rsidRPr="004D46AD">
        <w:rPr>
          <w:rFonts w:ascii="Times New Roman" w:hAnsi="Times New Roman" w:cs="Times New Roman"/>
          <w:i/>
          <w:sz w:val="26"/>
          <w:szCs w:val="26"/>
        </w:rPr>
        <w:t xml:space="preserve"> При выступлениях на ТВ и Радио необходимо предоставить теле- и аудиозапись, указать название ТВ-канала, радиостанции и дату выхода в эфир.</w:t>
      </w:r>
    </w:p>
    <w:p w:rsidR="001855C2" w:rsidRDefault="001855C2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Pr="00123913" w:rsidRDefault="00123913" w:rsidP="004D46A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23913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Пример:</w:t>
      </w: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p w:rsidR="00123913" w:rsidRDefault="00123913" w:rsidP="004D46A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center" w:tblpY="2671"/>
        <w:tblW w:w="0" w:type="auto"/>
        <w:tblLook w:val="04A0" w:firstRow="1" w:lastRow="0" w:firstColumn="1" w:lastColumn="0" w:noHBand="0" w:noVBand="1"/>
      </w:tblPr>
      <w:tblGrid>
        <w:gridCol w:w="2300"/>
        <w:gridCol w:w="2514"/>
        <w:gridCol w:w="1981"/>
        <w:gridCol w:w="3980"/>
        <w:gridCol w:w="2031"/>
        <w:gridCol w:w="2546"/>
      </w:tblGrid>
      <w:tr w:rsidR="00123913" w:rsidTr="006C7536">
        <w:trPr>
          <w:trHeight w:val="405"/>
        </w:trPr>
        <w:tc>
          <w:tcPr>
            <w:tcW w:w="2300" w:type="dxa"/>
            <w:vMerge w:val="restart"/>
            <w:vAlign w:val="center"/>
          </w:tcPr>
          <w:p w:rsidR="00123913" w:rsidRDefault="00123913" w:rsidP="00A812EF">
            <w:pPr>
              <w:jc w:val="center"/>
            </w:pPr>
            <w:r>
              <w:t>Название ресурса, где размещен информационный материал</w:t>
            </w:r>
          </w:p>
        </w:tc>
        <w:tc>
          <w:tcPr>
            <w:tcW w:w="2514" w:type="dxa"/>
            <w:vMerge w:val="restart"/>
            <w:vAlign w:val="center"/>
          </w:tcPr>
          <w:p w:rsidR="00123913" w:rsidRDefault="00123913" w:rsidP="00A812EF">
            <w:pPr>
              <w:jc w:val="center"/>
            </w:pPr>
            <w:r>
              <w:t>Название информационного материала</w:t>
            </w:r>
          </w:p>
        </w:tc>
        <w:tc>
          <w:tcPr>
            <w:tcW w:w="1981" w:type="dxa"/>
            <w:vMerge w:val="restart"/>
            <w:vAlign w:val="center"/>
          </w:tcPr>
          <w:p w:rsidR="00123913" w:rsidRDefault="00123913" w:rsidP="00A812EF">
            <w:pPr>
              <w:jc w:val="center"/>
            </w:pPr>
            <w:r>
              <w:t>Дата размещения информационного материала</w:t>
            </w:r>
          </w:p>
        </w:tc>
        <w:tc>
          <w:tcPr>
            <w:tcW w:w="6011" w:type="dxa"/>
            <w:gridSpan w:val="2"/>
            <w:vAlign w:val="center"/>
          </w:tcPr>
          <w:p w:rsidR="00123913" w:rsidRDefault="00123913" w:rsidP="00A812EF">
            <w:pPr>
              <w:jc w:val="center"/>
            </w:pPr>
            <w:r>
              <w:t>Реквизиты размещенного информационного материала</w:t>
            </w:r>
          </w:p>
        </w:tc>
        <w:tc>
          <w:tcPr>
            <w:tcW w:w="2546" w:type="dxa"/>
            <w:vMerge w:val="restart"/>
            <w:vAlign w:val="center"/>
          </w:tcPr>
          <w:p w:rsidR="00123913" w:rsidRDefault="00123913" w:rsidP="00A812EF">
            <w:pPr>
              <w:jc w:val="center"/>
            </w:pPr>
            <w:r>
              <w:t>П</w:t>
            </w:r>
            <w:r w:rsidRPr="004D46AD">
              <w:t>редложения по наиболее эффективной организации указанных информационно-разъяснительных мероприятий</w:t>
            </w:r>
          </w:p>
        </w:tc>
      </w:tr>
      <w:tr w:rsidR="00123913" w:rsidTr="006C7536">
        <w:trPr>
          <w:trHeight w:val="405"/>
        </w:trPr>
        <w:tc>
          <w:tcPr>
            <w:tcW w:w="2300" w:type="dxa"/>
            <w:vMerge/>
          </w:tcPr>
          <w:p w:rsidR="00123913" w:rsidRDefault="00123913" w:rsidP="00A812EF"/>
        </w:tc>
        <w:tc>
          <w:tcPr>
            <w:tcW w:w="2514" w:type="dxa"/>
            <w:vMerge/>
          </w:tcPr>
          <w:p w:rsidR="00123913" w:rsidRDefault="00123913" w:rsidP="00A812EF"/>
        </w:tc>
        <w:tc>
          <w:tcPr>
            <w:tcW w:w="1981" w:type="dxa"/>
            <w:vMerge/>
          </w:tcPr>
          <w:p w:rsidR="00123913" w:rsidRDefault="00123913" w:rsidP="00A812EF"/>
        </w:tc>
        <w:tc>
          <w:tcPr>
            <w:tcW w:w="3980" w:type="dxa"/>
            <w:vAlign w:val="center"/>
          </w:tcPr>
          <w:p w:rsidR="00123913" w:rsidRPr="004D46AD" w:rsidRDefault="00123913" w:rsidP="00A812EF">
            <w:pPr>
              <w:jc w:val="center"/>
              <w:rPr>
                <w:sz w:val="18"/>
                <w:szCs w:val="18"/>
              </w:rPr>
            </w:pPr>
            <w:r w:rsidRPr="004D46AD">
              <w:rPr>
                <w:sz w:val="18"/>
                <w:szCs w:val="18"/>
              </w:rPr>
              <w:t>Ссылка на публикацию (для Интернет-изданий)</w:t>
            </w:r>
          </w:p>
        </w:tc>
        <w:tc>
          <w:tcPr>
            <w:tcW w:w="2031" w:type="dxa"/>
            <w:vAlign w:val="center"/>
          </w:tcPr>
          <w:p w:rsidR="00123913" w:rsidRPr="004D46AD" w:rsidRDefault="00123913" w:rsidP="00A812EF">
            <w:pPr>
              <w:jc w:val="center"/>
              <w:rPr>
                <w:sz w:val="18"/>
                <w:szCs w:val="18"/>
              </w:rPr>
            </w:pPr>
            <w:r w:rsidRPr="004D46AD">
              <w:rPr>
                <w:sz w:val="18"/>
                <w:szCs w:val="18"/>
              </w:rPr>
              <w:t>№ периодического издания</w:t>
            </w:r>
          </w:p>
          <w:p w:rsidR="00123913" w:rsidRPr="004D46AD" w:rsidRDefault="00123913" w:rsidP="00A812EF">
            <w:pPr>
              <w:jc w:val="center"/>
              <w:rPr>
                <w:sz w:val="18"/>
                <w:szCs w:val="18"/>
              </w:rPr>
            </w:pPr>
            <w:r w:rsidRPr="004D46AD">
              <w:rPr>
                <w:sz w:val="18"/>
                <w:szCs w:val="18"/>
              </w:rPr>
              <w:t>(для газет, журналов)</w:t>
            </w:r>
          </w:p>
        </w:tc>
        <w:tc>
          <w:tcPr>
            <w:tcW w:w="2546" w:type="dxa"/>
            <w:vMerge/>
          </w:tcPr>
          <w:p w:rsidR="00123913" w:rsidRDefault="00123913" w:rsidP="00A812EF"/>
        </w:tc>
      </w:tr>
      <w:tr w:rsidR="00123913" w:rsidTr="006C7536">
        <w:tc>
          <w:tcPr>
            <w:tcW w:w="2300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 w:rsidRPr="00123913">
              <w:rPr>
                <w:i/>
                <w:sz w:val="20"/>
                <w:szCs w:val="20"/>
              </w:rPr>
              <w:t>Информационный стенд</w:t>
            </w:r>
          </w:p>
        </w:tc>
        <w:tc>
          <w:tcPr>
            <w:tcW w:w="2514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 w:rsidRPr="00123913">
              <w:rPr>
                <w:i/>
                <w:sz w:val="20"/>
                <w:szCs w:val="20"/>
              </w:rPr>
              <w:t>Изменения налогового законодательства в части урегулирования задолженности и обеспечения процедур банкротства</w:t>
            </w:r>
          </w:p>
        </w:tc>
        <w:tc>
          <w:tcPr>
            <w:tcW w:w="1981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29.01.2016</w:t>
            </w:r>
          </w:p>
        </w:tc>
        <w:tc>
          <w:tcPr>
            <w:tcW w:w="3980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31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6" w:type="dxa"/>
            <w:vMerge w:val="restart"/>
            <w:vAlign w:val="center"/>
          </w:tcPr>
          <w:p w:rsidR="00123913" w:rsidRPr="006C7536" w:rsidRDefault="006C7536" w:rsidP="006C7536">
            <w:pPr>
              <w:jc w:val="center"/>
              <w:rPr>
                <w:i/>
                <w:sz w:val="20"/>
                <w:szCs w:val="20"/>
              </w:rPr>
            </w:pPr>
            <w:r w:rsidRPr="006C7536">
              <w:rPr>
                <w:i/>
                <w:sz w:val="20"/>
                <w:szCs w:val="20"/>
              </w:rPr>
              <w:t xml:space="preserve">Для проведения  </w:t>
            </w:r>
            <w:r w:rsidRPr="006C7536">
              <w:rPr>
                <w:i/>
                <w:sz w:val="20"/>
                <w:szCs w:val="20"/>
              </w:rPr>
              <w:t>информационно-разъяснительных мероприятий</w:t>
            </w:r>
            <w:r w:rsidRPr="006C7536">
              <w:rPr>
                <w:i/>
                <w:sz w:val="20"/>
                <w:szCs w:val="20"/>
              </w:rPr>
              <w:t xml:space="preserve"> по данной теме необходимо…</w:t>
            </w:r>
          </w:p>
        </w:tc>
      </w:tr>
      <w:tr w:rsidR="00123913" w:rsidTr="006C7536">
        <w:tc>
          <w:tcPr>
            <w:tcW w:w="2300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 w:rsidRPr="00123913">
              <w:rPr>
                <w:i/>
                <w:sz w:val="20"/>
                <w:szCs w:val="20"/>
              </w:rPr>
              <w:t>Сайт Администрации г.Владивостока</w:t>
            </w:r>
          </w:p>
        </w:tc>
        <w:tc>
          <w:tcPr>
            <w:tcW w:w="2514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 w:rsidRPr="00123913">
              <w:rPr>
                <w:i/>
                <w:sz w:val="20"/>
                <w:szCs w:val="20"/>
              </w:rPr>
              <w:t>За неподанное заявление о банкротстве налоговые органы теперь могут оштрафовать</w:t>
            </w:r>
          </w:p>
        </w:tc>
        <w:tc>
          <w:tcPr>
            <w:tcW w:w="1981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01.02.2016</w:t>
            </w:r>
          </w:p>
        </w:tc>
        <w:tc>
          <w:tcPr>
            <w:tcW w:w="3980" w:type="dxa"/>
          </w:tcPr>
          <w:p w:rsidR="00123913" w:rsidRDefault="00123913" w:rsidP="00123913">
            <w:pPr>
              <w:rPr>
                <w:i/>
                <w:sz w:val="20"/>
                <w:szCs w:val="20"/>
              </w:rPr>
            </w:pPr>
            <w:hyperlink r:id="rId7" w:history="1">
              <w:r w:rsidRPr="00BE64A8">
                <w:rPr>
                  <w:rStyle w:val="a8"/>
                  <w:i/>
                  <w:sz w:val="20"/>
                  <w:szCs w:val="20"/>
                </w:rPr>
                <w:t>https://www.nalog.ru/rn25/news/?n=,592228</w:t>
              </w:r>
            </w:hyperlink>
          </w:p>
          <w:p w:rsidR="00123913" w:rsidRPr="00123913" w:rsidRDefault="00123913" w:rsidP="00123913">
            <w:pPr>
              <w:rPr>
                <w:i/>
                <w:sz w:val="20"/>
                <w:szCs w:val="20"/>
              </w:rPr>
            </w:pPr>
          </w:p>
        </w:tc>
        <w:tc>
          <w:tcPr>
            <w:tcW w:w="2031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6" w:type="dxa"/>
            <w:vMerge/>
          </w:tcPr>
          <w:p w:rsidR="00123913" w:rsidRDefault="00123913" w:rsidP="00A812EF"/>
        </w:tc>
      </w:tr>
      <w:tr w:rsidR="00123913" w:rsidTr="006C7536">
        <w:tc>
          <w:tcPr>
            <w:tcW w:w="2300" w:type="dxa"/>
          </w:tcPr>
          <w:p w:rsidR="00123913" w:rsidRPr="00123913" w:rsidRDefault="00123913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Газета «Приморская газета»</w:t>
            </w:r>
          </w:p>
        </w:tc>
        <w:tc>
          <w:tcPr>
            <w:tcW w:w="2514" w:type="dxa"/>
          </w:tcPr>
          <w:p w:rsidR="00123913" w:rsidRPr="00123913" w:rsidRDefault="00123913" w:rsidP="001239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Очередные изменения налогового законодательства</w:t>
            </w:r>
          </w:p>
        </w:tc>
        <w:tc>
          <w:tcPr>
            <w:tcW w:w="1981" w:type="dxa"/>
          </w:tcPr>
          <w:p w:rsidR="00123913" w:rsidRPr="00123913" w:rsidRDefault="006C7536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 </w:t>
            </w:r>
            <w:r w:rsidR="00123913">
              <w:rPr>
                <w:i/>
                <w:sz w:val="20"/>
                <w:szCs w:val="20"/>
              </w:rPr>
              <w:t>02.02.2016</w:t>
            </w:r>
          </w:p>
        </w:tc>
        <w:tc>
          <w:tcPr>
            <w:tcW w:w="3980" w:type="dxa"/>
          </w:tcPr>
          <w:p w:rsidR="00123913" w:rsidRPr="00123913" w:rsidRDefault="006C7536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31" w:type="dxa"/>
          </w:tcPr>
          <w:p w:rsidR="00123913" w:rsidRPr="00123913" w:rsidRDefault="006C7536" w:rsidP="00A812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2 (2062)</w:t>
            </w:r>
          </w:p>
        </w:tc>
        <w:tc>
          <w:tcPr>
            <w:tcW w:w="2546" w:type="dxa"/>
            <w:vMerge/>
          </w:tcPr>
          <w:p w:rsidR="00123913" w:rsidRDefault="00123913" w:rsidP="00A812EF"/>
        </w:tc>
      </w:tr>
    </w:tbl>
    <w:p w:rsidR="00123913" w:rsidRPr="004D46AD" w:rsidRDefault="00123913" w:rsidP="004D46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3913" w:rsidRPr="004D46AD" w:rsidSect="001855C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10" w:rsidRDefault="00626310" w:rsidP="001855C2">
      <w:pPr>
        <w:spacing w:after="0" w:line="240" w:lineRule="auto"/>
      </w:pPr>
      <w:r>
        <w:separator/>
      </w:r>
    </w:p>
  </w:endnote>
  <w:endnote w:type="continuationSeparator" w:id="0">
    <w:p w:rsidR="00626310" w:rsidRDefault="00626310" w:rsidP="0018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10" w:rsidRDefault="00626310" w:rsidP="001855C2">
      <w:pPr>
        <w:spacing w:after="0" w:line="240" w:lineRule="auto"/>
      </w:pPr>
      <w:r>
        <w:separator/>
      </w:r>
    </w:p>
  </w:footnote>
  <w:footnote w:type="continuationSeparator" w:id="0">
    <w:p w:rsidR="00626310" w:rsidRDefault="00626310" w:rsidP="0018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2"/>
    <w:rsid w:val="00004887"/>
    <w:rsid w:val="00123913"/>
    <w:rsid w:val="001855C2"/>
    <w:rsid w:val="004D46AD"/>
    <w:rsid w:val="00626310"/>
    <w:rsid w:val="00695BE2"/>
    <w:rsid w:val="006C7536"/>
    <w:rsid w:val="008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5C2"/>
  </w:style>
  <w:style w:type="paragraph" w:styleId="a6">
    <w:name w:val="footer"/>
    <w:basedOn w:val="a"/>
    <w:link w:val="a7"/>
    <w:uiPriority w:val="99"/>
    <w:unhideWhenUsed/>
    <w:rsid w:val="0018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5C2"/>
  </w:style>
  <w:style w:type="character" w:styleId="a8">
    <w:name w:val="Hyperlink"/>
    <w:basedOn w:val="a0"/>
    <w:uiPriority w:val="99"/>
    <w:unhideWhenUsed/>
    <w:rsid w:val="00123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5C2"/>
  </w:style>
  <w:style w:type="paragraph" w:styleId="a6">
    <w:name w:val="footer"/>
    <w:basedOn w:val="a"/>
    <w:link w:val="a7"/>
    <w:uiPriority w:val="99"/>
    <w:unhideWhenUsed/>
    <w:rsid w:val="0018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5C2"/>
  </w:style>
  <w:style w:type="character" w:styleId="a8">
    <w:name w:val="Hyperlink"/>
    <w:basedOn w:val="a0"/>
    <w:uiPriority w:val="99"/>
    <w:unhideWhenUsed/>
    <w:rsid w:val="00123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25/news/?n=,5922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2500-31-401</cp:lastModifiedBy>
  <cp:revision>3</cp:revision>
  <dcterms:created xsi:type="dcterms:W3CDTF">2016-01-28T03:34:00Z</dcterms:created>
  <dcterms:modified xsi:type="dcterms:W3CDTF">2016-01-28T06:21:00Z</dcterms:modified>
</cp:coreProperties>
</file>