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7" w:rsidRPr="005227E7" w:rsidRDefault="005227E7" w:rsidP="005227E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0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счетный орган</w:t>
      </w:r>
    </w:p>
    <w:p w:rsidR="005227E7" w:rsidRPr="005227E7" w:rsidRDefault="005227E7" w:rsidP="005227E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</w:p>
    <w:p w:rsidR="005227E7" w:rsidRPr="005227E7" w:rsidRDefault="005227E7" w:rsidP="005227E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E7" w:rsidRPr="005227E7" w:rsidRDefault="005227E7" w:rsidP="005227E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5227E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№ </w:t>
      </w:r>
      <w:r w:rsidRPr="00B14F4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7</w:t>
      </w:r>
    </w:p>
    <w:p w:rsidR="005227E7" w:rsidRPr="00B14F47" w:rsidRDefault="005227E7" w:rsidP="005227E7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14F47" w:rsidRPr="00B14F47" w:rsidRDefault="005227E7" w:rsidP="005227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проверки бюджетной отчетности М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B14F47" w:rsidRPr="00B14F47" w:rsidRDefault="005227E7" w:rsidP="005227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дополнительного образования </w:t>
      </w:r>
    </w:p>
    <w:p w:rsidR="005227E7" w:rsidRPr="005227E7" w:rsidRDefault="005227E7" w:rsidP="005227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 центр детского творчества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2019 год</w:t>
      </w:r>
    </w:p>
    <w:p w:rsidR="005227E7" w:rsidRPr="00B14F47" w:rsidRDefault="005227E7" w:rsidP="005227E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E7" w:rsidRPr="005227E7" w:rsidRDefault="005227E7" w:rsidP="005227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2020г.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Ольга</w:t>
      </w:r>
    </w:p>
    <w:p w:rsidR="005227E7" w:rsidRPr="005227E7" w:rsidRDefault="005227E7" w:rsidP="005227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проверки: Статьи 157, 264.4 Бюджетного Кодекса РФ, статья 9 Федерального закона от 07.02.2011 № 6-ФЗ "Об общих принципах организации и деятельности контрольно-счетных органов субъектов РФ и муниципальных образований",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</w:t>
      </w:r>
      <w:r w:rsidR="00DB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 w:rsidR="00DB1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на 2020 год.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с 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Ольгинский центр детского творчества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 Учреждение).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проверяемом учреждении: д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 создания -</w:t>
      </w:r>
      <w:r w:rsidR="00B14F47"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10.07.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14F47"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год. Учреждение поставлено на налоговый учет 04.0</w:t>
      </w:r>
      <w:r w:rsidR="00B14F47"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.200</w:t>
      </w:r>
      <w:r w:rsidR="00B14F47"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присвоение ИНН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2523003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 252301001</w:t>
      </w:r>
      <w:r w:rsidRPr="00B1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ОГРН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1032500971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F47" w:rsidRPr="00B14F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47" w:rsidRPr="00561A55" w:rsidRDefault="005227E7" w:rsidP="00B14F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и место нахождения: </w:t>
      </w:r>
      <w:r w:rsidR="00B14F47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692460, Приморский край, Ольгинский район, пгт Ольга, улица Арсеньева, 22</w:t>
      </w:r>
    </w:p>
    <w:p w:rsidR="005E53FA" w:rsidRPr="00561A55" w:rsidRDefault="005227E7" w:rsidP="00B14F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за финансово-хозяйственную деятельность учреждения с правом первой отвечали следующие должностные лица: </w:t>
      </w:r>
    </w:p>
    <w:p w:rsidR="005227E7" w:rsidRPr="005E53FA" w:rsidRDefault="005227E7" w:rsidP="00B14F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директор Учреждения </w:t>
      </w:r>
      <w:r w:rsidR="00561A55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Ноянзина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A55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A55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3FA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53FA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.12.2019;</w:t>
      </w:r>
    </w:p>
    <w:p w:rsidR="005E53FA" w:rsidRPr="005227E7" w:rsidRDefault="005E53FA" w:rsidP="00B14F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E53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по настоящее время директор Учреждения Лысик О. Б.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 Администрации ОМР от 13.12.2019 № 135-рл)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бухгалтерского и налогового учетов в Учреждении осуществляется МКУ </w:t>
      </w:r>
      <w:r w:rsidR="005E53FA" w:rsidRPr="005E53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53FA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Ольгинский отдел народного образования" (далее МКУ "Ольгинский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FA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ОНО")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1A55"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Договора</w:t>
      </w:r>
      <w:r w:rsidRPr="0056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осуществляет – главный бухгалтер МКУ </w:t>
      </w:r>
      <w:r w:rsidR="00346B03" w:rsidRPr="00346B03">
        <w:rPr>
          <w:rFonts w:ascii="Times New Roman" w:eastAsia="Times New Roman" w:hAnsi="Times New Roman" w:cs="Times New Roman"/>
          <w:sz w:val="28"/>
          <w:szCs w:val="28"/>
          <w:lang w:eastAsia="ru-RU"/>
        </w:rPr>
        <w:t>"Ольгинский ОНО" Рокитянская</w:t>
      </w:r>
      <w:r w:rsidR="0047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03" w:rsidRPr="0034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B03" w:rsidRPr="0034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правом второй подписи.</w:t>
      </w:r>
    </w:p>
    <w:p w:rsidR="005227E7" w:rsidRPr="005227E7" w:rsidRDefault="005227E7" w:rsidP="005227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Бухгалтерская отчетность получателя бюджетных средств за 2019 год.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правил составления бухгалтерской отчетности, определенных Приказом Министерства финансов РФ от 25 марта 2011г.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последующими изменениями и дополнениями) (далее Инструкция № 33н).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бухгалтерской отчетности получателя бюджетных средств;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годовой отчетности Финансовым отделом администрации ОМР доведен Учреждению письмом от 27.12.2019 № 147 до 24 января 2020 г.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2019 год Учреждением представлена в финансовый отдел Администрации ОМР на бумажном носителе и в электронном виде в установленный срок (20 января 2020 г.) о чем на сопроводительном письме имеется отметка финансового отдела.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Годовая бухгалтерская отчетность представлена в контрольно-счетный орган на бумажном носителе 20.01.2020.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2019 год представляется получателем бюджетных средств в соответствии с Инструкцией № 33н.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бухгалтерской отчетности Учреждения за 2019 год представлены следующие формы:</w:t>
      </w:r>
    </w:p>
    <w:p w:rsidR="00346B03" w:rsidRPr="005227E7" w:rsidRDefault="005227E7" w:rsidP="00346B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6B03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государственного (муниципального) учреждения (ф. № 0503730);</w:t>
      </w:r>
    </w:p>
    <w:p w:rsidR="005227E7" w:rsidRPr="005227E7" w:rsidRDefault="00346B03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учреждением счетов бухгалтерского учета отчетного финансового года (ф. № 0503710);</w:t>
      </w:r>
    </w:p>
    <w:p w:rsidR="005227E7" w:rsidRPr="005227E7" w:rsidRDefault="00346B03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финансовых результатах деятельности учреждения (ф. № 0503721);</w:t>
      </w:r>
    </w:p>
    <w:p w:rsidR="005227E7" w:rsidRPr="005227E7" w:rsidRDefault="00346B03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движении денежных средств учреждения </w:t>
      </w:r>
      <w:hyperlink r:id="rId8" w:anchor="XA00MCC2N1" w:tgtFrame="_self" w:history="1">
        <w:r w:rsidR="005227E7" w:rsidRPr="00E26D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об исполнении учреждением плана его финансово-хозяйственной деятельности (ф. № 0503737) по видам финансового обеспечения (деятельности);</w:t>
      </w:r>
    </w:p>
    <w:p w:rsidR="005227E7" w:rsidRPr="005227E7" w:rsidRDefault="00346B03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об обязательствах учреждения по вид</w:t>
      </w:r>
      <w:r w:rsidR="00CB6070" w:rsidRPr="00CB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</w:t>
      </w:r>
      <w:r w:rsidR="00CB6070" w:rsidRPr="00CB60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CB6070" w:rsidRPr="00CB6070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 № 0503738);</w:t>
      </w:r>
    </w:p>
    <w:p w:rsidR="005227E7" w:rsidRPr="005227E7" w:rsidRDefault="00CB6070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7E7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 (ф. № 0503760) с приложением форм: </w:t>
      </w:r>
    </w:p>
    <w:p w:rsidR="00CB6070" w:rsidRPr="005227E7" w:rsidRDefault="00CB6070" w:rsidP="00CB60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количестве обособленных подразделений (</w:t>
      </w:r>
      <w:hyperlink r:id="rId9" w:anchor="block_3761" w:history="1">
        <w:r w:rsidRPr="00CB6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0503761</w:t>
        </w:r>
      </w:hyperlink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учреждения по исполнению государственного (муниципального) задания (ф. № 0503762);</w:t>
      </w:r>
    </w:p>
    <w:p w:rsidR="00D17275" w:rsidRPr="005227E7" w:rsidRDefault="00D17275" w:rsidP="00D172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мероприятий в рамках субсидий на иные цели и на цели осуществления капитальных вложений (</w:t>
      </w:r>
      <w:hyperlink r:id="rId10" w:anchor="block_3766" w:history="1">
        <w:r w:rsidRPr="00D172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0503766</w:t>
        </w:r>
      </w:hyperlink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активов учреждения по всем видам деятельности (ф. № 0503768);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по всем видам деятельности (ф. № 0503769);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остатках денежных средств учреждения (ф. № 0503779);</w:t>
      </w:r>
    </w:p>
    <w:p w:rsidR="00D17275" w:rsidRPr="005227E7" w:rsidRDefault="00D17275" w:rsidP="00D172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исполнении судебных решений по денежным обязательствам учреждения (</w:t>
      </w:r>
      <w:hyperlink r:id="rId11" w:anchor="block_3295" w:history="1">
        <w:r w:rsidRPr="00D172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0503295</w:t>
        </w:r>
      </w:hyperlink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основных направлениях деятельности (таблица 1);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мероприятий внутреннего государственного (муниципального) финансового контроля (таблица 5);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внешних контрольных мероприятий (таблица 7).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10 Инструкции № 33н "В случае, если все показатели, предусмотренные формой бухгалтерской отчетности, утвержденной настоящей Инструкцией, не имеют числового значения, такая форма отчетности не составляется и в составе бухгалтерской отчетности за отчетный период не представляется, при этом информация об отсутствии в составе бухгалтерской отчетности указанных форм подлежит отражению в текстовой части </w:t>
      </w:r>
      <w:hyperlink r:id="rId12" w:anchor="block_3760" w:history="1">
        <w:r w:rsidRPr="004B7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Пояснительной записки</w:t>
        </w:r>
      </w:hyperlink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Балансу учреждения (ф. 0503760)".</w:t>
      </w:r>
    </w:p>
    <w:p w:rsidR="00561A55" w:rsidRPr="0089744F" w:rsidRDefault="004B7107" w:rsidP="00561A55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>В нарушение пунктов10, 56 Инструкции № 33н   в Пояснительной записке не перечислены формы отчетности, не включенные в состав</w:t>
      </w:r>
      <w:r w:rsidR="005227E7" w:rsidRPr="0089744F">
        <w:rPr>
          <w:sz w:val="28"/>
          <w:szCs w:val="28"/>
        </w:rPr>
        <w:t>бухгалтерской отчетности учреждения в виду отсутствия числовых значений показателей</w:t>
      </w:r>
      <w:r w:rsidRPr="0089744F">
        <w:rPr>
          <w:sz w:val="28"/>
          <w:szCs w:val="28"/>
        </w:rPr>
        <w:t>.</w:t>
      </w:r>
      <w:r w:rsidR="00991B9E">
        <w:rPr>
          <w:sz w:val="28"/>
          <w:szCs w:val="28"/>
        </w:rPr>
        <w:t xml:space="preserve"> </w:t>
      </w:r>
      <w:r w:rsidR="00B74238" w:rsidRPr="00B74238">
        <w:rPr>
          <w:sz w:val="28"/>
          <w:szCs w:val="28"/>
        </w:rPr>
        <w:t>Нарушение устранено</w:t>
      </w:r>
      <w:r w:rsidR="00561A55" w:rsidRPr="0089744F">
        <w:rPr>
          <w:sz w:val="28"/>
          <w:szCs w:val="28"/>
        </w:rPr>
        <w:t xml:space="preserve"> во время проведения проверки. Уточненная пояснительная записка с перечнем форм отчетности, не включенных в состав бюджетной отчетности в виду отсутствия числовых значений показателей, представлена 04.02.2020.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56 Инструкции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33н Пояснительная записка к балансу учреждения (ф. 0503760) оформляется учреждением и составляется </w:t>
      </w:r>
      <w:r w:rsidRPr="00522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разрезе пяти разделов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в каждом разделе информации предусмотренной данным пунктом. </w:t>
      </w:r>
    </w:p>
    <w:p w:rsidR="005227E7" w:rsidRPr="0089744F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56 Инструкции № 33н   в Пояснительной записке в разделе 1 "Организационная структура учреждения" не указаны </w:t>
      </w:r>
      <w:r w:rsidRPr="008974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(соглашения) о передаче полномочий по ведению бухгалтерского учета </w:t>
      </w:r>
      <w:r w:rsidR="004B7107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"Ольгинский</w:t>
      </w:r>
      <w:bookmarkStart w:id="0" w:name="_GoBack"/>
      <w:bookmarkEnd w:id="0"/>
      <w:r w:rsidR="004B7107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ОНО"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2 «Результаты деятельности 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учреждения» не указана информация о принятых мерах по повышению квалификации и переподготовке специалистов учреждения.</w:t>
      </w:r>
    </w:p>
    <w:p w:rsidR="00312D2F" w:rsidRPr="0089744F" w:rsidRDefault="005227E7" w:rsidP="00312D2F">
      <w:pPr>
        <w:spacing w:line="360" w:lineRule="auto"/>
        <w:ind w:firstLine="709"/>
        <w:jc w:val="both"/>
        <w:rPr>
          <w:sz w:val="28"/>
          <w:szCs w:val="28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 47.1 Инструкции № 33н (введен приказом Минфина России от 16.10.2019 № 166н) не представлен Отчет об обязательствах учреждения (ф. 0503738-НП) в части обязательств по реализации нацпроектов (программ).</w:t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письма </w:t>
      </w:r>
      <w:hyperlink r:id="rId13" w:history="1">
        <w:r w:rsidRPr="008974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Казначейства России от 16.01.2020 N 07-04-05/08-520</w:t>
        </w:r>
      </w:hyperlink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Отчета (</w:t>
      </w:r>
      <w:hyperlink r:id="rId14" w:anchor="dst16680" w:history="1">
        <w:r w:rsidRPr="008974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0503738-НП</w:t>
        </w:r>
      </w:hyperlink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1 января 2020 года осуществляется в подсистеме учета и отчетности государственной интегрированной информационной системы управления общественными финансами "Электронный бюджет" (далее - ПУиО ГИИС "Электронный бюджет") в составе комплекта годовой отчетности. Отчет (</w:t>
      </w:r>
      <w:hyperlink r:id="rId15" w:anchor="dst16680" w:history="1">
        <w:r w:rsidRPr="008974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0503738-НП</w:t>
        </w:r>
      </w:hyperlink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содержащие числовых показателей, формируются в ПУиО ГИИС "Электронный бюджет" с указанием статуса "показатели отсутствуют". В Пояснительной записке в перечне форм отчетности, не включенных в состав бухгалтерской отчетности учреждения, данный отчет не указан.</w:t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38" w:rsidRPr="00B74238">
        <w:rPr>
          <w:sz w:val="28"/>
          <w:szCs w:val="28"/>
        </w:rPr>
        <w:t>Нарушение устранено</w:t>
      </w:r>
      <w:r w:rsidR="00312D2F" w:rsidRPr="0089744F">
        <w:rPr>
          <w:sz w:val="28"/>
          <w:szCs w:val="28"/>
        </w:rPr>
        <w:t xml:space="preserve"> во время проведения проверки. Отчет о бюджетных обязательствах (ф. 0503728-НП) отражен в уточненной пояснительной записке в перечне форм отчетности, не включенных в состав бюджетной отчетности в виду отсутствия числовых значений показателей, представленной 04.02.2020.</w:t>
      </w:r>
    </w:p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является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дополнительной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платных услуг, 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целью является создание максимально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условий для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удовлетворения склонностей и дарований учащихся, их самообразования и творческого труда, разумного досуга, отдыха и развлечений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D2F" w:rsidRDefault="0009726C" w:rsidP="00312D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на основании бессрочной лицензии от 28.12.2017 № 285, выданной Департаментом образования и науки Приморского края</w:t>
      </w:r>
      <w:r w:rsidRPr="0009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Ольгинском муниципально</w:t>
      </w:r>
      <w:r w:rsid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оказаны</w:t>
      </w:r>
      <w:r w:rsid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 чел., при плане 387 чел, т.е. на 50 человек меньше, чем определено в муниципальном задании.</w:t>
      </w:r>
    </w:p>
    <w:p w:rsidR="005227E7" w:rsidRPr="005227E7" w:rsidRDefault="005227E7" w:rsidP="00312D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отчетности Учреждения за 2019 год проведена проверка полнот</w:t>
      </w:r>
      <w:r w:rsidR="00312D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показателей и сведений в формах </w:t>
      </w:r>
      <w:r w:rsidR="00126E6C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</w:t>
      </w:r>
      <w:r w:rsidR="00126E6C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а также проведено сопоставление показателей между формами </w:t>
      </w:r>
      <w:r w:rsidR="00126E6C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E6C" w:rsidRPr="001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</w:t>
      </w:r>
      <w:r w:rsidR="00126E6C"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отчетности.</w:t>
      </w:r>
    </w:p>
    <w:p w:rsidR="005227E7" w:rsidRPr="005227E7" w:rsidRDefault="005227E7" w:rsidP="005227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E7" w:rsidRPr="005227E7" w:rsidRDefault="005227E7" w:rsidP="005227E7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установлено:</w:t>
      </w:r>
    </w:p>
    <w:p w:rsidR="00CC0C9B" w:rsidRDefault="007B31FD"/>
    <w:p w:rsidR="005227E7" w:rsidRDefault="005227E7"/>
    <w:p w:rsidR="005227E7" w:rsidRP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Соглашениям о предоставлении субсидий на финансовое обеспечение выполнения муниципального задания на оказание муниципальных услуг бюджетн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4071655,86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фактическое финансовое обеспечение составило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4071655,86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составляет  100,00 процентов. Сумма принятых лимитов бюджетных обязательств на 201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целом составляет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4076655,86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выполнению муниципального задания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–4071590,00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иные цели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–65,86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собственные доходы -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Кассовый расход составляет </w:t>
      </w:r>
      <w:r w:rsidR="008473FF" w:rsidRPr="008473FF">
        <w:rPr>
          <w:rFonts w:ascii="Times New Roman" w:eastAsia="Times New Roman" w:hAnsi="Times New Roman" w:cs="Times New Roman"/>
          <w:sz w:val="28"/>
          <w:szCs w:val="28"/>
          <w:lang w:eastAsia="ru-RU"/>
        </w:rPr>
        <w:t>4076655,86</w:t>
      </w:r>
      <w:r w:rsidRPr="005227E7"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руб., или 100,00 процентов.</w:t>
      </w:r>
    </w:p>
    <w:p w:rsidR="005227E7" w:rsidRPr="009E4CB6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201</w:t>
      </w:r>
      <w:r w:rsidR="00312D2F" w:rsidRP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за 201</w:t>
      </w:r>
      <w:r w:rsidR="009E4CB6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9E4CB6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>4076655,86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9E4CB6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>3921415,69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чистый операционный результат –</w:t>
      </w:r>
      <w:r w:rsidR="009E4CB6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155240,17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нефинансовыми активами –</w:t>
      </w:r>
      <w:r w:rsidR="00DA1C88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19264,32 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операции с финансовыми активами – </w:t>
      </w:r>
      <w:r w:rsidR="00DA1C88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обязательствами –</w:t>
      </w:r>
      <w:r w:rsidR="00DA1C88"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минус135975,85</w:t>
      </w:r>
      <w:r w:rsidRPr="00D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54C88" w:rsidRPr="00954C88" w:rsidRDefault="00954C88" w:rsidP="00954C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по счетам баланса (ф. 0503730) соответствует идентичному показателю в</w:t>
      </w:r>
      <w:r w:rsidR="00DB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 финансовых результатах деятельности</w:t>
      </w:r>
      <w:r w:rsidR="00DB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t>(ф. 0503721).</w:t>
      </w:r>
    </w:p>
    <w:p w:rsidR="00954C88" w:rsidRPr="00954C88" w:rsidRDefault="00954C88" w:rsidP="00954C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Контрольно-счетным органом 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954C88" w:rsidRPr="00954C88" w:rsidRDefault="00954C88" w:rsidP="00954C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расхождений не установлено.</w:t>
      </w:r>
    </w:p>
    <w:p w:rsid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A1C88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объем доходов учреждения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форме № 0503737)</w:t>
      </w:r>
      <w:r w:rsidR="00DB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4071655,86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4071655,86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составляет 100,00 процентов от плановых назначений. В том числе субсидии на иные цели 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65,86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субсидии на выполнение 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5A35C3"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4071590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 Утвержденные плановые назначения по расходам и фактическое исполнение соответствуют направлениям и суммам доходов.</w:t>
      </w:r>
    </w:p>
    <w:p w:rsidR="00C52EB4" w:rsidRPr="00000D95" w:rsidRDefault="00C52EB4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показателей по строке 010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(</w:t>
      </w:r>
      <w:r w:rsidRPr="00C52EB4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0503737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сумме строк 0200 и 1400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(</w:t>
      </w:r>
      <w:r w:rsidRPr="00C52EB4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0503723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0D95" w:rsidRPr="00000D95" w:rsidRDefault="00000D95" w:rsidP="0000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о дебиторской и кредиторской задолженности учреждения (ф. 0503769) по видам деятельности и видам задолженности не установлено расхождений в суммах отраженных в Балансе государственного (муниципального) учреждения (ф. 0503730). </w:t>
      </w:r>
    </w:p>
    <w:p w:rsidR="00000D95" w:rsidRPr="00000D95" w:rsidRDefault="00000D95" w:rsidP="0000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01.01.2019 и на 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 кредиторск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B1F" w:rsidRDefault="00000D95" w:rsidP="0000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уменьшилась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31,49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на 01.01.2020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5538,43</w:t>
      </w: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образовалась в результате проведенных перерасчетов платы за негативное воздействие на окружающую среду.</w:t>
      </w:r>
    </w:p>
    <w:p w:rsidR="00000D95" w:rsidRPr="00000D95" w:rsidRDefault="00000D95" w:rsidP="0000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данным, отраженным в сведениях о дебиторской и кредиторской задолженности учреждения (форма № 0503769) просроченной дебиторской и кредиторской задолженности Учреждение не имеет.</w:t>
      </w:r>
    </w:p>
    <w:p w:rsidR="005227E7" w:rsidRPr="00557B1F" w:rsidRDefault="00557B1F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27E7"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27E7"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начислен резерв предстоящих расходов в сумме </w:t>
      </w: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>524112,00</w:t>
      </w:r>
      <w:r w:rsidR="005227E7"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резерв </w:t>
      </w: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r w:rsidR="005227E7"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отпусков </w:t>
      </w: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–524112,00 руб.</w:t>
      </w:r>
    </w:p>
    <w:p w:rsidR="00557B1F" w:rsidRPr="0089744F" w:rsidRDefault="00557B1F" w:rsidP="00557B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83293E" w:rsidRPr="00557B1F" w:rsidRDefault="0083293E" w:rsidP="00557B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27E7" w:rsidRPr="0089744F" w:rsidRDefault="005227E7" w:rsidP="005227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3293E" w:rsidRPr="0089744F" w:rsidRDefault="0083293E" w:rsidP="005227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293E" w:rsidRPr="0083293E" w:rsidRDefault="0083293E" w:rsidP="0083293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представленной бухгалтерской отчетности установлен ряд нарушений, выразившихся в несоблюдении Инструкции № 33н, не оказавших при этом влияния на достоверность данных бухгалтерской отчетности, но отрицательно сказавшихся на её прозрачности и информативности:</w:t>
      </w:r>
    </w:p>
    <w:p w:rsidR="0089744F" w:rsidRPr="0089744F" w:rsidRDefault="0083293E" w:rsidP="0083293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 xml:space="preserve">В нарушение пунктов 10, 56 Инструкции № 33н   в Пояснительной записке не перечислены формы отчетности, не включенные в состав бухгалтерской отчетности учреждения в виду отсутствия числовых значений показателей. </w:t>
      </w:r>
      <w:r w:rsidR="00B74238">
        <w:rPr>
          <w:sz w:val="28"/>
          <w:szCs w:val="28"/>
          <w:u w:val="single"/>
        </w:rPr>
        <w:t>Нарушение устранено</w:t>
      </w:r>
      <w:r w:rsidRPr="00B74238">
        <w:rPr>
          <w:sz w:val="28"/>
          <w:szCs w:val="28"/>
          <w:u w:val="single"/>
        </w:rPr>
        <w:t xml:space="preserve"> во время проведения проверки</w:t>
      </w:r>
      <w:r w:rsidRPr="0089744F">
        <w:rPr>
          <w:sz w:val="28"/>
          <w:szCs w:val="28"/>
        </w:rPr>
        <w:t>. Уточненная пояснительная записка с перечнем форм отчетности, не включенных в состав бюджетной отчетности в виду отсутствия числовых значений показателей, представлена 04.02.2020.</w:t>
      </w:r>
    </w:p>
    <w:p w:rsidR="00B74238" w:rsidRPr="0089744F" w:rsidRDefault="00B74238" w:rsidP="00B7423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 xml:space="preserve">В нарушение п.  47.1 Инструкции № 33н (введен приказом Минфина России от 16.10.2019 № 166н) не представлен Отчет об обязательствах учреждения (ф. 0503738-НП) в части обязательств по реализации нацпроектов (программ). В Пояснительной записке в перечне форм отчетности, не включенных в состав бухгалтерской отчетности учреждения, данный отчет не указан. </w:t>
      </w:r>
      <w:r>
        <w:rPr>
          <w:sz w:val="28"/>
          <w:szCs w:val="28"/>
          <w:u w:val="single"/>
        </w:rPr>
        <w:t>Нарушение устранено</w:t>
      </w:r>
      <w:r w:rsidRPr="00B74238">
        <w:rPr>
          <w:sz w:val="28"/>
          <w:szCs w:val="28"/>
          <w:u w:val="single"/>
        </w:rPr>
        <w:t xml:space="preserve"> во время проведения проверки</w:t>
      </w:r>
      <w:r w:rsidRPr="0089744F">
        <w:rPr>
          <w:sz w:val="28"/>
          <w:szCs w:val="28"/>
        </w:rPr>
        <w:t>. Отчет о бюджетных обязательствах (ф. 0503728-НП) отражен в уточненной пояснительной записке в перечне форм отчетности, не включенных в состав бюджетной отчетности в виду отсутствия числовых значений показателей, представленной 04.02.2020.</w:t>
      </w:r>
    </w:p>
    <w:p w:rsidR="00B74238" w:rsidRPr="0089744F" w:rsidRDefault="00B74238" w:rsidP="00B7423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>В нарушение п. 56 Инструкции № 33н   в Пояснительной записке в разделе 1 "Организационная структура учреждения" не указаны реквизиты договора (соглашения) о передаче полномочий по ведению бухгалтерского учета МКУ "Ольгинский ОНО", в разделе 2 «Результаты деятельности учреждения» не указана информация о принятых мерах по повышению квалификации и переподготовке специалистов учреждения.</w:t>
      </w:r>
    </w:p>
    <w:p w:rsidR="005227E7" w:rsidRDefault="005227E7" w:rsidP="0089744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lastRenderedPageBreak/>
        <w:t>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соотношения, установленные Инструкци</w:t>
      </w:r>
      <w:r w:rsidR="0089744F" w:rsidRPr="0089744F">
        <w:rPr>
          <w:sz w:val="28"/>
          <w:szCs w:val="28"/>
        </w:rPr>
        <w:t>ей</w:t>
      </w:r>
      <w:r w:rsidRPr="0089744F">
        <w:rPr>
          <w:sz w:val="28"/>
          <w:szCs w:val="28"/>
        </w:rPr>
        <w:t xml:space="preserve"> № 33н и требованиями Министерства финансов Российской Федерации.</w:t>
      </w:r>
    </w:p>
    <w:p w:rsidR="0089744F" w:rsidRPr="0089744F" w:rsidRDefault="0089744F" w:rsidP="0089744F">
      <w:pPr>
        <w:pStyle w:val="a4"/>
        <w:spacing w:line="360" w:lineRule="auto"/>
        <w:ind w:left="0" w:firstLine="709"/>
        <w:jc w:val="both"/>
        <w:rPr>
          <w:sz w:val="16"/>
          <w:szCs w:val="16"/>
        </w:rPr>
      </w:pPr>
    </w:p>
    <w:p w:rsidR="005227E7" w:rsidRDefault="005227E7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89744F" w:rsidRPr="0089744F" w:rsidRDefault="0089744F" w:rsidP="005227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744F" w:rsidRPr="0089744F" w:rsidRDefault="0089744F" w:rsidP="0089744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 и недостатков.</w:t>
      </w:r>
    </w:p>
    <w:p w:rsidR="0089744F" w:rsidRPr="0089744F" w:rsidRDefault="00951DA1" w:rsidP="0089744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0E27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 фев</w:t>
      </w:r>
      <w:r w:rsidRPr="00570E27">
        <w:rPr>
          <w:sz w:val="28"/>
          <w:szCs w:val="28"/>
        </w:rPr>
        <w:t>р</w:t>
      </w:r>
      <w:r>
        <w:rPr>
          <w:sz w:val="28"/>
          <w:szCs w:val="28"/>
        </w:rPr>
        <w:t>ал</w:t>
      </w:r>
      <w:r w:rsidRPr="00570E27">
        <w:rPr>
          <w:sz w:val="28"/>
          <w:szCs w:val="28"/>
        </w:rPr>
        <w:t>я 2020 г</w:t>
      </w:r>
      <w:r w:rsidRPr="0089744F">
        <w:rPr>
          <w:sz w:val="28"/>
          <w:szCs w:val="28"/>
        </w:rPr>
        <w:t xml:space="preserve"> </w:t>
      </w:r>
      <w:r w:rsidR="0089744F" w:rsidRPr="0089744F">
        <w:rPr>
          <w:sz w:val="28"/>
          <w:szCs w:val="28"/>
        </w:rPr>
        <w:t>предоставить в финансовый отдел и контрольно-счетному органу Ольгинского муниципального района:</w:t>
      </w:r>
    </w:p>
    <w:p w:rsidR="005227E7" w:rsidRPr="0089744F" w:rsidRDefault="0089744F" w:rsidP="0089744F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44F">
        <w:rPr>
          <w:sz w:val="28"/>
          <w:szCs w:val="28"/>
        </w:rPr>
        <w:t>Пояснительную записку, оформленную в соответствии с требованиями, изложенными в пункте 56 Инструкции № 33н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</w:t>
      </w:r>
      <w:r w:rsid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экземплярах: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экземпляр – МБУ ДО </w:t>
      </w:r>
      <w:r w:rsidR="00B74238" w:rsidRP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«Ольгинский ЦДТ»</w:t>
      </w:r>
    </w:p>
    <w:p w:rsidR="0089744F" w:rsidRPr="00B74238" w:rsidRDefault="00B74238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экземпляр – </w:t>
      </w:r>
      <w:r w:rsidRP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«Ольгинский ОНО»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</w:t>
      </w:r>
    </w:p>
    <w:p w:rsidR="00B74238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Ольгинского муниципального 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Поколода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4F" w:rsidRPr="0089744F" w:rsidRDefault="0089744F" w:rsidP="00472A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89744F" w:rsidRPr="0089744F" w:rsidRDefault="00472A4A" w:rsidP="00472A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9744F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</w:t>
      </w:r>
      <w:r w:rsid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«Ольгинский ЦДТ»</w:t>
      </w:r>
      <w:r w:rsidR="0089744F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44F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44F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О.Б</w:t>
      </w:r>
      <w:r w:rsidR="0089744F"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23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</w:t>
      </w:r>
    </w:p>
    <w:p w:rsidR="0089744F" w:rsidRPr="0089744F" w:rsidRDefault="0089744F" w:rsidP="008974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E7" w:rsidRDefault="0089744F" w:rsidP="0089744F">
      <w:pPr>
        <w:shd w:val="clear" w:color="auto" w:fill="FFFFFF"/>
        <w:jc w:val="both"/>
      </w:pPr>
      <w:r w:rsidRPr="008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«____»______________2020 год.</w:t>
      </w:r>
    </w:p>
    <w:sectPr w:rsidR="005227E7" w:rsidSect="00D91D7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FD" w:rsidRDefault="007B31FD" w:rsidP="00DB19F9">
      <w:r>
        <w:separator/>
      </w:r>
    </w:p>
  </w:endnote>
  <w:endnote w:type="continuationSeparator" w:id="1">
    <w:p w:rsidR="007B31FD" w:rsidRDefault="007B31FD" w:rsidP="00DB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FD" w:rsidRDefault="007B31FD" w:rsidP="00DB19F9">
      <w:r>
        <w:separator/>
      </w:r>
    </w:p>
  </w:footnote>
  <w:footnote w:type="continuationSeparator" w:id="1">
    <w:p w:rsidR="007B31FD" w:rsidRDefault="007B31FD" w:rsidP="00DB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92"/>
      <w:docPartObj>
        <w:docPartGallery w:val="㔄∀ऀ܀"/>
        <w:docPartUnique/>
      </w:docPartObj>
    </w:sdtPr>
    <w:sdtContent>
      <w:p w:rsidR="00DB19F9" w:rsidRDefault="00DB19F9">
        <w:pPr>
          <w:pStyle w:val="a5"/>
          <w:jc w:val="center"/>
        </w:pPr>
        <w:fldSimple w:instr=" PAGE   \* MERGEFORMAT ">
          <w:r w:rsidR="00741E02">
            <w:rPr>
              <w:noProof/>
            </w:rPr>
            <w:t>8</w:t>
          </w:r>
        </w:fldSimple>
      </w:p>
    </w:sdtContent>
  </w:sdt>
  <w:p w:rsidR="00DB19F9" w:rsidRDefault="00DB19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2D7"/>
    <w:multiLevelType w:val="hybridMultilevel"/>
    <w:tmpl w:val="2F4C0280"/>
    <w:lvl w:ilvl="0" w:tplc="723E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41D2D"/>
    <w:multiLevelType w:val="hybridMultilevel"/>
    <w:tmpl w:val="13761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90D0A"/>
    <w:multiLevelType w:val="hybridMultilevel"/>
    <w:tmpl w:val="D6C02888"/>
    <w:lvl w:ilvl="0" w:tplc="411C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7E7"/>
    <w:rsid w:val="00000D95"/>
    <w:rsid w:val="000728CC"/>
    <w:rsid w:val="0009726C"/>
    <w:rsid w:val="00126E6C"/>
    <w:rsid w:val="00312D2F"/>
    <w:rsid w:val="00346B03"/>
    <w:rsid w:val="003D3CE4"/>
    <w:rsid w:val="004335CA"/>
    <w:rsid w:val="00472A4A"/>
    <w:rsid w:val="004B7107"/>
    <w:rsid w:val="005227E7"/>
    <w:rsid w:val="00557B1F"/>
    <w:rsid w:val="00561A55"/>
    <w:rsid w:val="005A35C3"/>
    <w:rsid w:val="005E53FA"/>
    <w:rsid w:val="007024E0"/>
    <w:rsid w:val="00740E95"/>
    <w:rsid w:val="00741E02"/>
    <w:rsid w:val="007845E8"/>
    <w:rsid w:val="007B31FD"/>
    <w:rsid w:val="0083293E"/>
    <w:rsid w:val="008473FF"/>
    <w:rsid w:val="0089744F"/>
    <w:rsid w:val="008C5212"/>
    <w:rsid w:val="00951DA1"/>
    <w:rsid w:val="00954C88"/>
    <w:rsid w:val="00991B9E"/>
    <w:rsid w:val="009E4CB6"/>
    <w:rsid w:val="00B14F47"/>
    <w:rsid w:val="00B74238"/>
    <w:rsid w:val="00BD30D1"/>
    <w:rsid w:val="00C52EB4"/>
    <w:rsid w:val="00CA0D5A"/>
    <w:rsid w:val="00CB6070"/>
    <w:rsid w:val="00D17275"/>
    <w:rsid w:val="00D503FB"/>
    <w:rsid w:val="00D54C5F"/>
    <w:rsid w:val="00D91D73"/>
    <w:rsid w:val="00DA1C88"/>
    <w:rsid w:val="00DB19F9"/>
    <w:rsid w:val="00E26DEB"/>
    <w:rsid w:val="00F6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  <w:style w:type="paragraph" w:styleId="a4">
    <w:name w:val="List Paragraph"/>
    <w:basedOn w:val="a"/>
    <w:uiPriority w:val="34"/>
    <w:qFormat/>
    <w:rsid w:val="00561A5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9F9"/>
  </w:style>
  <w:style w:type="paragraph" w:styleId="a7">
    <w:name w:val="footer"/>
    <w:basedOn w:val="a"/>
    <w:link w:val="a8"/>
    <w:uiPriority w:val="99"/>
    <w:semiHidden/>
    <w:unhideWhenUsed/>
    <w:rsid w:val="00DB1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271090_XA00MCC2N1" TargetMode="External"/><Relationship Id="rId13" Type="http://schemas.openxmlformats.org/officeDocument/2006/relationships/hyperlink" Target="http://www.consultant.ru/cabinet/stat/fd/2020-01-22/click/consultant/?dst=http%3A%2F%2Fwww.consultant.ru%2Flaw%2Freview%2Flink%2F%3Fid%3D207500717%23utm_campaign%3Dfd%26utm_source%3Dconsultant%26utm_medium%3Demail%26utm_content%3Dbod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4447/285e77e2f0c60ac6b30f04a5bd74965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447/285e77e2f0c60ac6b30f04a5bd74965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5269/" TargetMode="External"/><Relationship Id="rId10" Type="http://schemas.openxmlformats.org/officeDocument/2006/relationships/hyperlink" Target="https://base.garant.ru/12184447/285e77e2f0c60ac6b30f04a5bd74965e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hyperlink" Target="http://www.consultant.ru/document/cons_doc_LAW_335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8F7-D3DC-40D1-B679-D4CB7D2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Альшанская</cp:lastModifiedBy>
  <cp:revision>16</cp:revision>
  <cp:lastPrinted>2020-02-04T23:45:00Z</cp:lastPrinted>
  <dcterms:created xsi:type="dcterms:W3CDTF">2020-02-03T09:30:00Z</dcterms:created>
  <dcterms:modified xsi:type="dcterms:W3CDTF">2020-02-05T00:06:00Z</dcterms:modified>
</cp:coreProperties>
</file>