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7A" w:rsidRPr="00401C7A" w:rsidRDefault="00401C7A" w:rsidP="00401C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401C7A">
        <w:rPr>
          <w:rFonts w:ascii="Times New Roman" w:hAnsi="Times New Roman"/>
          <w:b/>
          <w:sz w:val="28"/>
          <w:szCs w:val="28"/>
          <w:shd w:val="clear" w:color="auto" w:fill="FFFFFF"/>
        </w:rPr>
        <w:t>Анализ действующих ставок земельного налога и арендной платы за земельные участки и получения экономического финансового эффекта от применения корректирующих коэффициентов для приоритетных категорий плательщиков</w:t>
      </w:r>
    </w:p>
    <w:p w:rsidR="00B0214C" w:rsidRDefault="00B0214C"/>
    <w:p w:rsidR="00401C7A" w:rsidRPr="005F05D9" w:rsidRDefault="00401C7A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исчисления и уплаты земельного налога установлен законодательством Российской Федерации о налогах и сборах. Налоговые ставки установлены решением Думы Ольгинского муниципального района № 46-НПА от 26.11.2019 «Об установлении земельного налога на межселенной </w:t>
      </w:r>
      <w:r w:rsidRPr="005F05D9">
        <w:rPr>
          <w:rFonts w:ascii="Times New Roman" w:hAnsi="Times New Roman" w:cs="Times New Roman"/>
          <w:sz w:val="28"/>
          <w:szCs w:val="28"/>
        </w:rPr>
        <w:t>территории Ольгинского муниципального района с 2020 года»</w:t>
      </w:r>
      <w:r w:rsidR="005F05D9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5F05D9" w:rsidRPr="005F05D9" w:rsidRDefault="00A33E4F" w:rsidP="005F05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05D9" w:rsidRPr="005F05D9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5F05D9" w:rsidRDefault="005F05D9" w:rsidP="005F05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D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F05D9" w:rsidRDefault="005F05D9" w:rsidP="00A33E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D9">
        <w:rPr>
          <w:rFonts w:ascii="Times New Roman" w:hAnsi="Times New Roman" w:cs="Times New Roman"/>
          <w:sz w:val="28"/>
          <w:szCs w:val="28"/>
        </w:rPr>
        <w:t>занятых жилищным фондом и объектами ин</w:t>
      </w:r>
      <w:r w:rsidR="00A33E4F">
        <w:rPr>
          <w:rFonts w:ascii="Times New Roman" w:hAnsi="Times New Roman" w:cs="Times New Roman"/>
          <w:sz w:val="28"/>
          <w:szCs w:val="28"/>
        </w:rPr>
        <w:t>женерной инфраструктуры жилищно-</w:t>
      </w:r>
      <w:r w:rsidRPr="005F05D9">
        <w:rPr>
          <w:rFonts w:ascii="Times New Roman" w:hAnsi="Times New Roman" w:cs="Times New Roman"/>
          <w:sz w:val="28"/>
          <w:szCs w:val="28"/>
        </w:rPr>
        <w:t>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</w:t>
      </w:r>
      <w:r w:rsidR="00A33E4F">
        <w:rPr>
          <w:rFonts w:ascii="Times New Roman" w:hAnsi="Times New Roman" w:cs="Times New Roman"/>
          <w:sz w:val="28"/>
          <w:szCs w:val="28"/>
        </w:rPr>
        <w:t>ы жилищно-</w:t>
      </w:r>
      <w:r w:rsidRPr="005F05D9">
        <w:rPr>
          <w:rFonts w:ascii="Times New Roman" w:hAnsi="Times New Roman" w:cs="Times New Roman"/>
          <w:sz w:val="28"/>
          <w:szCs w:val="28"/>
        </w:rPr>
        <w:t>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5F05D9" w:rsidRDefault="005F05D9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5D9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5F05D9">
        <w:rPr>
          <w:rFonts w:ascii="Times New Roman" w:hAnsi="Times New Roman" w:cs="Times New Roman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Pr="005F05D9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5F05D9">
        <w:rPr>
          <w:rFonts w:ascii="Times New Roman" w:hAnsi="Times New Roman" w:cs="Times New Roman"/>
          <w:sz w:val="28"/>
          <w:szCs w:val="28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F05D9" w:rsidRPr="005F05D9" w:rsidRDefault="005F05D9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D9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F05D9" w:rsidRPr="000D682E" w:rsidRDefault="005F05D9" w:rsidP="000D6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2E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 участков</w:t>
      </w:r>
      <w:r w:rsidR="00A33E4F">
        <w:rPr>
          <w:rFonts w:ascii="Times New Roman" w:hAnsi="Times New Roman" w:cs="Times New Roman"/>
          <w:sz w:val="28"/>
          <w:szCs w:val="28"/>
        </w:rPr>
        <w:t>.</w:t>
      </w:r>
    </w:p>
    <w:p w:rsidR="005F05D9" w:rsidRPr="005F05D9" w:rsidRDefault="005F05D9" w:rsidP="005F05D9">
      <w:pPr>
        <w:tabs>
          <w:tab w:val="left" w:pos="3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D9">
        <w:rPr>
          <w:rFonts w:ascii="Times New Roman" w:hAnsi="Times New Roman" w:cs="Times New Roman"/>
          <w:sz w:val="28"/>
          <w:szCs w:val="28"/>
        </w:rPr>
        <w:lastRenderedPageBreak/>
        <w:t>Освобождены от уплаты земельного налога в размере 100% следующи</w:t>
      </w:r>
      <w:r w:rsidR="00A33E4F">
        <w:rPr>
          <w:rFonts w:ascii="Times New Roman" w:hAnsi="Times New Roman" w:cs="Times New Roman"/>
          <w:sz w:val="28"/>
          <w:szCs w:val="28"/>
        </w:rPr>
        <w:t>е</w:t>
      </w:r>
      <w:r w:rsidRPr="005F05D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33E4F">
        <w:rPr>
          <w:rFonts w:ascii="Times New Roman" w:hAnsi="Times New Roman" w:cs="Times New Roman"/>
          <w:sz w:val="28"/>
          <w:szCs w:val="28"/>
        </w:rPr>
        <w:t>и</w:t>
      </w:r>
      <w:r w:rsidRPr="005F05D9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5F05D9" w:rsidRPr="005F05D9" w:rsidRDefault="005F05D9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D9">
        <w:rPr>
          <w:rFonts w:ascii="Times New Roman" w:hAnsi="Times New Roman" w:cs="Times New Roman"/>
          <w:sz w:val="28"/>
          <w:szCs w:val="28"/>
        </w:rPr>
        <w:t xml:space="preserve">1) </w:t>
      </w:r>
      <w:r w:rsidRPr="005F05D9">
        <w:rPr>
          <w:rFonts w:ascii="Times New Roman" w:hAnsi="Times New Roman" w:cs="Times New Roman"/>
          <w:color w:val="000000"/>
          <w:sz w:val="28"/>
          <w:szCs w:val="28"/>
        </w:rPr>
        <w:t>Ветераны и инвалиды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а также инвалиды боевых действий</w:t>
      </w:r>
      <w:r w:rsidRPr="005F05D9">
        <w:rPr>
          <w:rFonts w:ascii="Times New Roman" w:hAnsi="Times New Roman" w:cs="Times New Roman"/>
          <w:sz w:val="28"/>
          <w:szCs w:val="28"/>
        </w:rPr>
        <w:t>.</w:t>
      </w:r>
    </w:p>
    <w:p w:rsidR="005F05D9" w:rsidRDefault="005F05D9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D9">
        <w:rPr>
          <w:rFonts w:ascii="Times New Roman" w:hAnsi="Times New Roman" w:cs="Times New Roman"/>
          <w:sz w:val="28"/>
          <w:szCs w:val="28"/>
        </w:rPr>
        <w:t>2) Многодетные семьи, имеющие статус многодетной семьи в соответствии с законодательством Приморского края.</w:t>
      </w:r>
    </w:p>
    <w:p w:rsidR="005F05D9" w:rsidRDefault="005F05D9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D9">
        <w:rPr>
          <w:rFonts w:ascii="Times New Roman" w:hAnsi="Times New Roman" w:cs="Times New Roman"/>
          <w:sz w:val="28"/>
          <w:szCs w:val="28"/>
        </w:rPr>
        <w:t>3)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деятельности;</w:t>
      </w:r>
    </w:p>
    <w:p w:rsidR="00F91751" w:rsidRPr="005F05D9" w:rsidRDefault="00A33E4F" w:rsidP="00F9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0581">
        <w:rPr>
          <w:rFonts w:ascii="Times New Roman" w:hAnsi="Times New Roman" w:cs="Times New Roman"/>
          <w:sz w:val="28"/>
          <w:szCs w:val="28"/>
        </w:rPr>
        <w:t>рганизации</w:t>
      </w:r>
      <w:r w:rsidR="005F05D9" w:rsidRPr="005F05D9">
        <w:rPr>
          <w:rFonts w:ascii="Times New Roman" w:hAnsi="Times New Roman" w:cs="Times New Roman"/>
          <w:sz w:val="28"/>
          <w:szCs w:val="28"/>
        </w:rPr>
        <w:t xml:space="preserve">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Владивосток», в течение последующих пяти лет с месяца, в котором прекратила действие налоговая ставка земельного налога, установленная предыдущим абзацем, в отношении земельных участков, исп</w:t>
      </w:r>
      <w:r>
        <w:rPr>
          <w:rFonts w:ascii="Times New Roman" w:hAnsi="Times New Roman" w:cs="Times New Roman"/>
          <w:sz w:val="28"/>
          <w:szCs w:val="28"/>
        </w:rPr>
        <w:t>ользуемых ими для осуществления</w:t>
      </w:r>
      <w:r w:rsidR="005F05D9" w:rsidRPr="005F05D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устанавливается налоговая  льгота  в виде понижения ставки земельного налога на 50</w:t>
      </w:r>
      <w:r>
        <w:rPr>
          <w:rFonts w:ascii="Times New Roman" w:hAnsi="Times New Roman" w:cs="Times New Roman"/>
          <w:sz w:val="28"/>
          <w:szCs w:val="28"/>
        </w:rPr>
        <w:t>%</w:t>
      </w:r>
      <w:r w:rsidR="005F05D9" w:rsidRPr="005F05D9">
        <w:rPr>
          <w:rFonts w:ascii="Times New Roman" w:hAnsi="Times New Roman" w:cs="Times New Roman"/>
          <w:sz w:val="28"/>
          <w:szCs w:val="28"/>
        </w:rPr>
        <w:t>.</w:t>
      </w:r>
    </w:p>
    <w:p w:rsidR="007E05D2" w:rsidRDefault="007E05D2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Ольгинского городского и сельских поселений утверждены подобные налоговые ставки и льготы.</w:t>
      </w:r>
    </w:p>
    <w:p w:rsidR="007E05D2" w:rsidRDefault="007E05D2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действующих ставок земельного налога показал, что ставки являются обоснованными и </w:t>
      </w:r>
      <w:r w:rsidR="00F91751">
        <w:rPr>
          <w:rFonts w:ascii="Times New Roman" w:hAnsi="Times New Roman" w:cs="Times New Roman"/>
          <w:sz w:val="28"/>
          <w:szCs w:val="28"/>
        </w:rPr>
        <w:t>экономически эффективными.</w:t>
      </w:r>
    </w:p>
    <w:p w:rsidR="005F05D9" w:rsidRPr="005F05D9" w:rsidRDefault="007E05D2" w:rsidP="005F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оцениваются ежегодно и </w:t>
      </w:r>
      <w:r w:rsidR="00F9175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признаны эффективными.</w:t>
      </w:r>
      <w:r w:rsidR="00570581" w:rsidRPr="00570581">
        <w:rPr>
          <w:rFonts w:ascii="Times New Roman" w:hAnsi="Times New Roman" w:cs="Times New Roman"/>
          <w:sz w:val="28"/>
          <w:szCs w:val="28"/>
        </w:rPr>
        <w:t xml:space="preserve"> </w:t>
      </w:r>
      <w:r w:rsidR="00570581">
        <w:rPr>
          <w:rFonts w:ascii="Times New Roman" w:hAnsi="Times New Roman" w:cs="Times New Roman"/>
          <w:sz w:val="28"/>
          <w:szCs w:val="28"/>
        </w:rPr>
        <w:t>Введение пониженных ставок по налогу на землю в 2020 году не требуется.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0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Администрацией Ольгинского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Pr="00B46B02">
        <w:rPr>
          <w:rFonts w:ascii="Times New Roman" w:hAnsi="Times New Roman"/>
          <w:sz w:val="28"/>
          <w:szCs w:val="28"/>
          <w:shd w:val="clear" w:color="auto" w:fill="FFFFFF"/>
        </w:rPr>
        <w:t>проведена работа по анализу действующих ставок арендной платы 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использование</w:t>
      </w:r>
      <w:r w:rsidRPr="00B46B02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земельные участки, а также получения экономического финансового эффекта от применения корректирующих коэффициентов для приоритетных </w:t>
      </w:r>
      <w:r w:rsidRPr="00B46B02">
        <w:rPr>
          <w:rFonts w:ascii="Times New Roman" w:hAnsi="Times New Roman"/>
          <w:sz w:val="28"/>
          <w:szCs w:val="28"/>
        </w:rPr>
        <w:t>категорий плательщиков.</w:t>
      </w:r>
    </w:p>
    <w:p w:rsidR="00570581" w:rsidRPr="00B46B02" w:rsidRDefault="00570581" w:rsidP="005705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02">
        <w:rPr>
          <w:rFonts w:ascii="Times New Roman" w:hAnsi="Times New Roman"/>
          <w:sz w:val="28"/>
          <w:szCs w:val="28"/>
        </w:rPr>
        <w:t xml:space="preserve">Ставки арендной платы за использование земельных участков, находящихся в ведении или в собственности Ольгинского муниципального района, утверждены решением Думы Ольгинского муниципального района от 17.10.2017 № </w:t>
      </w:r>
      <w:r w:rsidRPr="00B37B1D">
        <w:rPr>
          <w:rFonts w:ascii="Times New Roman" w:hAnsi="Times New Roman" w:cs="Times New Roman"/>
          <w:sz w:val="28"/>
          <w:szCs w:val="28"/>
        </w:rPr>
        <w:t>480</w:t>
      </w:r>
      <w:r w:rsidR="00B37B1D" w:rsidRPr="00B37B1D">
        <w:rPr>
          <w:rFonts w:ascii="Times New Roman" w:hAnsi="Times New Roman" w:cs="Times New Roman"/>
          <w:sz w:val="28"/>
          <w:szCs w:val="28"/>
        </w:rPr>
        <w:t xml:space="preserve"> </w:t>
      </w:r>
      <w:r w:rsidR="00B37B1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37B1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B37B1D" w:rsidRPr="00B37B1D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Ольгинского муниципального района и предоставленных в аренду без торгов</w:t>
      </w:r>
      <w:r w:rsidR="00B37B1D">
        <w:rPr>
          <w:rFonts w:ascii="Times New Roman" w:hAnsi="Times New Roman" w:cs="Times New Roman"/>
          <w:sz w:val="28"/>
          <w:szCs w:val="28"/>
        </w:rPr>
        <w:t xml:space="preserve">» </w:t>
      </w:r>
      <w:r w:rsidRPr="00B37B1D">
        <w:rPr>
          <w:rFonts w:ascii="Times New Roman" w:hAnsi="Times New Roman" w:cs="Times New Roman"/>
          <w:sz w:val="28"/>
          <w:szCs w:val="28"/>
        </w:rPr>
        <w:t>(далее – решение Думы № 480</w:t>
      </w:r>
      <w:r w:rsidRPr="00B46B02">
        <w:rPr>
          <w:rFonts w:ascii="Times New Roman" w:hAnsi="Times New Roman"/>
          <w:sz w:val="28"/>
          <w:szCs w:val="28"/>
        </w:rPr>
        <w:t>).</w:t>
      </w:r>
    </w:p>
    <w:p w:rsidR="00570581" w:rsidRPr="00B46B02" w:rsidRDefault="00570581" w:rsidP="005705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02">
        <w:rPr>
          <w:rFonts w:ascii="Times New Roman" w:hAnsi="Times New Roman"/>
          <w:sz w:val="28"/>
          <w:szCs w:val="28"/>
        </w:rPr>
        <w:t>Размер арендной платы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</w:t>
      </w:r>
      <w:r w:rsidRPr="00B46B02">
        <w:rPr>
          <w:rFonts w:ascii="Times New Roman" w:hAnsi="Times New Roman"/>
          <w:sz w:val="28"/>
          <w:szCs w:val="28"/>
        </w:rPr>
        <w:t xml:space="preserve"> </w:t>
      </w:r>
      <w:r w:rsidRPr="00B46B02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земельных участков, </w:t>
      </w:r>
      <w:r w:rsidRPr="00B46B02">
        <w:rPr>
          <w:rFonts w:ascii="Times New Roman" w:hAnsi="Times New Roman"/>
          <w:sz w:val="28"/>
          <w:szCs w:val="28"/>
        </w:rPr>
        <w:t>находящихся в ведении или в собственности Ольгинского муниципального района, определяется в соответствии со следующими принципами определения арендной платы: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B02">
        <w:rPr>
          <w:rFonts w:ascii="Times New Roman" w:hAnsi="Times New Roman"/>
          <w:sz w:val="28"/>
          <w:szCs w:val="28"/>
          <w:shd w:val="clear" w:color="auto" w:fill="FFFFFF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использования;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B02">
        <w:rPr>
          <w:rFonts w:ascii="Times New Roman" w:hAnsi="Times New Roman"/>
          <w:sz w:val="28"/>
          <w:szCs w:val="28"/>
          <w:shd w:val="clear" w:color="auto" w:fill="FFFFFF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B02">
        <w:rPr>
          <w:rFonts w:ascii="Times New Roman" w:hAnsi="Times New Roman"/>
          <w:sz w:val="28"/>
          <w:szCs w:val="28"/>
          <w:shd w:val="clear" w:color="auto" w:fill="FFFFFF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участки;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B02">
        <w:rPr>
          <w:rFonts w:ascii="Times New Roman" w:hAnsi="Times New Roman"/>
          <w:sz w:val="28"/>
          <w:szCs w:val="28"/>
          <w:shd w:val="clear" w:color="auto" w:fill="FFFFFF"/>
        </w:rPr>
        <w:t>принцип учета необходимости поддержки социально-значимых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B0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B02">
        <w:rPr>
          <w:rFonts w:ascii="Times New Roman" w:hAnsi="Times New Roman"/>
          <w:sz w:val="28"/>
          <w:szCs w:val="28"/>
          <w:shd w:val="clear" w:color="auto" w:fill="FFFFFF"/>
        </w:rPr>
        <w:t>Решением Думы № 480 предусмотрено</w:t>
      </w:r>
      <w:r w:rsidR="00974D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74DE1" w:rsidRPr="00B46B0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974DE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74DE1" w:rsidRPr="00B46B02">
        <w:rPr>
          <w:rFonts w:ascii="Times New Roman" w:hAnsi="Times New Roman"/>
          <w:sz w:val="28"/>
          <w:szCs w:val="28"/>
          <w:shd w:val="clear" w:color="auto" w:fill="FFFFFF"/>
        </w:rPr>
        <w:t>01% в отношении</w:t>
      </w:r>
      <w:r w:rsidRPr="00B46B0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02">
        <w:rPr>
          <w:rFonts w:ascii="Times New Roman" w:hAnsi="Times New Roman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5" w:history="1">
        <w:r w:rsidRPr="00B46B0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46B02">
        <w:rPr>
          <w:rFonts w:ascii="Times New Roman" w:hAnsi="Times New Roman"/>
          <w:sz w:val="28"/>
          <w:szCs w:val="28"/>
        </w:rPr>
        <w:t xml:space="preserve"> о налогах и сборах;</w:t>
      </w:r>
    </w:p>
    <w:p w:rsidR="00570581" w:rsidRPr="00B46B02" w:rsidRDefault="00570581" w:rsidP="005705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02">
        <w:rPr>
          <w:rFonts w:ascii="Times New Roman" w:hAnsi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вычета.</w:t>
      </w:r>
    </w:p>
    <w:p w:rsidR="00570581" w:rsidRPr="00B46B02" w:rsidRDefault="00570581" w:rsidP="0057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B02">
        <w:rPr>
          <w:rFonts w:ascii="Times New Roman" w:hAnsi="Times New Roman"/>
          <w:sz w:val="28"/>
          <w:szCs w:val="28"/>
          <w:shd w:val="clear" w:color="auto" w:fill="FFFFFF"/>
        </w:rPr>
        <w:t>Таким образом, по результатам проведенного анализа ставок арендной платы сделан вывод о сохранении баланса интересов местного бюджета и основных категорий арендаторов.</w:t>
      </w:r>
    </w:p>
    <w:p w:rsidR="00401C7A" w:rsidRPr="00401C7A" w:rsidRDefault="00401C7A" w:rsidP="0040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C7A" w:rsidRPr="00401C7A" w:rsidSect="006A3C4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C"/>
    <w:rsid w:val="000D682E"/>
    <w:rsid w:val="002C76F4"/>
    <w:rsid w:val="00401C7A"/>
    <w:rsid w:val="004D46A1"/>
    <w:rsid w:val="00570581"/>
    <w:rsid w:val="005F05D9"/>
    <w:rsid w:val="006A3C4C"/>
    <w:rsid w:val="007E05D2"/>
    <w:rsid w:val="00974DE1"/>
    <w:rsid w:val="00A33E4F"/>
    <w:rsid w:val="00B0214C"/>
    <w:rsid w:val="00B37B1D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18B54-63FE-4762-B0BF-235007E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A0E0B3E1C904470B7F4CBE6F8F5CCA416ED6D3B0E2B602B576742E78BAC6E6474E225364A3E0B581B5B118960A5A9DA0F19EFC432dDABF" TargetMode="External"/><Relationship Id="rId4" Type="http://schemas.openxmlformats.org/officeDocument/2006/relationships/hyperlink" Target="consultantplus://offline/ref=475CB0CA56359217E25C70F11DA44D8381D730FAF0376F264B685ACE83D9AFF670B60CD69AEE0ED2AB0450F1F3u3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Gorbunova</cp:lastModifiedBy>
  <cp:revision>2</cp:revision>
  <cp:lastPrinted>2020-11-19T02:12:00Z</cp:lastPrinted>
  <dcterms:created xsi:type="dcterms:W3CDTF">2020-11-19T02:23:00Z</dcterms:created>
  <dcterms:modified xsi:type="dcterms:W3CDTF">2020-11-19T02:23:00Z</dcterms:modified>
</cp:coreProperties>
</file>