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0B" w:rsidRPr="00DB0A9C" w:rsidRDefault="00C20D74" w:rsidP="00C20D74">
      <w:pPr>
        <w:jc w:val="center"/>
      </w:pPr>
      <w:r w:rsidRPr="00DB0A9C">
        <w:t xml:space="preserve">Заключение № </w:t>
      </w:r>
      <w:r w:rsidR="00DB0A9C" w:rsidRPr="00DB0A9C">
        <w:t>17</w:t>
      </w:r>
    </w:p>
    <w:p w:rsidR="00C20D74" w:rsidRPr="00DB0A9C" w:rsidRDefault="00C20D74" w:rsidP="00A57AE0">
      <w:pPr>
        <w:spacing w:line="240" w:lineRule="auto"/>
        <w:jc w:val="center"/>
      </w:pPr>
      <w:r w:rsidRPr="00DB0A9C">
        <w:t>КОНТРОЛЬНО - СЧЕТНОГО ОРГАНА</w:t>
      </w:r>
    </w:p>
    <w:p w:rsidR="00C20D74" w:rsidRPr="00DB0A9C" w:rsidRDefault="00C20D74" w:rsidP="00A57AE0">
      <w:pPr>
        <w:spacing w:line="240" w:lineRule="auto"/>
        <w:jc w:val="center"/>
      </w:pPr>
      <w:r w:rsidRPr="00DB0A9C">
        <w:t>ОЛЬГИНСКОГО МУНИЦИПАЛЬНОГО РАЙОНА</w:t>
      </w:r>
    </w:p>
    <w:p w:rsidR="000F624D" w:rsidRDefault="000F624D" w:rsidP="00A57AE0">
      <w:pPr>
        <w:spacing w:line="240" w:lineRule="auto"/>
        <w:jc w:val="center"/>
        <w:rPr>
          <w:b/>
        </w:rPr>
      </w:pPr>
    </w:p>
    <w:p w:rsidR="00C20D74" w:rsidRPr="00DB0A9C" w:rsidRDefault="00C20D74" w:rsidP="00A57AE0">
      <w:pPr>
        <w:spacing w:line="240" w:lineRule="auto"/>
        <w:jc w:val="center"/>
        <w:rPr>
          <w:b/>
        </w:rPr>
      </w:pPr>
      <w:r w:rsidRPr="00DB0A9C">
        <w:rPr>
          <w:b/>
        </w:rPr>
        <w:t xml:space="preserve">На проект бюджета Ольгинского муниципального района </w:t>
      </w:r>
    </w:p>
    <w:p w:rsidR="00C20D74" w:rsidRPr="00DB0A9C" w:rsidRDefault="00C20D74" w:rsidP="00A57AE0">
      <w:pPr>
        <w:spacing w:line="240" w:lineRule="auto"/>
        <w:jc w:val="center"/>
        <w:rPr>
          <w:b/>
        </w:rPr>
      </w:pPr>
      <w:r w:rsidRPr="00DB0A9C">
        <w:rPr>
          <w:b/>
        </w:rPr>
        <w:t>на 20</w:t>
      </w:r>
      <w:r w:rsidR="003A1390" w:rsidRPr="00DB0A9C">
        <w:rPr>
          <w:b/>
        </w:rPr>
        <w:t>21</w:t>
      </w:r>
      <w:r w:rsidR="009333CA" w:rsidRPr="00DB0A9C">
        <w:rPr>
          <w:b/>
        </w:rPr>
        <w:t xml:space="preserve"> год и плановый период 202</w:t>
      </w:r>
      <w:r w:rsidR="003A1390" w:rsidRPr="00DB0A9C">
        <w:rPr>
          <w:b/>
        </w:rPr>
        <w:t>2</w:t>
      </w:r>
      <w:r w:rsidRPr="00DB0A9C">
        <w:rPr>
          <w:b/>
        </w:rPr>
        <w:t xml:space="preserve"> и 202</w:t>
      </w:r>
      <w:r w:rsidR="003A1390" w:rsidRPr="00DB0A9C">
        <w:rPr>
          <w:b/>
        </w:rPr>
        <w:t>3</w:t>
      </w:r>
      <w:r w:rsidRPr="00DB0A9C">
        <w:rPr>
          <w:b/>
        </w:rPr>
        <w:t xml:space="preserve"> годов</w:t>
      </w:r>
      <w:r w:rsidR="00DB0A9C">
        <w:rPr>
          <w:b/>
        </w:rPr>
        <w:t xml:space="preserve"> (второе чтение)</w:t>
      </w:r>
    </w:p>
    <w:p w:rsidR="00C20D74" w:rsidRPr="00DB0A9C" w:rsidRDefault="00C20D74" w:rsidP="00C20D74">
      <w:pPr>
        <w:jc w:val="center"/>
      </w:pPr>
    </w:p>
    <w:p w:rsidR="00C20D74" w:rsidRPr="00DB0A9C" w:rsidRDefault="00C20D74" w:rsidP="00C20D74">
      <w:r w:rsidRPr="00DB0A9C">
        <w:t>"</w:t>
      </w:r>
      <w:r w:rsidR="00DB0A9C">
        <w:t>2</w:t>
      </w:r>
      <w:r w:rsidR="000F624D">
        <w:t>5</w:t>
      </w:r>
      <w:r w:rsidRPr="00DB0A9C">
        <w:t xml:space="preserve">" </w:t>
      </w:r>
      <w:r w:rsidR="008D2D72" w:rsidRPr="00DB0A9C">
        <w:t>дека</w:t>
      </w:r>
      <w:r w:rsidRPr="00DB0A9C">
        <w:t>бря 20</w:t>
      </w:r>
      <w:r w:rsidR="003A1390" w:rsidRPr="00DB0A9C">
        <w:t>20</w:t>
      </w:r>
      <w:r w:rsidR="000F624D">
        <w:t xml:space="preserve">                                                                              </w:t>
      </w:r>
      <w:r w:rsidRPr="00DB0A9C">
        <w:t>пгт. Ольга</w:t>
      </w:r>
    </w:p>
    <w:p w:rsidR="003F2A1E" w:rsidRPr="00DB0A9C" w:rsidRDefault="003F2A1E" w:rsidP="003F2A1E">
      <w:pPr>
        <w:spacing w:line="240" w:lineRule="auto"/>
      </w:pPr>
    </w:p>
    <w:p w:rsidR="00C20D74" w:rsidRPr="00DB0A9C" w:rsidRDefault="00C20D74" w:rsidP="00BE7D3B">
      <w:pPr>
        <w:ind w:firstLine="708"/>
        <w:rPr>
          <w:szCs w:val="28"/>
        </w:rPr>
      </w:pPr>
      <w:r w:rsidRPr="00DB0A9C">
        <w:rPr>
          <w:szCs w:val="28"/>
        </w:rPr>
        <w:t xml:space="preserve">Заключение </w:t>
      </w:r>
      <w:r w:rsidR="003A1390" w:rsidRPr="00DB0A9C">
        <w:rPr>
          <w:szCs w:val="28"/>
        </w:rPr>
        <w:t>к</w:t>
      </w:r>
      <w:r w:rsidRPr="00DB0A9C">
        <w:rPr>
          <w:szCs w:val="28"/>
        </w:rPr>
        <w:t xml:space="preserve">онтрольно-счетного органа Ольгинского муниципального района на проект </w:t>
      </w:r>
      <w:r w:rsidR="00DB0A9C" w:rsidRPr="00DB0A9C">
        <w:rPr>
          <w:szCs w:val="28"/>
        </w:rPr>
        <w:t xml:space="preserve">решения Думы Ольгинского муниципального района  "О </w:t>
      </w:r>
      <w:r w:rsidRPr="00DB0A9C">
        <w:rPr>
          <w:szCs w:val="28"/>
        </w:rPr>
        <w:t>бюджет</w:t>
      </w:r>
      <w:r w:rsidR="00DB0A9C" w:rsidRPr="00DB0A9C">
        <w:rPr>
          <w:szCs w:val="28"/>
        </w:rPr>
        <w:t>е</w:t>
      </w:r>
      <w:r w:rsidR="00EF4438">
        <w:rPr>
          <w:szCs w:val="28"/>
        </w:rPr>
        <w:t xml:space="preserve"> </w:t>
      </w:r>
      <w:r w:rsidRPr="00DB0A9C">
        <w:rPr>
          <w:szCs w:val="28"/>
        </w:rPr>
        <w:t>Ольгинского муниципального района на 20</w:t>
      </w:r>
      <w:r w:rsidR="00FF6DC5" w:rsidRPr="00DB0A9C">
        <w:rPr>
          <w:szCs w:val="28"/>
        </w:rPr>
        <w:t>2</w:t>
      </w:r>
      <w:r w:rsidR="003A1390" w:rsidRPr="00DB0A9C">
        <w:rPr>
          <w:szCs w:val="28"/>
        </w:rPr>
        <w:t>1</w:t>
      </w:r>
      <w:r w:rsidRPr="00DB0A9C">
        <w:rPr>
          <w:szCs w:val="28"/>
        </w:rPr>
        <w:t xml:space="preserve"> год и плановый период 202</w:t>
      </w:r>
      <w:r w:rsidR="003A1390" w:rsidRPr="00DB0A9C">
        <w:rPr>
          <w:szCs w:val="28"/>
        </w:rPr>
        <w:t>2</w:t>
      </w:r>
      <w:r w:rsidRPr="00DB0A9C">
        <w:rPr>
          <w:szCs w:val="28"/>
        </w:rPr>
        <w:t xml:space="preserve"> и 202</w:t>
      </w:r>
      <w:r w:rsidR="003A1390" w:rsidRPr="00DB0A9C">
        <w:rPr>
          <w:szCs w:val="28"/>
        </w:rPr>
        <w:t>3</w:t>
      </w:r>
      <w:r w:rsidRPr="00DB0A9C">
        <w:rPr>
          <w:szCs w:val="28"/>
        </w:rPr>
        <w:t xml:space="preserve"> годов</w:t>
      </w:r>
      <w:r w:rsidR="00DB0A9C" w:rsidRPr="00DB0A9C">
        <w:rPr>
          <w:szCs w:val="28"/>
        </w:rPr>
        <w:t>"</w:t>
      </w:r>
      <w:r w:rsidRPr="00DB0A9C">
        <w:rPr>
          <w:szCs w:val="28"/>
        </w:rPr>
        <w:t xml:space="preserve"> (</w:t>
      </w:r>
      <w:r w:rsidR="00DB0A9C" w:rsidRPr="00DB0A9C">
        <w:rPr>
          <w:szCs w:val="28"/>
        </w:rPr>
        <w:t>второе чтение</w:t>
      </w:r>
      <w:r w:rsidRPr="00DB0A9C">
        <w:rPr>
          <w:szCs w:val="28"/>
        </w:rPr>
        <w:t xml:space="preserve">) подготовлено в соответствии с Бюджетным кодексом Российской Федерации и </w:t>
      </w:r>
      <w:r w:rsidRPr="00DB0A9C">
        <w:rPr>
          <w:color w:val="000000"/>
          <w:szCs w:val="28"/>
        </w:rPr>
        <w:t>Положением  «О бюджетном  устройстве, бюджетном процессе и межбюджетных отношениях в Ольгинском муниципальном  районе»,  утвержденным  решением  Думы  Ольгинского  муниципального  района от   15.12.2016 № 398 (далее Положение № 398), Положением о контрольно-счетном органе</w:t>
      </w:r>
      <w:r w:rsidR="00EF4438">
        <w:rPr>
          <w:color w:val="000000"/>
          <w:szCs w:val="28"/>
        </w:rPr>
        <w:t xml:space="preserve"> </w:t>
      </w:r>
      <w:r w:rsidRPr="00DB0A9C">
        <w:rPr>
          <w:color w:val="000000"/>
          <w:szCs w:val="28"/>
        </w:rPr>
        <w:t xml:space="preserve">Ольгинского муниципального района, утвержденным решением  Думы  Ольгинского  муниципального  района от  </w:t>
      </w:r>
      <w:r w:rsidR="008962A6" w:rsidRPr="00DB0A9C">
        <w:rPr>
          <w:color w:val="000000"/>
          <w:szCs w:val="28"/>
        </w:rPr>
        <w:t>1</w:t>
      </w:r>
      <w:r w:rsidR="00D47561" w:rsidRPr="00DB0A9C">
        <w:rPr>
          <w:color w:val="000000"/>
          <w:szCs w:val="28"/>
        </w:rPr>
        <w:t>6</w:t>
      </w:r>
      <w:r w:rsidR="008962A6" w:rsidRPr="00DB0A9C">
        <w:rPr>
          <w:color w:val="000000"/>
          <w:szCs w:val="28"/>
        </w:rPr>
        <w:t>.1</w:t>
      </w:r>
      <w:r w:rsidR="00D47561" w:rsidRPr="00DB0A9C">
        <w:rPr>
          <w:color w:val="000000"/>
          <w:szCs w:val="28"/>
        </w:rPr>
        <w:t>0</w:t>
      </w:r>
      <w:r w:rsidR="008962A6" w:rsidRPr="00DB0A9C">
        <w:rPr>
          <w:color w:val="000000"/>
          <w:szCs w:val="28"/>
        </w:rPr>
        <w:t>.201</w:t>
      </w:r>
      <w:r w:rsidR="00D47561" w:rsidRPr="00DB0A9C">
        <w:rPr>
          <w:color w:val="000000"/>
          <w:szCs w:val="28"/>
        </w:rPr>
        <w:t>8</w:t>
      </w:r>
      <w:r w:rsidRPr="00DB0A9C">
        <w:rPr>
          <w:color w:val="000000"/>
          <w:szCs w:val="28"/>
        </w:rPr>
        <w:t xml:space="preserve">  № </w:t>
      </w:r>
      <w:r w:rsidR="008962A6" w:rsidRPr="00DB0A9C">
        <w:rPr>
          <w:color w:val="000000"/>
          <w:szCs w:val="28"/>
        </w:rPr>
        <w:t>6</w:t>
      </w:r>
      <w:r w:rsidRPr="00DB0A9C">
        <w:rPr>
          <w:szCs w:val="28"/>
        </w:rPr>
        <w:t>.</w:t>
      </w:r>
    </w:p>
    <w:p w:rsidR="00DB0A9C" w:rsidRPr="00DB0A9C" w:rsidRDefault="00DB0A9C" w:rsidP="00DB0A9C">
      <w:pPr>
        <w:tabs>
          <w:tab w:val="left" w:pos="284"/>
        </w:tabs>
        <w:ind w:firstLine="709"/>
        <w:rPr>
          <w:rFonts w:eastAsia="Times New Roman"/>
          <w:szCs w:val="28"/>
        </w:rPr>
      </w:pPr>
      <w:bookmarkStart w:id="0" w:name="OLE_LINK16"/>
      <w:bookmarkStart w:id="1" w:name="OLE_LINK45"/>
      <w:r w:rsidRPr="00DB0A9C">
        <w:rPr>
          <w:rFonts w:eastAsia="Times New Roman"/>
          <w:szCs w:val="28"/>
        </w:rPr>
        <w:t>Проект Решения содержит основные характеристики и иные  показатели    бюджета района, а  также  документы  и  материалы  к  нему, установленные статьями 184.1  Б</w:t>
      </w:r>
      <w:r>
        <w:rPr>
          <w:rFonts w:eastAsia="Times New Roman"/>
          <w:szCs w:val="28"/>
        </w:rPr>
        <w:t xml:space="preserve">юджетного кодекса </w:t>
      </w:r>
      <w:r w:rsidRPr="00DB0A9C">
        <w:rPr>
          <w:rFonts w:eastAsia="Times New Roman"/>
          <w:szCs w:val="28"/>
        </w:rPr>
        <w:t>Р</w:t>
      </w:r>
      <w:r>
        <w:rPr>
          <w:rFonts w:eastAsia="Times New Roman"/>
          <w:szCs w:val="28"/>
        </w:rPr>
        <w:t xml:space="preserve">оссийской </w:t>
      </w:r>
      <w:r w:rsidRPr="00DB0A9C">
        <w:rPr>
          <w:rFonts w:eastAsia="Times New Roman"/>
          <w:szCs w:val="28"/>
        </w:rPr>
        <w:t>Ф</w:t>
      </w:r>
      <w:r>
        <w:rPr>
          <w:rFonts w:eastAsia="Times New Roman"/>
          <w:szCs w:val="28"/>
        </w:rPr>
        <w:t>едерации (далее БК РФ)</w:t>
      </w:r>
      <w:r w:rsidRPr="00DB0A9C">
        <w:rPr>
          <w:rFonts w:eastAsia="Times New Roman"/>
          <w:szCs w:val="28"/>
        </w:rPr>
        <w:t xml:space="preserve">.  </w:t>
      </w:r>
    </w:p>
    <w:p w:rsidR="00DB0A9C" w:rsidRPr="00A54642" w:rsidRDefault="00DB0A9C" w:rsidP="00DB0A9C">
      <w:pPr>
        <w:tabs>
          <w:tab w:val="left" w:pos="284"/>
        </w:tabs>
        <w:ind w:firstLine="709"/>
        <w:rPr>
          <w:rFonts w:eastAsia="Times New Roman"/>
          <w:szCs w:val="28"/>
        </w:rPr>
      </w:pPr>
      <w:r w:rsidRPr="00DB0A9C">
        <w:rPr>
          <w:rFonts w:eastAsia="Times New Roman"/>
          <w:szCs w:val="28"/>
        </w:rPr>
        <w:t>Во втором чтении   рассматриваются и утверждаются    показатели (характеристики</w:t>
      </w:r>
      <w:r w:rsidRPr="00A54642">
        <w:rPr>
          <w:rFonts w:eastAsia="Times New Roman"/>
          <w:szCs w:val="28"/>
        </w:rPr>
        <w:t xml:space="preserve">)   бюджета  района в соответствии со ст.184.1.БК РФ, </w:t>
      </w:r>
      <w:r w:rsidR="0001548F" w:rsidRPr="00A54642">
        <w:rPr>
          <w:rFonts w:eastAsia="Times New Roman"/>
          <w:szCs w:val="28"/>
        </w:rPr>
        <w:t>ч. 70</w:t>
      </w:r>
      <w:r w:rsidRPr="00A54642">
        <w:rPr>
          <w:rFonts w:eastAsia="Times New Roman"/>
          <w:szCs w:val="28"/>
        </w:rPr>
        <w:t xml:space="preserve"> Положения 398.</w:t>
      </w:r>
    </w:p>
    <w:bookmarkEnd w:id="0"/>
    <w:bookmarkEnd w:id="1"/>
    <w:p w:rsidR="005E7E8E" w:rsidRPr="00A54642" w:rsidRDefault="005E7E8E" w:rsidP="004D08C7">
      <w:pPr>
        <w:ind w:firstLine="720"/>
        <w:rPr>
          <w:sz w:val="16"/>
          <w:szCs w:val="16"/>
        </w:rPr>
      </w:pPr>
    </w:p>
    <w:p w:rsidR="00D03F3C" w:rsidRPr="00A54642" w:rsidRDefault="00D03F3C" w:rsidP="004D08C7">
      <w:pPr>
        <w:rPr>
          <w:b/>
          <w:szCs w:val="28"/>
        </w:rPr>
      </w:pPr>
      <w:r w:rsidRPr="00A54642">
        <w:rPr>
          <w:b/>
          <w:szCs w:val="28"/>
        </w:rPr>
        <w:tab/>
      </w:r>
      <w:r w:rsidRPr="00A54642">
        <w:rPr>
          <w:b/>
          <w:szCs w:val="28"/>
        </w:rPr>
        <w:tab/>
      </w:r>
      <w:r w:rsidRPr="00A54642">
        <w:rPr>
          <w:b/>
          <w:szCs w:val="28"/>
        </w:rPr>
        <w:tab/>
        <w:t>Общая характеристика проекта бюджета</w:t>
      </w:r>
    </w:p>
    <w:p w:rsidR="00DC38E7" w:rsidRDefault="00DC38E7" w:rsidP="00A54642">
      <w:pPr>
        <w:tabs>
          <w:tab w:val="left" w:pos="284"/>
        </w:tabs>
        <w:ind w:firstLine="709"/>
        <w:rPr>
          <w:rFonts w:eastAsia="Times New Roman"/>
          <w:szCs w:val="28"/>
        </w:rPr>
      </w:pPr>
      <w:r w:rsidRPr="00A54642">
        <w:rPr>
          <w:rFonts w:eastAsia="Times New Roman"/>
          <w:szCs w:val="28"/>
        </w:rPr>
        <w:t xml:space="preserve">Доходы  бюджета </w:t>
      </w:r>
      <w:r w:rsidRPr="00A54642">
        <w:rPr>
          <w:color w:val="000000"/>
          <w:szCs w:val="28"/>
        </w:rPr>
        <w:t>Ольгинского  муниципального  района</w:t>
      </w:r>
      <w:r w:rsidRPr="00A54642">
        <w:rPr>
          <w:rFonts w:eastAsia="Times New Roman"/>
          <w:szCs w:val="28"/>
        </w:rPr>
        <w:t xml:space="preserve"> на 2021 год во втором чтении прогнозируются в размере  </w:t>
      </w:r>
      <w:r w:rsidR="003F728F" w:rsidRPr="00A54642">
        <w:rPr>
          <w:rFonts w:eastAsia="Times New Roman"/>
          <w:szCs w:val="28"/>
        </w:rPr>
        <w:t>509424,55</w:t>
      </w:r>
      <w:r w:rsidRPr="00A54642">
        <w:rPr>
          <w:rFonts w:eastAsia="Times New Roman"/>
          <w:szCs w:val="28"/>
        </w:rPr>
        <w:t xml:space="preserve"> тыс. руб</w:t>
      </w:r>
      <w:r w:rsidR="003F728F" w:rsidRPr="00A54642">
        <w:rPr>
          <w:rFonts w:eastAsia="Times New Roman"/>
          <w:b/>
          <w:szCs w:val="28"/>
        </w:rPr>
        <w:t>.</w:t>
      </w:r>
      <w:r w:rsidRPr="00A54642">
        <w:rPr>
          <w:rFonts w:eastAsia="Times New Roman"/>
          <w:b/>
          <w:szCs w:val="28"/>
        </w:rPr>
        <w:t xml:space="preserve">, с увеличением от первого чтения на сумму </w:t>
      </w:r>
      <w:r w:rsidR="003F728F" w:rsidRPr="00A54642">
        <w:rPr>
          <w:rFonts w:eastAsia="Times New Roman"/>
          <w:b/>
          <w:szCs w:val="28"/>
        </w:rPr>
        <w:t>64014,79</w:t>
      </w:r>
      <w:r w:rsidRPr="00A54642">
        <w:rPr>
          <w:rFonts w:eastAsia="Times New Roman"/>
          <w:b/>
          <w:szCs w:val="28"/>
        </w:rPr>
        <w:t xml:space="preserve"> тыс. руб</w:t>
      </w:r>
      <w:r w:rsidR="003F728F" w:rsidRPr="00A54642">
        <w:rPr>
          <w:rFonts w:eastAsia="Times New Roman"/>
          <w:b/>
          <w:szCs w:val="28"/>
        </w:rPr>
        <w:t>.</w:t>
      </w:r>
      <w:r w:rsidRPr="00A54642">
        <w:rPr>
          <w:rFonts w:eastAsia="Times New Roman"/>
          <w:szCs w:val="28"/>
        </w:rPr>
        <w:t>, из них налоговые и неналоговые доходы в сумме</w:t>
      </w:r>
      <w:r w:rsidR="003F728F">
        <w:rPr>
          <w:rFonts w:eastAsia="Times New Roman"/>
          <w:szCs w:val="28"/>
        </w:rPr>
        <w:t>189019,50</w:t>
      </w:r>
      <w:r>
        <w:rPr>
          <w:rFonts w:eastAsia="Times New Roman"/>
          <w:szCs w:val="28"/>
        </w:rPr>
        <w:t xml:space="preserve"> тыс. руб</w:t>
      </w:r>
      <w:r w:rsidR="003F728F">
        <w:rPr>
          <w:rFonts w:eastAsia="Times New Roman"/>
          <w:szCs w:val="28"/>
        </w:rPr>
        <w:t>.без изменений</w:t>
      </w:r>
      <w:r w:rsidR="003F728F" w:rsidRPr="004A4B34">
        <w:rPr>
          <w:rFonts w:eastAsia="Times New Roman"/>
          <w:szCs w:val="28"/>
        </w:rPr>
        <w:t xml:space="preserve"> от первого </w:t>
      </w:r>
      <w:r w:rsidR="003F728F" w:rsidRPr="004A4B34">
        <w:rPr>
          <w:rFonts w:eastAsia="Times New Roman"/>
          <w:szCs w:val="28"/>
        </w:rPr>
        <w:lastRenderedPageBreak/>
        <w:t>чтения</w:t>
      </w:r>
      <w:r>
        <w:rPr>
          <w:rFonts w:eastAsia="Times New Roman"/>
          <w:szCs w:val="28"/>
        </w:rPr>
        <w:t xml:space="preserve">, </w:t>
      </w:r>
      <w:r w:rsidRPr="00C54215">
        <w:rPr>
          <w:rFonts w:eastAsia="Times New Roman"/>
          <w:szCs w:val="28"/>
        </w:rPr>
        <w:t xml:space="preserve">безвозмездные поступления  </w:t>
      </w:r>
      <w:r>
        <w:rPr>
          <w:rFonts w:eastAsia="Times New Roman"/>
          <w:szCs w:val="28"/>
        </w:rPr>
        <w:t xml:space="preserve">прогнозируются </w:t>
      </w:r>
      <w:r w:rsidRPr="00C54215">
        <w:rPr>
          <w:rFonts w:eastAsia="Times New Roman"/>
          <w:szCs w:val="28"/>
        </w:rPr>
        <w:t xml:space="preserve"> в размере </w:t>
      </w:r>
      <w:r w:rsidR="003F728F">
        <w:rPr>
          <w:rFonts w:eastAsia="Times New Roman"/>
          <w:szCs w:val="28"/>
        </w:rPr>
        <w:t>322405,05</w:t>
      </w:r>
      <w:r w:rsidRPr="00C54215">
        <w:rPr>
          <w:rFonts w:eastAsia="Times New Roman"/>
          <w:szCs w:val="28"/>
        </w:rPr>
        <w:t xml:space="preserve"> тыс. руб</w:t>
      </w:r>
      <w:r w:rsidR="003F728F">
        <w:rPr>
          <w:rFonts w:eastAsia="Times New Roman"/>
          <w:szCs w:val="28"/>
        </w:rPr>
        <w:t xml:space="preserve">. </w:t>
      </w:r>
      <w:r w:rsidRPr="004A4B34">
        <w:rPr>
          <w:rFonts w:eastAsia="Times New Roman"/>
          <w:szCs w:val="28"/>
        </w:rPr>
        <w:t xml:space="preserve">с увеличением от первого чтения на  </w:t>
      </w:r>
      <w:r w:rsidR="003F728F">
        <w:rPr>
          <w:rFonts w:eastAsia="Times New Roman"/>
          <w:szCs w:val="28"/>
        </w:rPr>
        <w:t>64014,79</w:t>
      </w:r>
      <w:r w:rsidRPr="004A4B34">
        <w:rPr>
          <w:rFonts w:eastAsia="Times New Roman"/>
          <w:szCs w:val="28"/>
        </w:rPr>
        <w:t xml:space="preserve"> тыс. руб</w:t>
      </w:r>
      <w:r w:rsidRPr="00C54215">
        <w:rPr>
          <w:rFonts w:eastAsia="Times New Roman"/>
          <w:szCs w:val="28"/>
        </w:rPr>
        <w:t>.</w:t>
      </w:r>
    </w:p>
    <w:p w:rsidR="003F728F" w:rsidRDefault="003F728F" w:rsidP="00A54642">
      <w:pPr>
        <w:tabs>
          <w:tab w:val="left" w:pos="284"/>
        </w:tabs>
        <w:ind w:firstLine="709"/>
        <w:rPr>
          <w:rFonts w:eastAsia="Times New Roman"/>
          <w:szCs w:val="28"/>
        </w:rPr>
      </w:pPr>
      <w:r>
        <w:rPr>
          <w:rFonts w:eastAsia="Times New Roman"/>
          <w:szCs w:val="28"/>
        </w:rPr>
        <w:t>Д</w:t>
      </w:r>
      <w:r w:rsidRPr="00C54215">
        <w:rPr>
          <w:rFonts w:eastAsia="Times New Roman"/>
          <w:szCs w:val="28"/>
        </w:rPr>
        <w:t xml:space="preserve">оходы  бюджета </w:t>
      </w:r>
      <w:r w:rsidRPr="00DB0A9C">
        <w:rPr>
          <w:color w:val="000000"/>
          <w:szCs w:val="28"/>
        </w:rPr>
        <w:t>Ольгинского  муниципального  района</w:t>
      </w:r>
      <w:r w:rsidRPr="00C54215">
        <w:rPr>
          <w:rFonts w:eastAsia="Times New Roman"/>
          <w:szCs w:val="28"/>
        </w:rPr>
        <w:t xml:space="preserve"> на 20</w:t>
      </w:r>
      <w:r>
        <w:rPr>
          <w:rFonts w:eastAsia="Times New Roman"/>
          <w:szCs w:val="28"/>
        </w:rPr>
        <w:t>22</w:t>
      </w:r>
      <w:r w:rsidRPr="00C54215">
        <w:rPr>
          <w:rFonts w:eastAsia="Times New Roman"/>
          <w:szCs w:val="28"/>
        </w:rPr>
        <w:t xml:space="preserve"> год во втором чтении прогнозируются в размере  </w:t>
      </w:r>
      <w:r w:rsidR="00A54642">
        <w:rPr>
          <w:rFonts w:eastAsia="Times New Roman"/>
          <w:szCs w:val="28"/>
        </w:rPr>
        <w:t>482706,75</w:t>
      </w:r>
      <w:r w:rsidRPr="00C54215">
        <w:rPr>
          <w:rFonts w:eastAsia="Times New Roman"/>
          <w:szCs w:val="28"/>
        </w:rPr>
        <w:t xml:space="preserve"> тыс. руб</w:t>
      </w:r>
      <w:r>
        <w:rPr>
          <w:rFonts w:eastAsia="Times New Roman"/>
          <w:szCs w:val="28"/>
        </w:rPr>
        <w:t>.</w:t>
      </w:r>
      <w:r w:rsidRPr="00C54215">
        <w:rPr>
          <w:rFonts w:eastAsia="Times New Roman"/>
          <w:szCs w:val="28"/>
        </w:rPr>
        <w:t xml:space="preserve">, </w:t>
      </w:r>
      <w:r w:rsidRPr="00A54642">
        <w:rPr>
          <w:rFonts w:eastAsia="Times New Roman"/>
          <w:b/>
          <w:szCs w:val="28"/>
        </w:rPr>
        <w:t xml:space="preserve">с увеличением от первого чтения на сумму </w:t>
      </w:r>
      <w:r w:rsidR="00A54642" w:rsidRPr="00A54642">
        <w:rPr>
          <w:rFonts w:eastAsia="Times New Roman"/>
          <w:b/>
          <w:szCs w:val="28"/>
        </w:rPr>
        <w:t>52936,20</w:t>
      </w:r>
      <w:r w:rsidRPr="00A54642">
        <w:rPr>
          <w:rFonts w:eastAsia="Times New Roman"/>
          <w:b/>
          <w:szCs w:val="28"/>
        </w:rPr>
        <w:t xml:space="preserve"> тыс. руб</w:t>
      </w:r>
      <w:r>
        <w:rPr>
          <w:rFonts w:eastAsia="Times New Roman"/>
          <w:szCs w:val="28"/>
        </w:rPr>
        <w:t>.</w:t>
      </w:r>
      <w:r w:rsidRPr="00C54215">
        <w:rPr>
          <w:rFonts w:eastAsia="Times New Roman"/>
          <w:szCs w:val="28"/>
        </w:rPr>
        <w:t>,</w:t>
      </w:r>
      <w:r>
        <w:rPr>
          <w:rFonts w:eastAsia="Times New Roman"/>
          <w:szCs w:val="28"/>
        </w:rPr>
        <w:t xml:space="preserve"> из них налоговые и неналоговые доходы в сумме </w:t>
      </w:r>
      <w:r w:rsidR="00A54642">
        <w:rPr>
          <w:rFonts w:eastAsia="Times New Roman"/>
          <w:szCs w:val="28"/>
        </w:rPr>
        <w:t>183163,13</w:t>
      </w:r>
      <w:r>
        <w:rPr>
          <w:rFonts w:eastAsia="Times New Roman"/>
          <w:szCs w:val="28"/>
        </w:rPr>
        <w:t xml:space="preserve"> тыс. руб. без изменений</w:t>
      </w:r>
      <w:r w:rsidRPr="004A4B34">
        <w:rPr>
          <w:rFonts w:eastAsia="Times New Roman"/>
          <w:szCs w:val="28"/>
        </w:rPr>
        <w:t xml:space="preserve"> от первого чтения</w:t>
      </w:r>
      <w:r>
        <w:rPr>
          <w:rFonts w:eastAsia="Times New Roman"/>
          <w:szCs w:val="28"/>
        </w:rPr>
        <w:t xml:space="preserve">, </w:t>
      </w:r>
      <w:r w:rsidRPr="00C54215">
        <w:rPr>
          <w:rFonts w:eastAsia="Times New Roman"/>
          <w:szCs w:val="28"/>
        </w:rPr>
        <w:t xml:space="preserve">безвозмездные поступления  </w:t>
      </w:r>
      <w:r>
        <w:rPr>
          <w:rFonts w:eastAsia="Times New Roman"/>
          <w:szCs w:val="28"/>
        </w:rPr>
        <w:t xml:space="preserve">прогнозируются </w:t>
      </w:r>
      <w:r w:rsidRPr="00C54215">
        <w:rPr>
          <w:rFonts w:eastAsia="Times New Roman"/>
          <w:szCs w:val="28"/>
        </w:rPr>
        <w:t xml:space="preserve"> в размере </w:t>
      </w:r>
      <w:r w:rsidR="00A54642">
        <w:rPr>
          <w:rFonts w:eastAsia="Times New Roman"/>
          <w:szCs w:val="28"/>
        </w:rPr>
        <w:t>299543,62</w:t>
      </w:r>
      <w:r w:rsidRPr="00C54215">
        <w:rPr>
          <w:rFonts w:eastAsia="Times New Roman"/>
          <w:szCs w:val="28"/>
        </w:rPr>
        <w:t xml:space="preserve"> тыс. руб</w:t>
      </w:r>
      <w:r>
        <w:rPr>
          <w:rFonts w:eastAsia="Times New Roman"/>
          <w:szCs w:val="28"/>
        </w:rPr>
        <w:t xml:space="preserve">. </w:t>
      </w:r>
      <w:r w:rsidRPr="004A4B34">
        <w:rPr>
          <w:rFonts w:eastAsia="Times New Roman"/>
          <w:szCs w:val="28"/>
        </w:rPr>
        <w:t xml:space="preserve">с увеличением от первого чтения на  </w:t>
      </w:r>
      <w:r w:rsidR="00A54642">
        <w:rPr>
          <w:rFonts w:eastAsia="Times New Roman"/>
          <w:szCs w:val="28"/>
        </w:rPr>
        <w:t>52936,20</w:t>
      </w:r>
      <w:r w:rsidRPr="004A4B34">
        <w:rPr>
          <w:rFonts w:eastAsia="Times New Roman"/>
          <w:szCs w:val="28"/>
        </w:rPr>
        <w:t xml:space="preserve"> тыс. руб</w:t>
      </w:r>
      <w:r w:rsidRPr="00C54215">
        <w:rPr>
          <w:rFonts w:eastAsia="Times New Roman"/>
          <w:szCs w:val="28"/>
        </w:rPr>
        <w:t>.</w:t>
      </w:r>
    </w:p>
    <w:p w:rsidR="00A54642" w:rsidRDefault="00A54642" w:rsidP="00A54642">
      <w:pPr>
        <w:tabs>
          <w:tab w:val="left" w:pos="284"/>
        </w:tabs>
        <w:ind w:firstLine="709"/>
        <w:rPr>
          <w:rFonts w:eastAsia="Times New Roman"/>
          <w:szCs w:val="28"/>
        </w:rPr>
      </w:pPr>
      <w:r>
        <w:rPr>
          <w:rFonts w:eastAsia="Times New Roman"/>
          <w:szCs w:val="28"/>
        </w:rPr>
        <w:t>Д</w:t>
      </w:r>
      <w:r w:rsidRPr="00C54215">
        <w:rPr>
          <w:rFonts w:eastAsia="Times New Roman"/>
          <w:szCs w:val="28"/>
        </w:rPr>
        <w:t xml:space="preserve">оходы  бюджета </w:t>
      </w:r>
      <w:r w:rsidRPr="00DB0A9C">
        <w:rPr>
          <w:color w:val="000000"/>
          <w:szCs w:val="28"/>
        </w:rPr>
        <w:t>Ольгинского  муниципального  района</w:t>
      </w:r>
      <w:r w:rsidRPr="00C54215">
        <w:rPr>
          <w:rFonts w:eastAsia="Times New Roman"/>
          <w:szCs w:val="28"/>
        </w:rPr>
        <w:t xml:space="preserve"> на 20</w:t>
      </w:r>
      <w:r>
        <w:rPr>
          <w:rFonts w:eastAsia="Times New Roman"/>
          <w:szCs w:val="28"/>
        </w:rPr>
        <w:t>23</w:t>
      </w:r>
      <w:r w:rsidRPr="00C54215">
        <w:rPr>
          <w:rFonts w:eastAsia="Times New Roman"/>
          <w:szCs w:val="28"/>
        </w:rPr>
        <w:t xml:space="preserve"> год во втором чтении прогнозируются в размере  </w:t>
      </w:r>
      <w:r>
        <w:rPr>
          <w:rFonts w:eastAsia="Times New Roman"/>
          <w:szCs w:val="28"/>
        </w:rPr>
        <w:t>494953,32</w:t>
      </w:r>
      <w:r w:rsidRPr="00C54215">
        <w:rPr>
          <w:rFonts w:eastAsia="Times New Roman"/>
          <w:szCs w:val="28"/>
        </w:rPr>
        <w:t xml:space="preserve"> тыс. руб</w:t>
      </w:r>
      <w:r>
        <w:rPr>
          <w:rFonts w:eastAsia="Times New Roman"/>
          <w:szCs w:val="28"/>
        </w:rPr>
        <w:t>.</w:t>
      </w:r>
      <w:r w:rsidRPr="00C54215">
        <w:rPr>
          <w:rFonts w:eastAsia="Times New Roman"/>
          <w:szCs w:val="28"/>
        </w:rPr>
        <w:t xml:space="preserve">, </w:t>
      </w:r>
      <w:r w:rsidRPr="00A54642">
        <w:rPr>
          <w:rFonts w:eastAsia="Times New Roman"/>
          <w:b/>
          <w:szCs w:val="28"/>
        </w:rPr>
        <w:t xml:space="preserve">с увеличением от первого чтения на сумму </w:t>
      </w:r>
      <w:r>
        <w:rPr>
          <w:rFonts w:eastAsia="Times New Roman"/>
          <w:b/>
          <w:szCs w:val="28"/>
        </w:rPr>
        <w:t>63261,71</w:t>
      </w:r>
      <w:r w:rsidRPr="00A54642">
        <w:rPr>
          <w:rFonts w:eastAsia="Times New Roman"/>
          <w:b/>
          <w:szCs w:val="28"/>
        </w:rPr>
        <w:t xml:space="preserve"> тыс. руб</w:t>
      </w:r>
      <w:r>
        <w:rPr>
          <w:rFonts w:eastAsia="Times New Roman"/>
          <w:szCs w:val="28"/>
        </w:rPr>
        <w:t>.</w:t>
      </w:r>
      <w:r w:rsidRPr="00C54215">
        <w:rPr>
          <w:rFonts w:eastAsia="Times New Roman"/>
          <w:szCs w:val="28"/>
        </w:rPr>
        <w:t>,</w:t>
      </w:r>
      <w:r>
        <w:rPr>
          <w:rFonts w:eastAsia="Times New Roman"/>
          <w:szCs w:val="28"/>
        </w:rPr>
        <w:t xml:space="preserve"> из них налоговые и неналоговые доходы в сумме 185084,19 тыс. руб. без изменений</w:t>
      </w:r>
      <w:r w:rsidRPr="004A4B34">
        <w:rPr>
          <w:rFonts w:eastAsia="Times New Roman"/>
          <w:szCs w:val="28"/>
        </w:rPr>
        <w:t xml:space="preserve"> от первого чтения</w:t>
      </w:r>
      <w:r>
        <w:rPr>
          <w:rFonts w:eastAsia="Times New Roman"/>
          <w:szCs w:val="28"/>
        </w:rPr>
        <w:t xml:space="preserve">, </w:t>
      </w:r>
      <w:r w:rsidRPr="00C54215">
        <w:rPr>
          <w:rFonts w:eastAsia="Times New Roman"/>
          <w:szCs w:val="28"/>
        </w:rPr>
        <w:t xml:space="preserve">безвозмездные поступления  </w:t>
      </w:r>
      <w:r>
        <w:rPr>
          <w:rFonts w:eastAsia="Times New Roman"/>
          <w:szCs w:val="28"/>
        </w:rPr>
        <w:t xml:space="preserve">прогнозируются </w:t>
      </w:r>
      <w:r w:rsidRPr="00C54215">
        <w:rPr>
          <w:rFonts w:eastAsia="Times New Roman"/>
          <w:szCs w:val="28"/>
        </w:rPr>
        <w:t xml:space="preserve"> в размере </w:t>
      </w:r>
      <w:r>
        <w:rPr>
          <w:rFonts w:eastAsia="Times New Roman"/>
          <w:szCs w:val="28"/>
        </w:rPr>
        <w:t>309869,13</w:t>
      </w:r>
      <w:r w:rsidRPr="00C54215">
        <w:rPr>
          <w:rFonts w:eastAsia="Times New Roman"/>
          <w:szCs w:val="28"/>
        </w:rPr>
        <w:t xml:space="preserve"> тыс. руб</w:t>
      </w:r>
      <w:r>
        <w:rPr>
          <w:rFonts w:eastAsia="Times New Roman"/>
          <w:szCs w:val="28"/>
        </w:rPr>
        <w:t xml:space="preserve">. </w:t>
      </w:r>
      <w:r w:rsidRPr="004A4B34">
        <w:rPr>
          <w:rFonts w:eastAsia="Times New Roman"/>
          <w:szCs w:val="28"/>
        </w:rPr>
        <w:t xml:space="preserve">с увеличением от первого чтения на  </w:t>
      </w:r>
      <w:r>
        <w:rPr>
          <w:rFonts w:eastAsia="Times New Roman"/>
          <w:szCs w:val="28"/>
        </w:rPr>
        <w:t>63261,71</w:t>
      </w:r>
      <w:r w:rsidRPr="004A4B34">
        <w:rPr>
          <w:rFonts w:eastAsia="Times New Roman"/>
          <w:szCs w:val="28"/>
        </w:rPr>
        <w:t xml:space="preserve"> тыс. руб</w:t>
      </w:r>
      <w:r w:rsidRPr="00C54215">
        <w:rPr>
          <w:rFonts w:eastAsia="Times New Roman"/>
          <w:szCs w:val="28"/>
        </w:rPr>
        <w:t>.</w:t>
      </w:r>
    </w:p>
    <w:p w:rsidR="00A54642" w:rsidRPr="006769AB" w:rsidRDefault="00A54642" w:rsidP="006769AB">
      <w:pPr>
        <w:tabs>
          <w:tab w:val="left" w:pos="284"/>
        </w:tabs>
        <w:ind w:firstLine="709"/>
        <w:rPr>
          <w:rFonts w:eastAsia="Times New Roman"/>
          <w:szCs w:val="28"/>
        </w:rPr>
      </w:pPr>
      <w:r w:rsidRPr="006769AB">
        <w:rPr>
          <w:rFonts w:eastAsia="Times New Roman"/>
          <w:szCs w:val="28"/>
        </w:rPr>
        <w:t xml:space="preserve">Расходы бюджета на 2021 год прогнозируются в размере  </w:t>
      </w:r>
      <w:r w:rsidR="00BE06AE" w:rsidRPr="006769AB">
        <w:rPr>
          <w:rFonts w:eastAsia="Times New Roman"/>
          <w:szCs w:val="28"/>
        </w:rPr>
        <w:t>509424,55 тыс. руб.</w:t>
      </w:r>
      <w:r w:rsidR="00DC7E89" w:rsidRPr="006769AB">
        <w:rPr>
          <w:rFonts w:eastAsia="Times New Roman"/>
          <w:szCs w:val="28"/>
        </w:rPr>
        <w:t>(</w:t>
      </w:r>
      <w:r w:rsidR="00BE06AE" w:rsidRPr="006769AB">
        <w:rPr>
          <w:rFonts w:eastAsia="Times New Roman"/>
          <w:szCs w:val="28"/>
        </w:rPr>
        <w:t>с увеличением от первого чтения на сумму 64014,79 тыс. руб.</w:t>
      </w:r>
      <w:r w:rsidR="00DC7E89" w:rsidRPr="006769AB">
        <w:rPr>
          <w:rFonts w:eastAsia="Times New Roman"/>
          <w:szCs w:val="28"/>
        </w:rPr>
        <w:t>)</w:t>
      </w:r>
    </w:p>
    <w:p w:rsidR="006769AB" w:rsidRPr="00DC7E89" w:rsidRDefault="006769AB" w:rsidP="006769AB">
      <w:pPr>
        <w:tabs>
          <w:tab w:val="left" w:pos="284"/>
        </w:tabs>
        <w:ind w:firstLine="709"/>
        <w:rPr>
          <w:rFonts w:eastAsia="Times New Roman"/>
          <w:szCs w:val="28"/>
        </w:rPr>
      </w:pPr>
      <w:r w:rsidRPr="006769AB">
        <w:rPr>
          <w:rFonts w:eastAsia="Times New Roman"/>
          <w:szCs w:val="28"/>
        </w:rPr>
        <w:t xml:space="preserve">В 2020 году дополнительно погашен бюджетный кредит в сумме 4560,60 тыс. руб., </w:t>
      </w:r>
      <w:r w:rsidRPr="006769AB">
        <w:rPr>
          <w:szCs w:val="28"/>
        </w:rPr>
        <w:t>остаток бюджетного кредита составил 3665,30 тыс. руб. В</w:t>
      </w:r>
      <w:r w:rsidRPr="006769AB">
        <w:rPr>
          <w:rFonts w:eastAsia="Times New Roman"/>
          <w:szCs w:val="28"/>
        </w:rPr>
        <w:t xml:space="preserve"> связи с этим гашение </w:t>
      </w:r>
      <w:r w:rsidRPr="006769AB">
        <w:rPr>
          <w:szCs w:val="28"/>
        </w:rPr>
        <w:t>внутреннего муниципального долга, в виде бюджетного кредита, в 2021 году составит  1832,65  тыс. руб. (с уменьшением от первого чтения на сумму 517,61 тыс. руб.). Гашение  внутреннего муниципального долга планируется за счет кредитов от кредитных организаций.</w:t>
      </w:r>
    </w:p>
    <w:p w:rsidR="00A54642" w:rsidRPr="00D451E5" w:rsidRDefault="00A54642" w:rsidP="00D451E5">
      <w:pPr>
        <w:tabs>
          <w:tab w:val="left" w:pos="284"/>
        </w:tabs>
        <w:ind w:firstLine="709"/>
        <w:rPr>
          <w:rFonts w:eastAsia="Times New Roman"/>
          <w:szCs w:val="28"/>
        </w:rPr>
      </w:pPr>
      <w:r w:rsidRPr="00D451E5">
        <w:rPr>
          <w:rFonts w:eastAsia="Times New Roman"/>
          <w:szCs w:val="28"/>
        </w:rPr>
        <w:t>Расходы бюджета</w:t>
      </w:r>
      <w:r w:rsidR="00EF4438">
        <w:rPr>
          <w:rFonts w:eastAsia="Times New Roman"/>
          <w:szCs w:val="28"/>
        </w:rPr>
        <w:t xml:space="preserve"> </w:t>
      </w:r>
      <w:r w:rsidR="009C3C51" w:rsidRPr="00D451E5">
        <w:rPr>
          <w:rFonts w:eastAsia="Times New Roman"/>
          <w:szCs w:val="28"/>
        </w:rPr>
        <w:t>Ольгинского муниципального района</w:t>
      </w:r>
      <w:r w:rsidRPr="00D451E5">
        <w:rPr>
          <w:rFonts w:eastAsia="Times New Roman"/>
          <w:szCs w:val="28"/>
        </w:rPr>
        <w:t xml:space="preserve"> на 20</w:t>
      </w:r>
      <w:r w:rsidR="00BE06AE" w:rsidRPr="00D451E5">
        <w:rPr>
          <w:rFonts w:eastAsia="Times New Roman"/>
          <w:szCs w:val="28"/>
        </w:rPr>
        <w:t>22</w:t>
      </w:r>
      <w:r w:rsidRPr="00D451E5">
        <w:rPr>
          <w:rFonts w:eastAsia="Times New Roman"/>
          <w:szCs w:val="28"/>
        </w:rPr>
        <w:t xml:space="preserve"> год прогнозируются в размере  </w:t>
      </w:r>
      <w:r w:rsidR="00DC7E89" w:rsidRPr="00D451E5">
        <w:rPr>
          <w:rFonts w:eastAsia="Times New Roman"/>
          <w:szCs w:val="28"/>
        </w:rPr>
        <w:t xml:space="preserve">482706,75 тыс. руб. (с увеличением от первого чтения на сумму </w:t>
      </w:r>
      <w:r w:rsidR="00052C95" w:rsidRPr="00D451E5">
        <w:rPr>
          <w:rFonts w:eastAsia="Times New Roman"/>
          <w:szCs w:val="28"/>
        </w:rPr>
        <w:t>58811,84</w:t>
      </w:r>
      <w:r w:rsidR="00DC7E89" w:rsidRPr="00D451E5">
        <w:rPr>
          <w:rFonts w:eastAsia="Times New Roman"/>
          <w:szCs w:val="28"/>
        </w:rPr>
        <w:t xml:space="preserve"> тыс. руб.)</w:t>
      </w:r>
      <w:r w:rsidRPr="00D451E5">
        <w:rPr>
          <w:rFonts w:eastAsia="Times New Roman"/>
          <w:szCs w:val="28"/>
        </w:rPr>
        <w:t xml:space="preserve">, в том числе условно утвержденные расходы в размере </w:t>
      </w:r>
      <w:r w:rsidR="00052C95" w:rsidRPr="00D451E5">
        <w:rPr>
          <w:rFonts w:eastAsia="Times New Roman"/>
          <w:szCs w:val="28"/>
        </w:rPr>
        <w:t>5877,95</w:t>
      </w:r>
      <w:r w:rsidRPr="00D451E5">
        <w:rPr>
          <w:rFonts w:eastAsia="Times New Roman"/>
          <w:szCs w:val="28"/>
        </w:rPr>
        <w:t xml:space="preserve"> тыс. руб</w:t>
      </w:r>
      <w:r w:rsidR="00D451E5" w:rsidRPr="00D451E5">
        <w:rPr>
          <w:rFonts w:eastAsia="Times New Roman"/>
          <w:szCs w:val="28"/>
        </w:rPr>
        <w:t>.</w:t>
      </w:r>
      <w:r w:rsidR="00052C95" w:rsidRPr="00D451E5">
        <w:rPr>
          <w:rFonts w:eastAsia="Times New Roman"/>
          <w:szCs w:val="28"/>
        </w:rPr>
        <w:t>(</w:t>
      </w:r>
      <w:r w:rsidRPr="00D451E5">
        <w:rPr>
          <w:rFonts w:eastAsia="Times New Roman"/>
          <w:szCs w:val="28"/>
        </w:rPr>
        <w:t xml:space="preserve">с  уменьшением на сумму </w:t>
      </w:r>
      <w:r w:rsidR="00052C95" w:rsidRPr="00D451E5">
        <w:rPr>
          <w:rFonts w:eastAsia="Times New Roman"/>
          <w:szCs w:val="28"/>
        </w:rPr>
        <w:t>138,02</w:t>
      </w:r>
      <w:r w:rsidRPr="00D451E5">
        <w:rPr>
          <w:rFonts w:eastAsia="Times New Roman"/>
          <w:szCs w:val="28"/>
        </w:rPr>
        <w:t xml:space="preserve">  тыс. руб</w:t>
      </w:r>
      <w:r w:rsidR="00052C95" w:rsidRPr="00D451E5">
        <w:rPr>
          <w:rFonts w:eastAsia="Times New Roman"/>
          <w:szCs w:val="28"/>
        </w:rPr>
        <w:t>.</w:t>
      </w:r>
      <w:r w:rsidRPr="00D451E5">
        <w:rPr>
          <w:rFonts w:eastAsia="Times New Roman"/>
          <w:szCs w:val="28"/>
        </w:rPr>
        <w:t xml:space="preserve">  от первого чтения</w:t>
      </w:r>
      <w:r w:rsidR="00052C95" w:rsidRPr="00D451E5">
        <w:rPr>
          <w:rFonts w:eastAsia="Times New Roman"/>
          <w:szCs w:val="28"/>
        </w:rPr>
        <w:t>)</w:t>
      </w:r>
      <w:r w:rsidRPr="00D451E5">
        <w:rPr>
          <w:rFonts w:eastAsia="Times New Roman"/>
          <w:szCs w:val="28"/>
        </w:rPr>
        <w:t>.</w:t>
      </w:r>
    </w:p>
    <w:p w:rsidR="00D451E5" w:rsidRDefault="00D451E5" w:rsidP="00EA7317">
      <w:pPr>
        <w:tabs>
          <w:tab w:val="left" w:pos="284"/>
        </w:tabs>
        <w:ind w:firstLine="709"/>
        <w:rPr>
          <w:rFonts w:eastAsia="Times New Roman"/>
          <w:szCs w:val="28"/>
        </w:rPr>
      </w:pPr>
      <w:r w:rsidRPr="00D451E5">
        <w:rPr>
          <w:szCs w:val="28"/>
        </w:rPr>
        <w:t xml:space="preserve">Гашение внутреннего муниципального долга в 2022 году составит 1832,65  тыс. руб. (с уменьшением от первого чтения на сумму 4043,00 тыс. </w:t>
      </w:r>
      <w:r w:rsidRPr="00D451E5">
        <w:rPr>
          <w:szCs w:val="28"/>
        </w:rPr>
        <w:lastRenderedPageBreak/>
        <w:t>руб.). Гашение  внутреннего муниципального долга планируется за счет кредитов от кредитных организаций.</w:t>
      </w:r>
    </w:p>
    <w:p w:rsidR="00A54642" w:rsidRPr="00C54215" w:rsidRDefault="00052C95" w:rsidP="00EA7317">
      <w:pPr>
        <w:tabs>
          <w:tab w:val="left" w:pos="284"/>
        </w:tabs>
        <w:ind w:firstLine="709"/>
        <w:rPr>
          <w:rFonts w:eastAsia="Times New Roman"/>
          <w:szCs w:val="28"/>
        </w:rPr>
      </w:pPr>
      <w:r w:rsidRPr="00DC7E89">
        <w:rPr>
          <w:rFonts w:eastAsia="Times New Roman"/>
          <w:szCs w:val="28"/>
        </w:rPr>
        <w:t>Расходы бюджета</w:t>
      </w:r>
      <w:r w:rsidR="00EF4438">
        <w:rPr>
          <w:rFonts w:eastAsia="Times New Roman"/>
          <w:szCs w:val="28"/>
        </w:rPr>
        <w:t xml:space="preserve"> </w:t>
      </w:r>
      <w:r>
        <w:rPr>
          <w:rFonts w:eastAsia="Times New Roman"/>
          <w:szCs w:val="28"/>
        </w:rPr>
        <w:t>Ольгинского муниципального района</w:t>
      </w:r>
      <w:r w:rsidRPr="00DC7E89">
        <w:rPr>
          <w:rFonts w:eastAsia="Times New Roman"/>
          <w:szCs w:val="28"/>
        </w:rPr>
        <w:t xml:space="preserve"> на </w:t>
      </w:r>
      <w:r w:rsidR="00A54642">
        <w:rPr>
          <w:rFonts w:eastAsia="Times New Roman"/>
          <w:szCs w:val="28"/>
        </w:rPr>
        <w:t>202</w:t>
      </w:r>
      <w:r>
        <w:rPr>
          <w:rFonts w:eastAsia="Times New Roman"/>
          <w:szCs w:val="28"/>
        </w:rPr>
        <w:t>3</w:t>
      </w:r>
      <w:r w:rsidR="00A54642" w:rsidRPr="000A7C9E">
        <w:rPr>
          <w:rFonts w:eastAsia="Times New Roman"/>
          <w:szCs w:val="28"/>
        </w:rPr>
        <w:t xml:space="preserve"> год прогнозируются в размере  </w:t>
      </w:r>
      <w:r>
        <w:rPr>
          <w:rFonts w:eastAsia="Times New Roman"/>
          <w:szCs w:val="28"/>
        </w:rPr>
        <w:t>494953,32</w:t>
      </w:r>
      <w:r w:rsidR="00A54642" w:rsidRPr="000A7C9E">
        <w:rPr>
          <w:rFonts w:eastAsia="Times New Roman"/>
          <w:szCs w:val="28"/>
        </w:rPr>
        <w:t xml:space="preserve"> тыс. руб</w:t>
      </w:r>
      <w:r>
        <w:rPr>
          <w:rFonts w:eastAsia="Times New Roman"/>
          <w:szCs w:val="28"/>
        </w:rPr>
        <w:t>.</w:t>
      </w:r>
      <w:r w:rsidRPr="00DC7E89">
        <w:rPr>
          <w:rFonts w:eastAsia="Times New Roman"/>
          <w:szCs w:val="28"/>
        </w:rPr>
        <w:t xml:space="preserve">(с увеличением от первого чтения на сумму </w:t>
      </w:r>
      <w:r>
        <w:rPr>
          <w:rFonts w:eastAsia="Times New Roman"/>
          <w:szCs w:val="28"/>
        </w:rPr>
        <w:t>63261,7</w:t>
      </w:r>
      <w:r w:rsidR="00EA7317">
        <w:rPr>
          <w:rFonts w:eastAsia="Times New Roman"/>
          <w:szCs w:val="28"/>
        </w:rPr>
        <w:t>1</w:t>
      </w:r>
      <w:r w:rsidRPr="00DC7E89">
        <w:rPr>
          <w:rFonts w:eastAsia="Times New Roman"/>
          <w:szCs w:val="28"/>
        </w:rPr>
        <w:t xml:space="preserve"> тыс. руб.),</w:t>
      </w:r>
      <w:r w:rsidR="00A54642" w:rsidRPr="000A7C9E">
        <w:rPr>
          <w:rFonts w:eastAsia="Times New Roman"/>
          <w:szCs w:val="28"/>
        </w:rPr>
        <w:t xml:space="preserve"> в том числе условно утвержденные расходы в размере </w:t>
      </w:r>
      <w:r w:rsidR="00D451E5">
        <w:rPr>
          <w:rFonts w:eastAsia="Times New Roman"/>
          <w:szCs w:val="28"/>
        </w:rPr>
        <w:t>12037,53</w:t>
      </w:r>
      <w:r w:rsidR="00A54642" w:rsidRPr="000A7C9E">
        <w:rPr>
          <w:rFonts w:eastAsia="Times New Roman"/>
          <w:szCs w:val="28"/>
        </w:rPr>
        <w:t xml:space="preserve"> тыс. руб</w:t>
      </w:r>
      <w:r w:rsidR="00D451E5">
        <w:rPr>
          <w:rFonts w:eastAsia="Times New Roman"/>
          <w:szCs w:val="28"/>
        </w:rPr>
        <w:t>.(</w:t>
      </w:r>
      <w:r w:rsidR="00A54642" w:rsidRPr="000A7C9E">
        <w:rPr>
          <w:rFonts w:eastAsia="Times New Roman"/>
          <w:szCs w:val="28"/>
        </w:rPr>
        <w:t xml:space="preserve">с  </w:t>
      </w:r>
      <w:r w:rsidR="00A54642">
        <w:rPr>
          <w:rFonts w:eastAsia="Times New Roman"/>
          <w:szCs w:val="28"/>
        </w:rPr>
        <w:t>уменьшением</w:t>
      </w:r>
      <w:r w:rsidR="00A54642" w:rsidRPr="000A7C9E">
        <w:rPr>
          <w:rFonts w:eastAsia="Times New Roman"/>
          <w:szCs w:val="28"/>
        </w:rPr>
        <w:t xml:space="preserve"> на сумму </w:t>
      </w:r>
      <w:r w:rsidR="00D451E5">
        <w:rPr>
          <w:rFonts w:eastAsia="Times New Roman"/>
          <w:szCs w:val="28"/>
        </w:rPr>
        <w:t>384,26</w:t>
      </w:r>
      <w:r w:rsidR="00A54642" w:rsidRPr="000A7C9E">
        <w:rPr>
          <w:rFonts w:eastAsia="Times New Roman"/>
          <w:szCs w:val="28"/>
        </w:rPr>
        <w:t xml:space="preserve"> тыс. руб</w:t>
      </w:r>
      <w:r w:rsidR="00D451E5">
        <w:rPr>
          <w:rFonts w:eastAsia="Times New Roman"/>
          <w:szCs w:val="28"/>
        </w:rPr>
        <w:t>.</w:t>
      </w:r>
      <w:r w:rsidR="00A54642" w:rsidRPr="000A7C9E">
        <w:rPr>
          <w:rFonts w:eastAsia="Times New Roman"/>
          <w:szCs w:val="28"/>
        </w:rPr>
        <w:t xml:space="preserve">  от первого чтения</w:t>
      </w:r>
      <w:r w:rsidR="00D451E5">
        <w:rPr>
          <w:rFonts w:eastAsia="Times New Roman"/>
          <w:szCs w:val="28"/>
        </w:rPr>
        <w:t>)</w:t>
      </w:r>
      <w:r w:rsidR="00A54642" w:rsidRPr="000A7C9E">
        <w:rPr>
          <w:rFonts w:eastAsia="Times New Roman"/>
          <w:szCs w:val="28"/>
        </w:rPr>
        <w:t xml:space="preserve">. </w:t>
      </w:r>
    </w:p>
    <w:p w:rsidR="00F75F71" w:rsidRPr="00D451E5" w:rsidRDefault="00F75F71" w:rsidP="00EA7317">
      <w:pPr>
        <w:ind w:firstLine="708"/>
        <w:rPr>
          <w:szCs w:val="28"/>
        </w:rPr>
      </w:pPr>
      <w:r w:rsidRPr="00D451E5">
        <w:rPr>
          <w:szCs w:val="28"/>
        </w:rPr>
        <w:t>Гашение внутреннего муниципального долга в 2023 году отсутствует.</w:t>
      </w:r>
    </w:p>
    <w:p w:rsidR="00F75F71" w:rsidRPr="00D451E5" w:rsidRDefault="00F75F71" w:rsidP="00EA7317">
      <w:pPr>
        <w:pStyle w:val="ac"/>
        <w:spacing w:before="0" w:after="0" w:afterAutospacing="0" w:line="360" w:lineRule="auto"/>
        <w:ind w:firstLine="709"/>
        <w:jc w:val="both"/>
        <w:rPr>
          <w:rFonts w:ascii="Times New Roman" w:hAnsi="Times New Roman"/>
          <w:sz w:val="28"/>
          <w:szCs w:val="28"/>
        </w:rPr>
      </w:pPr>
      <w:r w:rsidRPr="00D451E5">
        <w:rPr>
          <w:rFonts w:ascii="Times New Roman" w:hAnsi="Times New Roman"/>
          <w:sz w:val="28"/>
          <w:szCs w:val="28"/>
        </w:rPr>
        <w:t>Бюджет на 2021 год запланирован сбалансированным</w:t>
      </w:r>
      <w:r w:rsidR="00D451E5" w:rsidRPr="00D451E5">
        <w:rPr>
          <w:rFonts w:ascii="Times New Roman" w:hAnsi="Times New Roman"/>
          <w:sz w:val="28"/>
          <w:szCs w:val="28"/>
        </w:rPr>
        <w:t>.Н</w:t>
      </w:r>
      <w:r w:rsidRPr="00D451E5">
        <w:rPr>
          <w:rFonts w:ascii="Times New Roman" w:hAnsi="Times New Roman"/>
          <w:sz w:val="28"/>
          <w:szCs w:val="28"/>
        </w:rPr>
        <w:t xml:space="preserve">а плановый период 2022 года </w:t>
      </w:r>
      <w:r w:rsidR="00D451E5" w:rsidRPr="00D451E5">
        <w:rPr>
          <w:rFonts w:ascii="Times New Roman" w:hAnsi="Times New Roman"/>
          <w:sz w:val="28"/>
          <w:szCs w:val="28"/>
        </w:rPr>
        <w:t xml:space="preserve">бюджет Ольгинского муниципального района  </w:t>
      </w:r>
      <w:r w:rsidRPr="00D451E5">
        <w:rPr>
          <w:rFonts w:ascii="Times New Roman" w:hAnsi="Times New Roman"/>
          <w:sz w:val="28"/>
          <w:szCs w:val="28"/>
        </w:rPr>
        <w:t>запланирован</w:t>
      </w:r>
      <w:r w:rsidR="00D451E5" w:rsidRPr="00D451E5">
        <w:rPr>
          <w:rFonts w:ascii="Times New Roman" w:hAnsi="Times New Roman"/>
          <w:sz w:val="28"/>
          <w:szCs w:val="28"/>
        </w:rPr>
        <w:t xml:space="preserve"> сбалансированным (в первоначальном чтении планировался</w:t>
      </w:r>
      <w:r w:rsidRPr="00D451E5">
        <w:rPr>
          <w:rFonts w:ascii="Times New Roman" w:hAnsi="Times New Roman"/>
          <w:sz w:val="28"/>
          <w:szCs w:val="28"/>
        </w:rPr>
        <w:t xml:space="preserve"> профицит в размере 5875,65 руб.</w:t>
      </w:r>
      <w:r w:rsidR="00D451E5" w:rsidRPr="00D451E5">
        <w:rPr>
          <w:rFonts w:ascii="Times New Roman" w:hAnsi="Times New Roman"/>
          <w:sz w:val="28"/>
          <w:szCs w:val="28"/>
        </w:rPr>
        <w:t>)</w:t>
      </w:r>
      <w:r w:rsidRPr="00D451E5">
        <w:rPr>
          <w:rFonts w:ascii="Times New Roman" w:hAnsi="Times New Roman"/>
          <w:sz w:val="28"/>
          <w:szCs w:val="28"/>
        </w:rPr>
        <w:t xml:space="preserve"> на 2023 год бюджет запланирован сбалансированным.</w:t>
      </w:r>
    </w:p>
    <w:p w:rsidR="00EB0E85" w:rsidRPr="00D451E5" w:rsidRDefault="00EB0E85" w:rsidP="00EB0E85">
      <w:pPr>
        <w:pStyle w:val="ac"/>
        <w:spacing w:before="0" w:after="0" w:afterAutospacing="0" w:line="360" w:lineRule="auto"/>
        <w:ind w:firstLine="708"/>
        <w:jc w:val="both"/>
        <w:rPr>
          <w:b/>
          <w:szCs w:val="28"/>
        </w:rPr>
      </w:pPr>
    </w:p>
    <w:p w:rsidR="00D03F3C" w:rsidRPr="0032019B" w:rsidRDefault="00D03F3C" w:rsidP="0032019B">
      <w:pPr>
        <w:jc w:val="center"/>
        <w:rPr>
          <w:b/>
          <w:szCs w:val="28"/>
        </w:rPr>
      </w:pPr>
      <w:r w:rsidRPr="0032019B">
        <w:rPr>
          <w:b/>
          <w:szCs w:val="28"/>
        </w:rPr>
        <w:t>Доходы</w:t>
      </w:r>
    </w:p>
    <w:p w:rsidR="005E1864" w:rsidRPr="0032019B" w:rsidRDefault="005E1864" w:rsidP="0032019B">
      <w:pPr>
        <w:jc w:val="center"/>
        <w:rPr>
          <w:b/>
          <w:szCs w:val="28"/>
        </w:rPr>
      </w:pPr>
    </w:p>
    <w:p w:rsidR="005E1864" w:rsidRDefault="005E1864" w:rsidP="0032019B">
      <w:pPr>
        <w:tabs>
          <w:tab w:val="left" w:pos="284"/>
        </w:tabs>
        <w:ind w:firstLine="709"/>
        <w:rPr>
          <w:rFonts w:eastAsia="Times New Roman"/>
          <w:szCs w:val="28"/>
        </w:rPr>
      </w:pPr>
      <w:r w:rsidRPr="0032019B">
        <w:rPr>
          <w:rFonts w:eastAsia="Times New Roman"/>
          <w:szCs w:val="28"/>
        </w:rPr>
        <w:t>Во втором чтении Проектом Решения  внесены изменения в</w:t>
      </w:r>
      <w:r w:rsidR="00EF4438">
        <w:rPr>
          <w:rFonts w:eastAsia="Times New Roman"/>
          <w:szCs w:val="28"/>
        </w:rPr>
        <w:t xml:space="preserve"> </w:t>
      </w:r>
      <w:r w:rsidRPr="0032019B">
        <w:rPr>
          <w:rFonts w:eastAsia="Times New Roman"/>
          <w:szCs w:val="28"/>
        </w:rPr>
        <w:t xml:space="preserve">доходную часть   бюджета  </w:t>
      </w:r>
      <w:r w:rsidR="0032019B" w:rsidRPr="0032019B">
        <w:rPr>
          <w:rFonts w:eastAsia="Times New Roman"/>
          <w:szCs w:val="28"/>
        </w:rPr>
        <w:t>Ольгинского муниципального района</w:t>
      </w:r>
      <w:r w:rsidRPr="0032019B">
        <w:rPr>
          <w:rFonts w:eastAsia="Times New Roman"/>
          <w:szCs w:val="28"/>
        </w:rPr>
        <w:t xml:space="preserve">  на 20</w:t>
      </w:r>
      <w:r w:rsidR="0032019B" w:rsidRPr="0032019B">
        <w:rPr>
          <w:rFonts w:eastAsia="Times New Roman"/>
          <w:szCs w:val="28"/>
        </w:rPr>
        <w:t>21</w:t>
      </w:r>
      <w:r w:rsidRPr="0032019B">
        <w:rPr>
          <w:rFonts w:eastAsia="Times New Roman"/>
          <w:szCs w:val="28"/>
        </w:rPr>
        <w:t xml:space="preserve"> год и плановый период 20</w:t>
      </w:r>
      <w:r w:rsidR="0032019B" w:rsidRPr="0032019B">
        <w:rPr>
          <w:rFonts w:eastAsia="Times New Roman"/>
          <w:szCs w:val="28"/>
        </w:rPr>
        <w:t>22</w:t>
      </w:r>
      <w:r w:rsidRPr="0032019B">
        <w:rPr>
          <w:rFonts w:eastAsia="Times New Roman"/>
          <w:szCs w:val="28"/>
        </w:rPr>
        <w:t xml:space="preserve"> и 202</w:t>
      </w:r>
      <w:r w:rsidR="0032019B" w:rsidRPr="0032019B">
        <w:rPr>
          <w:rFonts w:eastAsia="Times New Roman"/>
          <w:szCs w:val="28"/>
        </w:rPr>
        <w:t>3</w:t>
      </w:r>
      <w:r w:rsidRPr="0032019B">
        <w:rPr>
          <w:rFonts w:eastAsia="Times New Roman"/>
          <w:szCs w:val="28"/>
        </w:rPr>
        <w:t xml:space="preserve"> годов,  которые представлены в  следующей таблице.</w:t>
      </w:r>
      <w:r w:rsidRPr="0032019B">
        <w:rPr>
          <w:rFonts w:eastAsia="Times New Roman"/>
          <w:szCs w:val="28"/>
        </w:rPr>
        <w:tab/>
      </w:r>
    </w:p>
    <w:p w:rsidR="005E1864" w:rsidRPr="0032019B" w:rsidRDefault="0032019B" w:rsidP="0032019B">
      <w:pPr>
        <w:tabs>
          <w:tab w:val="left" w:pos="284"/>
        </w:tabs>
        <w:spacing w:line="240" w:lineRule="auto"/>
        <w:ind w:firstLine="709"/>
        <w:jc w:val="right"/>
        <w:rPr>
          <w:rFonts w:eastAsia="Times New Roman"/>
          <w:szCs w:val="28"/>
        </w:rPr>
      </w:pPr>
      <w:r>
        <w:rPr>
          <w:rFonts w:eastAsia="Times New Roman"/>
          <w:szCs w:val="28"/>
        </w:rPr>
        <w:t>Таблица № 1 (тыс. 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0"/>
        <w:gridCol w:w="993"/>
        <w:gridCol w:w="1134"/>
        <w:gridCol w:w="992"/>
        <w:gridCol w:w="1134"/>
        <w:gridCol w:w="992"/>
        <w:gridCol w:w="992"/>
        <w:gridCol w:w="1134"/>
        <w:gridCol w:w="993"/>
      </w:tblGrid>
      <w:tr w:rsidR="005E1864" w:rsidRPr="0032019B" w:rsidTr="005E1864">
        <w:trPr>
          <w:trHeight w:val="110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p>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Наименование источника доходов</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Проект решения о бюджете  (первое чтение)</w:t>
            </w:r>
          </w:p>
          <w:p w:rsidR="005E1864" w:rsidRPr="0032019B" w:rsidRDefault="005E1864" w:rsidP="00752882">
            <w:pPr>
              <w:spacing w:line="240" w:lineRule="auto"/>
              <w:jc w:val="center"/>
              <w:rPr>
                <w:rFonts w:eastAsia="Times New Roman"/>
                <w:b/>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Проект Решения о бюджете</w:t>
            </w:r>
          </w:p>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 xml:space="preserve"> (второе чтение)</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 xml:space="preserve"> (+; -)</w:t>
            </w:r>
          </w:p>
        </w:tc>
      </w:tr>
      <w:tr w:rsidR="005E1864" w:rsidRPr="0032019B" w:rsidTr="005E1864">
        <w:tc>
          <w:tcPr>
            <w:tcW w:w="1418" w:type="dxa"/>
            <w:vMerge/>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rPr>
                <w:rFonts w:eastAsia="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E1864" w:rsidRPr="0032019B" w:rsidRDefault="005E1864" w:rsidP="00752882">
            <w:pPr>
              <w:spacing w:line="240" w:lineRule="auto"/>
              <w:jc w:val="center"/>
              <w:rPr>
                <w:rFonts w:eastAsia="Times New Roman"/>
                <w:b/>
                <w:sz w:val="16"/>
                <w:szCs w:val="16"/>
              </w:rPr>
            </w:pPr>
            <w:r w:rsidRPr="0032019B">
              <w:rPr>
                <w:rFonts w:eastAsia="Times New Roman"/>
                <w:b/>
                <w:sz w:val="16"/>
                <w:szCs w:val="16"/>
              </w:rPr>
              <w:t>2023 год</w:t>
            </w:r>
          </w:p>
        </w:tc>
      </w:tr>
      <w:tr w:rsidR="00775C3B" w:rsidRPr="0032019B" w:rsidTr="005E1864">
        <w:tc>
          <w:tcPr>
            <w:tcW w:w="1418" w:type="dxa"/>
            <w:tcBorders>
              <w:top w:val="single" w:sz="4" w:space="0" w:color="auto"/>
              <w:left w:val="single" w:sz="4" w:space="0" w:color="auto"/>
              <w:bottom w:val="single" w:sz="4" w:space="0" w:color="auto"/>
              <w:right w:val="single" w:sz="4" w:space="0" w:color="auto"/>
            </w:tcBorders>
          </w:tcPr>
          <w:p w:rsidR="00775C3B" w:rsidRPr="0032019B" w:rsidRDefault="00775C3B" w:rsidP="00752882">
            <w:pPr>
              <w:spacing w:line="240" w:lineRule="auto"/>
              <w:jc w:val="left"/>
              <w:rPr>
                <w:b/>
                <w:sz w:val="16"/>
                <w:szCs w:val="16"/>
              </w:rPr>
            </w:pPr>
            <w:r w:rsidRPr="0032019B">
              <w:rPr>
                <w:b/>
                <w:sz w:val="16"/>
                <w:szCs w:val="16"/>
              </w:rPr>
              <w:t>Доходы бюджета итого</w:t>
            </w:r>
          </w:p>
        </w:tc>
        <w:tc>
          <w:tcPr>
            <w:tcW w:w="850" w:type="dxa"/>
            <w:tcBorders>
              <w:top w:val="single" w:sz="4" w:space="0" w:color="auto"/>
              <w:left w:val="single" w:sz="4" w:space="0" w:color="auto"/>
              <w:bottom w:val="single" w:sz="4" w:space="0" w:color="auto"/>
              <w:right w:val="single" w:sz="4" w:space="0" w:color="auto"/>
            </w:tcBorders>
          </w:tcPr>
          <w:p w:rsidR="00775C3B" w:rsidRPr="0032019B" w:rsidRDefault="00D4514F" w:rsidP="00752882">
            <w:pPr>
              <w:spacing w:line="240" w:lineRule="auto"/>
              <w:ind w:left="-108" w:right="-108"/>
              <w:jc w:val="center"/>
              <w:rPr>
                <w:b/>
                <w:color w:val="000000"/>
                <w:sz w:val="16"/>
                <w:szCs w:val="16"/>
              </w:rPr>
            </w:pPr>
            <w:r>
              <w:rPr>
                <w:b/>
                <w:color w:val="000000"/>
                <w:sz w:val="16"/>
                <w:szCs w:val="16"/>
              </w:rPr>
              <w:t>445409,76</w:t>
            </w:r>
          </w:p>
        </w:tc>
        <w:tc>
          <w:tcPr>
            <w:tcW w:w="993" w:type="dxa"/>
            <w:tcBorders>
              <w:top w:val="single" w:sz="4" w:space="0" w:color="auto"/>
              <w:left w:val="single" w:sz="4" w:space="0" w:color="auto"/>
              <w:bottom w:val="single" w:sz="4" w:space="0" w:color="auto"/>
              <w:right w:val="single" w:sz="4" w:space="0" w:color="auto"/>
            </w:tcBorders>
          </w:tcPr>
          <w:p w:rsidR="00775C3B" w:rsidRPr="00775C3B" w:rsidRDefault="00D4514F" w:rsidP="00752882">
            <w:pPr>
              <w:spacing w:line="240" w:lineRule="auto"/>
              <w:ind w:left="-108" w:right="-108"/>
              <w:jc w:val="center"/>
              <w:rPr>
                <w:b/>
                <w:color w:val="000000"/>
                <w:sz w:val="16"/>
                <w:szCs w:val="16"/>
              </w:rPr>
            </w:pPr>
            <w:r>
              <w:rPr>
                <w:b/>
                <w:color w:val="000000"/>
                <w:sz w:val="16"/>
                <w:szCs w:val="16"/>
              </w:rPr>
              <w:t>429770,55</w:t>
            </w:r>
          </w:p>
        </w:tc>
        <w:tc>
          <w:tcPr>
            <w:tcW w:w="1134" w:type="dxa"/>
            <w:tcBorders>
              <w:top w:val="single" w:sz="4" w:space="0" w:color="auto"/>
              <w:left w:val="single" w:sz="4" w:space="0" w:color="auto"/>
              <w:bottom w:val="single" w:sz="4" w:space="0" w:color="auto"/>
              <w:right w:val="single" w:sz="4" w:space="0" w:color="auto"/>
            </w:tcBorders>
          </w:tcPr>
          <w:p w:rsidR="00775C3B" w:rsidRPr="00775C3B" w:rsidRDefault="00D4514F" w:rsidP="00752882">
            <w:pPr>
              <w:spacing w:line="240" w:lineRule="auto"/>
              <w:ind w:left="-108" w:right="-108"/>
              <w:jc w:val="center"/>
              <w:rPr>
                <w:b/>
                <w:color w:val="000000"/>
                <w:sz w:val="16"/>
                <w:szCs w:val="16"/>
              </w:rPr>
            </w:pPr>
            <w:r>
              <w:rPr>
                <w:b/>
                <w:color w:val="000000"/>
                <w:sz w:val="16"/>
                <w:szCs w:val="16"/>
              </w:rPr>
              <w:t>431691,61</w:t>
            </w:r>
          </w:p>
        </w:tc>
        <w:tc>
          <w:tcPr>
            <w:tcW w:w="992" w:type="dxa"/>
            <w:tcBorders>
              <w:top w:val="single" w:sz="4" w:space="0" w:color="auto"/>
              <w:left w:val="single" w:sz="4" w:space="0" w:color="auto"/>
              <w:bottom w:val="single" w:sz="4" w:space="0" w:color="auto"/>
              <w:right w:val="single" w:sz="4" w:space="0" w:color="auto"/>
            </w:tcBorders>
          </w:tcPr>
          <w:p w:rsidR="00775C3B" w:rsidRPr="0032019B" w:rsidRDefault="00775C3B" w:rsidP="00752882">
            <w:pPr>
              <w:spacing w:line="240" w:lineRule="auto"/>
              <w:ind w:left="-108" w:right="-108"/>
              <w:jc w:val="center"/>
              <w:rPr>
                <w:b/>
                <w:color w:val="000000"/>
                <w:sz w:val="16"/>
                <w:szCs w:val="16"/>
              </w:rPr>
            </w:pPr>
            <w:r w:rsidRPr="0032019B">
              <w:rPr>
                <w:b/>
                <w:color w:val="000000"/>
                <w:sz w:val="16"/>
                <w:szCs w:val="16"/>
              </w:rPr>
              <w:t>509424,55</w:t>
            </w:r>
          </w:p>
        </w:tc>
        <w:tc>
          <w:tcPr>
            <w:tcW w:w="1134" w:type="dxa"/>
            <w:tcBorders>
              <w:top w:val="single" w:sz="4" w:space="0" w:color="auto"/>
              <w:left w:val="single" w:sz="4" w:space="0" w:color="auto"/>
              <w:bottom w:val="single" w:sz="4" w:space="0" w:color="auto"/>
              <w:right w:val="single" w:sz="4" w:space="0" w:color="auto"/>
            </w:tcBorders>
          </w:tcPr>
          <w:p w:rsidR="00775C3B" w:rsidRPr="00775C3B" w:rsidRDefault="00775C3B" w:rsidP="00752882">
            <w:pPr>
              <w:spacing w:line="240" w:lineRule="auto"/>
              <w:ind w:left="-108" w:right="-108"/>
              <w:jc w:val="center"/>
              <w:rPr>
                <w:b/>
                <w:color w:val="000000"/>
                <w:sz w:val="16"/>
                <w:szCs w:val="16"/>
              </w:rPr>
            </w:pPr>
            <w:r w:rsidRPr="00775C3B">
              <w:rPr>
                <w:b/>
                <w:color w:val="000000"/>
                <w:sz w:val="16"/>
                <w:szCs w:val="16"/>
              </w:rPr>
              <w:t>482706,75</w:t>
            </w:r>
          </w:p>
        </w:tc>
        <w:tc>
          <w:tcPr>
            <w:tcW w:w="992" w:type="dxa"/>
            <w:tcBorders>
              <w:top w:val="single" w:sz="4" w:space="0" w:color="auto"/>
              <w:left w:val="single" w:sz="4" w:space="0" w:color="auto"/>
              <w:bottom w:val="single" w:sz="4" w:space="0" w:color="auto"/>
              <w:right w:val="single" w:sz="4" w:space="0" w:color="auto"/>
            </w:tcBorders>
          </w:tcPr>
          <w:p w:rsidR="00775C3B" w:rsidRPr="00775C3B" w:rsidRDefault="00775C3B" w:rsidP="00752882">
            <w:pPr>
              <w:spacing w:line="240" w:lineRule="auto"/>
              <w:ind w:left="-108" w:right="-108"/>
              <w:jc w:val="center"/>
              <w:rPr>
                <w:b/>
                <w:color w:val="000000"/>
                <w:sz w:val="16"/>
                <w:szCs w:val="16"/>
              </w:rPr>
            </w:pPr>
            <w:r w:rsidRPr="00775C3B">
              <w:rPr>
                <w:b/>
                <w:color w:val="000000"/>
                <w:sz w:val="16"/>
                <w:szCs w:val="16"/>
              </w:rPr>
              <w:t>494953,32</w:t>
            </w:r>
          </w:p>
        </w:tc>
        <w:tc>
          <w:tcPr>
            <w:tcW w:w="992" w:type="dxa"/>
            <w:tcBorders>
              <w:top w:val="single" w:sz="4" w:space="0" w:color="auto"/>
              <w:left w:val="single" w:sz="4" w:space="0" w:color="auto"/>
              <w:bottom w:val="single" w:sz="4" w:space="0" w:color="auto"/>
              <w:right w:val="single" w:sz="4" w:space="0" w:color="auto"/>
            </w:tcBorders>
          </w:tcPr>
          <w:p w:rsidR="00775C3B" w:rsidRPr="00D4514F" w:rsidRDefault="00775C3B" w:rsidP="00752882">
            <w:pPr>
              <w:spacing w:line="240" w:lineRule="auto"/>
              <w:jc w:val="center"/>
              <w:rPr>
                <w:b/>
                <w:color w:val="000000"/>
                <w:sz w:val="16"/>
                <w:szCs w:val="16"/>
              </w:rPr>
            </w:pPr>
            <w:r w:rsidRPr="00D4514F">
              <w:rPr>
                <w:b/>
                <w:color w:val="000000"/>
                <w:sz w:val="16"/>
                <w:szCs w:val="16"/>
              </w:rPr>
              <w:t>+</w:t>
            </w:r>
            <w:r w:rsidR="00D4514F" w:rsidRPr="00D4514F">
              <w:rPr>
                <w:b/>
                <w:color w:val="000000"/>
                <w:sz w:val="16"/>
                <w:szCs w:val="16"/>
              </w:rPr>
              <w:t>64014,79</w:t>
            </w:r>
          </w:p>
        </w:tc>
        <w:tc>
          <w:tcPr>
            <w:tcW w:w="1134" w:type="dxa"/>
            <w:tcBorders>
              <w:top w:val="single" w:sz="4" w:space="0" w:color="auto"/>
              <w:left w:val="single" w:sz="4" w:space="0" w:color="auto"/>
              <w:bottom w:val="single" w:sz="4" w:space="0" w:color="auto"/>
              <w:right w:val="single" w:sz="4" w:space="0" w:color="auto"/>
            </w:tcBorders>
          </w:tcPr>
          <w:p w:rsidR="00775C3B" w:rsidRPr="00EA7317" w:rsidRDefault="00775C3B" w:rsidP="00752882">
            <w:pPr>
              <w:spacing w:line="240" w:lineRule="auto"/>
              <w:jc w:val="center"/>
              <w:rPr>
                <w:b/>
                <w:color w:val="000000"/>
                <w:sz w:val="16"/>
                <w:szCs w:val="16"/>
              </w:rPr>
            </w:pPr>
            <w:r w:rsidRPr="00EA7317">
              <w:rPr>
                <w:b/>
                <w:color w:val="000000"/>
                <w:sz w:val="16"/>
                <w:szCs w:val="16"/>
              </w:rPr>
              <w:t>+</w:t>
            </w:r>
            <w:r w:rsidR="00D4514F" w:rsidRPr="00EA7317">
              <w:rPr>
                <w:b/>
                <w:color w:val="000000"/>
                <w:sz w:val="16"/>
                <w:szCs w:val="16"/>
              </w:rPr>
              <w:t>52936,20</w:t>
            </w:r>
          </w:p>
        </w:tc>
        <w:tc>
          <w:tcPr>
            <w:tcW w:w="993" w:type="dxa"/>
            <w:tcBorders>
              <w:top w:val="single" w:sz="4" w:space="0" w:color="auto"/>
              <w:left w:val="single" w:sz="4" w:space="0" w:color="auto"/>
              <w:bottom w:val="single" w:sz="4" w:space="0" w:color="auto"/>
              <w:right w:val="single" w:sz="4" w:space="0" w:color="auto"/>
            </w:tcBorders>
          </w:tcPr>
          <w:p w:rsidR="00775C3B" w:rsidRPr="00EA7317" w:rsidRDefault="00775C3B" w:rsidP="00752882">
            <w:pPr>
              <w:spacing w:line="240" w:lineRule="auto"/>
              <w:jc w:val="center"/>
              <w:rPr>
                <w:b/>
                <w:color w:val="000000"/>
                <w:sz w:val="16"/>
                <w:szCs w:val="16"/>
              </w:rPr>
            </w:pPr>
            <w:r w:rsidRPr="00EA7317">
              <w:rPr>
                <w:b/>
                <w:color w:val="000000"/>
                <w:sz w:val="16"/>
                <w:szCs w:val="16"/>
              </w:rPr>
              <w:t>+</w:t>
            </w:r>
            <w:r w:rsidR="00EA7317" w:rsidRPr="00EA7317">
              <w:rPr>
                <w:b/>
                <w:color w:val="000000"/>
                <w:sz w:val="16"/>
                <w:szCs w:val="16"/>
              </w:rPr>
              <w:t>63261,71</w:t>
            </w:r>
          </w:p>
        </w:tc>
      </w:tr>
      <w:tr w:rsidR="00D4514F" w:rsidRPr="0032019B" w:rsidTr="005E1864">
        <w:tc>
          <w:tcPr>
            <w:tcW w:w="1418" w:type="dxa"/>
            <w:tcBorders>
              <w:top w:val="single" w:sz="4" w:space="0" w:color="auto"/>
              <w:left w:val="single" w:sz="4" w:space="0" w:color="auto"/>
              <w:bottom w:val="single" w:sz="4" w:space="0" w:color="auto"/>
              <w:right w:val="single" w:sz="4" w:space="0" w:color="auto"/>
            </w:tcBorders>
            <w:vAlign w:val="bottom"/>
          </w:tcPr>
          <w:p w:rsidR="00D4514F" w:rsidRPr="0032019B" w:rsidRDefault="00D4514F" w:rsidP="00752882">
            <w:pPr>
              <w:spacing w:line="240" w:lineRule="auto"/>
              <w:rPr>
                <w:b/>
                <w:bCs/>
                <w:sz w:val="16"/>
                <w:szCs w:val="16"/>
              </w:rPr>
            </w:pPr>
            <w:r w:rsidRPr="0032019B">
              <w:rPr>
                <w:b/>
                <w:bCs/>
                <w:sz w:val="16"/>
                <w:szCs w:val="16"/>
              </w:rPr>
              <w:t>1.Налоговые и неналоговые  доходы  бюджета района</w:t>
            </w:r>
          </w:p>
        </w:tc>
        <w:tc>
          <w:tcPr>
            <w:tcW w:w="850" w:type="dxa"/>
            <w:tcBorders>
              <w:top w:val="single" w:sz="4" w:space="0" w:color="auto"/>
              <w:left w:val="single" w:sz="4" w:space="0" w:color="auto"/>
              <w:bottom w:val="single" w:sz="4" w:space="0" w:color="auto"/>
              <w:right w:val="single" w:sz="4" w:space="0" w:color="auto"/>
            </w:tcBorders>
          </w:tcPr>
          <w:p w:rsidR="00D4514F" w:rsidRPr="0032019B" w:rsidRDefault="00D4514F" w:rsidP="00752882">
            <w:pPr>
              <w:spacing w:line="240" w:lineRule="auto"/>
              <w:ind w:left="-108" w:right="-108"/>
              <w:jc w:val="center"/>
              <w:rPr>
                <w:b/>
                <w:color w:val="000000"/>
                <w:sz w:val="16"/>
                <w:szCs w:val="16"/>
              </w:rPr>
            </w:pPr>
            <w:r w:rsidRPr="0032019B">
              <w:rPr>
                <w:b/>
                <w:color w:val="000000"/>
                <w:sz w:val="16"/>
                <w:szCs w:val="16"/>
              </w:rPr>
              <w:t>187019,50</w:t>
            </w:r>
          </w:p>
        </w:tc>
        <w:tc>
          <w:tcPr>
            <w:tcW w:w="993" w:type="dxa"/>
            <w:tcBorders>
              <w:top w:val="single" w:sz="4" w:space="0" w:color="auto"/>
              <w:left w:val="single" w:sz="4" w:space="0" w:color="auto"/>
              <w:bottom w:val="single" w:sz="4" w:space="0" w:color="auto"/>
              <w:right w:val="single" w:sz="4" w:space="0" w:color="auto"/>
            </w:tcBorders>
          </w:tcPr>
          <w:p w:rsidR="00D4514F" w:rsidRPr="00D4514F" w:rsidRDefault="00D4514F" w:rsidP="00752882">
            <w:pPr>
              <w:spacing w:line="240" w:lineRule="auto"/>
              <w:ind w:left="-108" w:right="-108"/>
              <w:jc w:val="center"/>
              <w:rPr>
                <w:b/>
                <w:color w:val="000000"/>
                <w:sz w:val="16"/>
                <w:szCs w:val="16"/>
              </w:rPr>
            </w:pPr>
            <w:r w:rsidRPr="00D4514F">
              <w:rPr>
                <w:b/>
                <w:color w:val="000000"/>
                <w:sz w:val="16"/>
                <w:szCs w:val="16"/>
              </w:rPr>
              <w:t>183163,13</w:t>
            </w:r>
          </w:p>
        </w:tc>
        <w:tc>
          <w:tcPr>
            <w:tcW w:w="1134" w:type="dxa"/>
            <w:tcBorders>
              <w:top w:val="single" w:sz="4" w:space="0" w:color="auto"/>
              <w:left w:val="single" w:sz="4" w:space="0" w:color="auto"/>
              <w:bottom w:val="single" w:sz="4" w:space="0" w:color="auto"/>
              <w:right w:val="single" w:sz="4" w:space="0" w:color="auto"/>
            </w:tcBorders>
          </w:tcPr>
          <w:p w:rsidR="00D4514F" w:rsidRPr="00D4514F" w:rsidRDefault="00D4514F" w:rsidP="00752882">
            <w:pPr>
              <w:spacing w:line="240" w:lineRule="auto"/>
              <w:ind w:left="-108" w:right="-108"/>
              <w:jc w:val="center"/>
              <w:rPr>
                <w:b/>
                <w:color w:val="000000"/>
                <w:sz w:val="16"/>
                <w:szCs w:val="16"/>
              </w:rPr>
            </w:pPr>
            <w:r w:rsidRPr="00D4514F">
              <w:rPr>
                <w:b/>
                <w:color w:val="000000"/>
                <w:sz w:val="16"/>
                <w:szCs w:val="16"/>
              </w:rPr>
              <w:t>185084,19</w:t>
            </w:r>
          </w:p>
        </w:tc>
        <w:tc>
          <w:tcPr>
            <w:tcW w:w="992" w:type="dxa"/>
            <w:tcBorders>
              <w:top w:val="single" w:sz="4" w:space="0" w:color="auto"/>
              <w:left w:val="single" w:sz="4" w:space="0" w:color="auto"/>
              <w:bottom w:val="single" w:sz="4" w:space="0" w:color="auto"/>
              <w:right w:val="single" w:sz="4" w:space="0" w:color="auto"/>
            </w:tcBorders>
          </w:tcPr>
          <w:p w:rsidR="00D4514F" w:rsidRPr="0032019B" w:rsidRDefault="00D4514F" w:rsidP="00752882">
            <w:pPr>
              <w:spacing w:line="240" w:lineRule="auto"/>
              <w:ind w:left="-108" w:right="-108"/>
              <w:jc w:val="center"/>
              <w:rPr>
                <w:b/>
                <w:color w:val="000000"/>
                <w:sz w:val="16"/>
                <w:szCs w:val="16"/>
              </w:rPr>
            </w:pPr>
            <w:r w:rsidRPr="0032019B">
              <w:rPr>
                <w:b/>
                <w:color w:val="000000"/>
                <w:sz w:val="16"/>
                <w:szCs w:val="16"/>
              </w:rPr>
              <w:t>187019,50</w:t>
            </w:r>
          </w:p>
        </w:tc>
        <w:tc>
          <w:tcPr>
            <w:tcW w:w="1134" w:type="dxa"/>
            <w:tcBorders>
              <w:top w:val="single" w:sz="4" w:space="0" w:color="auto"/>
              <w:left w:val="single" w:sz="4" w:space="0" w:color="auto"/>
              <w:bottom w:val="single" w:sz="4" w:space="0" w:color="auto"/>
              <w:right w:val="single" w:sz="4" w:space="0" w:color="auto"/>
            </w:tcBorders>
          </w:tcPr>
          <w:p w:rsidR="00D4514F" w:rsidRPr="00D4514F" w:rsidRDefault="00D4514F" w:rsidP="00752882">
            <w:pPr>
              <w:spacing w:line="240" w:lineRule="auto"/>
              <w:ind w:left="-108" w:right="-108"/>
              <w:jc w:val="center"/>
              <w:rPr>
                <w:b/>
                <w:color w:val="000000"/>
                <w:sz w:val="16"/>
                <w:szCs w:val="16"/>
              </w:rPr>
            </w:pPr>
            <w:r w:rsidRPr="00D4514F">
              <w:rPr>
                <w:b/>
                <w:color w:val="000000"/>
                <w:sz w:val="16"/>
                <w:szCs w:val="16"/>
              </w:rPr>
              <w:t>183163,13</w:t>
            </w:r>
          </w:p>
        </w:tc>
        <w:tc>
          <w:tcPr>
            <w:tcW w:w="992" w:type="dxa"/>
            <w:tcBorders>
              <w:top w:val="single" w:sz="4" w:space="0" w:color="auto"/>
              <w:left w:val="single" w:sz="4" w:space="0" w:color="auto"/>
              <w:bottom w:val="single" w:sz="4" w:space="0" w:color="auto"/>
              <w:right w:val="single" w:sz="4" w:space="0" w:color="auto"/>
            </w:tcBorders>
          </w:tcPr>
          <w:p w:rsidR="00D4514F" w:rsidRPr="00D4514F" w:rsidRDefault="00D4514F" w:rsidP="00752882">
            <w:pPr>
              <w:spacing w:line="240" w:lineRule="auto"/>
              <w:ind w:left="-108" w:right="-108"/>
              <w:jc w:val="center"/>
              <w:rPr>
                <w:b/>
                <w:color w:val="000000"/>
                <w:sz w:val="16"/>
                <w:szCs w:val="16"/>
              </w:rPr>
            </w:pPr>
            <w:r w:rsidRPr="00D4514F">
              <w:rPr>
                <w:b/>
                <w:color w:val="000000"/>
                <w:sz w:val="16"/>
                <w:szCs w:val="16"/>
              </w:rPr>
              <w:t>185084,19</w:t>
            </w:r>
          </w:p>
        </w:tc>
        <w:tc>
          <w:tcPr>
            <w:tcW w:w="992" w:type="dxa"/>
            <w:tcBorders>
              <w:top w:val="single" w:sz="4" w:space="0" w:color="auto"/>
              <w:left w:val="single" w:sz="4" w:space="0" w:color="auto"/>
              <w:bottom w:val="single" w:sz="4" w:space="0" w:color="auto"/>
              <w:right w:val="single" w:sz="4" w:space="0" w:color="auto"/>
            </w:tcBorders>
          </w:tcPr>
          <w:p w:rsidR="00D4514F" w:rsidRPr="00D4514F" w:rsidRDefault="00D4514F" w:rsidP="00752882">
            <w:pPr>
              <w:spacing w:line="240" w:lineRule="auto"/>
              <w:jc w:val="center"/>
              <w:rPr>
                <w:b/>
                <w:color w:val="000000"/>
                <w:sz w:val="16"/>
                <w:szCs w:val="16"/>
              </w:rPr>
            </w:pPr>
            <w:r w:rsidRPr="00D4514F">
              <w:rPr>
                <w:b/>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4514F" w:rsidRPr="00EA7317" w:rsidRDefault="00D4514F" w:rsidP="00752882">
            <w:pPr>
              <w:spacing w:line="240" w:lineRule="auto"/>
              <w:jc w:val="center"/>
              <w:rPr>
                <w:b/>
                <w:color w:val="000000"/>
                <w:sz w:val="16"/>
                <w:szCs w:val="16"/>
              </w:rPr>
            </w:pPr>
            <w:r w:rsidRPr="00EA7317">
              <w:rPr>
                <w:b/>
                <w:color w:val="000000"/>
                <w:sz w:val="16"/>
                <w:szCs w:val="16"/>
              </w:rPr>
              <w:t>0,0</w:t>
            </w:r>
            <w:r w:rsidR="00EA7317" w:rsidRPr="00EA7317">
              <w:rPr>
                <w:b/>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D4514F" w:rsidRPr="00EA7317" w:rsidRDefault="00D4514F" w:rsidP="00752882">
            <w:pPr>
              <w:spacing w:line="240" w:lineRule="auto"/>
              <w:jc w:val="center"/>
              <w:rPr>
                <w:b/>
                <w:color w:val="000000"/>
                <w:sz w:val="16"/>
                <w:szCs w:val="16"/>
              </w:rPr>
            </w:pPr>
            <w:r w:rsidRPr="00EA7317">
              <w:rPr>
                <w:b/>
                <w:color w:val="000000"/>
                <w:sz w:val="16"/>
                <w:szCs w:val="16"/>
              </w:rPr>
              <w:t>0,0</w:t>
            </w:r>
            <w:r w:rsidR="00EA7317" w:rsidRPr="00EA7317">
              <w:rPr>
                <w:b/>
                <w:color w:val="000000"/>
                <w:sz w:val="16"/>
                <w:szCs w:val="16"/>
              </w:rPr>
              <w:t>0</w:t>
            </w:r>
          </w:p>
        </w:tc>
      </w:tr>
      <w:tr w:rsidR="00D4514F" w:rsidRPr="0032019B" w:rsidTr="005E1864">
        <w:trPr>
          <w:trHeight w:val="459"/>
        </w:trPr>
        <w:tc>
          <w:tcPr>
            <w:tcW w:w="1418" w:type="dxa"/>
            <w:tcBorders>
              <w:top w:val="single" w:sz="4" w:space="0" w:color="auto"/>
              <w:left w:val="single" w:sz="4" w:space="0" w:color="auto"/>
              <w:bottom w:val="single" w:sz="4" w:space="0" w:color="auto"/>
              <w:right w:val="single" w:sz="4" w:space="0" w:color="auto"/>
            </w:tcBorders>
            <w:vAlign w:val="bottom"/>
          </w:tcPr>
          <w:p w:rsidR="00D4514F" w:rsidRPr="00DA7729" w:rsidRDefault="00D4514F" w:rsidP="00752882">
            <w:pPr>
              <w:spacing w:line="240" w:lineRule="auto"/>
              <w:rPr>
                <w:bCs/>
                <w:sz w:val="16"/>
                <w:szCs w:val="16"/>
              </w:rPr>
            </w:pPr>
            <w:r w:rsidRPr="00DA7729">
              <w:rPr>
                <w:bCs/>
                <w:sz w:val="16"/>
                <w:szCs w:val="16"/>
              </w:rPr>
              <w:t>1.1.Налоговые доходы</w:t>
            </w:r>
          </w:p>
        </w:tc>
        <w:tc>
          <w:tcPr>
            <w:tcW w:w="850"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170650,85</w:t>
            </w:r>
          </w:p>
        </w:tc>
        <w:tc>
          <w:tcPr>
            <w:tcW w:w="993"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170259,63</w:t>
            </w:r>
          </w:p>
        </w:tc>
        <w:tc>
          <w:tcPr>
            <w:tcW w:w="1134"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172153,34</w:t>
            </w:r>
          </w:p>
        </w:tc>
        <w:tc>
          <w:tcPr>
            <w:tcW w:w="992"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170650,85</w:t>
            </w:r>
          </w:p>
        </w:tc>
        <w:tc>
          <w:tcPr>
            <w:tcW w:w="1134"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170259,63</w:t>
            </w:r>
          </w:p>
        </w:tc>
        <w:tc>
          <w:tcPr>
            <w:tcW w:w="992"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172153,34</w:t>
            </w:r>
          </w:p>
        </w:tc>
        <w:tc>
          <w:tcPr>
            <w:tcW w:w="992"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jc w:val="center"/>
              <w:rPr>
                <w:color w:val="000000"/>
                <w:sz w:val="16"/>
                <w:szCs w:val="16"/>
              </w:rPr>
            </w:pPr>
            <w:r w:rsidRPr="00DA7729">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jc w:val="center"/>
              <w:rPr>
                <w:color w:val="000000"/>
                <w:sz w:val="16"/>
                <w:szCs w:val="16"/>
              </w:rPr>
            </w:pPr>
            <w:r w:rsidRPr="00DA7729">
              <w:rPr>
                <w:color w:val="000000"/>
                <w:sz w:val="16"/>
                <w:szCs w:val="16"/>
              </w:rPr>
              <w:t>0,0</w:t>
            </w:r>
            <w:r w:rsidR="00EA7317" w:rsidRPr="00DA7729">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jc w:val="center"/>
              <w:rPr>
                <w:color w:val="000000"/>
                <w:sz w:val="16"/>
                <w:szCs w:val="16"/>
              </w:rPr>
            </w:pPr>
            <w:r w:rsidRPr="00DA7729">
              <w:rPr>
                <w:color w:val="000000"/>
                <w:sz w:val="16"/>
                <w:szCs w:val="16"/>
              </w:rPr>
              <w:t>0,0</w:t>
            </w:r>
            <w:r w:rsidR="00EA7317" w:rsidRPr="00DA7729">
              <w:rPr>
                <w:color w:val="000000"/>
                <w:sz w:val="16"/>
                <w:szCs w:val="16"/>
              </w:rPr>
              <w:t>0</w:t>
            </w:r>
          </w:p>
        </w:tc>
      </w:tr>
      <w:tr w:rsidR="00D4514F" w:rsidRPr="0032019B" w:rsidTr="005E1864">
        <w:tc>
          <w:tcPr>
            <w:tcW w:w="1418" w:type="dxa"/>
            <w:tcBorders>
              <w:top w:val="single" w:sz="4" w:space="0" w:color="auto"/>
              <w:left w:val="single" w:sz="4" w:space="0" w:color="auto"/>
              <w:bottom w:val="single" w:sz="4" w:space="0" w:color="auto"/>
              <w:right w:val="single" w:sz="4" w:space="0" w:color="auto"/>
            </w:tcBorders>
            <w:vAlign w:val="bottom"/>
          </w:tcPr>
          <w:p w:rsidR="00D4514F" w:rsidRPr="00DA7729" w:rsidRDefault="00D4514F" w:rsidP="00752882">
            <w:pPr>
              <w:spacing w:line="240" w:lineRule="auto"/>
              <w:rPr>
                <w:bCs/>
                <w:sz w:val="16"/>
                <w:szCs w:val="16"/>
              </w:rPr>
            </w:pPr>
            <w:r w:rsidRPr="00DA7729">
              <w:rPr>
                <w:bCs/>
                <w:sz w:val="16"/>
                <w:szCs w:val="16"/>
              </w:rPr>
              <w:t>1.2.Неналоговые доходы</w:t>
            </w:r>
          </w:p>
        </w:tc>
        <w:tc>
          <w:tcPr>
            <w:tcW w:w="850"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16368,65</w:t>
            </w:r>
          </w:p>
        </w:tc>
        <w:tc>
          <w:tcPr>
            <w:tcW w:w="993"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12903,50</w:t>
            </w:r>
          </w:p>
        </w:tc>
        <w:tc>
          <w:tcPr>
            <w:tcW w:w="1134"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12930,85</w:t>
            </w:r>
          </w:p>
        </w:tc>
        <w:tc>
          <w:tcPr>
            <w:tcW w:w="992"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16368,65</w:t>
            </w:r>
          </w:p>
        </w:tc>
        <w:tc>
          <w:tcPr>
            <w:tcW w:w="1134"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12903,50</w:t>
            </w:r>
          </w:p>
        </w:tc>
        <w:tc>
          <w:tcPr>
            <w:tcW w:w="992"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ind w:left="-108" w:right="-108"/>
              <w:jc w:val="center"/>
              <w:rPr>
                <w:color w:val="000000"/>
                <w:sz w:val="16"/>
                <w:szCs w:val="16"/>
              </w:rPr>
            </w:pPr>
            <w:r w:rsidRPr="00DA7729">
              <w:rPr>
                <w:color w:val="000000"/>
                <w:sz w:val="16"/>
                <w:szCs w:val="16"/>
              </w:rPr>
              <w:t>12930,85</w:t>
            </w:r>
          </w:p>
        </w:tc>
        <w:tc>
          <w:tcPr>
            <w:tcW w:w="992"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jc w:val="center"/>
              <w:rPr>
                <w:color w:val="000000"/>
                <w:sz w:val="16"/>
                <w:szCs w:val="16"/>
              </w:rPr>
            </w:pPr>
            <w:r w:rsidRPr="00DA7729">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jc w:val="center"/>
              <w:rPr>
                <w:color w:val="000000"/>
                <w:sz w:val="16"/>
                <w:szCs w:val="16"/>
              </w:rPr>
            </w:pPr>
            <w:r w:rsidRPr="00DA7729">
              <w:rPr>
                <w:color w:val="000000"/>
                <w:sz w:val="16"/>
                <w:szCs w:val="16"/>
              </w:rPr>
              <w:t>0,0</w:t>
            </w:r>
            <w:r w:rsidR="00EA7317" w:rsidRPr="00DA7729">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D4514F" w:rsidRPr="00DA7729" w:rsidRDefault="00D4514F" w:rsidP="00752882">
            <w:pPr>
              <w:spacing w:line="240" w:lineRule="auto"/>
              <w:jc w:val="center"/>
              <w:rPr>
                <w:color w:val="000000"/>
                <w:sz w:val="16"/>
                <w:szCs w:val="16"/>
              </w:rPr>
            </w:pPr>
            <w:r w:rsidRPr="00DA7729">
              <w:rPr>
                <w:color w:val="000000"/>
                <w:sz w:val="16"/>
                <w:szCs w:val="16"/>
              </w:rPr>
              <w:t>0,0</w:t>
            </w:r>
            <w:r w:rsidR="00EA7317" w:rsidRPr="00DA7729">
              <w:rPr>
                <w:color w:val="000000"/>
                <w:sz w:val="16"/>
                <w:szCs w:val="16"/>
              </w:rPr>
              <w:t>0</w:t>
            </w:r>
          </w:p>
        </w:tc>
      </w:tr>
      <w:tr w:rsidR="00D4514F" w:rsidRPr="0032019B" w:rsidTr="005E1864">
        <w:tc>
          <w:tcPr>
            <w:tcW w:w="1418" w:type="dxa"/>
            <w:tcBorders>
              <w:top w:val="single" w:sz="4" w:space="0" w:color="auto"/>
              <w:left w:val="single" w:sz="4" w:space="0" w:color="auto"/>
              <w:bottom w:val="single" w:sz="4" w:space="0" w:color="auto"/>
              <w:right w:val="single" w:sz="4" w:space="0" w:color="auto"/>
            </w:tcBorders>
            <w:vAlign w:val="bottom"/>
          </w:tcPr>
          <w:p w:rsidR="00D4514F" w:rsidRPr="0032019B" w:rsidRDefault="00D4514F" w:rsidP="00752882">
            <w:pPr>
              <w:spacing w:line="240" w:lineRule="auto"/>
              <w:rPr>
                <w:b/>
                <w:bCs/>
                <w:sz w:val="16"/>
                <w:szCs w:val="16"/>
              </w:rPr>
            </w:pPr>
            <w:r w:rsidRPr="0032019B">
              <w:rPr>
                <w:b/>
                <w:bCs/>
                <w:sz w:val="16"/>
                <w:szCs w:val="16"/>
              </w:rPr>
              <w:t>2.Безвозмездные поступления, в т.ч.</w:t>
            </w:r>
          </w:p>
        </w:tc>
        <w:tc>
          <w:tcPr>
            <w:tcW w:w="850" w:type="dxa"/>
            <w:tcBorders>
              <w:top w:val="single" w:sz="4" w:space="0" w:color="auto"/>
              <w:left w:val="single" w:sz="4" w:space="0" w:color="auto"/>
              <w:bottom w:val="single" w:sz="4" w:space="0" w:color="auto"/>
              <w:right w:val="single" w:sz="4" w:space="0" w:color="auto"/>
            </w:tcBorders>
          </w:tcPr>
          <w:p w:rsidR="00D4514F" w:rsidRPr="0032019B" w:rsidRDefault="00D4514F" w:rsidP="00752882">
            <w:pPr>
              <w:spacing w:line="240" w:lineRule="auto"/>
              <w:ind w:left="-108" w:right="-108"/>
              <w:jc w:val="center"/>
              <w:rPr>
                <w:b/>
                <w:color w:val="000000"/>
                <w:sz w:val="16"/>
                <w:szCs w:val="16"/>
              </w:rPr>
            </w:pPr>
            <w:r>
              <w:rPr>
                <w:b/>
                <w:color w:val="000000"/>
                <w:sz w:val="16"/>
                <w:szCs w:val="16"/>
              </w:rPr>
              <w:t>258390,26</w:t>
            </w:r>
          </w:p>
        </w:tc>
        <w:tc>
          <w:tcPr>
            <w:tcW w:w="993" w:type="dxa"/>
            <w:tcBorders>
              <w:top w:val="single" w:sz="4" w:space="0" w:color="auto"/>
              <w:left w:val="single" w:sz="4" w:space="0" w:color="auto"/>
              <w:bottom w:val="single" w:sz="4" w:space="0" w:color="auto"/>
              <w:right w:val="single" w:sz="4" w:space="0" w:color="auto"/>
            </w:tcBorders>
          </w:tcPr>
          <w:p w:rsidR="00D4514F" w:rsidRPr="00423EEB" w:rsidRDefault="00423EEB" w:rsidP="00752882">
            <w:pPr>
              <w:spacing w:line="240" w:lineRule="auto"/>
              <w:ind w:left="-108" w:right="-108"/>
              <w:jc w:val="center"/>
              <w:rPr>
                <w:b/>
                <w:color w:val="000000"/>
                <w:sz w:val="16"/>
                <w:szCs w:val="16"/>
              </w:rPr>
            </w:pPr>
            <w:r w:rsidRPr="00423EEB">
              <w:rPr>
                <w:b/>
                <w:color w:val="000000"/>
                <w:sz w:val="16"/>
                <w:szCs w:val="16"/>
              </w:rPr>
              <w:t>246607,42</w:t>
            </w:r>
          </w:p>
        </w:tc>
        <w:tc>
          <w:tcPr>
            <w:tcW w:w="1134" w:type="dxa"/>
            <w:tcBorders>
              <w:top w:val="single" w:sz="4" w:space="0" w:color="auto"/>
              <w:left w:val="single" w:sz="4" w:space="0" w:color="auto"/>
              <w:bottom w:val="single" w:sz="4" w:space="0" w:color="auto"/>
              <w:right w:val="single" w:sz="4" w:space="0" w:color="auto"/>
            </w:tcBorders>
          </w:tcPr>
          <w:p w:rsidR="00D4514F" w:rsidRPr="00423EEB" w:rsidRDefault="00423EEB" w:rsidP="00752882">
            <w:pPr>
              <w:spacing w:line="240" w:lineRule="auto"/>
              <w:ind w:left="-108" w:right="-108"/>
              <w:jc w:val="center"/>
              <w:rPr>
                <w:b/>
                <w:color w:val="000000"/>
                <w:sz w:val="16"/>
                <w:szCs w:val="16"/>
              </w:rPr>
            </w:pPr>
            <w:r w:rsidRPr="00423EEB">
              <w:rPr>
                <w:b/>
                <w:color w:val="000000"/>
                <w:sz w:val="16"/>
                <w:szCs w:val="16"/>
              </w:rPr>
              <w:t>246607,42</w:t>
            </w:r>
          </w:p>
        </w:tc>
        <w:tc>
          <w:tcPr>
            <w:tcW w:w="992" w:type="dxa"/>
            <w:tcBorders>
              <w:top w:val="single" w:sz="4" w:space="0" w:color="auto"/>
              <w:left w:val="single" w:sz="4" w:space="0" w:color="auto"/>
              <w:bottom w:val="single" w:sz="4" w:space="0" w:color="auto"/>
              <w:right w:val="single" w:sz="4" w:space="0" w:color="auto"/>
            </w:tcBorders>
          </w:tcPr>
          <w:p w:rsidR="00D4514F" w:rsidRPr="00423EEB" w:rsidRDefault="00D4514F" w:rsidP="00752882">
            <w:pPr>
              <w:spacing w:line="240" w:lineRule="auto"/>
              <w:ind w:left="-108" w:right="-108"/>
              <w:jc w:val="center"/>
              <w:rPr>
                <w:b/>
                <w:color w:val="000000"/>
                <w:sz w:val="16"/>
                <w:szCs w:val="16"/>
              </w:rPr>
            </w:pPr>
            <w:r w:rsidRPr="00423EEB">
              <w:rPr>
                <w:b/>
                <w:color w:val="000000"/>
                <w:sz w:val="16"/>
                <w:szCs w:val="16"/>
              </w:rPr>
              <w:t>322405,05</w:t>
            </w:r>
          </w:p>
        </w:tc>
        <w:tc>
          <w:tcPr>
            <w:tcW w:w="1134" w:type="dxa"/>
            <w:tcBorders>
              <w:top w:val="single" w:sz="4" w:space="0" w:color="auto"/>
              <w:left w:val="single" w:sz="4" w:space="0" w:color="auto"/>
              <w:bottom w:val="single" w:sz="4" w:space="0" w:color="auto"/>
              <w:right w:val="single" w:sz="4" w:space="0" w:color="auto"/>
            </w:tcBorders>
          </w:tcPr>
          <w:p w:rsidR="00D4514F" w:rsidRPr="00423EEB" w:rsidRDefault="00423EEB" w:rsidP="00752882">
            <w:pPr>
              <w:spacing w:line="240" w:lineRule="auto"/>
              <w:ind w:left="-108" w:right="-108"/>
              <w:jc w:val="center"/>
              <w:rPr>
                <w:b/>
                <w:color w:val="000000"/>
                <w:sz w:val="16"/>
                <w:szCs w:val="16"/>
              </w:rPr>
            </w:pPr>
            <w:r w:rsidRPr="00423EEB">
              <w:rPr>
                <w:b/>
                <w:color w:val="000000"/>
                <w:sz w:val="16"/>
                <w:szCs w:val="16"/>
              </w:rPr>
              <w:t>299543,62</w:t>
            </w:r>
          </w:p>
        </w:tc>
        <w:tc>
          <w:tcPr>
            <w:tcW w:w="992" w:type="dxa"/>
            <w:tcBorders>
              <w:top w:val="single" w:sz="4" w:space="0" w:color="auto"/>
              <w:left w:val="single" w:sz="4" w:space="0" w:color="auto"/>
              <w:bottom w:val="single" w:sz="4" w:space="0" w:color="auto"/>
              <w:right w:val="single" w:sz="4" w:space="0" w:color="auto"/>
            </w:tcBorders>
          </w:tcPr>
          <w:p w:rsidR="00D4514F" w:rsidRPr="00423EEB" w:rsidRDefault="00423EEB" w:rsidP="00752882">
            <w:pPr>
              <w:spacing w:line="240" w:lineRule="auto"/>
              <w:ind w:left="-108" w:right="-108"/>
              <w:jc w:val="center"/>
              <w:rPr>
                <w:b/>
                <w:color w:val="000000"/>
                <w:sz w:val="16"/>
                <w:szCs w:val="16"/>
              </w:rPr>
            </w:pPr>
            <w:r w:rsidRPr="00423EEB">
              <w:rPr>
                <w:b/>
                <w:color w:val="000000"/>
                <w:sz w:val="16"/>
                <w:szCs w:val="16"/>
              </w:rPr>
              <w:t>309869,13</w:t>
            </w:r>
          </w:p>
        </w:tc>
        <w:tc>
          <w:tcPr>
            <w:tcW w:w="992" w:type="dxa"/>
            <w:tcBorders>
              <w:top w:val="single" w:sz="4" w:space="0" w:color="auto"/>
              <w:left w:val="single" w:sz="4" w:space="0" w:color="auto"/>
              <w:bottom w:val="single" w:sz="4" w:space="0" w:color="auto"/>
              <w:right w:val="single" w:sz="4" w:space="0" w:color="auto"/>
            </w:tcBorders>
          </w:tcPr>
          <w:p w:rsidR="00D4514F" w:rsidRPr="0032019B" w:rsidRDefault="00D4514F" w:rsidP="00752882">
            <w:pPr>
              <w:spacing w:line="240" w:lineRule="auto"/>
              <w:jc w:val="center"/>
              <w:rPr>
                <w:b/>
                <w:color w:val="000000"/>
                <w:sz w:val="16"/>
                <w:szCs w:val="16"/>
                <w:highlight w:val="yellow"/>
              </w:rPr>
            </w:pPr>
            <w:r w:rsidRPr="00D4514F">
              <w:rPr>
                <w:b/>
                <w:color w:val="000000"/>
                <w:sz w:val="16"/>
                <w:szCs w:val="16"/>
              </w:rPr>
              <w:t>+64014,79</w:t>
            </w:r>
          </w:p>
        </w:tc>
        <w:tc>
          <w:tcPr>
            <w:tcW w:w="1134" w:type="dxa"/>
            <w:tcBorders>
              <w:top w:val="single" w:sz="4" w:space="0" w:color="auto"/>
              <w:left w:val="single" w:sz="4" w:space="0" w:color="auto"/>
              <w:bottom w:val="single" w:sz="4" w:space="0" w:color="auto"/>
              <w:right w:val="single" w:sz="4" w:space="0" w:color="auto"/>
            </w:tcBorders>
          </w:tcPr>
          <w:p w:rsidR="00D4514F" w:rsidRPr="000A332F" w:rsidRDefault="00D4514F" w:rsidP="00752882">
            <w:pPr>
              <w:spacing w:line="240" w:lineRule="auto"/>
              <w:jc w:val="center"/>
              <w:rPr>
                <w:b/>
                <w:color w:val="000000"/>
                <w:sz w:val="16"/>
                <w:szCs w:val="16"/>
              </w:rPr>
            </w:pPr>
            <w:r w:rsidRPr="000A332F">
              <w:rPr>
                <w:b/>
                <w:color w:val="000000"/>
                <w:sz w:val="16"/>
                <w:szCs w:val="16"/>
              </w:rPr>
              <w:t>+</w:t>
            </w:r>
            <w:r w:rsidR="000A332F" w:rsidRPr="000A332F">
              <w:rPr>
                <w:b/>
                <w:color w:val="000000"/>
                <w:sz w:val="16"/>
                <w:szCs w:val="16"/>
              </w:rPr>
              <w:t>52936,20</w:t>
            </w:r>
          </w:p>
        </w:tc>
        <w:tc>
          <w:tcPr>
            <w:tcW w:w="993" w:type="dxa"/>
            <w:tcBorders>
              <w:top w:val="single" w:sz="4" w:space="0" w:color="auto"/>
              <w:left w:val="single" w:sz="4" w:space="0" w:color="auto"/>
              <w:bottom w:val="single" w:sz="4" w:space="0" w:color="auto"/>
              <w:right w:val="single" w:sz="4" w:space="0" w:color="auto"/>
            </w:tcBorders>
          </w:tcPr>
          <w:p w:rsidR="00D4514F" w:rsidRPr="000A332F" w:rsidRDefault="00D4514F" w:rsidP="00752882">
            <w:pPr>
              <w:spacing w:line="240" w:lineRule="auto"/>
              <w:jc w:val="center"/>
              <w:rPr>
                <w:b/>
                <w:color w:val="000000"/>
                <w:sz w:val="16"/>
                <w:szCs w:val="16"/>
              </w:rPr>
            </w:pPr>
            <w:r w:rsidRPr="000A332F">
              <w:rPr>
                <w:b/>
                <w:color w:val="000000"/>
                <w:sz w:val="16"/>
                <w:szCs w:val="16"/>
              </w:rPr>
              <w:t>+</w:t>
            </w:r>
            <w:r w:rsidR="000A332F" w:rsidRPr="000A332F">
              <w:rPr>
                <w:b/>
                <w:color w:val="000000"/>
                <w:sz w:val="16"/>
                <w:szCs w:val="16"/>
              </w:rPr>
              <w:t>63261,71</w:t>
            </w:r>
          </w:p>
        </w:tc>
      </w:tr>
      <w:tr w:rsidR="009D05E1" w:rsidRPr="0032019B" w:rsidTr="005E1864">
        <w:tc>
          <w:tcPr>
            <w:tcW w:w="1418" w:type="dxa"/>
            <w:tcBorders>
              <w:top w:val="single" w:sz="4" w:space="0" w:color="auto"/>
              <w:left w:val="single" w:sz="4" w:space="0" w:color="auto"/>
              <w:bottom w:val="single" w:sz="4" w:space="0" w:color="auto"/>
              <w:right w:val="single" w:sz="4" w:space="0" w:color="auto"/>
            </w:tcBorders>
            <w:vAlign w:val="bottom"/>
          </w:tcPr>
          <w:p w:rsidR="009D05E1" w:rsidRPr="00752882" w:rsidRDefault="009D05E1" w:rsidP="00752882">
            <w:pPr>
              <w:spacing w:line="240" w:lineRule="auto"/>
              <w:rPr>
                <w:bCs/>
                <w:sz w:val="16"/>
                <w:szCs w:val="16"/>
              </w:rPr>
            </w:pPr>
            <w:r w:rsidRPr="00752882">
              <w:rPr>
                <w:bCs/>
                <w:sz w:val="16"/>
                <w:szCs w:val="16"/>
              </w:rPr>
              <w:t>Дотации бюджетам муниципальных районов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tcPr>
          <w:p w:rsidR="009D05E1" w:rsidRPr="009D05E1" w:rsidRDefault="009D05E1" w:rsidP="000F6BC1">
            <w:pPr>
              <w:pStyle w:val="4"/>
              <w:shd w:val="clear" w:color="auto" w:fill="auto"/>
              <w:spacing w:before="0" w:line="240" w:lineRule="auto"/>
              <w:ind w:right="-108" w:hanging="108"/>
              <w:jc w:val="center"/>
              <w:rPr>
                <w:sz w:val="16"/>
                <w:szCs w:val="16"/>
              </w:rPr>
            </w:pPr>
            <w:r w:rsidRPr="009D05E1">
              <w:rPr>
                <w:sz w:val="16"/>
                <w:szCs w:val="16"/>
              </w:rPr>
              <w:t>70107,24</w:t>
            </w:r>
          </w:p>
        </w:tc>
        <w:tc>
          <w:tcPr>
            <w:tcW w:w="993"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jc w:val="center"/>
              <w:rPr>
                <w:sz w:val="16"/>
                <w:szCs w:val="16"/>
              </w:rPr>
            </w:pPr>
            <w:r w:rsidRPr="009D05E1">
              <w:rPr>
                <w:sz w:val="16"/>
                <w:szCs w:val="16"/>
              </w:rPr>
              <w:t>62755,59</w:t>
            </w:r>
          </w:p>
        </w:tc>
        <w:tc>
          <w:tcPr>
            <w:tcW w:w="1134" w:type="dxa"/>
            <w:tcBorders>
              <w:top w:val="single" w:sz="4" w:space="0" w:color="auto"/>
              <w:left w:val="single" w:sz="4" w:space="0" w:color="auto"/>
              <w:bottom w:val="single" w:sz="4" w:space="0" w:color="auto"/>
              <w:right w:val="single" w:sz="4" w:space="0" w:color="auto"/>
            </w:tcBorders>
          </w:tcPr>
          <w:p w:rsidR="009D05E1" w:rsidRPr="00DA7729" w:rsidRDefault="009D05E1" w:rsidP="007770FF">
            <w:pPr>
              <w:pStyle w:val="4"/>
              <w:shd w:val="clear" w:color="auto" w:fill="auto"/>
              <w:spacing w:before="0" w:line="240" w:lineRule="auto"/>
              <w:ind w:right="20"/>
              <w:jc w:val="center"/>
              <w:rPr>
                <w:sz w:val="16"/>
                <w:szCs w:val="16"/>
              </w:rPr>
            </w:pPr>
            <w:r w:rsidRPr="00DA7729">
              <w:rPr>
                <w:sz w:val="16"/>
                <w:szCs w:val="16"/>
              </w:rPr>
              <w:t>62755,59</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9D05E1" w:rsidP="00752882">
            <w:pPr>
              <w:spacing w:line="240" w:lineRule="auto"/>
              <w:ind w:left="-108" w:right="-108"/>
              <w:jc w:val="center"/>
              <w:rPr>
                <w:color w:val="000000"/>
                <w:sz w:val="16"/>
                <w:szCs w:val="16"/>
              </w:rPr>
            </w:pPr>
            <w:r w:rsidRPr="0011713B">
              <w:rPr>
                <w:color w:val="000000"/>
                <w:sz w:val="16"/>
                <w:szCs w:val="16"/>
              </w:rPr>
              <w:t>70173,26</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DA7729" w:rsidP="00752882">
            <w:pPr>
              <w:spacing w:line="240" w:lineRule="auto"/>
              <w:ind w:left="-108" w:right="-108"/>
              <w:jc w:val="center"/>
              <w:rPr>
                <w:color w:val="000000"/>
                <w:sz w:val="16"/>
                <w:szCs w:val="16"/>
              </w:rPr>
            </w:pPr>
            <w:r w:rsidRPr="0011713B">
              <w:rPr>
                <w:color w:val="000000"/>
                <w:sz w:val="16"/>
                <w:szCs w:val="16"/>
              </w:rPr>
              <w:t>51819,95</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DA7729" w:rsidP="00752882">
            <w:pPr>
              <w:spacing w:line="240" w:lineRule="auto"/>
              <w:ind w:left="-108" w:right="-108"/>
              <w:jc w:val="center"/>
              <w:rPr>
                <w:color w:val="000000"/>
                <w:sz w:val="16"/>
                <w:szCs w:val="16"/>
              </w:rPr>
            </w:pPr>
            <w:r w:rsidRPr="0011713B">
              <w:rPr>
                <w:color w:val="000000"/>
                <w:sz w:val="16"/>
                <w:szCs w:val="16"/>
              </w:rPr>
              <w:t>55531,41</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DA7729" w:rsidP="00752882">
            <w:pPr>
              <w:spacing w:line="240" w:lineRule="auto"/>
              <w:jc w:val="center"/>
              <w:rPr>
                <w:color w:val="000000"/>
                <w:sz w:val="16"/>
                <w:szCs w:val="16"/>
              </w:rPr>
            </w:pPr>
            <w:r w:rsidRPr="0011713B">
              <w:rPr>
                <w:color w:val="000000"/>
                <w:sz w:val="16"/>
                <w:szCs w:val="16"/>
              </w:rPr>
              <w:t>+66,02</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DA7729" w:rsidP="00752882">
            <w:pPr>
              <w:spacing w:line="240" w:lineRule="auto"/>
              <w:jc w:val="center"/>
              <w:rPr>
                <w:color w:val="000000"/>
                <w:sz w:val="16"/>
                <w:szCs w:val="16"/>
              </w:rPr>
            </w:pPr>
            <w:r w:rsidRPr="0011713B">
              <w:rPr>
                <w:color w:val="000000"/>
                <w:sz w:val="16"/>
                <w:szCs w:val="16"/>
              </w:rPr>
              <w:t>-10935,64</w:t>
            </w:r>
          </w:p>
        </w:tc>
        <w:tc>
          <w:tcPr>
            <w:tcW w:w="993" w:type="dxa"/>
            <w:tcBorders>
              <w:top w:val="single" w:sz="4" w:space="0" w:color="auto"/>
              <w:left w:val="single" w:sz="4" w:space="0" w:color="auto"/>
              <w:bottom w:val="single" w:sz="4" w:space="0" w:color="auto"/>
              <w:right w:val="single" w:sz="4" w:space="0" w:color="auto"/>
            </w:tcBorders>
          </w:tcPr>
          <w:p w:rsidR="009D05E1" w:rsidRPr="0011713B" w:rsidRDefault="00DA7729" w:rsidP="00752882">
            <w:pPr>
              <w:spacing w:line="240" w:lineRule="auto"/>
              <w:jc w:val="center"/>
              <w:rPr>
                <w:color w:val="000000"/>
                <w:sz w:val="16"/>
                <w:szCs w:val="16"/>
              </w:rPr>
            </w:pPr>
            <w:r w:rsidRPr="0011713B">
              <w:rPr>
                <w:color w:val="000000"/>
                <w:sz w:val="16"/>
                <w:szCs w:val="16"/>
              </w:rPr>
              <w:t>-7224,18</w:t>
            </w:r>
          </w:p>
        </w:tc>
      </w:tr>
      <w:tr w:rsidR="009D05E1" w:rsidRPr="0079631F" w:rsidTr="007770FF">
        <w:tc>
          <w:tcPr>
            <w:tcW w:w="1418"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rPr>
                <w:sz w:val="16"/>
                <w:szCs w:val="16"/>
              </w:rPr>
            </w:pPr>
            <w:r w:rsidRPr="009D05E1">
              <w:rPr>
                <w:sz w:val="16"/>
                <w:szCs w:val="16"/>
              </w:rPr>
              <w:t>Субсидии</w:t>
            </w:r>
          </w:p>
        </w:tc>
        <w:tc>
          <w:tcPr>
            <w:tcW w:w="850" w:type="dxa"/>
            <w:tcBorders>
              <w:top w:val="single" w:sz="4" w:space="0" w:color="auto"/>
              <w:left w:val="single" w:sz="4" w:space="0" w:color="auto"/>
              <w:bottom w:val="single" w:sz="4" w:space="0" w:color="auto"/>
              <w:right w:val="single" w:sz="4" w:space="0" w:color="auto"/>
            </w:tcBorders>
          </w:tcPr>
          <w:p w:rsidR="009D05E1" w:rsidRPr="009D05E1" w:rsidRDefault="009D05E1" w:rsidP="000F6BC1">
            <w:pPr>
              <w:pStyle w:val="4"/>
              <w:shd w:val="clear" w:color="auto" w:fill="auto"/>
              <w:spacing w:before="0" w:line="240" w:lineRule="auto"/>
              <w:ind w:right="-108" w:hanging="108"/>
              <w:jc w:val="center"/>
              <w:rPr>
                <w:sz w:val="16"/>
                <w:szCs w:val="16"/>
              </w:rPr>
            </w:pPr>
            <w:r w:rsidRPr="009D05E1">
              <w:rPr>
                <w:sz w:val="16"/>
                <w:szCs w:val="16"/>
              </w:rPr>
              <w:t>483,47</w:t>
            </w:r>
          </w:p>
        </w:tc>
        <w:tc>
          <w:tcPr>
            <w:tcW w:w="993"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jc w:val="center"/>
              <w:rPr>
                <w:sz w:val="16"/>
                <w:szCs w:val="16"/>
              </w:rPr>
            </w:pPr>
            <w:r w:rsidRPr="009D05E1">
              <w:rPr>
                <w:sz w:val="16"/>
                <w:szCs w:val="16"/>
              </w:rPr>
              <w:t>460,95</w:t>
            </w:r>
          </w:p>
        </w:tc>
        <w:tc>
          <w:tcPr>
            <w:tcW w:w="1134" w:type="dxa"/>
            <w:tcBorders>
              <w:top w:val="single" w:sz="4" w:space="0" w:color="auto"/>
              <w:left w:val="single" w:sz="4" w:space="0" w:color="auto"/>
              <w:bottom w:val="single" w:sz="4" w:space="0" w:color="auto"/>
              <w:right w:val="single" w:sz="4" w:space="0" w:color="auto"/>
            </w:tcBorders>
          </w:tcPr>
          <w:p w:rsidR="009D05E1" w:rsidRPr="00DA7729" w:rsidRDefault="009D05E1" w:rsidP="007770FF">
            <w:pPr>
              <w:pStyle w:val="4"/>
              <w:shd w:val="clear" w:color="auto" w:fill="auto"/>
              <w:spacing w:before="0" w:line="240" w:lineRule="auto"/>
              <w:ind w:right="20"/>
              <w:jc w:val="center"/>
              <w:rPr>
                <w:sz w:val="16"/>
                <w:szCs w:val="16"/>
              </w:rPr>
            </w:pPr>
            <w:r w:rsidRPr="00DA7729">
              <w:rPr>
                <w:sz w:val="16"/>
                <w:szCs w:val="16"/>
              </w:rPr>
              <w:t>460,95</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0F6BC1" w:rsidP="00775C3B">
            <w:pPr>
              <w:jc w:val="center"/>
              <w:rPr>
                <w:color w:val="000000"/>
                <w:sz w:val="16"/>
                <w:szCs w:val="16"/>
              </w:rPr>
            </w:pPr>
            <w:r w:rsidRPr="0011713B">
              <w:rPr>
                <w:color w:val="000000"/>
                <w:sz w:val="16"/>
                <w:szCs w:val="16"/>
              </w:rPr>
              <w:t>10119,00</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0F6BC1" w:rsidP="00775C3B">
            <w:pPr>
              <w:jc w:val="center"/>
              <w:rPr>
                <w:color w:val="000000"/>
                <w:sz w:val="16"/>
                <w:szCs w:val="16"/>
              </w:rPr>
            </w:pPr>
            <w:r w:rsidRPr="0011713B">
              <w:rPr>
                <w:color w:val="000000"/>
                <w:sz w:val="16"/>
                <w:szCs w:val="16"/>
              </w:rPr>
              <w:t>4069,88</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0F6BC1" w:rsidP="00775C3B">
            <w:pPr>
              <w:jc w:val="center"/>
              <w:rPr>
                <w:color w:val="000000"/>
                <w:sz w:val="16"/>
                <w:szCs w:val="16"/>
              </w:rPr>
            </w:pPr>
            <w:r w:rsidRPr="0011713B">
              <w:rPr>
                <w:color w:val="000000"/>
                <w:sz w:val="16"/>
                <w:szCs w:val="16"/>
              </w:rPr>
              <w:t>566,46</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0F6BC1" w:rsidP="00775C3B">
            <w:pPr>
              <w:jc w:val="center"/>
              <w:rPr>
                <w:color w:val="000000"/>
                <w:sz w:val="16"/>
                <w:szCs w:val="16"/>
              </w:rPr>
            </w:pPr>
            <w:r w:rsidRPr="0011713B">
              <w:rPr>
                <w:color w:val="000000"/>
                <w:sz w:val="16"/>
                <w:szCs w:val="16"/>
              </w:rPr>
              <w:t>+9635,53</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692634" w:rsidP="000F6BC1">
            <w:pPr>
              <w:jc w:val="center"/>
              <w:rPr>
                <w:color w:val="000000"/>
                <w:sz w:val="16"/>
                <w:szCs w:val="16"/>
              </w:rPr>
            </w:pPr>
            <w:r w:rsidRPr="0011713B">
              <w:rPr>
                <w:color w:val="000000"/>
                <w:sz w:val="16"/>
                <w:szCs w:val="16"/>
              </w:rPr>
              <w:t>+</w:t>
            </w:r>
            <w:r w:rsidR="000F6BC1" w:rsidRPr="0011713B">
              <w:rPr>
                <w:color w:val="000000"/>
                <w:sz w:val="16"/>
                <w:szCs w:val="16"/>
              </w:rPr>
              <w:t>3608,93</w:t>
            </w:r>
          </w:p>
        </w:tc>
        <w:tc>
          <w:tcPr>
            <w:tcW w:w="993" w:type="dxa"/>
            <w:tcBorders>
              <w:top w:val="single" w:sz="4" w:space="0" w:color="auto"/>
              <w:left w:val="single" w:sz="4" w:space="0" w:color="auto"/>
              <w:bottom w:val="single" w:sz="4" w:space="0" w:color="auto"/>
              <w:right w:val="single" w:sz="4" w:space="0" w:color="auto"/>
            </w:tcBorders>
          </w:tcPr>
          <w:p w:rsidR="009D05E1" w:rsidRPr="0011713B" w:rsidRDefault="000F6BC1" w:rsidP="00775C3B">
            <w:pPr>
              <w:jc w:val="center"/>
              <w:rPr>
                <w:color w:val="000000"/>
                <w:sz w:val="16"/>
                <w:szCs w:val="16"/>
              </w:rPr>
            </w:pPr>
            <w:r w:rsidRPr="0011713B">
              <w:rPr>
                <w:color w:val="000000"/>
                <w:sz w:val="16"/>
                <w:szCs w:val="16"/>
              </w:rPr>
              <w:t>+105,51</w:t>
            </w:r>
          </w:p>
        </w:tc>
      </w:tr>
      <w:tr w:rsidR="009D05E1" w:rsidRPr="0079631F" w:rsidTr="007770FF">
        <w:tc>
          <w:tcPr>
            <w:tcW w:w="1418"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rPr>
                <w:sz w:val="16"/>
                <w:szCs w:val="16"/>
              </w:rPr>
            </w:pPr>
            <w:r w:rsidRPr="009D05E1">
              <w:rPr>
                <w:sz w:val="16"/>
                <w:szCs w:val="16"/>
              </w:rPr>
              <w:t>Субвенции</w:t>
            </w:r>
          </w:p>
        </w:tc>
        <w:tc>
          <w:tcPr>
            <w:tcW w:w="850" w:type="dxa"/>
            <w:tcBorders>
              <w:top w:val="single" w:sz="4" w:space="0" w:color="auto"/>
              <w:left w:val="single" w:sz="4" w:space="0" w:color="auto"/>
              <w:bottom w:val="single" w:sz="4" w:space="0" w:color="auto"/>
              <w:right w:val="single" w:sz="4" w:space="0" w:color="auto"/>
            </w:tcBorders>
          </w:tcPr>
          <w:p w:rsidR="009D05E1" w:rsidRPr="009D05E1" w:rsidRDefault="009D05E1" w:rsidP="000F6BC1">
            <w:pPr>
              <w:pStyle w:val="4"/>
              <w:shd w:val="clear" w:color="auto" w:fill="auto"/>
              <w:spacing w:before="0" w:line="240" w:lineRule="auto"/>
              <w:ind w:right="-108" w:hanging="108"/>
              <w:jc w:val="center"/>
              <w:rPr>
                <w:sz w:val="16"/>
                <w:szCs w:val="16"/>
              </w:rPr>
            </w:pPr>
            <w:r w:rsidRPr="009D05E1">
              <w:rPr>
                <w:sz w:val="16"/>
                <w:szCs w:val="16"/>
              </w:rPr>
              <w:t>182664,55</w:t>
            </w:r>
          </w:p>
        </w:tc>
        <w:tc>
          <w:tcPr>
            <w:tcW w:w="993"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jc w:val="center"/>
              <w:rPr>
                <w:sz w:val="16"/>
                <w:szCs w:val="16"/>
              </w:rPr>
            </w:pPr>
            <w:r w:rsidRPr="009D05E1">
              <w:rPr>
                <w:sz w:val="16"/>
                <w:szCs w:val="16"/>
              </w:rPr>
              <w:t>183255,88</w:t>
            </w:r>
          </w:p>
        </w:tc>
        <w:tc>
          <w:tcPr>
            <w:tcW w:w="1134" w:type="dxa"/>
            <w:tcBorders>
              <w:top w:val="single" w:sz="4" w:space="0" w:color="auto"/>
              <w:left w:val="single" w:sz="4" w:space="0" w:color="auto"/>
              <w:bottom w:val="single" w:sz="4" w:space="0" w:color="auto"/>
              <w:right w:val="single" w:sz="4" w:space="0" w:color="auto"/>
            </w:tcBorders>
          </w:tcPr>
          <w:p w:rsidR="009D05E1" w:rsidRPr="00DA7729" w:rsidRDefault="009D05E1" w:rsidP="007770FF">
            <w:pPr>
              <w:pStyle w:val="4"/>
              <w:shd w:val="clear" w:color="auto" w:fill="auto"/>
              <w:spacing w:before="0" w:line="240" w:lineRule="auto"/>
              <w:ind w:right="20"/>
              <w:jc w:val="center"/>
              <w:rPr>
                <w:sz w:val="16"/>
                <w:szCs w:val="16"/>
              </w:rPr>
            </w:pPr>
            <w:r w:rsidRPr="00DA7729">
              <w:rPr>
                <w:sz w:val="16"/>
                <w:szCs w:val="16"/>
              </w:rPr>
              <w:t>183255,88</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0F6BC1" w:rsidP="00775C3B">
            <w:pPr>
              <w:jc w:val="center"/>
              <w:rPr>
                <w:color w:val="000000"/>
                <w:sz w:val="16"/>
                <w:szCs w:val="16"/>
              </w:rPr>
            </w:pPr>
            <w:r w:rsidRPr="0011713B">
              <w:rPr>
                <w:color w:val="000000"/>
                <w:sz w:val="16"/>
                <w:szCs w:val="16"/>
              </w:rPr>
              <w:t>220674,78</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227345,18</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237462,65</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+38010,23</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+44089,30</w:t>
            </w:r>
          </w:p>
        </w:tc>
        <w:tc>
          <w:tcPr>
            <w:tcW w:w="993"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+54206,77</w:t>
            </w:r>
          </w:p>
        </w:tc>
      </w:tr>
      <w:tr w:rsidR="009D05E1" w:rsidRPr="0079631F" w:rsidTr="007770FF">
        <w:tc>
          <w:tcPr>
            <w:tcW w:w="1418"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rPr>
                <w:sz w:val="16"/>
                <w:szCs w:val="16"/>
              </w:rPr>
            </w:pPr>
            <w:r w:rsidRPr="009D05E1">
              <w:rPr>
                <w:sz w:val="16"/>
                <w:szCs w:val="16"/>
              </w:rPr>
              <w:lastRenderedPageBreak/>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9D05E1" w:rsidRPr="009D05E1" w:rsidRDefault="009D05E1" w:rsidP="000F6BC1">
            <w:pPr>
              <w:pStyle w:val="4"/>
              <w:shd w:val="clear" w:color="auto" w:fill="auto"/>
              <w:spacing w:before="0" w:line="240" w:lineRule="auto"/>
              <w:ind w:right="-108" w:hanging="108"/>
              <w:jc w:val="center"/>
              <w:rPr>
                <w:sz w:val="16"/>
                <w:szCs w:val="16"/>
              </w:rPr>
            </w:pPr>
            <w:r w:rsidRPr="009D05E1">
              <w:rPr>
                <w:sz w:val="16"/>
                <w:szCs w:val="16"/>
              </w:rPr>
              <w:t>5000,00</w:t>
            </w:r>
          </w:p>
        </w:tc>
        <w:tc>
          <w:tcPr>
            <w:tcW w:w="993" w:type="dxa"/>
            <w:tcBorders>
              <w:top w:val="single" w:sz="4" w:space="0" w:color="auto"/>
              <w:left w:val="single" w:sz="4" w:space="0" w:color="auto"/>
              <w:bottom w:val="single" w:sz="4" w:space="0" w:color="auto"/>
              <w:right w:val="single" w:sz="4" w:space="0" w:color="auto"/>
            </w:tcBorders>
          </w:tcPr>
          <w:p w:rsidR="009D05E1" w:rsidRPr="009D05E1" w:rsidRDefault="009D05E1" w:rsidP="007770FF">
            <w:pPr>
              <w:pStyle w:val="4"/>
              <w:shd w:val="clear" w:color="auto" w:fill="auto"/>
              <w:spacing w:before="0" w:line="240" w:lineRule="auto"/>
              <w:ind w:right="20"/>
              <w:jc w:val="center"/>
              <w:rPr>
                <w:sz w:val="16"/>
                <w:szCs w:val="16"/>
              </w:rPr>
            </w:pPr>
            <w:r w:rsidRPr="009D05E1">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9D05E1" w:rsidRPr="00DA7729" w:rsidRDefault="009D05E1" w:rsidP="007770FF">
            <w:pPr>
              <w:pStyle w:val="4"/>
              <w:shd w:val="clear" w:color="auto" w:fill="auto"/>
              <w:spacing w:before="0" w:line="240" w:lineRule="auto"/>
              <w:ind w:right="20"/>
              <w:jc w:val="center"/>
              <w:rPr>
                <w:sz w:val="16"/>
                <w:szCs w:val="16"/>
              </w:rPr>
            </w:pPr>
            <w:r w:rsidRPr="00DA7729">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2615F7" w:rsidP="00775C3B">
            <w:pPr>
              <w:jc w:val="center"/>
              <w:rPr>
                <w:color w:val="000000"/>
                <w:sz w:val="16"/>
                <w:szCs w:val="16"/>
              </w:rPr>
            </w:pPr>
            <w:r w:rsidRPr="0011713B">
              <w:rPr>
                <w:color w:val="000000"/>
                <w:sz w:val="16"/>
                <w:szCs w:val="16"/>
              </w:rPr>
              <w:t>21303,01</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16173,61</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16173,61</w:t>
            </w:r>
          </w:p>
        </w:tc>
        <w:tc>
          <w:tcPr>
            <w:tcW w:w="992"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+16303,01</w:t>
            </w:r>
          </w:p>
        </w:tc>
        <w:tc>
          <w:tcPr>
            <w:tcW w:w="1134"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+16173,61</w:t>
            </w:r>
          </w:p>
        </w:tc>
        <w:tc>
          <w:tcPr>
            <w:tcW w:w="993" w:type="dxa"/>
            <w:tcBorders>
              <w:top w:val="single" w:sz="4" w:space="0" w:color="auto"/>
              <w:left w:val="single" w:sz="4" w:space="0" w:color="auto"/>
              <w:bottom w:val="single" w:sz="4" w:space="0" w:color="auto"/>
              <w:right w:val="single" w:sz="4" w:space="0" w:color="auto"/>
            </w:tcBorders>
          </w:tcPr>
          <w:p w:rsidR="009D05E1" w:rsidRPr="0011713B" w:rsidRDefault="00123DF4" w:rsidP="00775C3B">
            <w:pPr>
              <w:jc w:val="center"/>
              <w:rPr>
                <w:color w:val="000000"/>
                <w:sz w:val="16"/>
                <w:szCs w:val="16"/>
              </w:rPr>
            </w:pPr>
            <w:r w:rsidRPr="0011713B">
              <w:rPr>
                <w:color w:val="000000"/>
                <w:sz w:val="16"/>
                <w:szCs w:val="16"/>
              </w:rPr>
              <w:t>+16173,61</w:t>
            </w:r>
          </w:p>
        </w:tc>
      </w:tr>
      <w:tr w:rsidR="002615F7" w:rsidRPr="0079631F" w:rsidTr="007770FF">
        <w:tc>
          <w:tcPr>
            <w:tcW w:w="1418" w:type="dxa"/>
            <w:tcBorders>
              <w:top w:val="single" w:sz="4" w:space="0" w:color="auto"/>
              <w:left w:val="single" w:sz="4" w:space="0" w:color="auto"/>
              <w:bottom w:val="single" w:sz="4" w:space="0" w:color="auto"/>
              <w:right w:val="single" w:sz="4" w:space="0" w:color="auto"/>
            </w:tcBorders>
          </w:tcPr>
          <w:p w:rsidR="002615F7" w:rsidRPr="009D05E1" w:rsidRDefault="002615F7" w:rsidP="007770FF">
            <w:pPr>
              <w:pStyle w:val="4"/>
              <w:shd w:val="clear" w:color="auto" w:fill="auto"/>
              <w:spacing w:before="0" w:line="240" w:lineRule="auto"/>
              <w:ind w:right="20"/>
              <w:rPr>
                <w:sz w:val="16"/>
                <w:szCs w:val="16"/>
              </w:rPr>
            </w:pPr>
            <w:r w:rsidRPr="009D05E1">
              <w:rPr>
                <w:sz w:val="16"/>
                <w:szCs w:val="16"/>
              </w:rPr>
              <w:t>Прочие 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tcPr>
          <w:p w:rsidR="002615F7" w:rsidRPr="009D05E1" w:rsidRDefault="002615F7" w:rsidP="000F6BC1">
            <w:pPr>
              <w:pStyle w:val="4"/>
              <w:shd w:val="clear" w:color="auto" w:fill="auto"/>
              <w:spacing w:before="0" w:line="240" w:lineRule="auto"/>
              <w:ind w:right="-108" w:hanging="108"/>
              <w:jc w:val="center"/>
              <w:rPr>
                <w:sz w:val="16"/>
                <w:szCs w:val="16"/>
              </w:rPr>
            </w:pPr>
            <w:r w:rsidRPr="009D05E1">
              <w:rPr>
                <w:sz w:val="16"/>
                <w:szCs w:val="16"/>
              </w:rPr>
              <w:t>135,00</w:t>
            </w:r>
          </w:p>
        </w:tc>
        <w:tc>
          <w:tcPr>
            <w:tcW w:w="993" w:type="dxa"/>
            <w:tcBorders>
              <w:top w:val="single" w:sz="4" w:space="0" w:color="auto"/>
              <w:left w:val="single" w:sz="4" w:space="0" w:color="auto"/>
              <w:bottom w:val="single" w:sz="4" w:space="0" w:color="auto"/>
              <w:right w:val="single" w:sz="4" w:space="0" w:color="auto"/>
            </w:tcBorders>
          </w:tcPr>
          <w:p w:rsidR="002615F7" w:rsidRPr="009D05E1" w:rsidRDefault="002615F7" w:rsidP="007770FF">
            <w:pPr>
              <w:pStyle w:val="4"/>
              <w:shd w:val="clear" w:color="auto" w:fill="auto"/>
              <w:spacing w:before="0" w:line="240" w:lineRule="auto"/>
              <w:ind w:right="20"/>
              <w:jc w:val="center"/>
              <w:rPr>
                <w:sz w:val="16"/>
                <w:szCs w:val="16"/>
              </w:rPr>
            </w:pPr>
            <w:r w:rsidRPr="009D05E1">
              <w:rPr>
                <w:sz w:val="16"/>
                <w:szCs w:val="16"/>
              </w:rPr>
              <w:t>135,00</w:t>
            </w:r>
          </w:p>
        </w:tc>
        <w:tc>
          <w:tcPr>
            <w:tcW w:w="1134" w:type="dxa"/>
            <w:tcBorders>
              <w:top w:val="single" w:sz="4" w:space="0" w:color="auto"/>
              <w:left w:val="single" w:sz="4" w:space="0" w:color="auto"/>
              <w:bottom w:val="single" w:sz="4" w:space="0" w:color="auto"/>
              <w:right w:val="single" w:sz="4" w:space="0" w:color="auto"/>
            </w:tcBorders>
          </w:tcPr>
          <w:p w:rsidR="002615F7" w:rsidRPr="00DA7729" w:rsidRDefault="002615F7" w:rsidP="007770FF">
            <w:pPr>
              <w:pStyle w:val="4"/>
              <w:shd w:val="clear" w:color="auto" w:fill="auto"/>
              <w:spacing w:before="0" w:line="240" w:lineRule="auto"/>
              <w:ind w:right="20"/>
              <w:jc w:val="center"/>
              <w:rPr>
                <w:sz w:val="16"/>
                <w:szCs w:val="16"/>
              </w:rPr>
            </w:pPr>
            <w:r w:rsidRPr="00DA7729">
              <w:rPr>
                <w:sz w:val="16"/>
                <w:szCs w:val="16"/>
              </w:rPr>
              <w:t>135,00</w:t>
            </w:r>
          </w:p>
        </w:tc>
        <w:tc>
          <w:tcPr>
            <w:tcW w:w="992" w:type="dxa"/>
            <w:tcBorders>
              <w:top w:val="single" w:sz="4" w:space="0" w:color="auto"/>
              <w:left w:val="single" w:sz="4" w:space="0" w:color="auto"/>
              <w:bottom w:val="single" w:sz="4" w:space="0" w:color="auto"/>
              <w:right w:val="single" w:sz="4" w:space="0" w:color="auto"/>
            </w:tcBorders>
          </w:tcPr>
          <w:p w:rsidR="002615F7" w:rsidRPr="0011713B" w:rsidRDefault="002615F7" w:rsidP="007770FF">
            <w:pPr>
              <w:pStyle w:val="4"/>
              <w:shd w:val="clear" w:color="auto" w:fill="auto"/>
              <w:spacing w:before="0" w:line="240" w:lineRule="auto"/>
              <w:ind w:right="20"/>
              <w:jc w:val="center"/>
              <w:rPr>
                <w:sz w:val="16"/>
                <w:szCs w:val="16"/>
              </w:rPr>
            </w:pPr>
            <w:r w:rsidRPr="0011713B">
              <w:rPr>
                <w:sz w:val="16"/>
                <w:szCs w:val="16"/>
              </w:rPr>
              <w:t>135,00</w:t>
            </w:r>
          </w:p>
        </w:tc>
        <w:tc>
          <w:tcPr>
            <w:tcW w:w="1134" w:type="dxa"/>
            <w:tcBorders>
              <w:top w:val="single" w:sz="4" w:space="0" w:color="auto"/>
              <w:left w:val="single" w:sz="4" w:space="0" w:color="auto"/>
              <w:bottom w:val="single" w:sz="4" w:space="0" w:color="auto"/>
              <w:right w:val="single" w:sz="4" w:space="0" w:color="auto"/>
            </w:tcBorders>
          </w:tcPr>
          <w:p w:rsidR="002615F7" w:rsidRPr="0011713B" w:rsidRDefault="002615F7" w:rsidP="007770FF">
            <w:pPr>
              <w:pStyle w:val="4"/>
              <w:shd w:val="clear" w:color="auto" w:fill="auto"/>
              <w:spacing w:before="0" w:line="240" w:lineRule="auto"/>
              <w:ind w:right="20"/>
              <w:jc w:val="center"/>
              <w:rPr>
                <w:sz w:val="16"/>
                <w:szCs w:val="16"/>
              </w:rPr>
            </w:pPr>
            <w:r w:rsidRPr="0011713B">
              <w:rPr>
                <w:sz w:val="16"/>
                <w:szCs w:val="16"/>
              </w:rPr>
              <w:t>135,00</w:t>
            </w:r>
          </w:p>
        </w:tc>
        <w:tc>
          <w:tcPr>
            <w:tcW w:w="992" w:type="dxa"/>
            <w:tcBorders>
              <w:top w:val="single" w:sz="4" w:space="0" w:color="auto"/>
              <w:left w:val="single" w:sz="4" w:space="0" w:color="auto"/>
              <w:bottom w:val="single" w:sz="4" w:space="0" w:color="auto"/>
              <w:right w:val="single" w:sz="4" w:space="0" w:color="auto"/>
            </w:tcBorders>
          </w:tcPr>
          <w:p w:rsidR="002615F7" w:rsidRPr="0011713B" w:rsidRDefault="002615F7" w:rsidP="007770FF">
            <w:pPr>
              <w:pStyle w:val="4"/>
              <w:shd w:val="clear" w:color="auto" w:fill="auto"/>
              <w:spacing w:before="0" w:line="240" w:lineRule="auto"/>
              <w:ind w:right="20"/>
              <w:jc w:val="center"/>
              <w:rPr>
                <w:sz w:val="16"/>
                <w:szCs w:val="16"/>
              </w:rPr>
            </w:pPr>
            <w:r w:rsidRPr="0011713B">
              <w:rPr>
                <w:sz w:val="16"/>
                <w:szCs w:val="16"/>
              </w:rPr>
              <w:t>135,00</w:t>
            </w:r>
          </w:p>
        </w:tc>
        <w:tc>
          <w:tcPr>
            <w:tcW w:w="992" w:type="dxa"/>
            <w:tcBorders>
              <w:top w:val="single" w:sz="4" w:space="0" w:color="auto"/>
              <w:left w:val="single" w:sz="4" w:space="0" w:color="auto"/>
              <w:bottom w:val="single" w:sz="4" w:space="0" w:color="auto"/>
              <w:right w:val="single" w:sz="4" w:space="0" w:color="auto"/>
            </w:tcBorders>
          </w:tcPr>
          <w:p w:rsidR="002615F7" w:rsidRPr="0011713B" w:rsidRDefault="002615F7" w:rsidP="00775C3B">
            <w:pPr>
              <w:jc w:val="center"/>
              <w:rPr>
                <w:color w:val="000000"/>
                <w:sz w:val="16"/>
                <w:szCs w:val="16"/>
              </w:rPr>
            </w:pPr>
            <w:r w:rsidRPr="0011713B">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2615F7" w:rsidRPr="0011713B" w:rsidRDefault="002615F7" w:rsidP="00775C3B">
            <w:pPr>
              <w:jc w:val="center"/>
              <w:rPr>
                <w:color w:val="000000"/>
                <w:sz w:val="16"/>
                <w:szCs w:val="16"/>
              </w:rPr>
            </w:pPr>
            <w:r w:rsidRPr="0011713B">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2615F7" w:rsidRPr="0011713B" w:rsidRDefault="002615F7" w:rsidP="00775C3B">
            <w:pPr>
              <w:jc w:val="center"/>
              <w:rPr>
                <w:color w:val="000000"/>
                <w:sz w:val="16"/>
                <w:szCs w:val="16"/>
              </w:rPr>
            </w:pPr>
            <w:r w:rsidRPr="0011713B">
              <w:rPr>
                <w:color w:val="000000"/>
                <w:sz w:val="16"/>
                <w:szCs w:val="16"/>
              </w:rPr>
              <w:t>0,00</w:t>
            </w:r>
          </w:p>
        </w:tc>
      </w:tr>
    </w:tbl>
    <w:p w:rsidR="0011713B" w:rsidRDefault="005E1864" w:rsidP="005E1864">
      <w:pPr>
        <w:tabs>
          <w:tab w:val="left" w:pos="284"/>
          <w:tab w:val="left" w:pos="709"/>
        </w:tabs>
        <w:spacing w:line="240" w:lineRule="auto"/>
        <w:ind w:firstLine="284"/>
        <w:rPr>
          <w:rFonts w:eastAsia="Times New Roman"/>
          <w:szCs w:val="28"/>
        </w:rPr>
      </w:pPr>
      <w:r>
        <w:rPr>
          <w:rFonts w:eastAsia="Times New Roman"/>
          <w:szCs w:val="28"/>
        </w:rPr>
        <w:tab/>
      </w:r>
    </w:p>
    <w:p w:rsidR="0011713B" w:rsidRDefault="005E1864" w:rsidP="007770FF">
      <w:pPr>
        <w:tabs>
          <w:tab w:val="left" w:pos="284"/>
          <w:tab w:val="left" w:pos="709"/>
        </w:tabs>
        <w:ind w:firstLine="709"/>
        <w:rPr>
          <w:rFonts w:eastAsia="Times New Roman"/>
          <w:szCs w:val="28"/>
        </w:rPr>
      </w:pPr>
      <w:r>
        <w:rPr>
          <w:rFonts w:eastAsia="Times New Roman"/>
          <w:szCs w:val="28"/>
        </w:rPr>
        <w:t>Доходы  на 20</w:t>
      </w:r>
      <w:r w:rsidR="0011713B">
        <w:rPr>
          <w:rFonts w:eastAsia="Times New Roman"/>
          <w:szCs w:val="28"/>
        </w:rPr>
        <w:t>21</w:t>
      </w:r>
      <w:r>
        <w:rPr>
          <w:rFonts w:eastAsia="Times New Roman"/>
          <w:szCs w:val="28"/>
        </w:rPr>
        <w:t xml:space="preserve"> год прогнозируются в сумме </w:t>
      </w:r>
      <w:r w:rsidR="0011713B">
        <w:rPr>
          <w:rFonts w:eastAsia="Times New Roman"/>
          <w:szCs w:val="28"/>
        </w:rPr>
        <w:t>509424,55</w:t>
      </w:r>
      <w:r>
        <w:rPr>
          <w:rFonts w:eastAsia="Times New Roman"/>
          <w:szCs w:val="28"/>
        </w:rPr>
        <w:t xml:space="preserve"> тыс. руб</w:t>
      </w:r>
      <w:r w:rsidR="0011713B">
        <w:rPr>
          <w:rFonts w:eastAsia="Times New Roman"/>
          <w:szCs w:val="28"/>
        </w:rPr>
        <w:t>.(</w:t>
      </w:r>
      <w:r w:rsidRPr="005E1CC7">
        <w:rPr>
          <w:rFonts w:eastAsia="Times New Roman"/>
          <w:szCs w:val="28"/>
        </w:rPr>
        <w:t xml:space="preserve">с  увеличением на </w:t>
      </w:r>
      <w:r w:rsidR="0011713B">
        <w:rPr>
          <w:rFonts w:eastAsia="Times New Roman"/>
          <w:szCs w:val="28"/>
        </w:rPr>
        <w:t>64014,79</w:t>
      </w:r>
      <w:r w:rsidRPr="005E1CC7">
        <w:rPr>
          <w:rFonts w:eastAsia="Times New Roman"/>
          <w:szCs w:val="28"/>
        </w:rPr>
        <w:t xml:space="preserve">  тыс.</w:t>
      </w:r>
      <w:r>
        <w:rPr>
          <w:rFonts w:eastAsia="Times New Roman"/>
          <w:szCs w:val="28"/>
        </w:rPr>
        <w:t xml:space="preserve"> руб</w:t>
      </w:r>
      <w:r w:rsidR="0011713B">
        <w:rPr>
          <w:rFonts w:eastAsia="Times New Roman"/>
          <w:szCs w:val="28"/>
        </w:rPr>
        <w:t>.</w:t>
      </w:r>
      <w:r>
        <w:rPr>
          <w:rFonts w:eastAsia="Times New Roman"/>
          <w:szCs w:val="28"/>
        </w:rPr>
        <w:t xml:space="preserve">  от первого чтения</w:t>
      </w:r>
      <w:r w:rsidR="0011713B">
        <w:rPr>
          <w:rFonts w:eastAsia="Times New Roman"/>
          <w:szCs w:val="28"/>
        </w:rPr>
        <w:t>), в том числе:</w:t>
      </w:r>
    </w:p>
    <w:p w:rsidR="005E1864" w:rsidRDefault="0011713B" w:rsidP="007770FF">
      <w:pPr>
        <w:tabs>
          <w:tab w:val="left" w:pos="284"/>
          <w:tab w:val="left" w:pos="709"/>
        </w:tabs>
        <w:ind w:firstLine="709"/>
        <w:rPr>
          <w:rFonts w:eastAsia="Times New Roman"/>
          <w:szCs w:val="28"/>
        </w:rPr>
      </w:pPr>
      <w:r>
        <w:rPr>
          <w:rFonts w:eastAsia="Times New Roman"/>
          <w:szCs w:val="28"/>
        </w:rPr>
        <w:t>-  налоговые и неналоговые доходы прогнозируются в сумме 187019,50тыс. руб</w:t>
      </w:r>
      <w:r w:rsidR="005E1864">
        <w:rPr>
          <w:rFonts w:eastAsia="Times New Roman"/>
          <w:szCs w:val="28"/>
        </w:rPr>
        <w:t xml:space="preserve">. </w:t>
      </w:r>
      <w:r>
        <w:rPr>
          <w:rFonts w:eastAsia="Times New Roman"/>
          <w:szCs w:val="28"/>
        </w:rPr>
        <w:t>(без изменений от первого чтения), из них налоговые доходы прогнозируются в сумме 170650,75 тыс. руб.</w:t>
      </w:r>
      <w:r w:rsidR="007770FF">
        <w:rPr>
          <w:rFonts w:eastAsia="Times New Roman"/>
          <w:szCs w:val="28"/>
        </w:rPr>
        <w:t xml:space="preserve"> (без изменений)</w:t>
      </w:r>
      <w:r>
        <w:rPr>
          <w:rFonts w:eastAsia="Times New Roman"/>
          <w:szCs w:val="28"/>
        </w:rPr>
        <w:t xml:space="preserve">, неналоговые доходы в сумме 16368,65 тыс. руб. </w:t>
      </w:r>
      <w:r w:rsidR="007770FF">
        <w:rPr>
          <w:rFonts w:eastAsia="Times New Roman"/>
          <w:szCs w:val="28"/>
        </w:rPr>
        <w:t>(без изменений);</w:t>
      </w:r>
    </w:p>
    <w:p w:rsidR="007770FF" w:rsidRPr="006769AB" w:rsidRDefault="007770FF" w:rsidP="007770FF">
      <w:pPr>
        <w:tabs>
          <w:tab w:val="left" w:pos="284"/>
        </w:tabs>
        <w:ind w:firstLine="709"/>
        <w:rPr>
          <w:rFonts w:eastAsia="Times New Roman"/>
          <w:szCs w:val="28"/>
        </w:rPr>
      </w:pPr>
      <w:r>
        <w:rPr>
          <w:rFonts w:eastAsia="Times New Roman"/>
          <w:szCs w:val="28"/>
        </w:rPr>
        <w:t xml:space="preserve">- безвозмездные поступления прогнозируются в сумме 322405,05 тыс. руб. </w:t>
      </w:r>
      <w:r w:rsidRPr="006769AB">
        <w:rPr>
          <w:rFonts w:eastAsia="Times New Roman"/>
          <w:szCs w:val="28"/>
        </w:rPr>
        <w:t>(с увеличением от первого чтения на сумму 64014,79 тыс. руб.)</w:t>
      </w:r>
      <w:r>
        <w:rPr>
          <w:rFonts w:eastAsia="Times New Roman"/>
          <w:szCs w:val="28"/>
        </w:rPr>
        <w:t>.</w:t>
      </w:r>
    </w:p>
    <w:p w:rsidR="007770FF" w:rsidRDefault="007770FF" w:rsidP="007770FF">
      <w:pPr>
        <w:tabs>
          <w:tab w:val="left" w:pos="284"/>
          <w:tab w:val="left" w:pos="709"/>
        </w:tabs>
        <w:ind w:firstLine="709"/>
        <w:rPr>
          <w:rFonts w:eastAsia="Times New Roman"/>
          <w:szCs w:val="28"/>
        </w:rPr>
      </w:pPr>
      <w:r>
        <w:rPr>
          <w:rFonts w:eastAsia="Times New Roman"/>
          <w:szCs w:val="28"/>
        </w:rPr>
        <w:t>Доходы  на 2022 год прогнозируются в сумме 482706,75 тыс. руб. (</w:t>
      </w:r>
      <w:r w:rsidRPr="005E1CC7">
        <w:rPr>
          <w:rFonts w:eastAsia="Times New Roman"/>
          <w:szCs w:val="28"/>
        </w:rPr>
        <w:t xml:space="preserve">с  увеличением на </w:t>
      </w:r>
      <w:r>
        <w:rPr>
          <w:rFonts w:eastAsia="Times New Roman"/>
          <w:szCs w:val="28"/>
        </w:rPr>
        <w:t>52936,20</w:t>
      </w:r>
      <w:r w:rsidRPr="005E1CC7">
        <w:rPr>
          <w:rFonts w:eastAsia="Times New Roman"/>
          <w:szCs w:val="28"/>
        </w:rPr>
        <w:t xml:space="preserve">  тыс.</w:t>
      </w:r>
      <w:r>
        <w:rPr>
          <w:rFonts w:eastAsia="Times New Roman"/>
          <w:szCs w:val="28"/>
        </w:rPr>
        <w:t xml:space="preserve"> руб.  от первого чтения), в том числе:</w:t>
      </w:r>
    </w:p>
    <w:p w:rsidR="007770FF" w:rsidRDefault="007770FF" w:rsidP="007770FF">
      <w:pPr>
        <w:tabs>
          <w:tab w:val="left" w:pos="284"/>
          <w:tab w:val="left" w:pos="709"/>
        </w:tabs>
        <w:ind w:firstLine="709"/>
        <w:rPr>
          <w:rFonts w:eastAsia="Times New Roman"/>
          <w:szCs w:val="28"/>
        </w:rPr>
      </w:pPr>
      <w:r>
        <w:rPr>
          <w:rFonts w:eastAsia="Times New Roman"/>
          <w:szCs w:val="28"/>
        </w:rPr>
        <w:t>-  налоговые и неналоговые доходы прогнозируются в сумме 183163,13 тыс. руб. (без изменений от первого чтения), из них налоговые доходы прогнозируются в сумме 170259,63 тыс. руб. (без изменений), неналоговые доходы в сумме 12903,50 тыс. руб. (без изменений).</w:t>
      </w:r>
    </w:p>
    <w:p w:rsidR="007770FF" w:rsidRPr="006769AB" w:rsidRDefault="007770FF" w:rsidP="007770FF">
      <w:pPr>
        <w:tabs>
          <w:tab w:val="left" w:pos="284"/>
        </w:tabs>
        <w:ind w:firstLine="709"/>
        <w:rPr>
          <w:rFonts w:eastAsia="Times New Roman"/>
          <w:szCs w:val="28"/>
        </w:rPr>
      </w:pPr>
      <w:r>
        <w:rPr>
          <w:rFonts w:eastAsia="Times New Roman"/>
          <w:szCs w:val="28"/>
        </w:rPr>
        <w:t xml:space="preserve">- безвозмездные поступления прогнозируются в сумме 299543,62 тыс. руб. </w:t>
      </w:r>
      <w:r w:rsidRPr="006769AB">
        <w:rPr>
          <w:rFonts w:eastAsia="Times New Roman"/>
          <w:szCs w:val="28"/>
        </w:rPr>
        <w:t xml:space="preserve">(с увеличением от первого чтения на сумму </w:t>
      </w:r>
      <w:r>
        <w:rPr>
          <w:rFonts w:eastAsia="Times New Roman"/>
          <w:szCs w:val="28"/>
        </w:rPr>
        <w:t>52936,20</w:t>
      </w:r>
      <w:r w:rsidRPr="006769AB">
        <w:rPr>
          <w:rFonts w:eastAsia="Times New Roman"/>
          <w:szCs w:val="28"/>
        </w:rPr>
        <w:t xml:space="preserve"> тыс. руб.)</w:t>
      </w:r>
      <w:r>
        <w:rPr>
          <w:rFonts w:eastAsia="Times New Roman"/>
          <w:szCs w:val="28"/>
        </w:rPr>
        <w:t>.</w:t>
      </w:r>
    </w:p>
    <w:p w:rsidR="007770FF" w:rsidRDefault="007770FF" w:rsidP="007770FF">
      <w:pPr>
        <w:tabs>
          <w:tab w:val="left" w:pos="284"/>
          <w:tab w:val="left" w:pos="709"/>
        </w:tabs>
        <w:ind w:firstLine="709"/>
        <w:rPr>
          <w:rFonts w:eastAsia="Times New Roman"/>
          <w:szCs w:val="28"/>
        </w:rPr>
      </w:pPr>
      <w:r>
        <w:rPr>
          <w:rFonts w:eastAsia="Times New Roman"/>
          <w:szCs w:val="28"/>
        </w:rPr>
        <w:t>Доходы  на 2023 год прогнозируются в сумме 494953,32 тыс. руб. (</w:t>
      </w:r>
      <w:r w:rsidRPr="005E1CC7">
        <w:rPr>
          <w:rFonts w:eastAsia="Times New Roman"/>
          <w:szCs w:val="28"/>
        </w:rPr>
        <w:t xml:space="preserve">с  увеличением на </w:t>
      </w:r>
      <w:r>
        <w:rPr>
          <w:rFonts w:eastAsia="Times New Roman"/>
          <w:szCs w:val="28"/>
        </w:rPr>
        <w:t>63261,71</w:t>
      </w:r>
      <w:r w:rsidRPr="005E1CC7">
        <w:rPr>
          <w:rFonts w:eastAsia="Times New Roman"/>
          <w:szCs w:val="28"/>
        </w:rPr>
        <w:t xml:space="preserve">  тыс.</w:t>
      </w:r>
      <w:r>
        <w:rPr>
          <w:rFonts w:eastAsia="Times New Roman"/>
          <w:szCs w:val="28"/>
        </w:rPr>
        <w:t xml:space="preserve"> руб.  от первого чтения), в том числе:</w:t>
      </w:r>
    </w:p>
    <w:p w:rsidR="007770FF" w:rsidRDefault="007770FF" w:rsidP="007770FF">
      <w:pPr>
        <w:tabs>
          <w:tab w:val="left" w:pos="284"/>
          <w:tab w:val="left" w:pos="709"/>
        </w:tabs>
        <w:ind w:firstLine="709"/>
        <w:rPr>
          <w:rFonts w:eastAsia="Times New Roman"/>
          <w:szCs w:val="28"/>
        </w:rPr>
      </w:pPr>
      <w:r>
        <w:rPr>
          <w:rFonts w:eastAsia="Times New Roman"/>
          <w:szCs w:val="28"/>
        </w:rPr>
        <w:t>-  налоговые и неналоговые доходы прогнозируются в сумме 183163,13 тыс. руб. (без изменений от первого чтения), из них налоговые доходы прогнозируются в сумме 170259,63 тыс. руб. (без изменений), неналоговые доходы в сумме 12903,50 тыс. руб. (без изменений).</w:t>
      </w:r>
    </w:p>
    <w:p w:rsidR="007770FF" w:rsidRPr="00A56C3B" w:rsidRDefault="007770FF" w:rsidP="007770FF">
      <w:pPr>
        <w:tabs>
          <w:tab w:val="left" w:pos="284"/>
        </w:tabs>
        <w:ind w:firstLine="709"/>
        <w:rPr>
          <w:rFonts w:eastAsia="Times New Roman"/>
          <w:szCs w:val="28"/>
        </w:rPr>
      </w:pPr>
      <w:r>
        <w:rPr>
          <w:rFonts w:eastAsia="Times New Roman"/>
          <w:szCs w:val="28"/>
        </w:rPr>
        <w:t xml:space="preserve">- безвозмездные поступления прогнозируются в сумме 309869,13 тыс. руб. </w:t>
      </w:r>
      <w:r w:rsidRPr="006769AB">
        <w:rPr>
          <w:rFonts w:eastAsia="Times New Roman"/>
          <w:szCs w:val="28"/>
        </w:rPr>
        <w:t xml:space="preserve">(с увеличением </w:t>
      </w:r>
      <w:r w:rsidRPr="00A56C3B">
        <w:rPr>
          <w:rFonts w:eastAsia="Times New Roman"/>
          <w:szCs w:val="28"/>
        </w:rPr>
        <w:t>от первого чтения на сумму 63261</w:t>
      </w:r>
      <w:r w:rsidR="00A56C3B" w:rsidRPr="00A56C3B">
        <w:rPr>
          <w:rFonts w:eastAsia="Times New Roman"/>
          <w:szCs w:val="28"/>
        </w:rPr>
        <w:t>,71</w:t>
      </w:r>
      <w:r w:rsidRPr="00A56C3B">
        <w:rPr>
          <w:rFonts w:eastAsia="Times New Roman"/>
          <w:szCs w:val="28"/>
        </w:rPr>
        <w:t xml:space="preserve"> тыс. руб.).</w:t>
      </w:r>
    </w:p>
    <w:p w:rsidR="00783529" w:rsidRPr="00A56C3B" w:rsidRDefault="00783529" w:rsidP="00E5784D">
      <w:pPr>
        <w:ind w:firstLine="720"/>
        <w:rPr>
          <w:color w:val="FF0000"/>
          <w:sz w:val="16"/>
          <w:szCs w:val="16"/>
        </w:rPr>
      </w:pPr>
    </w:p>
    <w:p w:rsidR="00D03F3C" w:rsidRPr="00A56C3B" w:rsidRDefault="00D03F3C" w:rsidP="00D03F3C">
      <w:pPr>
        <w:ind w:left="2820" w:firstLine="12"/>
        <w:rPr>
          <w:b/>
          <w:szCs w:val="28"/>
        </w:rPr>
      </w:pPr>
      <w:r w:rsidRPr="00A56C3B">
        <w:rPr>
          <w:b/>
          <w:szCs w:val="28"/>
        </w:rPr>
        <w:t>Налоговые доходы</w:t>
      </w:r>
    </w:p>
    <w:p w:rsidR="00C956D5" w:rsidRPr="00A56C3B" w:rsidRDefault="00C956D5" w:rsidP="00D03F3C">
      <w:pPr>
        <w:ind w:left="2820" w:firstLine="12"/>
        <w:rPr>
          <w:b/>
          <w:sz w:val="16"/>
          <w:szCs w:val="16"/>
        </w:rPr>
      </w:pPr>
    </w:p>
    <w:p w:rsidR="00130DC4" w:rsidRDefault="00D03F3C" w:rsidP="00A5798A">
      <w:pPr>
        <w:ind w:firstLine="709"/>
        <w:rPr>
          <w:szCs w:val="28"/>
        </w:rPr>
      </w:pPr>
      <w:r w:rsidRPr="00A56C3B">
        <w:rPr>
          <w:szCs w:val="28"/>
        </w:rPr>
        <w:t>Доля налоговых доходов бюджета Ольгинского муниципального района на 20</w:t>
      </w:r>
      <w:r w:rsidR="00783529" w:rsidRPr="00A56C3B">
        <w:rPr>
          <w:szCs w:val="28"/>
        </w:rPr>
        <w:t>21</w:t>
      </w:r>
      <w:r w:rsidRPr="00A56C3B">
        <w:rPr>
          <w:szCs w:val="28"/>
        </w:rPr>
        <w:t xml:space="preserve"> год в общей сумме налоговых и неналоговых доходов оценивается в </w:t>
      </w:r>
      <w:r w:rsidRPr="00A56C3B">
        <w:rPr>
          <w:szCs w:val="28"/>
        </w:rPr>
        <w:lastRenderedPageBreak/>
        <w:t xml:space="preserve">размере </w:t>
      </w:r>
      <w:r w:rsidR="00A5798A" w:rsidRPr="00A56C3B">
        <w:rPr>
          <w:szCs w:val="28"/>
        </w:rPr>
        <w:t>91,</w:t>
      </w:r>
      <w:r w:rsidR="00783529" w:rsidRPr="00A56C3B">
        <w:rPr>
          <w:szCs w:val="28"/>
        </w:rPr>
        <w:t>25</w:t>
      </w:r>
      <w:r w:rsidRPr="00A56C3B">
        <w:rPr>
          <w:szCs w:val="28"/>
        </w:rPr>
        <w:t xml:space="preserve"> процент</w:t>
      </w:r>
      <w:r w:rsidR="00C956D5" w:rsidRPr="00A56C3B">
        <w:rPr>
          <w:szCs w:val="28"/>
        </w:rPr>
        <w:t>ов</w:t>
      </w:r>
      <w:r w:rsidRPr="00A56C3B">
        <w:rPr>
          <w:szCs w:val="28"/>
        </w:rPr>
        <w:t xml:space="preserve"> и в абсолютной величине составляет </w:t>
      </w:r>
      <w:r w:rsidR="00783529" w:rsidRPr="00A56C3B">
        <w:rPr>
          <w:szCs w:val="28"/>
        </w:rPr>
        <w:t>170650,85</w:t>
      </w:r>
      <w:r w:rsidRPr="00A56C3B">
        <w:rPr>
          <w:szCs w:val="28"/>
        </w:rPr>
        <w:t xml:space="preserve"> тыс. руб.</w:t>
      </w:r>
    </w:p>
    <w:p w:rsidR="00130DC4" w:rsidRDefault="00D03F3C" w:rsidP="00A5798A">
      <w:pPr>
        <w:ind w:firstLine="709"/>
        <w:rPr>
          <w:szCs w:val="28"/>
        </w:rPr>
      </w:pPr>
      <w:r w:rsidRPr="00A56C3B">
        <w:rPr>
          <w:szCs w:val="28"/>
        </w:rPr>
        <w:t xml:space="preserve"> Доля налоговых доходов на 20</w:t>
      </w:r>
      <w:r w:rsidR="002711AD" w:rsidRPr="00A56C3B">
        <w:rPr>
          <w:szCs w:val="28"/>
        </w:rPr>
        <w:t>2</w:t>
      </w:r>
      <w:r w:rsidR="00783529" w:rsidRPr="00A56C3B">
        <w:rPr>
          <w:szCs w:val="28"/>
        </w:rPr>
        <w:t>2</w:t>
      </w:r>
      <w:r w:rsidRPr="00A56C3B">
        <w:rPr>
          <w:szCs w:val="28"/>
        </w:rPr>
        <w:t xml:space="preserve"> год оценивается в размере </w:t>
      </w:r>
      <w:r w:rsidR="00783529" w:rsidRPr="00A56C3B">
        <w:rPr>
          <w:szCs w:val="28"/>
        </w:rPr>
        <w:t>92,96</w:t>
      </w:r>
      <w:r w:rsidRPr="00A56C3B">
        <w:rPr>
          <w:szCs w:val="28"/>
        </w:rPr>
        <w:t xml:space="preserve"> процента и в абсолютной величине составляет </w:t>
      </w:r>
      <w:r w:rsidR="00783529" w:rsidRPr="00A56C3B">
        <w:rPr>
          <w:szCs w:val="28"/>
        </w:rPr>
        <w:t>170259,63</w:t>
      </w:r>
      <w:r w:rsidRPr="00A56C3B">
        <w:rPr>
          <w:szCs w:val="28"/>
        </w:rPr>
        <w:t>тыс. руб., на 202</w:t>
      </w:r>
      <w:r w:rsidR="00783529" w:rsidRPr="00A56C3B">
        <w:rPr>
          <w:szCs w:val="28"/>
        </w:rPr>
        <w:t>3</w:t>
      </w:r>
      <w:r w:rsidRPr="00A56C3B">
        <w:rPr>
          <w:szCs w:val="28"/>
        </w:rPr>
        <w:t xml:space="preserve"> год доля налоговых доходов оценивается в размере </w:t>
      </w:r>
      <w:r w:rsidR="00783529" w:rsidRPr="00A56C3B">
        <w:rPr>
          <w:szCs w:val="28"/>
        </w:rPr>
        <w:t>93,01</w:t>
      </w:r>
      <w:r w:rsidRPr="00A56C3B">
        <w:rPr>
          <w:szCs w:val="28"/>
        </w:rPr>
        <w:t xml:space="preserve"> процент</w:t>
      </w:r>
      <w:r w:rsidR="002711AD" w:rsidRPr="00A56C3B">
        <w:rPr>
          <w:szCs w:val="28"/>
        </w:rPr>
        <w:t>ов</w:t>
      </w:r>
      <w:r w:rsidRPr="00A56C3B">
        <w:rPr>
          <w:szCs w:val="28"/>
        </w:rPr>
        <w:t xml:space="preserve"> и в абсолютной величине составляет </w:t>
      </w:r>
      <w:r w:rsidR="000C2F0F" w:rsidRPr="00A56C3B">
        <w:rPr>
          <w:szCs w:val="28"/>
        </w:rPr>
        <w:t>172153,34</w:t>
      </w:r>
      <w:r w:rsidRPr="00A56C3B">
        <w:rPr>
          <w:szCs w:val="28"/>
        </w:rPr>
        <w:t xml:space="preserve"> тыс. руб. </w:t>
      </w:r>
    </w:p>
    <w:p w:rsidR="00D03F3C" w:rsidRDefault="002711AD" w:rsidP="00A5798A">
      <w:pPr>
        <w:ind w:firstLine="709"/>
        <w:rPr>
          <w:szCs w:val="28"/>
        </w:rPr>
      </w:pPr>
      <w:r w:rsidRPr="00A56C3B">
        <w:rPr>
          <w:szCs w:val="28"/>
        </w:rPr>
        <w:t>Доля налоговых доходов бюджета Ольгинского муниципального района в общей сумме налоговых и неналоговых доходов ежегодно возрастает</w:t>
      </w:r>
      <w:r w:rsidR="00052F6B" w:rsidRPr="00A56C3B">
        <w:rPr>
          <w:szCs w:val="28"/>
        </w:rPr>
        <w:t>.</w:t>
      </w:r>
      <w:r w:rsidR="00D03F3C" w:rsidRPr="00A56C3B">
        <w:rPr>
          <w:szCs w:val="28"/>
        </w:rPr>
        <w:t xml:space="preserve">В суммовом выражении налоговые доходы на </w:t>
      </w:r>
      <w:r w:rsidR="000C2F0F" w:rsidRPr="00A56C3B">
        <w:rPr>
          <w:szCs w:val="28"/>
        </w:rPr>
        <w:t>2021 и 2023 годы</w:t>
      </w:r>
      <w:r w:rsidR="00D03F3C" w:rsidRPr="00A56C3B">
        <w:rPr>
          <w:szCs w:val="28"/>
        </w:rPr>
        <w:t xml:space="preserve"> увеличиваются.</w:t>
      </w:r>
    </w:p>
    <w:p w:rsidR="00130DC4" w:rsidRPr="00130DC4" w:rsidRDefault="00130DC4" w:rsidP="00A5798A">
      <w:pPr>
        <w:ind w:firstLine="709"/>
        <w:rPr>
          <w:sz w:val="16"/>
          <w:szCs w:val="16"/>
        </w:rPr>
      </w:pPr>
    </w:p>
    <w:p w:rsidR="00D03F3C" w:rsidRDefault="00D03F3C" w:rsidP="004A2D4F">
      <w:pPr>
        <w:ind w:firstLine="709"/>
        <w:jc w:val="center"/>
        <w:rPr>
          <w:b/>
          <w:szCs w:val="28"/>
        </w:rPr>
      </w:pPr>
      <w:r w:rsidRPr="00A56C3B">
        <w:rPr>
          <w:b/>
          <w:szCs w:val="28"/>
        </w:rPr>
        <w:t>Налог на доходы физических лиц</w:t>
      </w:r>
      <w:r w:rsidR="00130DC4">
        <w:rPr>
          <w:b/>
          <w:szCs w:val="28"/>
        </w:rPr>
        <w:t xml:space="preserve"> (без изменений)</w:t>
      </w:r>
    </w:p>
    <w:p w:rsidR="00130DC4" w:rsidRPr="00130DC4" w:rsidRDefault="00130DC4" w:rsidP="004A2D4F">
      <w:pPr>
        <w:ind w:firstLine="709"/>
        <w:jc w:val="center"/>
        <w:rPr>
          <w:b/>
          <w:sz w:val="16"/>
          <w:szCs w:val="16"/>
        </w:rPr>
      </w:pPr>
    </w:p>
    <w:p w:rsidR="00D03F3C" w:rsidRPr="00130DC4" w:rsidRDefault="00D03F3C" w:rsidP="004A2D4F">
      <w:pPr>
        <w:ind w:firstLine="709"/>
        <w:rPr>
          <w:szCs w:val="28"/>
        </w:rPr>
      </w:pPr>
      <w:r w:rsidRPr="00130DC4">
        <w:rPr>
          <w:szCs w:val="28"/>
        </w:rPr>
        <w:t xml:space="preserve">Сумма налога на доходы физических лиц с учетом дополнительного норматива в размере </w:t>
      </w:r>
      <w:r w:rsidR="00D620E1" w:rsidRPr="00130DC4">
        <w:rPr>
          <w:szCs w:val="28"/>
        </w:rPr>
        <w:t>85,00</w:t>
      </w:r>
      <w:r w:rsidRPr="00130DC4">
        <w:rPr>
          <w:szCs w:val="28"/>
        </w:rPr>
        <w:t xml:space="preserve"> процентов, прогнозируется на 20</w:t>
      </w:r>
      <w:r w:rsidR="004A2D4F" w:rsidRPr="00130DC4">
        <w:rPr>
          <w:szCs w:val="28"/>
        </w:rPr>
        <w:t>2</w:t>
      </w:r>
      <w:r w:rsidR="009C0CA4" w:rsidRPr="00130DC4">
        <w:rPr>
          <w:szCs w:val="28"/>
        </w:rPr>
        <w:t>1</w:t>
      </w:r>
      <w:r w:rsidRPr="00130DC4">
        <w:rPr>
          <w:szCs w:val="28"/>
        </w:rPr>
        <w:t xml:space="preserve"> год в сумме </w:t>
      </w:r>
      <w:r w:rsidR="009C0CA4" w:rsidRPr="00130DC4">
        <w:rPr>
          <w:szCs w:val="28"/>
        </w:rPr>
        <w:t>162015,12</w:t>
      </w:r>
      <w:r w:rsidRPr="00130DC4">
        <w:rPr>
          <w:szCs w:val="28"/>
        </w:rPr>
        <w:t xml:space="preserve"> тыс. руб., что составляет </w:t>
      </w:r>
      <w:r w:rsidR="009C0CA4" w:rsidRPr="00130DC4">
        <w:rPr>
          <w:szCs w:val="28"/>
        </w:rPr>
        <w:t>94,94</w:t>
      </w:r>
      <w:r w:rsidRPr="00130DC4">
        <w:rPr>
          <w:szCs w:val="28"/>
        </w:rPr>
        <w:t xml:space="preserve"> процент</w:t>
      </w:r>
      <w:r w:rsidR="009C0CA4" w:rsidRPr="00130DC4">
        <w:rPr>
          <w:szCs w:val="28"/>
        </w:rPr>
        <w:t>ов</w:t>
      </w:r>
      <w:r w:rsidRPr="00130DC4">
        <w:rPr>
          <w:szCs w:val="28"/>
        </w:rPr>
        <w:t xml:space="preserve"> в налоговых доходах бюджета.На 20</w:t>
      </w:r>
      <w:r w:rsidR="00A67DD6" w:rsidRPr="00130DC4">
        <w:rPr>
          <w:szCs w:val="28"/>
        </w:rPr>
        <w:t>2</w:t>
      </w:r>
      <w:r w:rsidR="009C0CA4" w:rsidRPr="00130DC4">
        <w:rPr>
          <w:szCs w:val="28"/>
        </w:rPr>
        <w:t>2</w:t>
      </w:r>
      <w:r w:rsidRPr="00130DC4">
        <w:rPr>
          <w:szCs w:val="28"/>
        </w:rPr>
        <w:t xml:space="preserve"> год прогнозируется поступление налога в сумме </w:t>
      </w:r>
      <w:r w:rsidR="009C0CA4" w:rsidRPr="00130DC4">
        <w:rPr>
          <w:szCs w:val="28"/>
        </w:rPr>
        <w:t xml:space="preserve">162098,19 </w:t>
      </w:r>
      <w:r w:rsidRPr="00130DC4">
        <w:rPr>
          <w:szCs w:val="28"/>
        </w:rPr>
        <w:t xml:space="preserve">тыс. руб., что составляет </w:t>
      </w:r>
      <w:r w:rsidR="009C0CA4" w:rsidRPr="00130DC4">
        <w:rPr>
          <w:szCs w:val="28"/>
        </w:rPr>
        <w:t>95,21</w:t>
      </w:r>
      <w:r w:rsidRPr="00130DC4">
        <w:rPr>
          <w:szCs w:val="28"/>
        </w:rPr>
        <w:t xml:space="preserve"> процент</w:t>
      </w:r>
      <w:r w:rsidR="009C0CA4" w:rsidRPr="00130DC4">
        <w:rPr>
          <w:szCs w:val="28"/>
        </w:rPr>
        <w:t>ов</w:t>
      </w:r>
      <w:r w:rsidRPr="00130DC4">
        <w:rPr>
          <w:szCs w:val="28"/>
        </w:rPr>
        <w:t xml:space="preserve"> в налоговых доходах. На 202</w:t>
      </w:r>
      <w:r w:rsidR="009C0CA4" w:rsidRPr="00130DC4">
        <w:rPr>
          <w:szCs w:val="28"/>
        </w:rPr>
        <w:t>3</w:t>
      </w:r>
      <w:r w:rsidRPr="00130DC4">
        <w:rPr>
          <w:szCs w:val="28"/>
        </w:rPr>
        <w:t xml:space="preserve"> год прогнозируется поступление налога в сумме </w:t>
      </w:r>
      <w:r w:rsidR="009C0CA4" w:rsidRPr="00130DC4">
        <w:rPr>
          <w:szCs w:val="28"/>
        </w:rPr>
        <w:t>163201,36</w:t>
      </w:r>
      <w:r w:rsidRPr="00130DC4">
        <w:rPr>
          <w:szCs w:val="28"/>
        </w:rPr>
        <w:t xml:space="preserve">тыс. руб., что составляет </w:t>
      </w:r>
      <w:r w:rsidR="00A5798A" w:rsidRPr="00130DC4">
        <w:rPr>
          <w:szCs w:val="28"/>
        </w:rPr>
        <w:t>94,</w:t>
      </w:r>
      <w:r w:rsidR="009C0CA4" w:rsidRPr="00130DC4">
        <w:rPr>
          <w:szCs w:val="28"/>
        </w:rPr>
        <w:t>80</w:t>
      </w:r>
      <w:r w:rsidRPr="00130DC4">
        <w:rPr>
          <w:szCs w:val="28"/>
        </w:rPr>
        <w:t xml:space="preserve"> процент</w:t>
      </w:r>
      <w:r w:rsidR="006747F5" w:rsidRPr="00130DC4">
        <w:rPr>
          <w:szCs w:val="28"/>
        </w:rPr>
        <w:t>ов</w:t>
      </w:r>
      <w:r w:rsidRPr="00130DC4">
        <w:rPr>
          <w:szCs w:val="28"/>
        </w:rPr>
        <w:t xml:space="preserve"> в налоговых доходах.</w:t>
      </w:r>
    </w:p>
    <w:p w:rsidR="00130DC4" w:rsidRPr="00130DC4" w:rsidRDefault="00130DC4" w:rsidP="004A2D4F">
      <w:pPr>
        <w:ind w:firstLine="709"/>
        <w:rPr>
          <w:sz w:val="16"/>
          <w:szCs w:val="16"/>
        </w:rPr>
      </w:pPr>
    </w:p>
    <w:p w:rsidR="006747F5" w:rsidRPr="00130DC4" w:rsidRDefault="00D03F3C" w:rsidP="003F2A1E">
      <w:pPr>
        <w:spacing w:before="120" w:after="120" w:line="240" w:lineRule="auto"/>
        <w:jc w:val="center"/>
        <w:rPr>
          <w:b/>
          <w:szCs w:val="28"/>
        </w:rPr>
      </w:pPr>
      <w:r w:rsidRPr="00130DC4">
        <w:rPr>
          <w:b/>
          <w:szCs w:val="28"/>
        </w:rPr>
        <w:t>Налоги на товары (работы, услуги), реализуемые на</w:t>
      </w:r>
      <w:r w:rsidRPr="00130DC4">
        <w:rPr>
          <w:b/>
          <w:szCs w:val="28"/>
        </w:rPr>
        <w:tab/>
      </w:r>
    </w:p>
    <w:p w:rsidR="00D03F3C" w:rsidRPr="00130DC4" w:rsidRDefault="00D03F3C" w:rsidP="003F2A1E">
      <w:pPr>
        <w:spacing w:before="120" w:after="120" w:line="240" w:lineRule="auto"/>
        <w:jc w:val="center"/>
        <w:rPr>
          <w:b/>
          <w:szCs w:val="28"/>
        </w:rPr>
      </w:pPr>
      <w:r w:rsidRPr="00130DC4">
        <w:rPr>
          <w:b/>
          <w:szCs w:val="28"/>
        </w:rPr>
        <w:t>территории Российской Федерации</w:t>
      </w:r>
      <w:r w:rsidR="00130DC4" w:rsidRPr="00130DC4">
        <w:rPr>
          <w:b/>
          <w:szCs w:val="28"/>
        </w:rPr>
        <w:t xml:space="preserve"> (без изменений)</w:t>
      </w:r>
    </w:p>
    <w:p w:rsidR="00D03F3C" w:rsidRPr="00130DC4" w:rsidRDefault="00D03F3C" w:rsidP="006747F5">
      <w:pPr>
        <w:ind w:firstLine="709"/>
        <w:rPr>
          <w:b/>
          <w:sz w:val="16"/>
          <w:szCs w:val="16"/>
        </w:rPr>
      </w:pPr>
    </w:p>
    <w:p w:rsidR="00D03F3C" w:rsidRPr="00130DC4" w:rsidRDefault="00D03F3C" w:rsidP="006747F5">
      <w:pPr>
        <w:ind w:firstLine="709"/>
        <w:rPr>
          <w:szCs w:val="28"/>
        </w:rPr>
      </w:pPr>
      <w:r w:rsidRPr="00130DC4">
        <w:rPr>
          <w:szCs w:val="28"/>
        </w:rPr>
        <w:t>Доходы от уплаты акцизов на нефтепродукты (дизельное топливо, масла для дизельных и (или) карбюраторных (инжекторных) двигателей, бензин автомобильный и прямогонный), подлежащие распределению в бюджет муниципального района через дифференцированные нормативы 10 процентов</w:t>
      </w:r>
      <w:r w:rsidR="00272020" w:rsidRPr="00130DC4">
        <w:rPr>
          <w:szCs w:val="28"/>
        </w:rPr>
        <w:t xml:space="preserve"> в 2021 году</w:t>
      </w:r>
      <w:r w:rsidRPr="00130DC4">
        <w:rPr>
          <w:szCs w:val="28"/>
        </w:rPr>
        <w:t xml:space="preserve"> составляют </w:t>
      </w:r>
      <w:r w:rsidR="00272020" w:rsidRPr="00130DC4">
        <w:rPr>
          <w:szCs w:val="28"/>
        </w:rPr>
        <w:t>5211,73</w:t>
      </w:r>
      <w:r w:rsidRPr="00130DC4">
        <w:rPr>
          <w:szCs w:val="28"/>
        </w:rPr>
        <w:t xml:space="preserve"> тыс. руб., или </w:t>
      </w:r>
      <w:r w:rsidR="00A67DD6" w:rsidRPr="00130DC4">
        <w:rPr>
          <w:szCs w:val="28"/>
        </w:rPr>
        <w:t>3,</w:t>
      </w:r>
      <w:r w:rsidR="00272020" w:rsidRPr="00130DC4">
        <w:rPr>
          <w:szCs w:val="28"/>
        </w:rPr>
        <w:t>05</w:t>
      </w:r>
      <w:r w:rsidRPr="00130DC4">
        <w:rPr>
          <w:szCs w:val="28"/>
        </w:rPr>
        <w:t xml:space="preserve"> процента в сумме налоговых доходов бюджета и на </w:t>
      </w:r>
      <w:r w:rsidR="0023583C" w:rsidRPr="00130DC4">
        <w:rPr>
          <w:szCs w:val="28"/>
        </w:rPr>
        <w:t>17,84</w:t>
      </w:r>
      <w:r w:rsidRPr="00130DC4">
        <w:rPr>
          <w:szCs w:val="28"/>
        </w:rPr>
        <w:t xml:space="preserve"> процент</w:t>
      </w:r>
      <w:r w:rsidR="0023583C" w:rsidRPr="00130DC4">
        <w:rPr>
          <w:szCs w:val="28"/>
        </w:rPr>
        <w:t>овбольш</w:t>
      </w:r>
      <w:r w:rsidRPr="00130DC4">
        <w:rPr>
          <w:szCs w:val="28"/>
        </w:rPr>
        <w:t>е соответствующего показателя ожидаемого к исполнению за 20</w:t>
      </w:r>
      <w:r w:rsidR="0023583C" w:rsidRPr="00130DC4">
        <w:rPr>
          <w:szCs w:val="28"/>
        </w:rPr>
        <w:t>20</w:t>
      </w:r>
      <w:r w:rsidRPr="00130DC4">
        <w:rPr>
          <w:szCs w:val="28"/>
        </w:rPr>
        <w:t xml:space="preserve"> год. На 20</w:t>
      </w:r>
      <w:r w:rsidR="00A67DD6" w:rsidRPr="00130DC4">
        <w:rPr>
          <w:szCs w:val="28"/>
        </w:rPr>
        <w:t>2</w:t>
      </w:r>
      <w:r w:rsidR="0023583C" w:rsidRPr="00130DC4">
        <w:rPr>
          <w:szCs w:val="28"/>
        </w:rPr>
        <w:t>2</w:t>
      </w:r>
      <w:r w:rsidRPr="00130DC4">
        <w:rPr>
          <w:szCs w:val="28"/>
        </w:rPr>
        <w:t xml:space="preserve"> год прогнозируется поступление налога в сумме </w:t>
      </w:r>
      <w:r w:rsidR="0023583C" w:rsidRPr="00130DC4">
        <w:rPr>
          <w:szCs w:val="28"/>
        </w:rPr>
        <w:t>5753,44</w:t>
      </w:r>
      <w:r w:rsidRPr="00130DC4">
        <w:rPr>
          <w:szCs w:val="28"/>
        </w:rPr>
        <w:t xml:space="preserve"> тыс. руб., что составляет </w:t>
      </w:r>
      <w:r w:rsidR="00A67DD6" w:rsidRPr="00130DC4">
        <w:rPr>
          <w:szCs w:val="28"/>
        </w:rPr>
        <w:t>3,3</w:t>
      </w:r>
      <w:r w:rsidR="006747F5" w:rsidRPr="00130DC4">
        <w:rPr>
          <w:szCs w:val="28"/>
        </w:rPr>
        <w:t>8</w:t>
      </w:r>
      <w:r w:rsidRPr="00130DC4">
        <w:rPr>
          <w:szCs w:val="28"/>
        </w:rPr>
        <w:t xml:space="preserve"> процента в </w:t>
      </w:r>
      <w:r w:rsidRPr="00130DC4">
        <w:rPr>
          <w:szCs w:val="28"/>
        </w:rPr>
        <w:lastRenderedPageBreak/>
        <w:t>налоговых доходах. На 202</w:t>
      </w:r>
      <w:r w:rsidR="0023583C" w:rsidRPr="00130DC4">
        <w:rPr>
          <w:szCs w:val="28"/>
        </w:rPr>
        <w:t>3</w:t>
      </w:r>
      <w:r w:rsidRPr="00130DC4">
        <w:rPr>
          <w:szCs w:val="28"/>
        </w:rPr>
        <w:t xml:space="preserve"> год прогнозируется поступление налога в сумме </w:t>
      </w:r>
      <w:r w:rsidR="0023583C" w:rsidRPr="00130DC4">
        <w:rPr>
          <w:szCs w:val="28"/>
        </w:rPr>
        <w:t>6542,98</w:t>
      </w:r>
      <w:r w:rsidRPr="00130DC4">
        <w:rPr>
          <w:szCs w:val="28"/>
        </w:rPr>
        <w:t xml:space="preserve"> тыс. руб., что составляет </w:t>
      </w:r>
      <w:r w:rsidR="00A67DD6" w:rsidRPr="00130DC4">
        <w:rPr>
          <w:szCs w:val="28"/>
        </w:rPr>
        <w:t>3,</w:t>
      </w:r>
      <w:r w:rsidR="0023583C" w:rsidRPr="00130DC4">
        <w:rPr>
          <w:szCs w:val="28"/>
        </w:rPr>
        <w:t>80</w:t>
      </w:r>
      <w:r w:rsidRPr="00130DC4">
        <w:rPr>
          <w:szCs w:val="28"/>
        </w:rPr>
        <w:t xml:space="preserve"> процент</w:t>
      </w:r>
      <w:r w:rsidR="0023583C" w:rsidRPr="00130DC4">
        <w:rPr>
          <w:szCs w:val="28"/>
        </w:rPr>
        <w:t>ов</w:t>
      </w:r>
      <w:r w:rsidRPr="00130DC4">
        <w:rPr>
          <w:szCs w:val="28"/>
        </w:rPr>
        <w:t xml:space="preserve"> в налоговых доходах.</w:t>
      </w:r>
    </w:p>
    <w:p w:rsidR="00130DC4" w:rsidRPr="00130DC4" w:rsidRDefault="00130DC4" w:rsidP="006747F5">
      <w:pPr>
        <w:ind w:firstLine="709"/>
        <w:rPr>
          <w:sz w:val="16"/>
          <w:szCs w:val="16"/>
        </w:rPr>
      </w:pPr>
    </w:p>
    <w:p w:rsidR="00130DC4" w:rsidRPr="00130DC4" w:rsidRDefault="00D03F3C" w:rsidP="00130DC4">
      <w:pPr>
        <w:ind w:firstLine="709"/>
        <w:jc w:val="center"/>
        <w:rPr>
          <w:b/>
          <w:szCs w:val="28"/>
        </w:rPr>
      </w:pPr>
      <w:r w:rsidRPr="00130DC4">
        <w:rPr>
          <w:b/>
          <w:szCs w:val="28"/>
        </w:rPr>
        <w:t>Налоги на совокупный доход</w:t>
      </w:r>
      <w:r w:rsidR="00130DC4" w:rsidRPr="00130DC4">
        <w:rPr>
          <w:b/>
          <w:szCs w:val="28"/>
        </w:rPr>
        <w:t xml:space="preserve"> (без изменений)</w:t>
      </w:r>
    </w:p>
    <w:p w:rsidR="00D03F3C" w:rsidRPr="00130DC4" w:rsidRDefault="00D03F3C" w:rsidP="00130DC4">
      <w:pPr>
        <w:jc w:val="center"/>
        <w:rPr>
          <w:b/>
          <w:sz w:val="16"/>
          <w:szCs w:val="16"/>
        </w:rPr>
      </w:pPr>
    </w:p>
    <w:p w:rsidR="00C14976" w:rsidRPr="00130DC4" w:rsidRDefault="00C14976" w:rsidP="00C14976">
      <w:pPr>
        <w:ind w:firstLine="709"/>
      </w:pPr>
      <w:r w:rsidRPr="00130DC4">
        <w:t>В состав налога на совокупный доход входит единый налог на вмененный доход для отдельных видов деятельности (ЕНВД), единый сельскохозяйственный налог, и налог, взимаемый в связи с применением упрощенной системы налогообложения.</w:t>
      </w:r>
    </w:p>
    <w:p w:rsidR="00C14976" w:rsidRPr="00130DC4" w:rsidRDefault="00D03F3C" w:rsidP="00C14976">
      <w:pPr>
        <w:ind w:firstLine="709"/>
        <w:rPr>
          <w:szCs w:val="28"/>
        </w:rPr>
      </w:pPr>
      <w:r w:rsidRPr="00130DC4">
        <w:rPr>
          <w:szCs w:val="28"/>
        </w:rPr>
        <w:t xml:space="preserve">Налоги на совокупный доход </w:t>
      </w:r>
      <w:r w:rsidR="000B6B9B" w:rsidRPr="00130DC4">
        <w:rPr>
          <w:szCs w:val="28"/>
        </w:rPr>
        <w:t>на 202</w:t>
      </w:r>
      <w:r w:rsidR="00F01844" w:rsidRPr="00130DC4">
        <w:rPr>
          <w:szCs w:val="28"/>
        </w:rPr>
        <w:t>1</w:t>
      </w:r>
      <w:r w:rsidR="000B6B9B" w:rsidRPr="00130DC4">
        <w:rPr>
          <w:szCs w:val="28"/>
        </w:rPr>
        <w:t xml:space="preserve"> год </w:t>
      </w:r>
      <w:r w:rsidRPr="00130DC4">
        <w:rPr>
          <w:szCs w:val="28"/>
        </w:rPr>
        <w:t xml:space="preserve">прогнозируются в размере </w:t>
      </w:r>
      <w:r w:rsidR="00F01844" w:rsidRPr="00130DC4">
        <w:rPr>
          <w:szCs w:val="28"/>
        </w:rPr>
        <w:t>2211</w:t>
      </w:r>
      <w:r w:rsidRPr="00130DC4">
        <w:rPr>
          <w:szCs w:val="28"/>
        </w:rPr>
        <w:t xml:space="preserve">,00 тыс. руб., что составляет </w:t>
      </w:r>
      <w:r w:rsidR="008B1438" w:rsidRPr="00130DC4">
        <w:rPr>
          <w:szCs w:val="28"/>
        </w:rPr>
        <w:t>1,30</w:t>
      </w:r>
      <w:r w:rsidRPr="00130DC4">
        <w:rPr>
          <w:szCs w:val="28"/>
        </w:rPr>
        <w:t xml:space="preserve"> процент</w:t>
      </w:r>
      <w:r w:rsidR="008B1438" w:rsidRPr="00130DC4">
        <w:rPr>
          <w:szCs w:val="28"/>
        </w:rPr>
        <w:t>ов</w:t>
      </w:r>
      <w:r w:rsidRPr="00130DC4">
        <w:rPr>
          <w:szCs w:val="28"/>
        </w:rPr>
        <w:t xml:space="preserve"> от налоговых доходов бюджета. В основу расчета заложены отчетные данные налоговых органов о налоговой базе и структуре начислений по данным видам налогов. В сравнении с ожидаемым исполнением соответствующего показателя за 20</w:t>
      </w:r>
      <w:r w:rsidR="008B1438" w:rsidRPr="00130DC4">
        <w:rPr>
          <w:szCs w:val="28"/>
        </w:rPr>
        <w:t>20</w:t>
      </w:r>
      <w:r w:rsidRPr="00130DC4">
        <w:rPr>
          <w:szCs w:val="28"/>
        </w:rPr>
        <w:t xml:space="preserve"> год поступления данных видов налога снижены на сумму – </w:t>
      </w:r>
      <w:r w:rsidR="008B1438" w:rsidRPr="00130DC4">
        <w:rPr>
          <w:szCs w:val="28"/>
        </w:rPr>
        <w:t>5122,11</w:t>
      </w:r>
      <w:r w:rsidRPr="00130DC4">
        <w:rPr>
          <w:szCs w:val="28"/>
        </w:rPr>
        <w:t xml:space="preserve"> тыс. руб. На 20</w:t>
      </w:r>
      <w:r w:rsidR="0093402E" w:rsidRPr="00130DC4">
        <w:rPr>
          <w:szCs w:val="28"/>
        </w:rPr>
        <w:t>2</w:t>
      </w:r>
      <w:r w:rsidR="008B1438" w:rsidRPr="00130DC4">
        <w:rPr>
          <w:szCs w:val="28"/>
        </w:rPr>
        <w:t>2</w:t>
      </w:r>
      <w:r w:rsidRPr="00130DC4">
        <w:rPr>
          <w:szCs w:val="28"/>
        </w:rPr>
        <w:t xml:space="preserve"> год прогнозируется поступление налог</w:t>
      </w:r>
      <w:r w:rsidR="008B1438" w:rsidRPr="00130DC4">
        <w:rPr>
          <w:szCs w:val="28"/>
        </w:rPr>
        <w:t>ов</w:t>
      </w:r>
      <w:r w:rsidRPr="00130DC4">
        <w:rPr>
          <w:szCs w:val="28"/>
        </w:rPr>
        <w:t xml:space="preserve"> в сумме </w:t>
      </w:r>
      <w:r w:rsidR="008B1438" w:rsidRPr="00130DC4">
        <w:rPr>
          <w:szCs w:val="28"/>
        </w:rPr>
        <w:t>1095</w:t>
      </w:r>
      <w:r w:rsidRPr="00130DC4">
        <w:rPr>
          <w:szCs w:val="28"/>
        </w:rPr>
        <w:t xml:space="preserve">,00 тыс. руб., что составляет </w:t>
      </w:r>
      <w:r w:rsidR="008B1438" w:rsidRPr="00130DC4">
        <w:rPr>
          <w:szCs w:val="28"/>
        </w:rPr>
        <w:t xml:space="preserve">0,64 </w:t>
      </w:r>
      <w:r w:rsidRPr="00130DC4">
        <w:rPr>
          <w:szCs w:val="28"/>
        </w:rPr>
        <w:t>процент</w:t>
      </w:r>
      <w:r w:rsidR="008B1438" w:rsidRPr="00130DC4">
        <w:rPr>
          <w:szCs w:val="28"/>
        </w:rPr>
        <w:t>ов</w:t>
      </w:r>
      <w:r w:rsidRPr="00130DC4">
        <w:rPr>
          <w:szCs w:val="28"/>
        </w:rPr>
        <w:t xml:space="preserve"> в налоговых доходах. На 202</w:t>
      </w:r>
      <w:r w:rsidR="008B1438" w:rsidRPr="00130DC4">
        <w:rPr>
          <w:szCs w:val="28"/>
        </w:rPr>
        <w:t>3</w:t>
      </w:r>
      <w:r w:rsidRPr="00130DC4">
        <w:rPr>
          <w:szCs w:val="28"/>
        </w:rPr>
        <w:t xml:space="preserve"> год прогнозируется поступление налог</w:t>
      </w:r>
      <w:r w:rsidR="008B1438" w:rsidRPr="00130DC4">
        <w:rPr>
          <w:szCs w:val="28"/>
        </w:rPr>
        <w:t>ов</w:t>
      </w:r>
      <w:r w:rsidRPr="00130DC4">
        <w:rPr>
          <w:szCs w:val="28"/>
        </w:rPr>
        <w:t xml:space="preserve"> в сумме </w:t>
      </w:r>
      <w:r w:rsidR="008B1438" w:rsidRPr="00130DC4">
        <w:rPr>
          <w:szCs w:val="28"/>
        </w:rPr>
        <w:t>1095</w:t>
      </w:r>
      <w:r w:rsidRPr="00130DC4">
        <w:rPr>
          <w:szCs w:val="28"/>
        </w:rPr>
        <w:t xml:space="preserve">,00 тыс. руб., что составляет </w:t>
      </w:r>
      <w:r w:rsidR="008B1438" w:rsidRPr="00130DC4">
        <w:rPr>
          <w:szCs w:val="28"/>
        </w:rPr>
        <w:t>0,64</w:t>
      </w:r>
      <w:r w:rsidRPr="00130DC4">
        <w:rPr>
          <w:szCs w:val="28"/>
        </w:rPr>
        <w:t xml:space="preserve"> процент</w:t>
      </w:r>
      <w:r w:rsidR="008B1438" w:rsidRPr="00130DC4">
        <w:rPr>
          <w:szCs w:val="28"/>
        </w:rPr>
        <w:t>ов</w:t>
      </w:r>
      <w:r w:rsidRPr="00130DC4">
        <w:rPr>
          <w:szCs w:val="28"/>
        </w:rPr>
        <w:t xml:space="preserve"> в налоговых доходах.</w:t>
      </w:r>
    </w:p>
    <w:p w:rsidR="00C14976" w:rsidRPr="00130DC4" w:rsidRDefault="008B1438" w:rsidP="008B1438">
      <w:pPr>
        <w:ind w:firstLine="709"/>
        <w:rPr>
          <w:rFonts w:eastAsia="Times New Roman"/>
          <w:sz w:val="24"/>
          <w:szCs w:val="24"/>
          <w:lang w:eastAsia="ru-RU"/>
        </w:rPr>
      </w:pPr>
      <w:r w:rsidRPr="00130DC4">
        <w:rPr>
          <w:szCs w:val="28"/>
        </w:rPr>
        <w:t>П</w:t>
      </w:r>
      <w:r w:rsidR="000B6B9B" w:rsidRPr="00130DC4">
        <w:rPr>
          <w:szCs w:val="28"/>
        </w:rPr>
        <w:t xml:space="preserve">рогнозируемое снижение налогов на совокупный доход связано с отменой </w:t>
      </w:r>
      <w:r w:rsidRPr="00130DC4">
        <w:rPr>
          <w:szCs w:val="28"/>
        </w:rPr>
        <w:t xml:space="preserve">с 2021 года </w:t>
      </w:r>
      <w:r w:rsidR="000B6B9B" w:rsidRPr="00130DC4">
        <w:rPr>
          <w:szCs w:val="28"/>
        </w:rPr>
        <w:t>единого налога на вмененный доход</w:t>
      </w:r>
      <w:r w:rsidR="00C14976" w:rsidRPr="00130DC4">
        <w:rPr>
          <w:szCs w:val="28"/>
        </w:rPr>
        <w:t xml:space="preserve"> для отдельных видов деятельности. </w:t>
      </w:r>
    </w:p>
    <w:p w:rsidR="008B1438" w:rsidRDefault="008B1438" w:rsidP="008B1438">
      <w:pPr>
        <w:ind w:firstLine="709"/>
        <w:rPr>
          <w:szCs w:val="28"/>
        </w:rPr>
      </w:pPr>
      <w:r w:rsidRPr="00130DC4">
        <w:rPr>
          <w:szCs w:val="28"/>
        </w:rPr>
        <w:t xml:space="preserve">Прогнозируемое поступление единого налога на вмененный доход для отдельных видов деятельности в 2021 году связано с оплатой данного налога за 4 квартал 2020 года. </w:t>
      </w:r>
    </w:p>
    <w:p w:rsidR="00B85BC1" w:rsidRPr="00B85BC1" w:rsidRDefault="00B85BC1" w:rsidP="008B1438">
      <w:pPr>
        <w:ind w:firstLine="709"/>
        <w:rPr>
          <w:rFonts w:eastAsia="Times New Roman"/>
          <w:sz w:val="16"/>
          <w:szCs w:val="16"/>
          <w:lang w:eastAsia="ru-RU"/>
        </w:rPr>
      </w:pPr>
    </w:p>
    <w:p w:rsidR="00B85BC1" w:rsidRPr="00B85BC1" w:rsidRDefault="00D03F3C" w:rsidP="00B85BC1">
      <w:pPr>
        <w:ind w:firstLine="709"/>
        <w:jc w:val="center"/>
        <w:rPr>
          <w:b/>
          <w:szCs w:val="28"/>
        </w:rPr>
      </w:pPr>
      <w:r w:rsidRPr="00B85BC1">
        <w:rPr>
          <w:b/>
          <w:szCs w:val="28"/>
        </w:rPr>
        <w:t>Налоги на имущество</w:t>
      </w:r>
      <w:r w:rsidR="00B85BC1" w:rsidRPr="00B85BC1">
        <w:rPr>
          <w:b/>
          <w:szCs w:val="28"/>
        </w:rPr>
        <w:t xml:space="preserve"> (без изменений)</w:t>
      </w:r>
    </w:p>
    <w:p w:rsidR="00B70C5D" w:rsidRPr="00B85BC1" w:rsidRDefault="00B70C5D" w:rsidP="00B95393">
      <w:pPr>
        <w:ind w:firstLine="709"/>
        <w:rPr>
          <w:b/>
          <w:sz w:val="16"/>
          <w:szCs w:val="16"/>
        </w:rPr>
      </w:pPr>
    </w:p>
    <w:p w:rsidR="00B85BC1" w:rsidRPr="00B85BC1" w:rsidRDefault="00D03F3C" w:rsidP="00B95393">
      <w:pPr>
        <w:ind w:firstLine="709"/>
        <w:rPr>
          <w:szCs w:val="28"/>
        </w:rPr>
      </w:pPr>
      <w:r w:rsidRPr="00B85BC1">
        <w:rPr>
          <w:szCs w:val="28"/>
        </w:rPr>
        <w:t>Налог на имущество</w:t>
      </w:r>
      <w:r w:rsidR="006664FF" w:rsidRPr="00B85BC1">
        <w:rPr>
          <w:szCs w:val="28"/>
        </w:rPr>
        <w:t xml:space="preserve"> физических лиц</w:t>
      </w:r>
      <w:r w:rsidRPr="00B85BC1">
        <w:rPr>
          <w:szCs w:val="28"/>
        </w:rPr>
        <w:t xml:space="preserve"> прогнозиру</w:t>
      </w:r>
      <w:r w:rsidR="006664FF" w:rsidRPr="00B85BC1">
        <w:rPr>
          <w:szCs w:val="28"/>
        </w:rPr>
        <w:t>е</w:t>
      </w:r>
      <w:r w:rsidRPr="00B85BC1">
        <w:rPr>
          <w:szCs w:val="28"/>
        </w:rPr>
        <w:t xml:space="preserve">тся </w:t>
      </w:r>
      <w:r w:rsidR="0070440B" w:rsidRPr="00B85BC1">
        <w:rPr>
          <w:szCs w:val="28"/>
        </w:rPr>
        <w:t xml:space="preserve">в 2021 году </w:t>
      </w:r>
      <w:r w:rsidRPr="00B85BC1">
        <w:rPr>
          <w:szCs w:val="28"/>
        </w:rPr>
        <w:t xml:space="preserve">в размере </w:t>
      </w:r>
      <w:r w:rsidR="006664FF" w:rsidRPr="00B85BC1">
        <w:rPr>
          <w:szCs w:val="28"/>
        </w:rPr>
        <w:t>2</w:t>
      </w:r>
      <w:r w:rsidR="0070440B" w:rsidRPr="00B85BC1">
        <w:rPr>
          <w:szCs w:val="28"/>
        </w:rPr>
        <w:t>1</w:t>
      </w:r>
      <w:r w:rsidRPr="00B85BC1">
        <w:rPr>
          <w:szCs w:val="28"/>
        </w:rPr>
        <w:t>,00 тыс. руб., что составляет 0,</w:t>
      </w:r>
      <w:r w:rsidR="00946005" w:rsidRPr="00B85BC1">
        <w:rPr>
          <w:szCs w:val="28"/>
        </w:rPr>
        <w:t>0</w:t>
      </w:r>
      <w:r w:rsidR="0070440B" w:rsidRPr="00B85BC1">
        <w:rPr>
          <w:szCs w:val="28"/>
        </w:rPr>
        <w:t>1</w:t>
      </w:r>
      <w:r w:rsidRPr="00B85BC1">
        <w:rPr>
          <w:szCs w:val="28"/>
        </w:rPr>
        <w:t xml:space="preserve"> процент</w:t>
      </w:r>
      <w:r w:rsidR="0070440B" w:rsidRPr="00B85BC1">
        <w:rPr>
          <w:szCs w:val="28"/>
        </w:rPr>
        <w:t>ов</w:t>
      </w:r>
      <w:r w:rsidRPr="00B85BC1">
        <w:rPr>
          <w:szCs w:val="28"/>
        </w:rPr>
        <w:t xml:space="preserve"> от налоговых доходов бюджета. Сумма прогнозируется по данным налогового органа. </w:t>
      </w:r>
    </w:p>
    <w:p w:rsidR="00D03F3C" w:rsidRPr="00B85BC1" w:rsidRDefault="00D03F3C" w:rsidP="00B95393">
      <w:pPr>
        <w:ind w:firstLine="709"/>
        <w:rPr>
          <w:szCs w:val="28"/>
        </w:rPr>
      </w:pPr>
      <w:r w:rsidRPr="00B85BC1">
        <w:rPr>
          <w:szCs w:val="28"/>
        </w:rPr>
        <w:lastRenderedPageBreak/>
        <w:t>На 20</w:t>
      </w:r>
      <w:r w:rsidR="00946005" w:rsidRPr="00B85BC1">
        <w:rPr>
          <w:szCs w:val="28"/>
        </w:rPr>
        <w:t>2</w:t>
      </w:r>
      <w:r w:rsidR="0070440B" w:rsidRPr="00B85BC1">
        <w:rPr>
          <w:szCs w:val="28"/>
        </w:rPr>
        <w:t>2</w:t>
      </w:r>
      <w:r w:rsidRPr="00B85BC1">
        <w:rPr>
          <w:szCs w:val="28"/>
        </w:rPr>
        <w:t xml:space="preserve"> и 202</w:t>
      </w:r>
      <w:r w:rsidR="0070440B" w:rsidRPr="00B85BC1">
        <w:rPr>
          <w:szCs w:val="28"/>
        </w:rPr>
        <w:t>3</w:t>
      </w:r>
      <w:r w:rsidRPr="00B85BC1">
        <w:rPr>
          <w:szCs w:val="28"/>
        </w:rPr>
        <w:t xml:space="preserve"> годы прогнозируется поступление налога в сумме </w:t>
      </w:r>
      <w:r w:rsidR="001E6EFE" w:rsidRPr="00B85BC1">
        <w:rPr>
          <w:szCs w:val="28"/>
        </w:rPr>
        <w:t>2</w:t>
      </w:r>
      <w:r w:rsidR="0070440B" w:rsidRPr="00B85BC1">
        <w:rPr>
          <w:szCs w:val="28"/>
        </w:rPr>
        <w:t>1</w:t>
      </w:r>
      <w:r w:rsidRPr="00B85BC1">
        <w:rPr>
          <w:szCs w:val="28"/>
        </w:rPr>
        <w:t>,00 тыс. руб. ежегодно, что составляет 0,</w:t>
      </w:r>
      <w:r w:rsidR="00946005" w:rsidRPr="00B85BC1">
        <w:rPr>
          <w:szCs w:val="28"/>
        </w:rPr>
        <w:t>0</w:t>
      </w:r>
      <w:r w:rsidR="0070440B" w:rsidRPr="00B85BC1">
        <w:rPr>
          <w:szCs w:val="28"/>
        </w:rPr>
        <w:t>1</w:t>
      </w:r>
      <w:r w:rsidRPr="00B85BC1">
        <w:rPr>
          <w:szCs w:val="28"/>
        </w:rPr>
        <w:t xml:space="preserve"> процент</w:t>
      </w:r>
      <w:r w:rsidR="0070440B" w:rsidRPr="00B85BC1">
        <w:rPr>
          <w:szCs w:val="28"/>
        </w:rPr>
        <w:t>ов</w:t>
      </w:r>
      <w:r w:rsidRPr="00B85BC1">
        <w:rPr>
          <w:szCs w:val="28"/>
        </w:rPr>
        <w:t xml:space="preserve"> в налоговых доходах. </w:t>
      </w:r>
    </w:p>
    <w:p w:rsidR="00B85BC1" w:rsidRPr="00B85BC1" w:rsidRDefault="001E6EFE" w:rsidP="00B95393">
      <w:pPr>
        <w:ind w:firstLine="709"/>
        <w:rPr>
          <w:szCs w:val="28"/>
        </w:rPr>
      </w:pPr>
      <w:r w:rsidRPr="00B85BC1">
        <w:rPr>
          <w:szCs w:val="28"/>
        </w:rPr>
        <w:t xml:space="preserve">Земельный налог прогнозируется в размере </w:t>
      </w:r>
      <w:r w:rsidR="0070440B" w:rsidRPr="00B85BC1">
        <w:rPr>
          <w:szCs w:val="28"/>
        </w:rPr>
        <w:t>192</w:t>
      </w:r>
      <w:r w:rsidRPr="00B85BC1">
        <w:rPr>
          <w:szCs w:val="28"/>
        </w:rPr>
        <w:t>,00 тыс. руб., что составляет 0,</w:t>
      </w:r>
      <w:r w:rsidR="0070440B" w:rsidRPr="00B85BC1">
        <w:rPr>
          <w:szCs w:val="28"/>
        </w:rPr>
        <w:t>11</w:t>
      </w:r>
      <w:r w:rsidRPr="00B85BC1">
        <w:rPr>
          <w:szCs w:val="28"/>
        </w:rPr>
        <w:t xml:space="preserve"> процент</w:t>
      </w:r>
      <w:r w:rsidR="0070440B" w:rsidRPr="00B85BC1">
        <w:rPr>
          <w:szCs w:val="28"/>
        </w:rPr>
        <w:t>ов</w:t>
      </w:r>
      <w:r w:rsidRPr="00B85BC1">
        <w:rPr>
          <w:szCs w:val="28"/>
        </w:rPr>
        <w:t xml:space="preserve"> от налоговых доходов бюджета. Сумма прогнозируется по данным налогового органа. </w:t>
      </w:r>
    </w:p>
    <w:p w:rsidR="001E6EFE" w:rsidRPr="00B85BC1" w:rsidRDefault="001E6EFE" w:rsidP="00B95393">
      <w:pPr>
        <w:ind w:firstLine="709"/>
        <w:rPr>
          <w:szCs w:val="28"/>
        </w:rPr>
      </w:pPr>
      <w:r w:rsidRPr="00B85BC1">
        <w:rPr>
          <w:szCs w:val="28"/>
        </w:rPr>
        <w:t>На 202</w:t>
      </w:r>
      <w:r w:rsidR="0070440B" w:rsidRPr="00B85BC1">
        <w:rPr>
          <w:szCs w:val="28"/>
        </w:rPr>
        <w:t>2</w:t>
      </w:r>
      <w:r w:rsidRPr="00B85BC1">
        <w:rPr>
          <w:szCs w:val="28"/>
        </w:rPr>
        <w:t xml:space="preserve"> и 202</w:t>
      </w:r>
      <w:r w:rsidR="0070440B" w:rsidRPr="00B85BC1">
        <w:rPr>
          <w:szCs w:val="28"/>
        </w:rPr>
        <w:t>3</w:t>
      </w:r>
      <w:r w:rsidRPr="00B85BC1">
        <w:rPr>
          <w:szCs w:val="28"/>
        </w:rPr>
        <w:t xml:space="preserve"> годы прогнозируется поступление налога в сумме </w:t>
      </w:r>
      <w:r w:rsidR="0070440B" w:rsidRPr="00B85BC1">
        <w:rPr>
          <w:szCs w:val="28"/>
        </w:rPr>
        <w:t>192</w:t>
      </w:r>
      <w:r w:rsidRPr="00B85BC1">
        <w:rPr>
          <w:szCs w:val="28"/>
        </w:rPr>
        <w:t xml:space="preserve">,00 тыс. руб. </w:t>
      </w:r>
      <w:r w:rsidR="0070440B" w:rsidRPr="00B85BC1">
        <w:rPr>
          <w:szCs w:val="28"/>
        </w:rPr>
        <w:t>и 192,00 тыс. руб. соответственно</w:t>
      </w:r>
      <w:r w:rsidRPr="00B85BC1">
        <w:rPr>
          <w:szCs w:val="28"/>
        </w:rPr>
        <w:t>, что составляет 0,</w:t>
      </w:r>
      <w:r w:rsidR="0070440B" w:rsidRPr="00B85BC1">
        <w:rPr>
          <w:szCs w:val="28"/>
        </w:rPr>
        <w:t>11</w:t>
      </w:r>
      <w:r w:rsidRPr="00B85BC1">
        <w:rPr>
          <w:szCs w:val="28"/>
        </w:rPr>
        <w:t xml:space="preserve"> процент</w:t>
      </w:r>
      <w:r w:rsidR="0070440B" w:rsidRPr="00B85BC1">
        <w:rPr>
          <w:szCs w:val="28"/>
        </w:rPr>
        <w:t>ов</w:t>
      </w:r>
      <w:r w:rsidRPr="00B85BC1">
        <w:rPr>
          <w:szCs w:val="28"/>
        </w:rPr>
        <w:t xml:space="preserve"> в налоговых доходах. </w:t>
      </w:r>
    </w:p>
    <w:p w:rsidR="00D03F3C" w:rsidRPr="00B85BC1" w:rsidRDefault="00D03F3C" w:rsidP="00D03F3C">
      <w:pPr>
        <w:rPr>
          <w:sz w:val="16"/>
          <w:szCs w:val="16"/>
        </w:rPr>
      </w:pPr>
    </w:p>
    <w:p w:rsidR="00B85BC1" w:rsidRPr="00130DC4" w:rsidRDefault="00D03F3C" w:rsidP="00B85BC1">
      <w:pPr>
        <w:ind w:firstLine="709"/>
        <w:jc w:val="center"/>
        <w:rPr>
          <w:b/>
          <w:szCs w:val="28"/>
        </w:rPr>
      </w:pPr>
      <w:r w:rsidRPr="00B85BC1">
        <w:rPr>
          <w:b/>
          <w:szCs w:val="28"/>
        </w:rPr>
        <w:t>Государственная пошлина</w:t>
      </w:r>
      <w:r w:rsidR="00B85BC1" w:rsidRPr="00130DC4">
        <w:rPr>
          <w:b/>
          <w:szCs w:val="28"/>
        </w:rPr>
        <w:t>(без изменений)</w:t>
      </w:r>
    </w:p>
    <w:p w:rsidR="00B85BC1" w:rsidRPr="00B85BC1" w:rsidRDefault="00B85BC1" w:rsidP="001E6EFE">
      <w:pPr>
        <w:jc w:val="center"/>
        <w:rPr>
          <w:b/>
          <w:sz w:val="16"/>
          <w:szCs w:val="16"/>
        </w:rPr>
      </w:pPr>
    </w:p>
    <w:p w:rsidR="00B85BC1" w:rsidRPr="00B85BC1" w:rsidRDefault="00D03F3C" w:rsidP="001E6EFE">
      <w:pPr>
        <w:ind w:firstLine="709"/>
        <w:rPr>
          <w:szCs w:val="28"/>
        </w:rPr>
      </w:pPr>
      <w:r w:rsidRPr="00B85BC1">
        <w:rPr>
          <w:szCs w:val="28"/>
        </w:rPr>
        <w:t>Государственная пошлина на 20</w:t>
      </w:r>
      <w:r w:rsidR="0005416C" w:rsidRPr="00B85BC1">
        <w:rPr>
          <w:szCs w:val="28"/>
        </w:rPr>
        <w:t>2</w:t>
      </w:r>
      <w:r w:rsidR="0070440B" w:rsidRPr="00B85BC1">
        <w:rPr>
          <w:szCs w:val="28"/>
        </w:rPr>
        <w:t>1</w:t>
      </w:r>
      <w:r w:rsidRPr="00B85BC1">
        <w:rPr>
          <w:szCs w:val="28"/>
        </w:rPr>
        <w:t xml:space="preserve"> год прогнозируется </w:t>
      </w:r>
      <w:r w:rsidR="0070440B" w:rsidRPr="00B85BC1">
        <w:rPr>
          <w:szCs w:val="28"/>
        </w:rPr>
        <w:t xml:space="preserve">исходя </w:t>
      </w:r>
      <w:r w:rsidRPr="00B85BC1">
        <w:rPr>
          <w:szCs w:val="28"/>
        </w:rPr>
        <w:t xml:space="preserve">фактического поступления за </w:t>
      </w:r>
      <w:r w:rsidR="00F658BA" w:rsidRPr="00B85BC1">
        <w:rPr>
          <w:szCs w:val="28"/>
        </w:rPr>
        <w:t>2020</w:t>
      </w:r>
      <w:r w:rsidRPr="00B85BC1">
        <w:rPr>
          <w:szCs w:val="28"/>
        </w:rPr>
        <w:t xml:space="preserve"> год</w:t>
      </w:r>
      <w:r w:rsidR="00F658BA" w:rsidRPr="00B85BC1">
        <w:rPr>
          <w:szCs w:val="28"/>
        </w:rPr>
        <w:t xml:space="preserve"> и динамики поступлений за прошлые годы</w:t>
      </w:r>
      <w:r w:rsidRPr="00B85BC1">
        <w:rPr>
          <w:szCs w:val="28"/>
        </w:rPr>
        <w:t xml:space="preserve"> в размере </w:t>
      </w:r>
      <w:r w:rsidR="0005416C" w:rsidRPr="00B85BC1">
        <w:rPr>
          <w:szCs w:val="28"/>
        </w:rPr>
        <w:t>1</w:t>
      </w:r>
      <w:r w:rsidR="00F658BA" w:rsidRPr="00B85BC1">
        <w:rPr>
          <w:szCs w:val="28"/>
        </w:rPr>
        <w:t>00</w:t>
      </w:r>
      <w:r w:rsidR="00E36B3E" w:rsidRPr="00B85BC1">
        <w:rPr>
          <w:szCs w:val="28"/>
        </w:rPr>
        <w:t>0,00</w:t>
      </w:r>
      <w:r w:rsidRPr="00B85BC1">
        <w:rPr>
          <w:szCs w:val="28"/>
        </w:rPr>
        <w:t xml:space="preserve"> тыс. руб.</w:t>
      </w:r>
      <w:r w:rsidR="00B85BC1" w:rsidRPr="00B85BC1">
        <w:rPr>
          <w:szCs w:val="28"/>
        </w:rPr>
        <w:t>,</w:t>
      </w:r>
      <w:r w:rsidRPr="00B85BC1">
        <w:rPr>
          <w:szCs w:val="28"/>
        </w:rPr>
        <w:t xml:space="preserve"> что составляет </w:t>
      </w:r>
      <w:r w:rsidR="00F658BA" w:rsidRPr="00B85BC1">
        <w:rPr>
          <w:szCs w:val="28"/>
        </w:rPr>
        <w:t>0,59</w:t>
      </w:r>
      <w:r w:rsidRPr="00B85BC1">
        <w:rPr>
          <w:szCs w:val="28"/>
        </w:rPr>
        <w:t xml:space="preserve"> процент</w:t>
      </w:r>
      <w:r w:rsidR="00F658BA" w:rsidRPr="00B85BC1">
        <w:rPr>
          <w:szCs w:val="28"/>
        </w:rPr>
        <w:t>ов</w:t>
      </w:r>
      <w:r w:rsidRPr="00B85BC1">
        <w:rPr>
          <w:szCs w:val="28"/>
        </w:rPr>
        <w:t xml:space="preserve"> от налоговых доходов бюджета. </w:t>
      </w:r>
    </w:p>
    <w:p w:rsidR="00B85BC1" w:rsidRPr="00B85BC1" w:rsidRDefault="00D03F3C" w:rsidP="001E6EFE">
      <w:pPr>
        <w:ind w:firstLine="709"/>
        <w:rPr>
          <w:szCs w:val="28"/>
        </w:rPr>
      </w:pPr>
      <w:r w:rsidRPr="00B85BC1">
        <w:rPr>
          <w:szCs w:val="28"/>
        </w:rPr>
        <w:t>На 20</w:t>
      </w:r>
      <w:r w:rsidR="00E36B3E" w:rsidRPr="00B85BC1">
        <w:rPr>
          <w:szCs w:val="28"/>
        </w:rPr>
        <w:t>2</w:t>
      </w:r>
      <w:r w:rsidR="00F658BA" w:rsidRPr="00B85BC1">
        <w:rPr>
          <w:szCs w:val="28"/>
        </w:rPr>
        <w:t>2</w:t>
      </w:r>
      <w:r w:rsidRPr="00B85BC1">
        <w:rPr>
          <w:szCs w:val="28"/>
        </w:rPr>
        <w:t xml:space="preserve"> год поступление государственной пошлины прогнозируется в сумме </w:t>
      </w:r>
      <w:r w:rsidR="0005416C" w:rsidRPr="00B85BC1">
        <w:rPr>
          <w:szCs w:val="28"/>
        </w:rPr>
        <w:t>1</w:t>
      </w:r>
      <w:r w:rsidR="00F658BA" w:rsidRPr="00B85BC1">
        <w:rPr>
          <w:szCs w:val="28"/>
        </w:rPr>
        <w:t>10</w:t>
      </w:r>
      <w:r w:rsidR="00E36B3E" w:rsidRPr="00B85BC1">
        <w:rPr>
          <w:szCs w:val="28"/>
        </w:rPr>
        <w:t>0</w:t>
      </w:r>
      <w:r w:rsidRPr="00B85BC1">
        <w:rPr>
          <w:szCs w:val="28"/>
        </w:rPr>
        <w:t xml:space="preserve">,00 тыс. руб., что составляет </w:t>
      </w:r>
      <w:r w:rsidR="00F658BA" w:rsidRPr="00B85BC1">
        <w:rPr>
          <w:szCs w:val="28"/>
        </w:rPr>
        <w:t>0,65</w:t>
      </w:r>
      <w:r w:rsidRPr="00B85BC1">
        <w:rPr>
          <w:szCs w:val="28"/>
        </w:rPr>
        <w:t xml:space="preserve"> процента в налоговых доходах.</w:t>
      </w:r>
    </w:p>
    <w:p w:rsidR="00E36B3E" w:rsidRPr="00B85BC1" w:rsidRDefault="00E36B3E" w:rsidP="001E6EFE">
      <w:pPr>
        <w:ind w:firstLine="709"/>
        <w:rPr>
          <w:szCs w:val="28"/>
        </w:rPr>
      </w:pPr>
      <w:r w:rsidRPr="00B85BC1">
        <w:rPr>
          <w:szCs w:val="28"/>
        </w:rPr>
        <w:t>На 202</w:t>
      </w:r>
      <w:r w:rsidR="00F658BA" w:rsidRPr="00B85BC1">
        <w:rPr>
          <w:szCs w:val="28"/>
        </w:rPr>
        <w:t>3</w:t>
      </w:r>
      <w:r w:rsidRPr="00B85BC1">
        <w:rPr>
          <w:szCs w:val="28"/>
        </w:rPr>
        <w:t xml:space="preserve"> год поступление государственной пошлины прогнозируется в сумме </w:t>
      </w:r>
      <w:r w:rsidR="0005416C" w:rsidRPr="00B85BC1">
        <w:rPr>
          <w:szCs w:val="28"/>
        </w:rPr>
        <w:t>1</w:t>
      </w:r>
      <w:r w:rsidR="00F658BA" w:rsidRPr="00B85BC1">
        <w:rPr>
          <w:szCs w:val="28"/>
        </w:rPr>
        <w:t>10</w:t>
      </w:r>
      <w:r w:rsidRPr="00B85BC1">
        <w:rPr>
          <w:szCs w:val="28"/>
        </w:rPr>
        <w:t xml:space="preserve">0,00 тыс. руб., что составляет </w:t>
      </w:r>
      <w:r w:rsidR="00F658BA" w:rsidRPr="00B85BC1">
        <w:rPr>
          <w:szCs w:val="28"/>
        </w:rPr>
        <w:t>0,64</w:t>
      </w:r>
      <w:r w:rsidRPr="00B85BC1">
        <w:rPr>
          <w:szCs w:val="28"/>
        </w:rPr>
        <w:t xml:space="preserve"> процента в налоговых доходах.</w:t>
      </w:r>
    </w:p>
    <w:p w:rsidR="00D03F3C" w:rsidRPr="00B85BC1" w:rsidRDefault="00D03F3C" w:rsidP="001E6EFE">
      <w:pPr>
        <w:ind w:firstLine="709"/>
        <w:rPr>
          <w:sz w:val="16"/>
          <w:szCs w:val="16"/>
        </w:rPr>
      </w:pPr>
    </w:p>
    <w:p w:rsidR="00B85BC1" w:rsidRDefault="00D03F3C" w:rsidP="00B85BC1">
      <w:pPr>
        <w:spacing w:line="240" w:lineRule="auto"/>
        <w:ind w:firstLine="709"/>
        <w:jc w:val="center"/>
        <w:rPr>
          <w:b/>
          <w:szCs w:val="28"/>
        </w:rPr>
      </w:pPr>
      <w:r w:rsidRPr="00B85BC1">
        <w:rPr>
          <w:b/>
          <w:szCs w:val="28"/>
        </w:rPr>
        <w:t>Неналоговые доходы бюджета муниципального района</w:t>
      </w:r>
    </w:p>
    <w:p w:rsidR="00B85BC1" w:rsidRPr="00130DC4" w:rsidRDefault="00B85BC1" w:rsidP="00B85BC1">
      <w:pPr>
        <w:spacing w:line="240" w:lineRule="auto"/>
        <w:ind w:firstLine="709"/>
        <w:jc w:val="center"/>
        <w:rPr>
          <w:b/>
          <w:szCs w:val="28"/>
        </w:rPr>
      </w:pPr>
      <w:r w:rsidRPr="00130DC4">
        <w:rPr>
          <w:b/>
          <w:szCs w:val="28"/>
        </w:rPr>
        <w:t>(без изменений)</w:t>
      </w:r>
    </w:p>
    <w:p w:rsidR="00D03F3C" w:rsidRPr="00B85BC1" w:rsidRDefault="00D03F3C" w:rsidP="0005416C">
      <w:pPr>
        <w:ind w:firstLine="709"/>
        <w:jc w:val="center"/>
        <w:rPr>
          <w:b/>
          <w:szCs w:val="28"/>
        </w:rPr>
      </w:pPr>
    </w:p>
    <w:p w:rsidR="00D03F3C" w:rsidRPr="000F3A02" w:rsidRDefault="00D03F3C" w:rsidP="001E6EFE">
      <w:pPr>
        <w:ind w:firstLine="709"/>
        <w:rPr>
          <w:szCs w:val="28"/>
        </w:rPr>
      </w:pPr>
      <w:r w:rsidRPr="000F3A02">
        <w:rPr>
          <w:szCs w:val="28"/>
        </w:rPr>
        <w:t>Объем неналоговых доходов в проекте доходной части бюджета Ольгинского муниципального района на 20</w:t>
      </w:r>
      <w:r w:rsidR="0005416C" w:rsidRPr="000F3A02">
        <w:rPr>
          <w:szCs w:val="28"/>
        </w:rPr>
        <w:t>2</w:t>
      </w:r>
      <w:r w:rsidR="00F658BA" w:rsidRPr="000F3A02">
        <w:rPr>
          <w:szCs w:val="28"/>
        </w:rPr>
        <w:t>1</w:t>
      </w:r>
      <w:r w:rsidRPr="000F3A02">
        <w:rPr>
          <w:szCs w:val="28"/>
        </w:rPr>
        <w:t xml:space="preserve"> год прогнозируется в общей сумме </w:t>
      </w:r>
      <w:r w:rsidR="00F658BA" w:rsidRPr="000F3A02">
        <w:rPr>
          <w:szCs w:val="28"/>
        </w:rPr>
        <w:t>16368,65</w:t>
      </w:r>
      <w:r w:rsidRPr="000F3A02">
        <w:rPr>
          <w:szCs w:val="28"/>
        </w:rPr>
        <w:t xml:space="preserve"> тыс. руб. или </w:t>
      </w:r>
      <w:r w:rsidR="008F3B48" w:rsidRPr="000F3A02">
        <w:rPr>
          <w:szCs w:val="28"/>
        </w:rPr>
        <w:t>8,7</w:t>
      </w:r>
      <w:r w:rsidR="00F658BA" w:rsidRPr="000F3A02">
        <w:rPr>
          <w:szCs w:val="28"/>
        </w:rPr>
        <w:t>5</w:t>
      </w:r>
      <w:r w:rsidRPr="000F3A02">
        <w:rPr>
          <w:szCs w:val="28"/>
        </w:rPr>
        <w:t xml:space="preserve"> процент</w:t>
      </w:r>
      <w:r w:rsidR="00F658BA" w:rsidRPr="000F3A02">
        <w:rPr>
          <w:szCs w:val="28"/>
        </w:rPr>
        <w:t>ов</w:t>
      </w:r>
      <w:r w:rsidRPr="000F3A02">
        <w:rPr>
          <w:szCs w:val="28"/>
        </w:rPr>
        <w:t xml:space="preserve"> от суммы налоговых и неналоговых доходов. </w:t>
      </w:r>
    </w:p>
    <w:p w:rsidR="00B85BC1" w:rsidRPr="000F3A02" w:rsidRDefault="00D03F3C" w:rsidP="00D71AD2">
      <w:pPr>
        <w:ind w:firstLine="709"/>
        <w:rPr>
          <w:szCs w:val="28"/>
        </w:rPr>
      </w:pPr>
      <w:r w:rsidRPr="000F3A02">
        <w:rPr>
          <w:szCs w:val="28"/>
        </w:rPr>
        <w:t>На 20</w:t>
      </w:r>
      <w:r w:rsidR="005E0F46" w:rsidRPr="000F3A02">
        <w:rPr>
          <w:szCs w:val="28"/>
        </w:rPr>
        <w:t>2</w:t>
      </w:r>
      <w:r w:rsidR="00F60518" w:rsidRPr="000F3A02">
        <w:rPr>
          <w:szCs w:val="28"/>
        </w:rPr>
        <w:t>2</w:t>
      </w:r>
      <w:r w:rsidRPr="000F3A02">
        <w:rPr>
          <w:szCs w:val="28"/>
        </w:rPr>
        <w:t xml:space="preserve">год прогнозируемое поступление неналоговых доходов составляет </w:t>
      </w:r>
      <w:r w:rsidR="00F60518" w:rsidRPr="000F3A02">
        <w:rPr>
          <w:szCs w:val="28"/>
        </w:rPr>
        <w:t>12903,50</w:t>
      </w:r>
      <w:r w:rsidRPr="000F3A02">
        <w:rPr>
          <w:szCs w:val="28"/>
        </w:rPr>
        <w:t xml:space="preserve"> тыс. руб. или </w:t>
      </w:r>
      <w:r w:rsidR="00F60518" w:rsidRPr="000F3A02">
        <w:rPr>
          <w:szCs w:val="28"/>
        </w:rPr>
        <w:t>7,04</w:t>
      </w:r>
      <w:r w:rsidRPr="000F3A02">
        <w:rPr>
          <w:szCs w:val="28"/>
        </w:rPr>
        <w:t xml:space="preserve"> процент</w:t>
      </w:r>
      <w:r w:rsidR="00F60518" w:rsidRPr="000F3A02">
        <w:rPr>
          <w:szCs w:val="28"/>
        </w:rPr>
        <w:t>ов</w:t>
      </w:r>
      <w:r w:rsidRPr="000F3A02">
        <w:rPr>
          <w:szCs w:val="28"/>
        </w:rPr>
        <w:t xml:space="preserve"> от суммы налоговых и неналоговых доходов. </w:t>
      </w:r>
    </w:p>
    <w:p w:rsidR="00D03F3C" w:rsidRPr="000F3A02" w:rsidRDefault="00D03F3C" w:rsidP="00D71AD2">
      <w:pPr>
        <w:ind w:firstLine="709"/>
        <w:rPr>
          <w:szCs w:val="28"/>
        </w:rPr>
      </w:pPr>
      <w:r w:rsidRPr="000F3A02">
        <w:rPr>
          <w:szCs w:val="28"/>
        </w:rPr>
        <w:lastRenderedPageBreak/>
        <w:t>На 202</w:t>
      </w:r>
      <w:r w:rsidR="00F60518" w:rsidRPr="000F3A02">
        <w:rPr>
          <w:szCs w:val="28"/>
        </w:rPr>
        <w:t>3</w:t>
      </w:r>
      <w:r w:rsidRPr="000F3A02">
        <w:rPr>
          <w:szCs w:val="28"/>
        </w:rPr>
        <w:t xml:space="preserve"> год прогнозируемое поступление неналоговых доходов составляет </w:t>
      </w:r>
      <w:r w:rsidR="00F60518" w:rsidRPr="000F3A02">
        <w:rPr>
          <w:szCs w:val="28"/>
        </w:rPr>
        <w:t>12930,85</w:t>
      </w:r>
      <w:r w:rsidRPr="000F3A02">
        <w:rPr>
          <w:szCs w:val="28"/>
        </w:rPr>
        <w:t xml:space="preserve"> тыс. руб. или </w:t>
      </w:r>
      <w:r w:rsidR="00F60518" w:rsidRPr="000F3A02">
        <w:rPr>
          <w:szCs w:val="28"/>
        </w:rPr>
        <w:t>6,99</w:t>
      </w:r>
      <w:r w:rsidRPr="000F3A02">
        <w:rPr>
          <w:szCs w:val="28"/>
        </w:rPr>
        <w:t xml:space="preserve"> процент</w:t>
      </w:r>
      <w:r w:rsidR="0005416C" w:rsidRPr="000F3A02">
        <w:rPr>
          <w:szCs w:val="28"/>
        </w:rPr>
        <w:t>ов</w:t>
      </w:r>
      <w:r w:rsidRPr="000F3A02">
        <w:rPr>
          <w:szCs w:val="28"/>
        </w:rPr>
        <w:t xml:space="preserve"> от суммы налоговых и неналоговых доходов.</w:t>
      </w:r>
    </w:p>
    <w:p w:rsidR="00D03F3C" w:rsidRPr="000F3A02" w:rsidRDefault="00D03F3C" w:rsidP="00D71AD2">
      <w:pPr>
        <w:ind w:firstLine="709"/>
        <w:rPr>
          <w:szCs w:val="28"/>
        </w:rPr>
      </w:pPr>
      <w:r w:rsidRPr="000F3A02">
        <w:rPr>
          <w:szCs w:val="28"/>
        </w:rPr>
        <w:t>Основные поступления указанных доходов в 20</w:t>
      </w:r>
      <w:r w:rsidR="0005416C" w:rsidRPr="000F3A02">
        <w:rPr>
          <w:szCs w:val="28"/>
        </w:rPr>
        <w:t>2</w:t>
      </w:r>
      <w:r w:rsidR="00B85BC1" w:rsidRPr="000F3A02">
        <w:rPr>
          <w:szCs w:val="28"/>
        </w:rPr>
        <w:t>1</w:t>
      </w:r>
      <w:r w:rsidRPr="000F3A02">
        <w:rPr>
          <w:szCs w:val="28"/>
        </w:rPr>
        <w:t xml:space="preserve"> году формируются за счет:</w:t>
      </w:r>
    </w:p>
    <w:p w:rsidR="00E34811" w:rsidRPr="000F3A02" w:rsidRDefault="00D03F3C" w:rsidP="00563233">
      <w:pPr>
        <w:ind w:firstLine="720"/>
        <w:rPr>
          <w:szCs w:val="28"/>
        </w:rPr>
      </w:pPr>
      <w:r w:rsidRPr="000F3A02">
        <w:rPr>
          <w:szCs w:val="28"/>
        </w:rPr>
        <w:t>1) доходов, получаемых от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00E34811" w:rsidRPr="000F3A02">
        <w:rPr>
          <w:szCs w:val="28"/>
        </w:rPr>
        <w:t>,</w:t>
      </w:r>
      <w:r w:rsidRPr="000F3A02">
        <w:rPr>
          <w:szCs w:val="28"/>
        </w:rPr>
        <w:t xml:space="preserve"> межселенных территорий </w:t>
      </w:r>
      <w:r w:rsidR="00E34811" w:rsidRPr="000F3A02">
        <w:rPr>
          <w:szCs w:val="28"/>
        </w:rPr>
        <w:t>и в границах городских поселений муниципального района</w:t>
      </w:r>
      <w:r w:rsidRPr="000F3A02">
        <w:rPr>
          <w:szCs w:val="28"/>
        </w:rPr>
        <w:t xml:space="preserve"> в сумме </w:t>
      </w:r>
      <w:r w:rsidR="00F60518" w:rsidRPr="000F3A02">
        <w:rPr>
          <w:szCs w:val="28"/>
        </w:rPr>
        <w:t>7887,16</w:t>
      </w:r>
      <w:r w:rsidRPr="000F3A02">
        <w:rPr>
          <w:szCs w:val="28"/>
        </w:rPr>
        <w:t xml:space="preserve"> тыс. руб., что составляет </w:t>
      </w:r>
      <w:r w:rsidR="00F60518" w:rsidRPr="000F3A02">
        <w:rPr>
          <w:szCs w:val="28"/>
        </w:rPr>
        <w:t>48,18</w:t>
      </w:r>
      <w:r w:rsidR="00E34811" w:rsidRPr="000F3A02">
        <w:rPr>
          <w:szCs w:val="28"/>
        </w:rPr>
        <w:t xml:space="preserve"> п</w:t>
      </w:r>
      <w:r w:rsidRPr="000F3A02">
        <w:rPr>
          <w:szCs w:val="28"/>
        </w:rPr>
        <w:t>роцентов от общей суммы неналоговых доходов. В сравнении с ожидаемым исполнением соответствующего показателя за 20</w:t>
      </w:r>
      <w:r w:rsidR="00F60518" w:rsidRPr="000F3A02">
        <w:rPr>
          <w:szCs w:val="28"/>
        </w:rPr>
        <w:t>20</w:t>
      </w:r>
      <w:r w:rsidRPr="000F3A02">
        <w:rPr>
          <w:szCs w:val="28"/>
        </w:rPr>
        <w:t xml:space="preserve"> год прогнозируемое </w:t>
      </w:r>
      <w:r w:rsidR="00F60518" w:rsidRPr="000F3A02">
        <w:rPr>
          <w:szCs w:val="28"/>
        </w:rPr>
        <w:t>увелич</w:t>
      </w:r>
      <w:r w:rsidR="00CA38F9" w:rsidRPr="000F3A02">
        <w:rPr>
          <w:szCs w:val="28"/>
        </w:rPr>
        <w:t>ен</w:t>
      </w:r>
      <w:r w:rsidRPr="000F3A02">
        <w:rPr>
          <w:szCs w:val="28"/>
        </w:rPr>
        <w:t xml:space="preserve">ие составит </w:t>
      </w:r>
      <w:r w:rsidR="00F60518" w:rsidRPr="000F3A02">
        <w:rPr>
          <w:szCs w:val="28"/>
        </w:rPr>
        <w:t>6863,79</w:t>
      </w:r>
      <w:r w:rsidRPr="000F3A02">
        <w:rPr>
          <w:szCs w:val="28"/>
        </w:rPr>
        <w:t xml:space="preserve"> тыс. руб.</w:t>
      </w:r>
      <w:r w:rsidR="00E34811" w:rsidRPr="000F3A02">
        <w:rPr>
          <w:szCs w:val="28"/>
        </w:rPr>
        <w:t xml:space="preserve"> Расчет </w:t>
      </w:r>
      <w:r w:rsidR="00F60518" w:rsidRPr="000F3A02">
        <w:rPr>
          <w:szCs w:val="28"/>
        </w:rPr>
        <w:t xml:space="preserve">планируемой суммы </w:t>
      </w:r>
      <w:r w:rsidR="00E34811" w:rsidRPr="000F3A02">
        <w:rPr>
          <w:szCs w:val="28"/>
        </w:rPr>
        <w:t>аренд</w:t>
      </w:r>
      <w:r w:rsidR="00F60518" w:rsidRPr="000F3A02">
        <w:rPr>
          <w:szCs w:val="28"/>
        </w:rPr>
        <w:t>н</w:t>
      </w:r>
      <w:r w:rsidR="00E34811" w:rsidRPr="000F3A02">
        <w:rPr>
          <w:szCs w:val="28"/>
        </w:rPr>
        <w:t>ы</w:t>
      </w:r>
      <w:r w:rsidR="00F60518" w:rsidRPr="000F3A02">
        <w:rPr>
          <w:szCs w:val="28"/>
        </w:rPr>
        <w:t>х поступлений</w:t>
      </w:r>
      <w:r w:rsidR="00E34811" w:rsidRPr="000F3A02">
        <w:rPr>
          <w:szCs w:val="28"/>
        </w:rPr>
        <w:t xml:space="preserve"> за земельные участки произведен с учетом заключенных договоров аренды</w:t>
      </w:r>
      <w:r w:rsidR="00DF19C3" w:rsidRPr="000F3A02">
        <w:rPr>
          <w:szCs w:val="28"/>
        </w:rPr>
        <w:t xml:space="preserve"> и поступления задолженности за прошлые периоды</w:t>
      </w:r>
      <w:r w:rsidR="00E34811" w:rsidRPr="000F3A02">
        <w:rPr>
          <w:szCs w:val="28"/>
        </w:rPr>
        <w:t>.</w:t>
      </w:r>
    </w:p>
    <w:p w:rsidR="00D03F3C" w:rsidRPr="000F3A02" w:rsidRDefault="00D03F3C" w:rsidP="00563233">
      <w:pPr>
        <w:ind w:firstLine="720"/>
        <w:rPr>
          <w:szCs w:val="28"/>
        </w:rPr>
      </w:pPr>
      <w:r w:rsidRPr="000F3A02">
        <w:rPr>
          <w:szCs w:val="28"/>
        </w:rPr>
        <w:t>2)  доходов, получаемых от сдачи в аренду имущества, составляющего казну муниципальн</w:t>
      </w:r>
      <w:r w:rsidR="00563233" w:rsidRPr="000F3A02">
        <w:rPr>
          <w:szCs w:val="28"/>
        </w:rPr>
        <w:t>ого района</w:t>
      </w:r>
      <w:r w:rsidRPr="000F3A02">
        <w:rPr>
          <w:szCs w:val="28"/>
        </w:rPr>
        <w:t xml:space="preserve"> в сумме </w:t>
      </w:r>
      <w:r w:rsidR="00563233" w:rsidRPr="000F3A02">
        <w:rPr>
          <w:szCs w:val="28"/>
        </w:rPr>
        <w:t>1185,00</w:t>
      </w:r>
      <w:r w:rsidRPr="000F3A02">
        <w:rPr>
          <w:szCs w:val="28"/>
        </w:rPr>
        <w:t xml:space="preserve"> тыс. руб., что составляет </w:t>
      </w:r>
      <w:r w:rsidR="003F6268" w:rsidRPr="000F3A02">
        <w:rPr>
          <w:szCs w:val="28"/>
        </w:rPr>
        <w:t>7,24</w:t>
      </w:r>
      <w:r w:rsidRPr="000F3A02">
        <w:rPr>
          <w:szCs w:val="28"/>
        </w:rPr>
        <w:t xml:space="preserve"> процент</w:t>
      </w:r>
      <w:r w:rsidR="00563233" w:rsidRPr="000F3A02">
        <w:rPr>
          <w:szCs w:val="28"/>
        </w:rPr>
        <w:t>ов</w:t>
      </w:r>
      <w:r w:rsidRPr="000F3A02">
        <w:rPr>
          <w:szCs w:val="28"/>
        </w:rPr>
        <w:t xml:space="preserve"> от общей суммы неналоговых доходов. Расчет от сдачи в аренду имущества произведен с учетом заключенных договоров. В сравнении с ожидаемым исполнением соответствующего показателя за 20</w:t>
      </w:r>
      <w:r w:rsidR="003F6268" w:rsidRPr="000F3A02">
        <w:rPr>
          <w:szCs w:val="28"/>
        </w:rPr>
        <w:t>20</w:t>
      </w:r>
      <w:r w:rsidRPr="000F3A02">
        <w:rPr>
          <w:szCs w:val="28"/>
        </w:rPr>
        <w:t xml:space="preserve"> год прогнозируемое </w:t>
      </w:r>
      <w:r w:rsidR="003F6268" w:rsidRPr="000F3A02">
        <w:rPr>
          <w:szCs w:val="28"/>
        </w:rPr>
        <w:t>увелич</w:t>
      </w:r>
      <w:r w:rsidRPr="000F3A02">
        <w:rPr>
          <w:szCs w:val="28"/>
        </w:rPr>
        <w:t xml:space="preserve">ение составляет </w:t>
      </w:r>
      <w:r w:rsidR="003F6268" w:rsidRPr="000F3A02">
        <w:rPr>
          <w:szCs w:val="28"/>
        </w:rPr>
        <w:t>193,96</w:t>
      </w:r>
      <w:r w:rsidRPr="000F3A02">
        <w:rPr>
          <w:szCs w:val="28"/>
        </w:rPr>
        <w:t xml:space="preserve"> тыс. руб.</w:t>
      </w:r>
    </w:p>
    <w:p w:rsidR="00D03F3C" w:rsidRPr="000F3A02" w:rsidRDefault="00D03F3C" w:rsidP="00D71AD2">
      <w:pPr>
        <w:ind w:firstLine="709"/>
        <w:rPr>
          <w:szCs w:val="28"/>
        </w:rPr>
      </w:pPr>
      <w:r w:rsidRPr="000F3A02">
        <w:rPr>
          <w:szCs w:val="28"/>
        </w:rPr>
        <w:t>На 20</w:t>
      </w:r>
      <w:r w:rsidR="00CA38F9" w:rsidRPr="000F3A02">
        <w:rPr>
          <w:szCs w:val="28"/>
        </w:rPr>
        <w:t>2</w:t>
      </w:r>
      <w:r w:rsidR="003F6268" w:rsidRPr="000F3A02">
        <w:rPr>
          <w:szCs w:val="28"/>
        </w:rPr>
        <w:t>2</w:t>
      </w:r>
      <w:r w:rsidRPr="000F3A02">
        <w:rPr>
          <w:szCs w:val="28"/>
        </w:rPr>
        <w:t xml:space="preserve"> и 202</w:t>
      </w:r>
      <w:r w:rsidR="003F6268" w:rsidRPr="000F3A02">
        <w:rPr>
          <w:szCs w:val="28"/>
        </w:rPr>
        <w:t>3</w:t>
      </w:r>
      <w:r w:rsidRPr="000F3A02">
        <w:rPr>
          <w:szCs w:val="28"/>
        </w:rPr>
        <w:t xml:space="preserve"> годы прогнозируемое поступление арендной платы за земельные участ</w:t>
      </w:r>
      <w:r w:rsidR="00E029C7" w:rsidRPr="000F3A02">
        <w:rPr>
          <w:szCs w:val="28"/>
        </w:rPr>
        <w:t>к</w:t>
      </w:r>
      <w:r w:rsidRPr="000F3A02">
        <w:rPr>
          <w:szCs w:val="28"/>
        </w:rPr>
        <w:t xml:space="preserve">и и муниципальное имущество составляет </w:t>
      </w:r>
      <w:r w:rsidR="008E462E" w:rsidRPr="000F3A02">
        <w:rPr>
          <w:szCs w:val="28"/>
        </w:rPr>
        <w:t>1185,00</w:t>
      </w:r>
      <w:r w:rsidRPr="000F3A02">
        <w:rPr>
          <w:szCs w:val="28"/>
        </w:rPr>
        <w:t xml:space="preserve"> тыс. руб. ежегодно.</w:t>
      </w:r>
    </w:p>
    <w:p w:rsidR="0022482C" w:rsidRPr="000F3A02" w:rsidRDefault="00E34811" w:rsidP="00C15977">
      <w:pPr>
        <w:ind w:firstLine="720"/>
        <w:rPr>
          <w:szCs w:val="28"/>
        </w:rPr>
      </w:pPr>
      <w:r w:rsidRPr="000F3A02">
        <w:rPr>
          <w:szCs w:val="28"/>
        </w:rPr>
        <w:t>3</w:t>
      </w:r>
      <w:r w:rsidR="00D03F3C" w:rsidRPr="000F3A02">
        <w:rPr>
          <w:szCs w:val="28"/>
        </w:rPr>
        <w:t>) платежей при пользовании п</w:t>
      </w:r>
      <w:r w:rsidR="00206304" w:rsidRPr="000F3A02">
        <w:rPr>
          <w:szCs w:val="28"/>
        </w:rPr>
        <w:t>риродными ресурсами в размере 1</w:t>
      </w:r>
      <w:r w:rsidR="003F6268" w:rsidRPr="000F3A02">
        <w:rPr>
          <w:szCs w:val="28"/>
        </w:rPr>
        <w:t>4</w:t>
      </w:r>
      <w:r w:rsidR="00D03F3C" w:rsidRPr="000F3A02">
        <w:rPr>
          <w:szCs w:val="28"/>
        </w:rPr>
        <w:t xml:space="preserve">0,00 тыс. руб., что составляет </w:t>
      </w:r>
      <w:r w:rsidR="00206304" w:rsidRPr="000F3A02">
        <w:rPr>
          <w:szCs w:val="28"/>
        </w:rPr>
        <w:t>0,</w:t>
      </w:r>
      <w:r w:rsidR="003F6268" w:rsidRPr="000F3A02">
        <w:rPr>
          <w:szCs w:val="28"/>
        </w:rPr>
        <w:t>86</w:t>
      </w:r>
      <w:r w:rsidR="00D03F3C" w:rsidRPr="000F3A02">
        <w:rPr>
          <w:szCs w:val="28"/>
        </w:rPr>
        <w:t xml:space="preserve"> процентов от общей суммы неналоговых доходов. Сумма запланирована согласно оценк</w:t>
      </w:r>
      <w:r w:rsidR="00206304" w:rsidRPr="000F3A02">
        <w:rPr>
          <w:szCs w:val="28"/>
        </w:rPr>
        <w:t>и</w:t>
      </w:r>
      <w:r w:rsidR="00D03F3C" w:rsidRPr="000F3A02">
        <w:rPr>
          <w:szCs w:val="28"/>
        </w:rPr>
        <w:t xml:space="preserve"> поступлений в 20</w:t>
      </w:r>
      <w:r w:rsidR="003F6268" w:rsidRPr="000F3A02">
        <w:rPr>
          <w:szCs w:val="28"/>
        </w:rPr>
        <w:t>20</w:t>
      </w:r>
      <w:r w:rsidR="00D03F3C" w:rsidRPr="000F3A02">
        <w:rPr>
          <w:szCs w:val="28"/>
        </w:rPr>
        <w:t xml:space="preserve"> году</w:t>
      </w:r>
      <w:r w:rsidR="003F6268" w:rsidRPr="000F3A02">
        <w:rPr>
          <w:szCs w:val="28"/>
        </w:rPr>
        <w:t>.</w:t>
      </w:r>
    </w:p>
    <w:p w:rsidR="003F6268" w:rsidRPr="000F3A02" w:rsidRDefault="00D03F3C" w:rsidP="003F6268">
      <w:pPr>
        <w:ind w:firstLine="709"/>
        <w:rPr>
          <w:szCs w:val="28"/>
        </w:rPr>
      </w:pPr>
      <w:r w:rsidRPr="000F3A02">
        <w:rPr>
          <w:szCs w:val="28"/>
        </w:rPr>
        <w:t>В сравнении с ожидаемым исполнением соответствующего показателя за 20</w:t>
      </w:r>
      <w:r w:rsidR="003F6268" w:rsidRPr="000F3A02">
        <w:rPr>
          <w:szCs w:val="28"/>
        </w:rPr>
        <w:t>20</w:t>
      </w:r>
      <w:r w:rsidRPr="000F3A02">
        <w:rPr>
          <w:szCs w:val="28"/>
        </w:rPr>
        <w:t xml:space="preserve"> год прогнозируемое </w:t>
      </w:r>
      <w:r w:rsidR="003F6268" w:rsidRPr="000F3A02">
        <w:rPr>
          <w:szCs w:val="28"/>
        </w:rPr>
        <w:t>сниж</w:t>
      </w:r>
      <w:r w:rsidRPr="000F3A02">
        <w:rPr>
          <w:szCs w:val="28"/>
        </w:rPr>
        <w:t xml:space="preserve">ение составляет </w:t>
      </w:r>
      <w:r w:rsidR="003F6268" w:rsidRPr="000F3A02">
        <w:rPr>
          <w:szCs w:val="28"/>
        </w:rPr>
        <w:t>2063</w:t>
      </w:r>
      <w:r w:rsidRPr="000F3A02">
        <w:rPr>
          <w:szCs w:val="28"/>
        </w:rPr>
        <w:t xml:space="preserve"> тыс. руб. На 20</w:t>
      </w:r>
      <w:r w:rsidR="00637209" w:rsidRPr="000F3A02">
        <w:rPr>
          <w:szCs w:val="28"/>
        </w:rPr>
        <w:t>2</w:t>
      </w:r>
      <w:r w:rsidR="003F6268" w:rsidRPr="000F3A02">
        <w:rPr>
          <w:szCs w:val="28"/>
        </w:rPr>
        <w:t>2</w:t>
      </w:r>
      <w:r w:rsidRPr="000F3A02">
        <w:rPr>
          <w:szCs w:val="28"/>
        </w:rPr>
        <w:t xml:space="preserve"> год прогнозируемое поступление платежей при пользовании природными </w:t>
      </w:r>
      <w:r w:rsidRPr="000F3A02">
        <w:rPr>
          <w:szCs w:val="28"/>
        </w:rPr>
        <w:lastRenderedPageBreak/>
        <w:t xml:space="preserve">ресурсами составляет </w:t>
      </w:r>
      <w:r w:rsidR="00C15977" w:rsidRPr="000F3A02">
        <w:rPr>
          <w:szCs w:val="28"/>
        </w:rPr>
        <w:t>1</w:t>
      </w:r>
      <w:r w:rsidR="003F6268" w:rsidRPr="000F3A02">
        <w:rPr>
          <w:szCs w:val="28"/>
        </w:rPr>
        <w:t>5</w:t>
      </w:r>
      <w:r w:rsidR="00C15977" w:rsidRPr="000F3A02">
        <w:rPr>
          <w:szCs w:val="28"/>
        </w:rPr>
        <w:t>0</w:t>
      </w:r>
      <w:r w:rsidRPr="000F3A02">
        <w:rPr>
          <w:szCs w:val="28"/>
        </w:rPr>
        <w:t>,00 тыс</w:t>
      </w:r>
      <w:r w:rsidR="003F6268" w:rsidRPr="000F3A02">
        <w:rPr>
          <w:szCs w:val="28"/>
        </w:rPr>
        <w:t xml:space="preserve">., что составляет 1,16 процентов от общей суммы неналоговых доходов. На 2023 год прогнозируемое поступление платежей при пользовании природными ресурсами составляет 160,00 тыс., что составляет 1,24 процентов от общей суммы неналоговых доходов. </w:t>
      </w:r>
    </w:p>
    <w:p w:rsidR="00D03F3C" w:rsidRPr="000F3A02" w:rsidRDefault="00E34811" w:rsidP="00D71AD2">
      <w:pPr>
        <w:ind w:firstLine="709"/>
        <w:rPr>
          <w:szCs w:val="28"/>
        </w:rPr>
      </w:pPr>
      <w:r w:rsidRPr="000F3A02">
        <w:rPr>
          <w:szCs w:val="28"/>
        </w:rPr>
        <w:t>4</w:t>
      </w:r>
      <w:r w:rsidR="00D03F3C" w:rsidRPr="000F3A02">
        <w:rPr>
          <w:szCs w:val="28"/>
        </w:rPr>
        <w:t xml:space="preserve">) доходов от оказания платных услуг (работ) и компенсации затрат государства в размере </w:t>
      </w:r>
      <w:r w:rsidR="0040518E" w:rsidRPr="000F3A02">
        <w:rPr>
          <w:szCs w:val="28"/>
        </w:rPr>
        <w:t>53</w:t>
      </w:r>
      <w:r w:rsidR="00932BF3" w:rsidRPr="000F3A02">
        <w:rPr>
          <w:szCs w:val="28"/>
        </w:rPr>
        <w:t>80</w:t>
      </w:r>
      <w:r w:rsidR="0040518E" w:rsidRPr="000F3A02">
        <w:rPr>
          <w:szCs w:val="28"/>
        </w:rPr>
        <w:t>,00</w:t>
      </w:r>
      <w:r w:rsidR="00D03F3C" w:rsidRPr="000F3A02">
        <w:rPr>
          <w:szCs w:val="28"/>
        </w:rPr>
        <w:t xml:space="preserve"> тыс. руб., что составляет </w:t>
      </w:r>
      <w:r w:rsidR="00841BA1" w:rsidRPr="000F3A02">
        <w:rPr>
          <w:szCs w:val="28"/>
        </w:rPr>
        <w:t>32,87</w:t>
      </w:r>
      <w:r w:rsidR="00D03F3C" w:rsidRPr="000F3A02">
        <w:rPr>
          <w:szCs w:val="28"/>
        </w:rPr>
        <w:t xml:space="preserve"> процент</w:t>
      </w:r>
      <w:r w:rsidR="0040518E" w:rsidRPr="000F3A02">
        <w:rPr>
          <w:szCs w:val="28"/>
        </w:rPr>
        <w:t>ов</w:t>
      </w:r>
      <w:r w:rsidR="00D03F3C" w:rsidRPr="000F3A02">
        <w:rPr>
          <w:szCs w:val="28"/>
        </w:rPr>
        <w:t xml:space="preserve"> от общей суммы неналоговых доходов. В сравнении с ожидаемым исполнением соответствующего показателя за 20</w:t>
      </w:r>
      <w:r w:rsidR="00841BA1" w:rsidRPr="000F3A02">
        <w:rPr>
          <w:szCs w:val="28"/>
        </w:rPr>
        <w:t>20</w:t>
      </w:r>
      <w:r w:rsidR="00D03F3C" w:rsidRPr="000F3A02">
        <w:rPr>
          <w:szCs w:val="28"/>
        </w:rPr>
        <w:t xml:space="preserve"> год прогнозируемое увеличение составит </w:t>
      </w:r>
      <w:r w:rsidR="00841BA1" w:rsidRPr="000F3A02">
        <w:rPr>
          <w:szCs w:val="28"/>
        </w:rPr>
        <w:t>1591,30</w:t>
      </w:r>
      <w:r w:rsidR="00D03F3C" w:rsidRPr="000F3A02">
        <w:rPr>
          <w:szCs w:val="28"/>
        </w:rPr>
        <w:t xml:space="preserve"> тыс. руб. Доходы запланированы по данным администраторов доходов. На 20</w:t>
      </w:r>
      <w:r w:rsidR="00B238E9" w:rsidRPr="000F3A02">
        <w:rPr>
          <w:szCs w:val="28"/>
        </w:rPr>
        <w:t>2</w:t>
      </w:r>
      <w:r w:rsidR="00841BA1" w:rsidRPr="000F3A02">
        <w:rPr>
          <w:szCs w:val="28"/>
        </w:rPr>
        <w:t xml:space="preserve">2 год прогнозируемое поступление доходов от оказания платных услуг (работ) и компенсации затрат государства составляет 5400,00 тыс. руб., или 41,85 процентов от общей суммы неналоговых доходов. На </w:t>
      </w:r>
      <w:r w:rsidR="00D03F3C" w:rsidRPr="000F3A02">
        <w:rPr>
          <w:szCs w:val="28"/>
        </w:rPr>
        <w:t xml:space="preserve"> 202</w:t>
      </w:r>
      <w:r w:rsidR="00841BA1" w:rsidRPr="000F3A02">
        <w:rPr>
          <w:szCs w:val="28"/>
        </w:rPr>
        <w:t>3</w:t>
      </w:r>
      <w:r w:rsidR="00D03F3C" w:rsidRPr="000F3A02">
        <w:rPr>
          <w:szCs w:val="28"/>
        </w:rPr>
        <w:t xml:space="preserve"> год прогнозируемое поступление доходов от оказания платных услуг (работ) и компенсации затрат государства составляет </w:t>
      </w:r>
      <w:r w:rsidR="0040518E" w:rsidRPr="000F3A02">
        <w:rPr>
          <w:szCs w:val="28"/>
        </w:rPr>
        <w:t>5</w:t>
      </w:r>
      <w:r w:rsidR="00841BA1" w:rsidRPr="000F3A02">
        <w:rPr>
          <w:szCs w:val="28"/>
        </w:rPr>
        <w:t>410</w:t>
      </w:r>
      <w:r w:rsidR="0040518E" w:rsidRPr="000F3A02">
        <w:rPr>
          <w:szCs w:val="28"/>
        </w:rPr>
        <w:t>,00</w:t>
      </w:r>
      <w:r w:rsidR="00841BA1" w:rsidRPr="000F3A02">
        <w:rPr>
          <w:szCs w:val="28"/>
        </w:rPr>
        <w:t>тыс. руб., или 41,84 процентов от общей суммы неналоговых доходов.</w:t>
      </w:r>
    </w:p>
    <w:p w:rsidR="00D03F3C" w:rsidRPr="000F3A02" w:rsidRDefault="00E34811" w:rsidP="00D71AD2">
      <w:pPr>
        <w:ind w:firstLine="709"/>
        <w:rPr>
          <w:szCs w:val="28"/>
        </w:rPr>
      </w:pPr>
      <w:r w:rsidRPr="000F3A02">
        <w:rPr>
          <w:szCs w:val="28"/>
        </w:rPr>
        <w:t>5</w:t>
      </w:r>
      <w:r w:rsidR="00D03F3C" w:rsidRPr="000F3A02">
        <w:rPr>
          <w:szCs w:val="28"/>
        </w:rPr>
        <w:t xml:space="preserve">) доходов от продажи материальных и нематериальных активов, общая сумма которых прогнозируется в размере </w:t>
      </w:r>
      <w:r w:rsidR="007919FC" w:rsidRPr="000F3A02">
        <w:rPr>
          <w:szCs w:val="28"/>
        </w:rPr>
        <w:t>2</w:t>
      </w:r>
      <w:r w:rsidR="00841BA1" w:rsidRPr="000F3A02">
        <w:rPr>
          <w:szCs w:val="28"/>
        </w:rPr>
        <w:t>75</w:t>
      </w:r>
      <w:r w:rsidR="00D03F3C" w:rsidRPr="000F3A02">
        <w:rPr>
          <w:szCs w:val="28"/>
        </w:rPr>
        <w:t xml:space="preserve">,00 тыс. руб., что составляет </w:t>
      </w:r>
      <w:r w:rsidR="007919FC" w:rsidRPr="000F3A02">
        <w:rPr>
          <w:szCs w:val="28"/>
        </w:rPr>
        <w:t>1,</w:t>
      </w:r>
      <w:r w:rsidR="00ED27D5" w:rsidRPr="000F3A02">
        <w:rPr>
          <w:szCs w:val="28"/>
        </w:rPr>
        <w:t>68</w:t>
      </w:r>
      <w:r w:rsidR="00D03F3C" w:rsidRPr="000F3A02">
        <w:rPr>
          <w:szCs w:val="28"/>
        </w:rPr>
        <w:t>процентов от общей суммы неналоговых доходов.</w:t>
      </w:r>
      <w:r w:rsidR="006D6899">
        <w:rPr>
          <w:szCs w:val="28"/>
        </w:rPr>
        <w:t xml:space="preserve"> </w:t>
      </w:r>
      <w:r w:rsidR="00D03F3C" w:rsidRPr="000F3A02">
        <w:rPr>
          <w:szCs w:val="28"/>
        </w:rPr>
        <w:t>В сравнении с ожидаемым исполнением соответствующего показателя за 20</w:t>
      </w:r>
      <w:r w:rsidR="00ED27D5" w:rsidRPr="000F3A02">
        <w:rPr>
          <w:szCs w:val="28"/>
        </w:rPr>
        <w:t>20</w:t>
      </w:r>
      <w:r w:rsidR="00D03F3C" w:rsidRPr="000F3A02">
        <w:rPr>
          <w:szCs w:val="28"/>
        </w:rPr>
        <w:t xml:space="preserve"> год прогнозируем</w:t>
      </w:r>
      <w:r w:rsidR="00ED27D5" w:rsidRPr="000F3A02">
        <w:rPr>
          <w:szCs w:val="28"/>
        </w:rPr>
        <w:t>ый рост</w:t>
      </w:r>
      <w:r w:rsidR="00D03F3C" w:rsidRPr="000F3A02">
        <w:rPr>
          <w:szCs w:val="28"/>
        </w:rPr>
        <w:t xml:space="preserve"> составляет </w:t>
      </w:r>
      <w:r w:rsidR="00ED27D5" w:rsidRPr="000F3A02">
        <w:rPr>
          <w:szCs w:val="28"/>
        </w:rPr>
        <w:t>215,74</w:t>
      </w:r>
      <w:r w:rsidR="00D03F3C" w:rsidRPr="000F3A02">
        <w:rPr>
          <w:szCs w:val="28"/>
        </w:rPr>
        <w:t>тыс. руб.</w:t>
      </w:r>
    </w:p>
    <w:p w:rsidR="004040C3" w:rsidRPr="000F3A02" w:rsidRDefault="004040C3" w:rsidP="004040C3">
      <w:pPr>
        <w:ind w:firstLine="720"/>
        <w:rPr>
          <w:szCs w:val="28"/>
        </w:rPr>
      </w:pPr>
      <w:r w:rsidRPr="000F3A02">
        <w:rPr>
          <w:szCs w:val="28"/>
        </w:rPr>
        <w:t>В составе доходов учтены: доходы от реализации иного имущества – 100,00</w:t>
      </w:r>
      <w:r w:rsidR="00ED27D5" w:rsidRPr="000F3A02">
        <w:rPr>
          <w:szCs w:val="28"/>
        </w:rPr>
        <w:t xml:space="preserve"> тыс. руб.</w:t>
      </w:r>
      <w:r w:rsidRPr="000F3A02">
        <w:rPr>
          <w:szCs w:val="28"/>
        </w:rPr>
        <w:t xml:space="preserve"> и от продажи земельных участков – 1</w:t>
      </w:r>
      <w:r w:rsidR="00ED27D5" w:rsidRPr="000F3A02">
        <w:rPr>
          <w:szCs w:val="28"/>
        </w:rPr>
        <w:t>75</w:t>
      </w:r>
      <w:r w:rsidRPr="000F3A02">
        <w:rPr>
          <w:szCs w:val="28"/>
        </w:rPr>
        <w:t xml:space="preserve">,00 </w:t>
      </w:r>
      <w:r w:rsidR="00ED27D5" w:rsidRPr="000F3A02">
        <w:rPr>
          <w:szCs w:val="28"/>
        </w:rPr>
        <w:t xml:space="preserve">тыс. </w:t>
      </w:r>
      <w:r w:rsidRPr="000F3A02">
        <w:rPr>
          <w:szCs w:val="28"/>
        </w:rPr>
        <w:t>руб., д</w:t>
      </w:r>
      <w:r w:rsidR="00ED27D5" w:rsidRPr="000F3A02">
        <w:rPr>
          <w:szCs w:val="28"/>
        </w:rPr>
        <w:t>оходы</w:t>
      </w:r>
      <w:r w:rsidRPr="000F3A02">
        <w:rPr>
          <w:szCs w:val="28"/>
        </w:rPr>
        <w:t xml:space="preserve"> запланированы по данным отдела </w:t>
      </w:r>
      <w:r w:rsidR="00ED27D5" w:rsidRPr="000F3A02">
        <w:rPr>
          <w:szCs w:val="28"/>
        </w:rPr>
        <w:t xml:space="preserve">жилищно-коммунального хозяйства, </w:t>
      </w:r>
      <w:r w:rsidRPr="000F3A02">
        <w:rPr>
          <w:szCs w:val="28"/>
        </w:rPr>
        <w:t>имущественных отношений</w:t>
      </w:r>
      <w:r w:rsidR="00ED27D5" w:rsidRPr="000F3A02">
        <w:rPr>
          <w:szCs w:val="28"/>
        </w:rPr>
        <w:t xml:space="preserve"> и градостроительства</w:t>
      </w:r>
      <w:r w:rsidRPr="000F3A02">
        <w:rPr>
          <w:szCs w:val="28"/>
        </w:rPr>
        <w:t>.</w:t>
      </w:r>
    </w:p>
    <w:p w:rsidR="00D03F3C" w:rsidRPr="000F3A02" w:rsidRDefault="00D03F3C" w:rsidP="00D71AD2">
      <w:pPr>
        <w:ind w:firstLine="709"/>
        <w:rPr>
          <w:szCs w:val="28"/>
        </w:rPr>
      </w:pPr>
      <w:r w:rsidRPr="000F3A02">
        <w:rPr>
          <w:szCs w:val="28"/>
        </w:rPr>
        <w:t>На 20</w:t>
      </w:r>
      <w:r w:rsidR="008C6214" w:rsidRPr="000F3A02">
        <w:rPr>
          <w:szCs w:val="28"/>
        </w:rPr>
        <w:t>2</w:t>
      </w:r>
      <w:r w:rsidR="00A5699B" w:rsidRPr="000F3A02">
        <w:rPr>
          <w:szCs w:val="28"/>
        </w:rPr>
        <w:t>2</w:t>
      </w:r>
      <w:r w:rsidRPr="000F3A02">
        <w:rPr>
          <w:szCs w:val="28"/>
        </w:rPr>
        <w:t xml:space="preserve"> и 202</w:t>
      </w:r>
      <w:r w:rsidR="00A5699B" w:rsidRPr="000F3A02">
        <w:rPr>
          <w:szCs w:val="28"/>
        </w:rPr>
        <w:t>3</w:t>
      </w:r>
      <w:r w:rsidRPr="000F3A02">
        <w:rPr>
          <w:szCs w:val="28"/>
        </w:rPr>
        <w:t xml:space="preserve"> годы прогнозируемое поступление доходов от продажи материальных и нематериальных активов составляет </w:t>
      </w:r>
      <w:r w:rsidR="004040C3" w:rsidRPr="000F3A02">
        <w:rPr>
          <w:szCs w:val="28"/>
        </w:rPr>
        <w:t>2</w:t>
      </w:r>
      <w:r w:rsidR="00A5699B" w:rsidRPr="000F3A02">
        <w:rPr>
          <w:szCs w:val="28"/>
        </w:rPr>
        <w:t>75</w:t>
      </w:r>
      <w:r w:rsidRPr="000F3A02">
        <w:rPr>
          <w:szCs w:val="28"/>
        </w:rPr>
        <w:t>,00 тыс. руб. ежегодно.</w:t>
      </w:r>
    </w:p>
    <w:p w:rsidR="00D03F3C" w:rsidRPr="000F3A02" w:rsidRDefault="00E34811" w:rsidP="00D71AD2">
      <w:pPr>
        <w:ind w:firstLine="709"/>
        <w:rPr>
          <w:szCs w:val="28"/>
        </w:rPr>
      </w:pPr>
      <w:r w:rsidRPr="000F3A02">
        <w:rPr>
          <w:szCs w:val="28"/>
        </w:rPr>
        <w:t>6</w:t>
      </w:r>
      <w:r w:rsidR="00D03F3C" w:rsidRPr="000F3A02">
        <w:rPr>
          <w:szCs w:val="28"/>
        </w:rPr>
        <w:t xml:space="preserve">) административных платежей и сборов в размере </w:t>
      </w:r>
      <w:r w:rsidR="00A5699B" w:rsidRPr="000F3A02">
        <w:rPr>
          <w:szCs w:val="28"/>
        </w:rPr>
        <w:t>4</w:t>
      </w:r>
      <w:r w:rsidR="00D03F3C" w:rsidRPr="000F3A02">
        <w:rPr>
          <w:szCs w:val="28"/>
        </w:rPr>
        <w:t>0,00 тыс. руб., что составляет 0,</w:t>
      </w:r>
      <w:r w:rsidR="00A5699B" w:rsidRPr="000F3A02">
        <w:rPr>
          <w:szCs w:val="28"/>
        </w:rPr>
        <w:t>24</w:t>
      </w:r>
      <w:r w:rsidR="00D03F3C" w:rsidRPr="000F3A02">
        <w:rPr>
          <w:szCs w:val="28"/>
        </w:rPr>
        <w:t xml:space="preserve"> процентов от общей суммы неналоговых доходов.</w:t>
      </w:r>
    </w:p>
    <w:p w:rsidR="00E845DA" w:rsidRPr="000F3A02" w:rsidRDefault="00E845DA" w:rsidP="00D71AD2">
      <w:pPr>
        <w:ind w:firstLine="709"/>
        <w:rPr>
          <w:szCs w:val="28"/>
        </w:rPr>
      </w:pPr>
      <w:r w:rsidRPr="000F3A02">
        <w:rPr>
          <w:szCs w:val="28"/>
        </w:rPr>
        <w:t>202</w:t>
      </w:r>
      <w:r w:rsidR="00A5699B" w:rsidRPr="000F3A02">
        <w:rPr>
          <w:szCs w:val="28"/>
        </w:rPr>
        <w:t>2</w:t>
      </w:r>
      <w:r w:rsidRPr="000F3A02">
        <w:rPr>
          <w:szCs w:val="28"/>
        </w:rPr>
        <w:t xml:space="preserve"> и 202</w:t>
      </w:r>
      <w:r w:rsidR="00A5699B" w:rsidRPr="000F3A02">
        <w:rPr>
          <w:szCs w:val="28"/>
        </w:rPr>
        <w:t>3</w:t>
      </w:r>
      <w:r w:rsidRPr="000F3A02">
        <w:rPr>
          <w:szCs w:val="28"/>
        </w:rPr>
        <w:t xml:space="preserve"> годы прогнозируемое поступление административных платежей и сборов составляет </w:t>
      </w:r>
      <w:r w:rsidR="00A5699B" w:rsidRPr="000F3A02">
        <w:rPr>
          <w:szCs w:val="28"/>
        </w:rPr>
        <w:t>4</w:t>
      </w:r>
      <w:r w:rsidRPr="000F3A02">
        <w:rPr>
          <w:szCs w:val="28"/>
        </w:rPr>
        <w:t>0,00 тыс. руб. ежегодно.</w:t>
      </w:r>
    </w:p>
    <w:p w:rsidR="00E845DA" w:rsidRPr="000F3A02" w:rsidRDefault="00E34811" w:rsidP="00E845DA">
      <w:pPr>
        <w:ind w:firstLine="720"/>
        <w:rPr>
          <w:rStyle w:val="blk"/>
          <w:szCs w:val="28"/>
        </w:rPr>
      </w:pPr>
      <w:r w:rsidRPr="000F3A02">
        <w:rPr>
          <w:szCs w:val="28"/>
        </w:rPr>
        <w:lastRenderedPageBreak/>
        <w:t>7</w:t>
      </w:r>
      <w:r w:rsidR="00D03F3C" w:rsidRPr="000F3A02">
        <w:rPr>
          <w:szCs w:val="28"/>
        </w:rPr>
        <w:t xml:space="preserve">)доходов от штрафов, санкций, возмещений ущерба спрогнозированных в сумме </w:t>
      </w:r>
      <w:r w:rsidR="002E36EB" w:rsidRPr="000F3A02">
        <w:rPr>
          <w:szCs w:val="28"/>
        </w:rPr>
        <w:t>1461,49</w:t>
      </w:r>
      <w:r w:rsidR="00D03F3C" w:rsidRPr="000F3A02">
        <w:rPr>
          <w:szCs w:val="28"/>
        </w:rPr>
        <w:t xml:space="preserve"> тыс. руб., что составляет </w:t>
      </w:r>
      <w:r w:rsidR="002E36EB" w:rsidRPr="000F3A02">
        <w:rPr>
          <w:szCs w:val="28"/>
        </w:rPr>
        <w:t>8,93</w:t>
      </w:r>
      <w:r w:rsidR="00D03F3C" w:rsidRPr="000F3A02">
        <w:rPr>
          <w:szCs w:val="28"/>
        </w:rPr>
        <w:t xml:space="preserve"> процент</w:t>
      </w:r>
      <w:r w:rsidR="002E36EB" w:rsidRPr="000F3A02">
        <w:rPr>
          <w:szCs w:val="28"/>
        </w:rPr>
        <w:t>ов</w:t>
      </w:r>
      <w:r w:rsidR="00D03F3C" w:rsidRPr="000F3A02">
        <w:rPr>
          <w:szCs w:val="28"/>
        </w:rPr>
        <w:t xml:space="preserve"> от общей суммы неналоговых доходов. В сравнении с ожидаемым исполнением соответствующего показателя за 20</w:t>
      </w:r>
      <w:r w:rsidR="002E36EB" w:rsidRPr="000F3A02">
        <w:rPr>
          <w:szCs w:val="28"/>
        </w:rPr>
        <w:t>20</w:t>
      </w:r>
      <w:r w:rsidR="00D03F3C" w:rsidRPr="000F3A02">
        <w:rPr>
          <w:szCs w:val="28"/>
        </w:rPr>
        <w:t xml:space="preserve"> год поступление снижено на сумму - </w:t>
      </w:r>
      <w:r w:rsidR="002E36EB" w:rsidRPr="000F3A02">
        <w:rPr>
          <w:szCs w:val="28"/>
        </w:rPr>
        <w:t>130,82</w:t>
      </w:r>
      <w:r w:rsidR="00D03F3C" w:rsidRPr="000F3A02">
        <w:rPr>
          <w:szCs w:val="28"/>
        </w:rPr>
        <w:t xml:space="preserve"> тыс. руб. </w:t>
      </w:r>
    </w:p>
    <w:p w:rsidR="00B2572C" w:rsidRPr="000F3A02" w:rsidRDefault="00B2572C" w:rsidP="00B2572C">
      <w:pPr>
        <w:ind w:firstLine="709"/>
        <w:rPr>
          <w:szCs w:val="28"/>
        </w:rPr>
      </w:pPr>
      <w:r w:rsidRPr="000F3A02">
        <w:rPr>
          <w:szCs w:val="28"/>
        </w:rPr>
        <w:t>На 2022 год  прогнозируемое поступление доходов от штрафов, санкций, возмещений ущерба составляет 1466,34 тыс. руб., или 11,36 процентов от общей суммы неналоговых доходов. На  2023 год прогнозируемое поступление доходов от штрафов, санкций, возмещений ущерба составляет 1473,69 тыс. руб., или 11,40 процентов от общей суммы неналоговых доходов.</w:t>
      </w:r>
    </w:p>
    <w:p w:rsidR="00D03F3C" w:rsidRPr="000F3A02" w:rsidRDefault="00D03F3C" w:rsidP="00E845DA">
      <w:pPr>
        <w:ind w:firstLine="720"/>
        <w:rPr>
          <w:sz w:val="16"/>
          <w:szCs w:val="16"/>
          <w:highlight w:val="yellow"/>
        </w:rPr>
      </w:pPr>
    </w:p>
    <w:p w:rsidR="00D03F3C" w:rsidRDefault="00D03F3C" w:rsidP="00E845DA">
      <w:pPr>
        <w:ind w:firstLine="709"/>
        <w:jc w:val="center"/>
        <w:rPr>
          <w:b/>
          <w:szCs w:val="28"/>
        </w:rPr>
      </w:pPr>
      <w:r w:rsidRPr="000F3A02">
        <w:rPr>
          <w:b/>
          <w:szCs w:val="28"/>
        </w:rPr>
        <w:t>Безвозмездные поступления</w:t>
      </w:r>
    </w:p>
    <w:p w:rsidR="000F3A02" w:rsidRPr="000F3A02" w:rsidRDefault="000F3A02" w:rsidP="00E845DA">
      <w:pPr>
        <w:ind w:firstLine="709"/>
        <w:jc w:val="center"/>
        <w:rPr>
          <w:b/>
          <w:sz w:val="16"/>
          <w:szCs w:val="16"/>
        </w:rPr>
      </w:pPr>
    </w:p>
    <w:p w:rsidR="0095182E" w:rsidRPr="007E566C" w:rsidRDefault="00D03F3C" w:rsidP="0095182E">
      <w:pPr>
        <w:ind w:firstLine="720"/>
        <w:rPr>
          <w:szCs w:val="28"/>
        </w:rPr>
      </w:pPr>
      <w:r w:rsidRPr="007E566C">
        <w:rPr>
          <w:szCs w:val="28"/>
        </w:rPr>
        <w:t>Объем безвозмездных поступлений в 20</w:t>
      </w:r>
      <w:r w:rsidR="0095182E" w:rsidRPr="007E566C">
        <w:rPr>
          <w:szCs w:val="28"/>
        </w:rPr>
        <w:t>2</w:t>
      </w:r>
      <w:r w:rsidR="00B2572C" w:rsidRPr="007E566C">
        <w:rPr>
          <w:szCs w:val="28"/>
        </w:rPr>
        <w:t xml:space="preserve">1 </w:t>
      </w:r>
      <w:r w:rsidRPr="007E566C">
        <w:rPr>
          <w:szCs w:val="28"/>
        </w:rPr>
        <w:t xml:space="preserve">году прогнозируется в общей сумме </w:t>
      </w:r>
      <w:r w:rsidR="000F3A02" w:rsidRPr="007E566C">
        <w:rPr>
          <w:szCs w:val="28"/>
        </w:rPr>
        <w:t>322405,05</w:t>
      </w:r>
      <w:r w:rsidRPr="007E566C">
        <w:rPr>
          <w:szCs w:val="28"/>
        </w:rPr>
        <w:t xml:space="preserve"> тыс. руб.</w:t>
      </w:r>
      <w:r w:rsidR="000F3A02" w:rsidRPr="007E566C">
        <w:rPr>
          <w:rFonts w:eastAsia="Times New Roman"/>
          <w:szCs w:val="28"/>
        </w:rPr>
        <w:t>(с увеличением от первого чтения на сумму 64014,79 тыс. руб.)</w:t>
      </w:r>
      <w:r w:rsidRPr="007E566C">
        <w:rPr>
          <w:szCs w:val="28"/>
        </w:rPr>
        <w:t xml:space="preserve">, в том числе дотация </w:t>
      </w:r>
      <w:r w:rsidR="0095182E" w:rsidRPr="007E566C">
        <w:rPr>
          <w:szCs w:val="28"/>
        </w:rPr>
        <w:t xml:space="preserve">на выравнивание уровня бюджетной обеспеченности муниципального района  в сумме </w:t>
      </w:r>
      <w:r w:rsidR="00B2572C" w:rsidRPr="007E566C">
        <w:rPr>
          <w:szCs w:val="28"/>
        </w:rPr>
        <w:t>70107,24</w:t>
      </w:r>
      <w:r w:rsidR="0095182E" w:rsidRPr="007E566C">
        <w:rPr>
          <w:szCs w:val="28"/>
        </w:rPr>
        <w:t xml:space="preserve"> тыс. руб.</w:t>
      </w:r>
      <w:r w:rsidR="000F3A02" w:rsidRPr="007E566C">
        <w:rPr>
          <w:rFonts w:eastAsia="Times New Roman"/>
          <w:szCs w:val="28"/>
        </w:rPr>
        <w:t>(с увеличением от первого чтения на сумму 66,02 тыс. руб.)</w:t>
      </w:r>
      <w:r w:rsidR="0095182E" w:rsidRPr="007E566C">
        <w:rPr>
          <w:szCs w:val="28"/>
        </w:rPr>
        <w:t xml:space="preserve">, объем субсидий составил </w:t>
      </w:r>
      <w:r w:rsidR="000F3A02" w:rsidRPr="007E566C">
        <w:rPr>
          <w:szCs w:val="28"/>
        </w:rPr>
        <w:t>10119,00</w:t>
      </w:r>
      <w:r w:rsidR="0095182E" w:rsidRPr="007E566C">
        <w:rPr>
          <w:szCs w:val="28"/>
        </w:rPr>
        <w:t xml:space="preserve"> тыс. руб.</w:t>
      </w:r>
      <w:r w:rsidR="000F3A02" w:rsidRPr="007E566C">
        <w:rPr>
          <w:rFonts w:eastAsia="Times New Roman"/>
          <w:szCs w:val="28"/>
        </w:rPr>
        <w:t xml:space="preserve">  (с увеличением от первого чтения на сумму </w:t>
      </w:r>
      <w:r w:rsidR="007E566C" w:rsidRPr="007E566C">
        <w:rPr>
          <w:rFonts w:eastAsia="Times New Roman"/>
          <w:szCs w:val="28"/>
        </w:rPr>
        <w:t>9635,53</w:t>
      </w:r>
      <w:r w:rsidR="000F3A02" w:rsidRPr="007E566C">
        <w:rPr>
          <w:rFonts w:eastAsia="Times New Roman"/>
          <w:szCs w:val="28"/>
        </w:rPr>
        <w:t xml:space="preserve"> тыс. руб.)</w:t>
      </w:r>
      <w:r w:rsidR="0095182E" w:rsidRPr="007E566C">
        <w:rPr>
          <w:szCs w:val="28"/>
        </w:rPr>
        <w:t xml:space="preserve">, объем субвенций составил </w:t>
      </w:r>
      <w:r w:rsidR="007E566C" w:rsidRPr="007E566C">
        <w:rPr>
          <w:szCs w:val="28"/>
        </w:rPr>
        <w:t>220674,78</w:t>
      </w:r>
      <w:r w:rsidR="0095182E" w:rsidRPr="007E566C">
        <w:rPr>
          <w:szCs w:val="28"/>
        </w:rPr>
        <w:t xml:space="preserve"> тыс. руб.</w:t>
      </w:r>
      <w:r w:rsidR="007E566C" w:rsidRPr="007E566C">
        <w:rPr>
          <w:rFonts w:eastAsia="Times New Roman"/>
          <w:szCs w:val="28"/>
        </w:rPr>
        <w:t>(с увеличением от первого чтения на сумму 38010,23 тыс. руб.)</w:t>
      </w:r>
      <w:r w:rsidR="0095182E" w:rsidRPr="007E566C">
        <w:rPr>
          <w:szCs w:val="28"/>
        </w:rPr>
        <w:t>, межбюджетны</w:t>
      </w:r>
      <w:r w:rsidR="007E566C" w:rsidRPr="007E566C">
        <w:rPr>
          <w:szCs w:val="28"/>
        </w:rPr>
        <w:t>е</w:t>
      </w:r>
      <w:r w:rsidR="0095182E" w:rsidRPr="007E566C">
        <w:rPr>
          <w:szCs w:val="28"/>
        </w:rPr>
        <w:t xml:space="preserve"> трансферт</w:t>
      </w:r>
      <w:r w:rsidR="007E566C" w:rsidRPr="007E566C">
        <w:rPr>
          <w:szCs w:val="28"/>
        </w:rPr>
        <w:t>ы</w:t>
      </w:r>
      <w:r w:rsidR="0095182E" w:rsidRPr="007E566C">
        <w:rPr>
          <w:szCs w:val="28"/>
        </w:rPr>
        <w:t xml:space="preserve"> в сумме </w:t>
      </w:r>
      <w:r w:rsidR="007E566C" w:rsidRPr="007E566C">
        <w:rPr>
          <w:szCs w:val="28"/>
        </w:rPr>
        <w:t>21303,01</w:t>
      </w:r>
      <w:r w:rsidR="0095182E" w:rsidRPr="007E566C">
        <w:rPr>
          <w:szCs w:val="28"/>
        </w:rPr>
        <w:t xml:space="preserve"> тыс. руб.</w:t>
      </w:r>
      <w:r w:rsidR="007E566C" w:rsidRPr="007E566C">
        <w:rPr>
          <w:rFonts w:eastAsia="Times New Roman"/>
          <w:szCs w:val="28"/>
        </w:rPr>
        <w:t xml:space="preserve"> (с увеличением от первого чтения на сумму 16303,01 тыс. руб.)</w:t>
      </w:r>
      <w:r w:rsidR="0095182E" w:rsidRPr="007E566C">
        <w:rPr>
          <w:szCs w:val="28"/>
        </w:rPr>
        <w:t>, прочие безвозмездные поступления в сумме 1</w:t>
      </w:r>
      <w:r w:rsidR="000A774C" w:rsidRPr="007E566C">
        <w:rPr>
          <w:szCs w:val="28"/>
        </w:rPr>
        <w:t>35</w:t>
      </w:r>
      <w:r w:rsidR="0095182E" w:rsidRPr="007E566C">
        <w:rPr>
          <w:szCs w:val="28"/>
        </w:rPr>
        <w:t>,00 тыс. руб.</w:t>
      </w:r>
      <w:r w:rsidR="007E566C" w:rsidRPr="007E566C">
        <w:rPr>
          <w:szCs w:val="28"/>
        </w:rPr>
        <w:t xml:space="preserve"> (без изменений)</w:t>
      </w:r>
    </w:p>
    <w:p w:rsidR="00D03F3C" w:rsidRPr="007E566C" w:rsidRDefault="00D03F3C" w:rsidP="00611909">
      <w:pPr>
        <w:ind w:firstLine="720"/>
        <w:rPr>
          <w:szCs w:val="28"/>
        </w:rPr>
      </w:pPr>
      <w:r w:rsidRPr="007E566C">
        <w:rPr>
          <w:szCs w:val="28"/>
        </w:rPr>
        <w:t xml:space="preserve">Объем безвозмездных поступлений </w:t>
      </w:r>
      <w:r w:rsidR="0095182E" w:rsidRPr="007E566C">
        <w:rPr>
          <w:szCs w:val="28"/>
        </w:rPr>
        <w:t>на 202</w:t>
      </w:r>
      <w:r w:rsidR="000A774C" w:rsidRPr="007E566C">
        <w:rPr>
          <w:szCs w:val="28"/>
        </w:rPr>
        <w:t>2</w:t>
      </w:r>
      <w:r w:rsidRPr="007E566C">
        <w:rPr>
          <w:szCs w:val="28"/>
        </w:rPr>
        <w:t xml:space="preserve"> год прогнозируется в сумм</w:t>
      </w:r>
      <w:r w:rsidR="0095182E" w:rsidRPr="007E566C">
        <w:rPr>
          <w:szCs w:val="28"/>
        </w:rPr>
        <w:t>е</w:t>
      </w:r>
      <w:r w:rsidR="007E566C" w:rsidRPr="007E566C">
        <w:rPr>
          <w:szCs w:val="28"/>
        </w:rPr>
        <w:t xml:space="preserve"> 299543,62</w:t>
      </w:r>
      <w:r w:rsidRPr="007E566C">
        <w:rPr>
          <w:szCs w:val="28"/>
        </w:rPr>
        <w:t xml:space="preserve"> тыс. руб.</w:t>
      </w:r>
      <w:r w:rsidR="007E566C" w:rsidRPr="007E566C">
        <w:rPr>
          <w:rFonts w:eastAsia="Times New Roman"/>
          <w:szCs w:val="28"/>
        </w:rPr>
        <w:t xml:space="preserve"> (с увеличением от первого чтения на сумму 52936,20 тыс. руб.)</w:t>
      </w:r>
      <w:r w:rsidRPr="007E566C">
        <w:rPr>
          <w:szCs w:val="28"/>
        </w:rPr>
        <w:t xml:space="preserve">, </w:t>
      </w:r>
      <w:r w:rsidR="0095182E" w:rsidRPr="007E566C">
        <w:rPr>
          <w:szCs w:val="28"/>
        </w:rPr>
        <w:t>на 202</w:t>
      </w:r>
      <w:r w:rsidR="000A774C" w:rsidRPr="007E566C">
        <w:rPr>
          <w:szCs w:val="28"/>
        </w:rPr>
        <w:t>3</w:t>
      </w:r>
      <w:r w:rsidR="0095182E" w:rsidRPr="007E566C">
        <w:rPr>
          <w:szCs w:val="28"/>
        </w:rPr>
        <w:t xml:space="preserve"> год в сумме </w:t>
      </w:r>
      <w:r w:rsidR="007E566C" w:rsidRPr="007E566C">
        <w:rPr>
          <w:szCs w:val="28"/>
        </w:rPr>
        <w:t>309869,13</w:t>
      </w:r>
      <w:r w:rsidR="0095182E" w:rsidRPr="007E566C">
        <w:rPr>
          <w:szCs w:val="28"/>
        </w:rPr>
        <w:t xml:space="preserve"> тыс. руб.</w:t>
      </w:r>
      <w:r w:rsidR="007E566C" w:rsidRPr="007E566C">
        <w:rPr>
          <w:rFonts w:eastAsia="Times New Roman"/>
          <w:szCs w:val="28"/>
        </w:rPr>
        <w:t>(с увеличением от первого чтения на сумму 63261,71 тыс. руб.)</w:t>
      </w:r>
    </w:p>
    <w:p w:rsidR="00611909" w:rsidRPr="00CD695F" w:rsidRDefault="00611909" w:rsidP="00CD695F">
      <w:pPr>
        <w:pStyle w:val="4"/>
        <w:shd w:val="clear" w:color="auto" w:fill="auto"/>
        <w:spacing w:before="0" w:line="360" w:lineRule="auto"/>
        <w:ind w:left="20" w:right="20" w:firstLine="689"/>
        <w:rPr>
          <w:sz w:val="28"/>
          <w:szCs w:val="28"/>
        </w:rPr>
      </w:pPr>
      <w:r w:rsidRPr="00CD695F">
        <w:rPr>
          <w:sz w:val="28"/>
          <w:szCs w:val="28"/>
        </w:rPr>
        <w:t xml:space="preserve">Информация по бюджетным назначениям по безвозмездным поступлениям на 2021-2023 годы представлена в таблице </w:t>
      </w:r>
      <w:r w:rsidR="00CD695F" w:rsidRPr="00CD695F">
        <w:rPr>
          <w:sz w:val="28"/>
          <w:szCs w:val="28"/>
        </w:rPr>
        <w:t>2</w:t>
      </w:r>
      <w:r w:rsidRPr="00CD695F">
        <w:rPr>
          <w:sz w:val="28"/>
          <w:szCs w:val="28"/>
        </w:rPr>
        <w:t>.</w:t>
      </w:r>
    </w:p>
    <w:p w:rsidR="00CD695F" w:rsidRPr="00CD695F" w:rsidRDefault="00CD695F" w:rsidP="00CD695F">
      <w:pPr>
        <w:pStyle w:val="4"/>
        <w:shd w:val="clear" w:color="auto" w:fill="auto"/>
        <w:spacing w:before="0" w:line="360" w:lineRule="auto"/>
        <w:ind w:left="20" w:right="20" w:firstLine="689"/>
        <w:rPr>
          <w:sz w:val="28"/>
          <w:szCs w:val="28"/>
        </w:rPr>
      </w:pPr>
    </w:p>
    <w:p w:rsidR="00611909" w:rsidRPr="00CD695F" w:rsidRDefault="00611909" w:rsidP="00CD695F">
      <w:pPr>
        <w:pStyle w:val="4"/>
        <w:shd w:val="clear" w:color="auto" w:fill="auto"/>
        <w:spacing w:before="0" w:line="360" w:lineRule="auto"/>
        <w:ind w:left="20" w:right="20" w:firstLine="689"/>
        <w:jc w:val="center"/>
        <w:rPr>
          <w:sz w:val="28"/>
          <w:szCs w:val="28"/>
        </w:rPr>
      </w:pPr>
      <w:r w:rsidRPr="00CD695F">
        <w:rPr>
          <w:sz w:val="28"/>
          <w:szCs w:val="28"/>
        </w:rPr>
        <w:lastRenderedPageBreak/>
        <w:t>Динамика бюджетных назначений по безвозмездным поступлениям</w:t>
      </w:r>
    </w:p>
    <w:p w:rsidR="00611909" w:rsidRPr="00CD695F" w:rsidRDefault="00611909" w:rsidP="00611909">
      <w:pPr>
        <w:pStyle w:val="4"/>
        <w:shd w:val="clear" w:color="auto" w:fill="auto"/>
        <w:spacing w:before="0" w:line="360" w:lineRule="auto"/>
        <w:ind w:left="20" w:right="20" w:firstLine="260"/>
        <w:jc w:val="right"/>
        <w:rPr>
          <w:sz w:val="28"/>
          <w:szCs w:val="28"/>
        </w:rPr>
      </w:pPr>
      <w:r w:rsidRPr="00CD695F">
        <w:rPr>
          <w:sz w:val="28"/>
          <w:szCs w:val="28"/>
        </w:rPr>
        <w:t xml:space="preserve">Таблица </w:t>
      </w:r>
      <w:r w:rsidR="007E566C" w:rsidRPr="00CD695F">
        <w:rPr>
          <w:sz w:val="28"/>
          <w:szCs w:val="28"/>
        </w:rPr>
        <w:t xml:space="preserve">2 </w:t>
      </w:r>
      <w:r w:rsidR="00CD695F" w:rsidRPr="00CD695F">
        <w:rPr>
          <w:sz w:val="28"/>
          <w:szCs w:val="28"/>
        </w:rPr>
        <w:t xml:space="preserve">(тыс. руб.) </w:t>
      </w:r>
    </w:p>
    <w:tbl>
      <w:tblPr>
        <w:tblStyle w:val="af2"/>
        <w:tblW w:w="0" w:type="auto"/>
        <w:tblInd w:w="-5" w:type="dxa"/>
        <w:tblLook w:val="04A0"/>
      </w:tblPr>
      <w:tblGrid>
        <w:gridCol w:w="2977"/>
        <w:gridCol w:w="1559"/>
        <w:gridCol w:w="1418"/>
        <w:gridCol w:w="1451"/>
        <w:gridCol w:w="1204"/>
        <w:gridCol w:w="1180"/>
      </w:tblGrid>
      <w:tr w:rsidR="00611909" w:rsidRPr="00DB0A9C" w:rsidTr="00653CCB">
        <w:trPr>
          <w:trHeight w:val="1056"/>
        </w:trPr>
        <w:tc>
          <w:tcPr>
            <w:tcW w:w="2977" w:type="dxa"/>
          </w:tcPr>
          <w:p w:rsidR="00611909" w:rsidRPr="00CD695F" w:rsidRDefault="00611909" w:rsidP="00A80FFD">
            <w:pPr>
              <w:pStyle w:val="4"/>
              <w:shd w:val="clear" w:color="auto" w:fill="auto"/>
              <w:spacing w:before="0" w:after="296"/>
              <w:ind w:right="20"/>
              <w:rPr>
                <w:b/>
                <w:sz w:val="22"/>
                <w:szCs w:val="22"/>
              </w:rPr>
            </w:pPr>
          </w:p>
        </w:tc>
        <w:tc>
          <w:tcPr>
            <w:tcW w:w="1559" w:type="dxa"/>
          </w:tcPr>
          <w:p w:rsidR="00611909" w:rsidRPr="00CD695F" w:rsidRDefault="00611909" w:rsidP="00611909">
            <w:pPr>
              <w:pStyle w:val="4"/>
              <w:shd w:val="clear" w:color="auto" w:fill="auto"/>
              <w:spacing w:before="0" w:after="296" w:line="240" w:lineRule="auto"/>
              <w:ind w:right="20"/>
              <w:jc w:val="center"/>
              <w:rPr>
                <w:sz w:val="22"/>
                <w:szCs w:val="22"/>
              </w:rPr>
            </w:pPr>
            <w:r w:rsidRPr="00CD695F">
              <w:rPr>
                <w:sz w:val="22"/>
                <w:szCs w:val="22"/>
              </w:rPr>
              <w:t>Уточненные назначения  на 2020 год</w:t>
            </w:r>
          </w:p>
        </w:tc>
        <w:tc>
          <w:tcPr>
            <w:tcW w:w="1418" w:type="dxa"/>
          </w:tcPr>
          <w:p w:rsidR="00611909" w:rsidRPr="00CD695F" w:rsidRDefault="00611909" w:rsidP="00A80FFD">
            <w:pPr>
              <w:pStyle w:val="4"/>
              <w:shd w:val="clear" w:color="auto" w:fill="auto"/>
              <w:spacing w:before="0" w:after="296"/>
              <w:ind w:right="20"/>
              <w:jc w:val="center"/>
              <w:rPr>
                <w:sz w:val="22"/>
                <w:szCs w:val="22"/>
              </w:rPr>
            </w:pPr>
          </w:p>
          <w:p w:rsidR="00611909" w:rsidRPr="00CD695F" w:rsidRDefault="00611909" w:rsidP="00611909">
            <w:pPr>
              <w:pStyle w:val="4"/>
              <w:shd w:val="clear" w:color="auto" w:fill="auto"/>
              <w:spacing w:before="0" w:after="296"/>
              <w:ind w:right="20"/>
              <w:jc w:val="center"/>
              <w:rPr>
                <w:sz w:val="22"/>
                <w:szCs w:val="22"/>
              </w:rPr>
            </w:pPr>
            <w:r w:rsidRPr="00CD695F">
              <w:rPr>
                <w:sz w:val="22"/>
                <w:szCs w:val="22"/>
              </w:rPr>
              <w:t>2021 год</w:t>
            </w:r>
          </w:p>
        </w:tc>
        <w:tc>
          <w:tcPr>
            <w:tcW w:w="1451" w:type="dxa"/>
          </w:tcPr>
          <w:p w:rsidR="00611909" w:rsidRPr="00CD695F" w:rsidRDefault="00611909" w:rsidP="00611909">
            <w:pPr>
              <w:pStyle w:val="4"/>
              <w:shd w:val="clear" w:color="auto" w:fill="auto"/>
              <w:spacing w:before="0" w:after="296"/>
              <w:ind w:right="20"/>
              <w:jc w:val="center"/>
              <w:rPr>
                <w:sz w:val="22"/>
                <w:szCs w:val="22"/>
              </w:rPr>
            </w:pPr>
            <w:r w:rsidRPr="00CD695F">
              <w:rPr>
                <w:sz w:val="22"/>
                <w:szCs w:val="22"/>
              </w:rPr>
              <w:t xml:space="preserve">Отклонение 2021г. от уточненных назначений 2020г </w:t>
            </w:r>
          </w:p>
        </w:tc>
        <w:tc>
          <w:tcPr>
            <w:tcW w:w="1204" w:type="dxa"/>
          </w:tcPr>
          <w:p w:rsidR="00611909" w:rsidRPr="00CD695F" w:rsidRDefault="00611909" w:rsidP="00A80FFD">
            <w:pPr>
              <w:pStyle w:val="4"/>
              <w:shd w:val="clear" w:color="auto" w:fill="auto"/>
              <w:spacing w:before="0" w:after="296"/>
              <w:ind w:right="20"/>
              <w:jc w:val="center"/>
              <w:rPr>
                <w:sz w:val="22"/>
                <w:szCs w:val="22"/>
              </w:rPr>
            </w:pPr>
          </w:p>
          <w:p w:rsidR="00611909" w:rsidRPr="00CD695F" w:rsidRDefault="00611909" w:rsidP="00611909">
            <w:pPr>
              <w:pStyle w:val="4"/>
              <w:shd w:val="clear" w:color="auto" w:fill="auto"/>
              <w:spacing w:before="0" w:after="296"/>
              <w:ind w:right="20"/>
              <w:jc w:val="center"/>
              <w:rPr>
                <w:sz w:val="22"/>
                <w:szCs w:val="22"/>
              </w:rPr>
            </w:pPr>
            <w:r w:rsidRPr="00CD695F">
              <w:rPr>
                <w:sz w:val="22"/>
                <w:szCs w:val="22"/>
              </w:rPr>
              <w:t>2022 год</w:t>
            </w:r>
          </w:p>
        </w:tc>
        <w:tc>
          <w:tcPr>
            <w:tcW w:w="1180" w:type="dxa"/>
          </w:tcPr>
          <w:p w:rsidR="00611909" w:rsidRPr="00CD695F" w:rsidRDefault="00611909" w:rsidP="00A80FFD">
            <w:pPr>
              <w:pStyle w:val="4"/>
              <w:shd w:val="clear" w:color="auto" w:fill="auto"/>
              <w:spacing w:before="0" w:after="296"/>
              <w:ind w:right="20"/>
              <w:jc w:val="center"/>
              <w:rPr>
                <w:sz w:val="22"/>
                <w:szCs w:val="22"/>
              </w:rPr>
            </w:pPr>
          </w:p>
          <w:p w:rsidR="00611909" w:rsidRPr="00CD695F" w:rsidRDefault="00611909" w:rsidP="00611909">
            <w:pPr>
              <w:pStyle w:val="4"/>
              <w:shd w:val="clear" w:color="auto" w:fill="auto"/>
              <w:spacing w:before="0" w:after="296"/>
              <w:ind w:right="20"/>
              <w:jc w:val="center"/>
              <w:rPr>
                <w:sz w:val="22"/>
                <w:szCs w:val="22"/>
              </w:rPr>
            </w:pPr>
            <w:r w:rsidRPr="00CD695F">
              <w:rPr>
                <w:sz w:val="22"/>
                <w:szCs w:val="22"/>
              </w:rPr>
              <w:t>2023 год</w:t>
            </w: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Безвозмездные поступления всего, тыс. рублей</w:t>
            </w:r>
          </w:p>
        </w:tc>
        <w:tc>
          <w:tcPr>
            <w:tcW w:w="1559" w:type="dxa"/>
          </w:tcPr>
          <w:p w:rsidR="00611909" w:rsidRPr="007E566C" w:rsidRDefault="00611909" w:rsidP="00A80FFD">
            <w:pPr>
              <w:pStyle w:val="4"/>
              <w:shd w:val="clear" w:color="auto" w:fill="auto"/>
              <w:spacing w:before="0" w:line="240" w:lineRule="auto"/>
              <w:ind w:right="20"/>
              <w:jc w:val="center"/>
              <w:rPr>
                <w:b/>
                <w:sz w:val="22"/>
                <w:szCs w:val="22"/>
              </w:rPr>
            </w:pPr>
          </w:p>
          <w:p w:rsidR="00611909" w:rsidRPr="007E566C" w:rsidRDefault="00653CCB" w:rsidP="00A80FFD">
            <w:pPr>
              <w:pStyle w:val="4"/>
              <w:shd w:val="clear" w:color="auto" w:fill="auto"/>
              <w:spacing w:before="0" w:line="240" w:lineRule="auto"/>
              <w:ind w:right="20"/>
              <w:jc w:val="center"/>
              <w:rPr>
                <w:b/>
                <w:sz w:val="22"/>
                <w:szCs w:val="22"/>
              </w:rPr>
            </w:pPr>
            <w:r w:rsidRPr="007E566C">
              <w:rPr>
                <w:b/>
                <w:sz w:val="22"/>
                <w:szCs w:val="22"/>
              </w:rPr>
              <w:t>349954,80</w:t>
            </w:r>
          </w:p>
        </w:tc>
        <w:tc>
          <w:tcPr>
            <w:tcW w:w="1418" w:type="dxa"/>
          </w:tcPr>
          <w:p w:rsidR="00611909" w:rsidRPr="007E566C" w:rsidRDefault="00611909" w:rsidP="00A80FFD">
            <w:pPr>
              <w:pStyle w:val="4"/>
              <w:shd w:val="clear" w:color="auto" w:fill="auto"/>
              <w:spacing w:before="0" w:line="240" w:lineRule="auto"/>
              <w:ind w:right="20"/>
              <w:jc w:val="center"/>
              <w:rPr>
                <w:b/>
                <w:sz w:val="22"/>
                <w:szCs w:val="22"/>
              </w:rPr>
            </w:pPr>
          </w:p>
          <w:p w:rsidR="00611909" w:rsidRPr="007E566C" w:rsidRDefault="007E566C" w:rsidP="00A80FFD">
            <w:pPr>
              <w:pStyle w:val="4"/>
              <w:shd w:val="clear" w:color="auto" w:fill="auto"/>
              <w:spacing w:before="0" w:line="240" w:lineRule="auto"/>
              <w:ind w:right="20"/>
              <w:jc w:val="center"/>
              <w:rPr>
                <w:b/>
                <w:sz w:val="22"/>
                <w:szCs w:val="22"/>
              </w:rPr>
            </w:pPr>
            <w:r w:rsidRPr="007E566C">
              <w:rPr>
                <w:b/>
                <w:sz w:val="22"/>
                <w:szCs w:val="22"/>
              </w:rPr>
              <w:t>322405,05</w:t>
            </w:r>
          </w:p>
        </w:tc>
        <w:tc>
          <w:tcPr>
            <w:tcW w:w="1451" w:type="dxa"/>
          </w:tcPr>
          <w:p w:rsidR="00611909" w:rsidRPr="00CD695F" w:rsidRDefault="00611909" w:rsidP="00A80FFD">
            <w:pPr>
              <w:pStyle w:val="4"/>
              <w:shd w:val="clear" w:color="auto" w:fill="auto"/>
              <w:spacing w:before="0" w:line="240" w:lineRule="auto"/>
              <w:ind w:right="20"/>
              <w:jc w:val="center"/>
              <w:rPr>
                <w:b/>
                <w:sz w:val="22"/>
                <w:szCs w:val="22"/>
              </w:rPr>
            </w:pPr>
          </w:p>
          <w:p w:rsidR="00611909" w:rsidRPr="00CD695F" w:rsidRDefault="00611909" w:rsidP="007E566C">
            <w:pPr>
              <w:pStyle w:val="4"/>
              <w:shd w:val="clear" w:color="auto" w:fill="auto"/>
              <w:spacing w:before="0" w:line="240" w:lineRule="auto"/>
              <w:ind w:right="20"/>
              <w:jc w:val="center"/>
              <w:rPr>
                <w:b/>
                <w:sz w:val="22"/>
                <w:szCs w:val="22"/>
              </w:rPr>
            </w:pPr>
            <w:r w:rsidRPr="00CD695F">
              <w:rPr>
                <w:b/>
                <w:sz w:val="22"/>
                <w:szCs w:val="22"/>
              </w:rPr>
              <w:t>-</w:t>
            </w:r>
            <w:r w:rsidR="007E566C" w:rsidRPr="00CD695F">
              <w:rPr>
                <w:b/>
                <w:sz w:val="22"/>
                <w:szCs w:val="22"/>
              </w:rPr>
              <w:t>27549,75</w:t>
            </w:r>
          </w:p>
        </w:tc>
        <w:tc>
          <w:tcPr>
            <w:tcW w:w="1204" w:type="dxa"/>
          </w:tcPr>
          <w:p w:rsidR="00611909" w:rsidRPr="00CD695F" w:rsidRDefault="00611909" w:rsidP="00A80FFD">
            <w:pPr>
              <w:pStyle w:val="4"/>
              <w:shd w:val="clear" w:color="auto" w:fill="auto"/>
              <w:spacing w:before="0" w:line="240" w:lineRule="auto"/>
              <w:ind w:right="20"/>
              <w:jc w:val="center"/>
              <w:rPr>
                <w:b/>
                <w:sz w:val="22"/>
                <w:szCs w:val="22"/>
              </w:rPr>
            </w:pPr>
          </w:p>
          <w:p w:rsidR="00611909" w:rsidRPr="00CD695F" w:rsidRDefault="00CD695F" w:rsidP="00A80FFD">
            <w:pPr>
              <w:pStyle w:val="4"/>
              <w:shd w:val="clear" w:color="auto" w:fill="auto"/>
              <w:spacing w:before="0" w:line="240" w:lineRule="auto"/>
              <w:ind w:right="20"/>
              <w:jc w:val="center"/>
              <w:rPr>
                <w:b/>
                <w:sz w:val="22"/>
                <w:szCs w:val="22"/>
              </w:rPr>
            </w:pPr>
            <w:r w:rsidRPr="00CD695F">
              <w:rPr>
                <w:b/>
                <w:sz w:val="22"/>
                <w:szCs w:val="22"/>
              </w:rPr>
              <w:t>299543,62</w:t>
            </w:r>
          </w:p>
        </w:tc>
        <w:tc>
          <w:tcPr>
            <w:tcW w:w="1180" w:type="dxa"/>
          </w:tcPr>
          <w:p w:rsidR="00CD695F" w:rsidRPr="00CD695F" w:rsidRDefault="00CD695F" w:rsidP="00A80FFD">
            <w:pPr>
              <w:pStyle w:val="4"/>
              <w:shd w:val="clear" w:color="auto" w:fill="auto"/>
              <w:spacing w:before="0" w:line="240" w:lineRule="auto"/>
              <w:ind w:right="20"/>
              <w:jc w:val="center"/>
              <w:rPr>
                <w:b/>
                <w:sz w:val="22"/>
                <w:szCs w:val="22"/>
              </w:rPr>
            </w:pPr>
          </w:p>
          <w:p w:rsidR="00611909" w:rsidRPr="00CD695F" w:rsidRDefault="00CD695F" w:rsidP="00A80FFD">
            <w:pPr>
              <w:pStyle w:val="4"/>
              <w:shd w:val="clear" w:color="auto" w:fill="auto"/>
              <w:spacing w:before="0" w:line="240" w:lineRule="auto"/>
              <w:ind w:right="20"/>
              <w:jc w:val="center"/>
              <w:rPr>
                <w:b/>
                <w:sz w:val="22"/>
                <w:szCs w:val="22"/>
              </w:rPr>
            </w:pPr>
            <w:r w:rsidRPr="00CD695F">
              <w:rPr>
                <w:b/>
                <w:sz w:val="22"/>
                <w:szCs w:val="22"/>
              </w:rPr>
              <w:t>309869,13</w:t>
            </w:r>
          </w:p>
        </w:tc>
      </w:tr>
      <w:tr w:rsidR="00611909" w:rsidRPr="00DB0A9C" w:rsidTr="00653CCB">
        <w:trPr>
          <w:trHeight w:val="487"/>
        </w:trPr>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 xml:space="preserve">Доля в общей сумме доходов, % </w:t>
            </w:r>
          </w:p>
        </w:tc>
        <w:tc>
          <w:tcPr>
            <w:tcW w:w="1559" w:type="dxa"/>
          </w:tcPr>
          <w:p w:rsidR="00611909" w:rsidRPr="007E566C" w:rsidRDefault="00653CCB" w:rsidP="00A80FFD">
            <w:pPr>
              <w:pStyle w:val="4"/>
              <w:shd w:val="clear" w:color="auto" w:fill="auto"/>
              <w:spacing w:before="0" w:line="240" w:lineRule="auto"/>
              <w:ind w:right="20"/>
              <w:jc w:val="center"/>
              <w:rPr>
                <w:b/>
                <w:sz w:val="22"/>
                <w:szCs w:val="22"/>
              </w:rPr>
            </w:pPr>
            <w:r w:rsidRPr="007E566C">
              <w:rPr>
                <w:b/>
                <w:sz w:val="22"/>
                <w:szCs w:val="22"/>
              </w:rPr>
              <w:t>78,57</w:t>
            </w:r>
          </w:p>
        </w:tc>
        <w:tc>
          <w:tcPr>
            <w:tcW w:w="1418" w:type="dxa"/>
          </w:tcPr>
          <w:p w:rsidR="00611909" w:rsidRPr="007E566C" w:rsidRDefault="007E566C" w:rsidP="00A80FFD">
            <w:pPr>
              <w:pStyle w:val="4"/>
              <w:shd w:val="clear" w:color="auto" w:fill="auto"/>
              <w:spacing w:before="0" w:line="240" w:lineRule="auto"/>
              <w:ind w:right="20"/>
              <w:jc w:val="center"/>
              <w:rPr>
                <w:b/>
                <w:sz w:val="22"/>
                <w:szCs w:val="22"/>
              </w:rPr>
            </w:pPr>
            <w:r w:rsidRPr="007E566C">
              <w:rPr>
                <w:b/>
                <w:sz w:val="22"/>
                <w:szCs w:val="22"/>
              </w:rPr>
              <w:t>63,29</w:t>
            </w:r>
          </w:p>
        </w:tc>
        <w:tc>
          <w:tcPr>
            <w:tcW w:w="1451" w:type="dxa"/>
          </w:tcPr>
          <w:p w:rsidR="00611909" w:rsidRPr="00CD695F" w:rsidRDefault="00611909" w:rsidP="00A80FFD">
            <w:pPr>
              <w:pStyle w:val="4"/>
              <w:shd w:val="clear" w:color="auto" w:fill="auto"/>
              <w:spacing w:before="0" w:line="240" w:lineRule="auto"/>
              <w:ind w:right="20"/>
              <w:jc w:val="center"/>
              <w:rPr>
                <w:b/>
                <w:sz w:val="22"/>
                <w:szCs w:val="22"/>
              </w:rPr>
            </w:pPr>
          </w:p>
        </w:tc>
        <w:tc>
          <w:tcPr>
            <w:tcW w:w="1204" w:type="dxa"/>
          </w:tcPr>
          <w:p w:rsidR="00611909" w:rsidRPr="00CD695F" w:rsidRDefault="00CD695F" w:rsidP="00A80FFD">
            <w:pPr>
              <w:pStyle w:val="4"/>
              <w:shd w:val="clear" w:color="auto" w:fill="auto"/>
              <w:spacing w:before="0" w:line="240" w:lineRule="auto"/>
              <w:ind w:right="20"/>
              <w:jc w:val="center"/>
              <w:rPr>
                <w:b/>
                <w:sz w:val="22"/>
                <w:szCs w:val="22"/>
              </w:rPr>
            </w:pPr>
            <w:r w:rsidRPr="00CD695F">
              <w:rPr>
                <w:b/>
                <w:sz w:val="22"/>
                <w:szCs w:val="22"/>
              </w:rPr>
              <w:t>62,05</w:t>
            </w:r>
          </w:p>
        </w:tc>
        <w:tc>
          <w:tcPr>
            <w:tcW w:w="1180" w:type="dxa"/>
          </w:tcPr>
          <w:p w:rsidR="00611909" w:rsidRPr="00CD695F" w:rsidRDefault="00CD695F" w:rsidP="00A80FFD">
            <w:pPr>
              <w:pStyle w:val="4"/>
              <w:shd w:val="clear" w:color="auto" w:fill="auto"/>
              <w:spacing w:before="0" w:line="240" w:lineRule="auto"/>
              <w:ind w:right="20"/>
              <w:jc w:val="center"/>
              <w:rPr>
                <w:b/>
                <w:sz w:val="22"/>
                <w:szCs w:val="22"/>
              </w:rPr>
            </w:pPr>
            <w:r w:rsidRPr="00CD695F">
              <w:rPr>
                <w:b/>
                <w:sz w:val="22"/>
                <w:szCs w:val="22"/>
              </w:rPr>
              <w:t>62,61</w:t>
            </w: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В т.ч.</w:t>
            </w:r>
          </w:p>
        </w:tc>
        <w:tc>
          <w:tcPr>
            <w:tcW w:w="1559" w:type="dxa"/>
          </w:tcPr>
          <w:p w:rsidR="00611909" w:rsidRPr="007E566C" w:rsidRDefault="00611909" w:rsidP="00A80FFD">
            <w:pPr>
              <w:pStyle w:val="4"/>
              <w:shd w:val="clear" w:color="auto" w:fill="auto"/>
              <w:spacing w:before="0" w:line="240" w:lineRule="auto"/>
              <w:ind w:right="20"/>
              <w:jc w:val="center"/>
              <w:rPr>
                <w:b/>
                <w:sz w:val="22"/>
                <w:szCs w:val="22"/>
              </w:rPr>
            </w:pPr>
          </w:p>
        </w:tc>
        <w:tc>
          <w:tcPr>
            <w:tcW w:w="1418" w:type="dxa"/>
          </w:tcPr>
          <w:p w:rsidR="00611909" w:rsidRPr="007E566C" w:rsidRDefault="00611909" w:rsidP="00A80FFD">
            <w:pPr>
              <w:pStyle w:val="4"/>
              <w:shd w:val="clear" w:color="auto" w:fill="auto"/>
              <w:spacing w:before="0" w:line="240" w:lineRule="auto"/>
              <w:ind w:right="20"/>
              <w:jc w:val="center"/>
              <w:rPr>
                <w:b/>
                <w:sz w:val="22"/>
                <w:szCs w:val="22"/>
              </w:rPr>
            </w:pPr>
          </w:p>
        </w:tc>
        <w:tc>
          <w:tcPr>
            <w:tcW w:w="1451" w:type="dxa"/>
          </w:tcPr>
          <w:p w:rsidR="00611909" w:rsidRPr="00CD695F" w:rsidRDefault="00611909" w:rsidP="00A80FFD">
            <w:pPr>
              <w:pStyle w:val="4"/>
              <w:shd w:val="clear" w:color="auto" w:fill="auto"/>
              <w:spacing w:before="0" w:line="240" w:lineRule="auto"/>
              <w:ind w:right="20"/>
              <w:jc w:val="center"/>
              <w:rPr>
                <w:b/>
                <w:sz w:val="22"/>
                <w:szCs w:val="22"/>
              </w:rPr>
            </w:pPr>
          </w:p>
        </w:tc>
        <w:tc>
          <w:tcPr>
            <w:tcW w:w="1204" w:type="dxa"/>
          </w:tcPr>
          <w:p w:rsidR="00611909" w:rsidRPr="00DB0A9C" w:rsidRDefault="00611909" w:rsidP="00A80FFD">
            <w:pPr>
              <w:pStyle w:val="4"/>
              <w:shd w:val="clear" w:color="auto" w:fill="auto"/>
              <w:spacing w:before="0" w:line="240" w:lineRule="auto"/>
              <w:ind w:right="20"/>
              <w:jc w:val="center"/>
              <w:rPr>
                <w:b/>
                <w:sz w:val="22"/>
                <w:szCs w:val="22"/>
                <w:highlight w:val="yellow"/>
              </w:rPr>
            </w:pPr>
          </w:p>
        </w:tc>
        <w:tc>
          <w:tcPr>
            <w:tcW w:w="1180" w:type="dxa"/>
          </w:tcPr>
          <w:p w:rsidR="00611909" w:rsidRPr="00DB0A9C" w:rsidRDefault="00611909" w:rsidP="00A80FFD">
            <w:pPr>
              <w:pStyle w:val="4"/>
              <w:shd w:val="clear" w:color="auto" w:fill="auto"/>
              <w:spacing w:before="0" w:line="240" w:lineRule="auto"/>
              <w:ind w:right="20"/>
              <w:jc w:val="center"/>
              <w:rPr>
                <w:b/>
                <w:sz w:val="22"/>
                <w:szCs w:val="22"/>
                <w:highlight w:val="yellow"/>
              </w:rPr>
            </w:pP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 xml:space="preserve">Дотации на выравнивание бюджетной обеспеченности </w:t>
            </w:r>
          </w:p>
        </w:tc>
        <w:tc>
          <w:tcPr>
            <w:tcW w:w="1559" w:type="dxa"/>
          </w:tcPr>
          <w:p w:rsidR="00611909" w:rsidRPr="007E566C" w:rsidRDefault="00653CCB" w:rsidP="00A80FFD">
            <w:pPr>
              <w:pStyle w:val="4"/>
              <w:shd w:val="clear" w:color="auto" w:fill="auto"/>
              <w:spacing w:before="0" w:line="240" w:lineRule="auto"/>
              <w:ind w:right="20"/>
              <w:jc w:val="center"/>
              <w:rPr>
                <w:sz w:val="22"/>
                <w:szCs w:val="22"/>
              </w:rPr>
            </w:pPr>
            <w:r w:rsidRPr="007E566C">
              <w:rPr>
                <w:sz w:val="22"/>
                <w:szCs w:val="22"/>
              </w:rPr>
              <w:t>79895,72</w:t>
            </w:r>
          </w:p>
        </w:tc>
        <w:tc>
          <w:tcPr>
            <w:tcW w:w="1418" w:type="dxa"/>
          </w:tcPr>
          <w:p w:rsidR="00611909" w:rsidRPr="007E566C" w:rsidRDefault="007E566C" w:rsidP="00A80FFD">
            <w:pPr>
              <w:pStyle w:val="4"/>
              <w:shd w:val="clear" w:color="auto" w:fill="auto"/>
              <w:spacing w:before="0" w:line="240" w:lineRule="auto"/>
              <w:ind w:right="20"/>
              <w:jc w:val="center"/>
              <w:rPr>
                <w:sz w:val="22"/>
                <w:szCs w:val="22"/>
              </w:rPr>
            </w:pPr>
            <w:r w:rsidRPr="007E566C">
              <w:rPr>
                <w:sz w:val="22"/>
                <w:szCs w:val="22"/>
              </w:rPr>
              <w:t>70173,26</w:t>
            </w:r>
          </w:p>
        </w:tc>
        <w:tc>
          <w:tcPr>
            <w:tcW w:w="1451" w:type="dxa"/>
          </w:tcPr>
          <w:p w:rsidR="00611909" w:rsidRPr="00CD695F" w:rsidRDefault="00611909" w:rsidP="00CD695F">
            <w:pPr>
              <w:pStyle w:val="4"/>
              <w:shd w:val="clear" w:color="auto" w:fill="auto"/>
              <w:spacing w:before="0" w:line="240" w:lineRule="auto"/>
              <w:ind w:right="20"/>
              <w:jc w:val="center"/>
              <w:rPr>
                <w:sz w:val="22"/>
                <w:szCs w:val="22"/>
              </w:rPr>
            </w:pPr>
            <w:r w:rsidRPr="00CD695F">
              <w:rPr>
                <w:sz w:val="22"/>
                <w:szCs w:val="22"/>
              </w:rPr>
              <w:t>-</w:t>
            </w:r>
            <w:r w:rsidR="005D51AD" w:rsidRPr="00CD695F">
              <w:rPr>
                <w:sz w:val="22"/>
                <w:szCs w:val="22"/>
              </w:rPr>
              <w:t>97</w:t>
            </w:r>
            <w:r w:rsidR="00CD695F" w:rsidRPr="00CD695F">
              <w:rPr>
                <w:sz w:val="22"/>
                <w:szCs w:val="22"/>
              </w:rPr>
              <w:t>22</w:t>
            </w:r>
            <w:r w:rsidR="005D51AD" w:rsidRPr="00CD695F">
              <w:rPr>
                <w:sz w:val="22"/>
                <w:szCs w:val="22"/>
              </w:rPr>
              <w:t>,4</w:t>
            </w:r>
            <w:r w:rsidR="00CD695F" w:rsidRPr="00CD695F">
              <w:rPr>
                <w:sz w:val="22"/>
                <w:szCs w:val="22"/>
              </w:rPr>
              <w:t>6</w:t>
            </w:r>
          </w:p>
        </w:tc>
        <w:tc>
          <w:tcPr>
            <w:tcW w:w="1204"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51819,95</w:t>
            </w:r>
          </w:p>
        </w:tc>
        <w:tc>
          <w:tcPr>
            <w:tcW w:w="1180"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55531,41</w:t>
            </w: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Дотации на сбалансированность</w:t>
            </w:r>
          </w:p>
        </w:tc>
        <w:tc>
          <w:tcPr>
            <w:tcW w:w="1559" w:type="dxa"/>
          </w:tcPr>
          <w:p w:rsidR="00611909" w:rsidRPr="007E566C" w:rsidRDefault="00653CCB" w:rsidP="00A80FFD">
            <w:pPr>
              <w:pStyle w:val="4"/>
              <w:shd w:val="clear" w:color="auto" w:fill="auto"/>
              <w:spacing w:before="0" w:line="240" w:lineRule="auto"/>
              <w:ind w:right="20"/>
              <w:jc w:val="center"/>
              <w:rPr>
                <w:sz w:val="22"/>
                <w:szCs w:val="22"/>
              </w:rPr>
            </w:pPr>
            <w:r w:rsidRPr="007E566C">
              <w:rPr>
                <w:sz w:val="22"/>
                <w:szCs w:val="22"/>
              </w:rPr>
              <w:t>41026,90</w:t>
            </w:r>
          </w:p>
        </w:tc>
        <w:tc>
          <w:tcPr>
            <w:tcW w:w="1418" w:type="dxa"/>
          </w:tcPr>
          <w:p w:rsidR="00611909" w:rsidRPr="007E566C" w:rsidRDefault="005D51AD" w:rsidP="00A80FFD">
            <w:pPr>
              <w:pStyle w:val="4"/>
              <w:shd w:val="clear" w:color="auto" w:fill="auto"/>
              <w:spacing w:before="0" w:line="240" w:lineRule="auto"/>
              <w:ind w:right="20"/>
              <w:jc w:val="center"/>
              <w:rPr>
                <w:sz w:val="22"/>
                <w:szCs w:val="22"/>
              </w:rPr>
            </w:pPr>
            <w:r w:rsidRPr="007E566C">
              <w:rPr>
                <w:sz w:val="22"/>
                <w:szCs w:val="22"/>
              </w:rPr>
              <w:t>0,00</w:t>
            </w:r>
          </w:p>
        </w:tc>
        <w:tc>
          <w:tcPr>
            <w:tcW w:w="1451" w:type="dxa"/>
          </w:tcPr>
          <w:p w:rsidR="00611909" w:rsidRPr="00CD695F" w:rsidRDefault="005D51AD" w:rsidP="00A80FFD">
            <w:pPr>
              <w:pStyle w:val="4"/>
              <w:shd w:val="clear" w:color="auto" w:fill="auto"/>
              <w:spacing w:before="0" w:line="240" w:lineRule="auto"/>
              <w:ind w:right="20"/>
              <w:jc w:val="center"/>
              <w:rPr>
                <w:sz w:val="22"/>
                <w:szCs w:val="22"/>
              </w:rPr>
            </w:pPr>
            <w:r w:rsidRPr="00CD695F">
              <w:rPr>
                <w:sz w:val="22"/>
                <w:szCs w:val="22"/>
              </w:rPr>
              <w:t>-41026,90</w:t>
            </w:r>
          </w:p>
        </w:tc>
        <w:tc>
          <w:tcPr>
            <w:tcW w:w="1204" w:type="dxa"/>
          </w:tcPr>
          <w:p w:rsidR="00611909" w:rsidRPr="00CD695F" w:rsidRDefault="00D147BF" w:rsidP="00A80FFD">
            <w:pPr>
              <w:pStyle w:val="4"/>
              <w:shd w:val="clear" w:color="auto" w:fill="auto"/>
              <w:spacing w:before="0" w:line="240" w:lineRule="auto"/>
              <w:ind w:right="20"/>
              <w:jc w:val="center"/>
              <w:rPr>
                <w:sz w:val="22"/>
                <w:szCs w:val="22"/>
              </w:rPr>
            </w:pPr>
            <w:r w:rsidRPr="00CD695F">
              <w:rPr>
                <w:sz w:val="22"/>
                <w:szCs w:val="22"/>
              </w:rPr>
              <w:t>0,00</w:t>
            </w:r>
          </w:p>
        </w:tc>
        <w:tc>
          <w:tcPr>
            <w:tcW w:w="1180" w:type="dxa"/>
          </w:tcPr>
          <w:p w:rsidR="00611909" w:rsidRPr="00CD695F" w:rsidRDefault="00D147BF" w:rsidP="00A80FFD">
            <w:pPr>
              <w:pStyle w:val="4"/>
              <w:shd w:val="clear" w:color="auto" w:fill="auto"/>
              <w:spacing w:before="0" w:line="240" w:lineRule="auto"/>
              <w:ind w:right="20"/>
              <w:jc w:val="center"/>
              <w:rPr>
                <w:sz w:val="22"/>
                <w:szCs w:val="22"/>
              </w:rPr>
            </w:pPr>
            <w:r w:rsidRPr="00CD695F">
              <w:rPr>
                <w:sz w:val="22"/>
                <w:szCs w:val="22"/>
              </w:rPr>
              <w:t>0,00</w:t>
            </w: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Субсидии</w:t>
            </w:r>
          </w:p>
        </w:tc>
        <w:tc>
          <w:tcPr>
            <w:tcW w:w="1559" w:type="dxa"/>
          </w:tcPr>
          <w:p w:rsidR="00611909" w:rsidRPr="007E566C" w:rsidRDefault="00653CCB" w:rsidP="00A80FFD">
            <w:pPr>
              <w:pStyle w:val="4"/>
              <w:shd w:val="clear" w:color="auto" w:fill="auto"/>
              <w:spacing w:before="0" w:line="240" w:lineRule="auto"/>
              <w:ind w:right="20"/>
              <w:jc w:val="center"/>
              <w:rPr>
                <w:sz w:val="22"/>
                <w:szCs w:val="22"/>
              </w:rPr>
            </w:pPr>
            <w:r w:rsidRPr="007E566C">
              <w:rPr>
                <w:sz w:val="22"/>
                <w:szCs w:val="22"/>
              </w:rPr>
              <w:t>25694,01</w:t>
            </w:r>
          </w:p>
        </w:tc>
        <w:tc>
          <w:tcPr>
            <w:tcW w:w="1418" w:type="dxa"/>
          </w:tcPr>
          <w:p w:rsidR="00611909" w:rsidRPr="007E566C" w:rsidRDefault="007E566C" w:rsidP="00A80FFD">
            <w:pPr>
              <w:pStyle w:val="4"/>
              <w:shd w:val="clear" w:color="auto" w:fill="auto"/>
              <w:spacing w:before="0" w:line="240" w:lineRule="auto"/>
              <w:ind w:right="20"/>
              <w:jc w:val="center"/>
              <w:rPr>
                <w:sz w:val="22"/>
                <w:szCs w:val="22"/>
              </w:rPr>
            </w:pPr>
            <w:r w:rsidRPr="007E566C">
              <w:rPr>
                <w:sz w:val="22"/>
                <w:szCs w:val="22"/>
              </w:rPr>
              <w:t>10119,00</w:t>
            </w:r>
          </w:p>
        </w:tc>
        <w:tc>
          <w:tcPr>
            <w:tcW w:w="1451" w:type="dxa"/>
          </w:tcPr>
          <w:p w:rsidR="00611909" w:rsidRPr="00CD695F" w:rsidRDefault="00611909" w:rsidP="00CD695F">
            <w:pPr>
              <w:pStyle w:val="4"/>
              <w:shd w:val="clear" w:color="auto" w:fill="auto"/>
              <w:spacing w:before="0" w:line="240" w:lineRule="auto"/>
              <w:ind w:right="20"/>
              <w:jc w:val="center"/>
              <w:rPr>
                <w:sz w:val="22"/>
                <w:szCs w:val="22"/>
              </w:rPr>
            </w:pPr>
            <w:r w:rsidRPr="00CD695F">
              <w:rPr>
                <w:sz w:val="22"/>
                <w:szCs w:val="22"/>
              </w:rPr>
              <w:t>-</w:t>
            </w:r>
            <w:r w:rsidR="00CD695F" w:rsidRPr="00CD695F">
              <w:rPr>
                <w:sz w:val="22"/>
                <w:szCs w:val="22"/>
              </w:rPr>
              <w:t>15575,01</w:t>
            </w:r>
          </w:p>
        </w:tc>
        <w:tc>
          <w:tcPr>
            <w:tcW w:w="1204"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4069,88</w:t>
            </w:r>
          </w:p>
        </w:tc>
        <w:tc>
          <w:tcPr>
            <w:tcW w:w="1180"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566,46</w:t>
            </w: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Субвенции</w:t>
            </w:r>
          </w:p>
        </w:tc>
        <w:tc>
          <w:tcPr>
            <w:tcW w:w="1559" w:type="dxa"/>
          </w:tcPr>
          <w:p w:rsidR="00611909" w:rsidRPr="007E566C" w:rsidRDefault="00653CCB" w:rsidP="00A80FFD">
            <w:pPr>
              <w:pStyle w:val="4"/>
              <w:shd w:val="clear" w:color="auto" w:fill="auto"/>
              <w:spacing w:before="0" w:line="240" w:lineRule="auto"/>
              <w:ind w:right="20"/>
              <w:jc w:val="center"/>
              <w:rPr>
                <w:sz w:val="22"/>
                <w:szCs w:val="22"/>
              </w:rPr>
            </w:pPr>
            <w:r w:rsidRPr="007E566C">
              <w:rPr>
                <w:sz w:val="22"/>
                <w:szCs w:val="22"/>
              </w:rPr>
              <w:t>191810,97</w:t>
            </w:r>
          </w:p>
        </w:tc>
        <w:tc>
          <w:tcPr>
            <w:tcW w:w="1418" w:type="dxa"/>
          </w:tcPr>
          <w:p w:rsidR="00611909" w:rsidRPr="007E566C" w:rsidRDefault="007E566C" w:rsidP="005D51AD">
            <w:pPr>
              <w:pStyle w:val="4"/>
              <w:shd w:val="clear" w:color="auto" w:fill="auto"/>
              <w:spacing w:before="0" w:line="240" w:lineRule="auto"/>
              <w:ind w:right="20"/>
              <w:jc w:val="center"/>
              <w:rPr>
                <w:sz w:val="22"/>
                <w:szCs w:val="22"/>
              </w:rPr>
            </w:pPr>
            <w:r w:rsidRPr="007E566C">
              <w:rPr>
                <w:sz w:val="22"/>
                <w:szCs w:val="22"/>
              </w:rPr>
              <w:t>220674,78</w:t>
            </w:r>
          </w:p>
        </w:tc>
        <w:tc>
          <w:tcPr>
            <w:tcW w:w="1451" w:type="dxa"/>
          </w:tcPr>
          <w:p w:rsidR="00611909" w:rsidRPr="00DB0A9C" w:rsidRDefault="00CD695F" w:rsidP="005D51AD">
            <w:pPr>
              <w:pStyle w:val="4"/>
              <w:shd w:val="clear" w:color="auto" w:fill="auto"/>
              <w:spacing w:before="0" w:line="240" w:lineRule="auto"/>
              <w:ind w:right="20"/>
              <w:jc w:val="center"/>
              <w:rPr>
                <w:sz w:val="22"/>
                <w:szCs w:val="22"/>
                <w:highlight w:val="yellow"/>
              </w:rPr>
            </w:pPr>
            <w:r w:rsidRPr="00CD695F">
              <w:rPr>
                <w:sz w:val="22"/>
                <w:szCs w:val="22"/>
              </w:rPr>
              <w:t>28863,01</w:t>
            </w:r>
          </w:p>
        </w:tc>
        <w:tc>
          <w:tcPr>
            <w:tcW w:w="1204"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227345,18</w:t>
            </w:r>
          </w:p>
        </w:tc>
        <w:tc>
          <w:tcPr>
            <w:tcW w:w="1180"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237462,65</w:t>
            </w:r>
          </w:p>
        </w:tc>
      </w:tr>
      <w:tr w:rsidR="00611909" w:rsidRPr="00DB0A9C" w:rsidTr="00653CCB">
        <w:tc>
          <w:tcPr>
            <w:tcW w:w="2977" w:type="dxa"/>
          </w:tcPr>
          <w:p w:rsidR="00611909" w:rsidRPr="007E566C" w:rsidRDefault="00653CCB" w:rsidP="00A80FFD">
            <w:pPr>
              <w:pStyle w:val="4"/>
              <w:shd w:val="clear" w:color="auto" w:fill="auto"/>
              <w:spacing w:before="0" w:line="240" w:lineRule="auto"/>
              <w:ind w:right="20"/>
              <w:rPr>
                <w:b/>
                <w:sz w:val="22"/>
                <w:szCs w:val="22"/>
              </w:rPr>
            </w:pPr>
            <w:r w:rsidRPr="007E566C">
              <w:rPr>
                <w:b/>
                <w:sz w:val="22"/>
                <w:szCs w:val="22"/>
              </w:rPr>
              <w:t>Межбюджетные трансферты</w:t>
            </w:r>
          </w:p>
        </w:tc>
        <w:tc>
          <w:tcPr>
            <w:tcW w:w="1559" w:type="dxa"/>
          </w:tcPr>
          <w:p w:rsidR="00611909" w:rsidRPr="007E566C" w:rsidRDefault="00653CCB" w:rsidP="00A80FFD">
            <w:pPr>
              <w:pStyle w:val="4"/>
              <w:shd w:val="clear" w:color="auto" w:fill="auto"/>
              <w:spacing w:before="0" w:line="240" w:lineRule="auto"/>
              <w:ind w:right="20"/>
              <w:jc w:val="center"/>
              <w:rPr>
                <w:sz w:val="22"/>
                <w:szCs w:val="22"/>
              </w:rPr>
            </w:pPr>
            <w:r w:rsidRPr="007E566C">
              <w:rPr>
                <w:sz w:val="22"/>
                <w:szCs w:val="22"/>
              </w:rPr>
              <w:t>11240,45</w:t>
            </w:r>
          </w:p>
        </w:tc>
        <w:tc>
          <w:tcPr>
            <w:tcW w:w="1418" w:type="dxa"/>
          </w:tcPr>
          <w:p w:rsidR="00611909" w:rsidRPr="007E566C" w:rsidRDefault="007E566C" w:rsidP="00A80FFD">
            <w:pPr>
              <w:pStyle w:val="4"/>
              <w:shd w:val="clear" w:color="auto" w:fill="auto"/>
              <w:spacing w:before="0" w:line="240" w:lineRule="auto"/>
              <w:ind w:right="20"/>
              <w:jc w:val="center"/>
              <w:rPr>
                <w:sz w:val="22"/>
                <w:szCs w:val="22"/>
              </w:rPr>
            </w:pPr>
            <w:r w:rsidRPr="007E566C">
              <w:rPr>
                <w:sz w:val="22"/>
                <w:szCs w:val="22"/>
              </w:rPr>
              <w:t>21303,01</w:t>
            </w:r>
          </w:p>
        </w:tc>
        <w:tc>
          <w:tcPr>
            <w:tcW w:w="1451" w:type="dxa"/>
          </w:tcPr>
          <w:p w:rsidR="00611909" w:rsidRPr="00DB0A9C" w:rsidRDefault="00CD695F" w:rsidP="005D51AD">
            <w:pPr>
              <w:pStyle w:val="4"/>
              <w:shd w:val="clear" w:color="auto" w:fill="auto"/>
              <w:spacing w:before="0" w:line="240" w:lineRule="auto"/>
              <w:ind w:right="20"/>
              <w:jc w:val="center"/>
              <w:rPr>
                <w:sz w:val="22"/>
                <w:szCs w:val="22"/>
                <w:highlight w:val="yellow"/>
              </w:rPr>
            </w:pPr>
            <w:r w:rsidRPr="00CD695F">
              <w:rPr>
                <w:sz w:val="22"/>
                <w:szCs w:val="22"/>
              </w:rPr>
              <w:t>10062,56</w:t>
            </w:r>
          </w:p>
        </w:tc>
        <w:tc>
          <w:tcPr>
            <w:tcW w:w="1204"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16173,61</w:t>
            </w:r>
          </w:p>
        </w:tc>
        <w:tc>
          <w:tcPr>
            <w:tcW w:w="1180" w:type="dxa"/>
          </w:tcPr>
          <w:p w:rsidR="00611909" w:rsidRPr="00CD695F" w:rsidRDefault="00CD695F" w:rsidP="00A80FFD">
            <w:pPr>
              <w:pStyle w:val="4"/>
              <w:shd w:val="clear" w:color="auto" w:fill="auto"/>
              <w:spacing w:before="0" w:line="240" w:lineRule="auto"/>
              <w:ind w:right="20"/>
              <w:jc w:val="center"/>
              <w:rPr>
                <w:sz w:val="22"/>
                <w:szCs w:val="22"/>
              </w:rPr>
            </w:pPr>
            <w:r w:rsidRPr="00CD695F">
              <w:rPr>
                <w:sz w:val="22"/>
                <w:szCs w:val="22"/>
              </w:rPr>
              <w:t>16173,61</w:t>
            </w:r>
          </w:p>
        </w:tc>
      </w:tr>
      <w:tr w:rsidR="00611909" w:rsidRPr="00DB0A9C" w:rsidTr="00653CCB">
        <w:tc>
          <w:tcPr>
            <w:tcW w:w="2977" w:type="dxa"/>
          </w:tcPr>
          <w:p w:rsidR="00611909" w:rsidRPr="007E566C" w:rsidRDefault="00611909" w:rsidP="00A80FFD">
            <w:pPr>
              <w:pStyle w:val="4"/>
              <w:shd w:val="clear" w:color="auto" w:fill="auto"/>
              <w:spacing w:before="0" w:line="240" w:lineRule="auto"/>
              <w:ind w:right="20"/>
              <w:rPr>
                <w:b/>
                <w:sz w:val="22"/>
                <w:szCs w:val="22"/>
              </w:rPr>
            </w:pPr>
            <w:r w:rsidRPr="007E566C">
              <w:rPr>
                <w:b/>
                <w:sz w:val="22"/>
                <w:szCs w:val="22"/>
              </w:rPr>
              <w:t>Прочие безвозмездные поступления</w:t>
            </w:r>
          </w:p>
        </w:tc>
        <w:tc>
          <w:tcPr>
            <w:tcW w:w="1559" w:type="dxa"/>
          </w:tcPr>
          <w:p w:rsidR="00611909" w:rsidRPr="007E566C" w:rsidRDefault="00653CCB" w:rsidP="00A80FFD">
            <w:pPr>
              <w:pStyle w:val="4"/>
              <w:shd w:val="clear" w:color="auto" w:fill="auto"/>
              <w:spacing w:before="0" w:line="240" w:lineRule="auto"/>
              <w:ind w:right="20"/>
              <w:jc w:val="center"/>
              <w:rPr>
                <w:sz w:val="22"/>
                <w:szCs w:val="22"/>
              </w:rPr>
            </w:pPr>
            <w:r w:rsidRPr="007E566C">
              <w:rPr>
                <w:sz w:val="22"/>
                <w:szCs w:val="22"/>
              </w:rPr>
              <w:t>286,75</w:t>
            </w:r>
          </w:p>
        </w:tc>
        <w:tc>
          <w:tcPr>
            <w:tcW w:w="1418" w:type="dxa"/>
          </w:tcPr>
          <w:p w:rsidR="00611909" w:rsidRPr="007E566C" w:rsidRDefault="005D51AD" w:rsidP="00A80FFD">
            <w:pPr>
              <w:pStyle w:val="4"/>
              <w:shd w:val="clear" w:color="auto" w:fill="auto"/>
              <w:spacing w:before="0" w:line="240" w:lineRule="auto"/>
              <w:ind w:right="20"/>
              <w:jc w:val="center"/>
              <w:rPr>
                <w:sz w:val="22"/>
                <w:szCs w:val="22"/>
              </w:rPr>
            </w:pPr>
            <w:r w:rsidRPr="007E566C">
              <w:rPr>
                <w:sz w:val="22"/>
                <w:szCs w:val="22"/>
              </w:rPr>
              <w:t>135,00</w:t>
            </w:r>
          </w:p>
        </w:tc>
        <w:tc>
          <w:tcPr>
            <w:tcW w:w="1451" w:type="dxa"/>
          </w:tcPr>
          <w:p w:rsidR="00611909" w:rsidRPr="00DB0A9C" w:rsidRDefault="00611909" w:rsidP="005D51AD">
            <w:pPr>
              <w:pStyle w:val="4"/>
              <w:shd w:val="clear" w:color="auto" w:fill="auto"/>
              <w:spacing w:before="0" w:line="240" w:lineRule="auto"/>
              <w:ind w:right="20"/>
              <w:jc w:val="center"/>
              <w:rPr>
                <w:sz w:val="22"/>
                <w:szCs w:val="22"/>
                <w:highlight w:val="yellow"/>
              </w:rPr>
            </w:pPr>
            <w:r w:rsidRPr="00CD695F">
              <w:rPr>
                <w:sz w:val="22"/>
                <w:szCs w:val="22"/>
              </w:rPr>
              <w:t>-</w:t>
            </w:r>
            <w:r w:rsidR="005D51AD" w:rsidRPr="00CD695F">
              <w:rPr>
                <w:sz w:val="22"/>
                <w:szCs w:val="22"/>
              </w:rPr>
              <w:t>151,75</w:t>
            </w:r>
          </w:p>
        </w:tc>
        <w:tc>
          <w:tcPr>
            <w:tcW w:w="1204" w:type="dxa"/>
          </w:tcPr>
          <w:p w:rsidR="00611909" w:rsidRPr="00CD695F" w:rsidRDefault="00D147BF" w:rsidP="00A80FFD">
            <w:pPr>
              <w:pStyle w:val="4"/>
              <w:shd w:val="clear" w:color="auto" w:fill="auto"/>
              <w:spacing w:before="0" w:line="240" w:lineRule="auto"/>
              <w:ind w:right="20"/>
              <w:jc w:val="center"/>
              <w:rPr>
                <w:sz w:val="22"/>
                <w:szCs w:val="22"/>
              </w:rPr>
            </w:pPr>
            <w:r w:rsidRPr="00CD695F">
              <w:rPr>
                <w:sz w:val="22"/>
                <w:szCs w:val="22"/>
              </w:rPr>
              <w:t>135,00</w:t>
            </w:r>
          </w:p>
        </w:tc>
        <w:tc>
          <w:tcPr>
            <w:tcW w:w="1180" w:type="dxa"/>
          </w:tcPr>
          <w:p w:rsidR="00611909" w:rsidRPr="00CD695F" w:rsidRDefault="00D147BF" w:rsidP="00A80FFD">
            <w:pPr>
              <w:pStyle w:val="4"/>
              <w:shd w:val="clear" w:color="auto" w:fill="auto"/>
              <w:spacing w:before="0" w:line="240" w:lineRule="auto"/>
              <w:ind w:right="20"/>
              <w:jc w:val="center"/>
              <w:rPr>
                <w:sz w:val="22"/>
                <w:szCs w:val="22"/>
              </w:rPr>
            </w:pPr>
            <w:r w:rsidRPr="00CD695F">
              <w:rPr>
                <w:sz w:val="22"/>
                <w:szCs w:val="22"/>
              </w:rPr>
              <w:t>135,00</w:t>
            </w:r>
          </w:p>
        </w:tc>
      </w:tr>
    </w:tbl>
    <w:p w:rsidR="00611909" w:rsidRPr="00DB0A9C" w:rsidRDefault="00611909" w:rsidP="00611909">
      <w:pPr>
        <w:pStyle w:val="4"/>
        <w:shd w:val="clear" w:color="auto" w:fill="auto"/>
        <w:spacing w:before="0"/>
        <w:ind w:left="20" w:right="20" w:firstLine="831"/>
        <w:rPr>
          <w:highlight w:val="yellow"/>
        </w:rPr>
      </w:pPr>
    </w:p>
    <w:p w:rsidR="00611909" w:rsidRPr="00A91DCD" w:rsidRDefault="00611909" w:rsidP="00AA4E18">
      <w:pPr>
        <w:pStyle w:val="4"/>
        <w:shd w:val="clear" w:color="auto" w:fill="auto"/>
        <w:spacing w:before="0" w:line="360" w:lineRule="auto"/>
        <w:ind w:left="23" w:right="23" w:firstLine="833"/>
        <w:rPr>
          <w:sz w:val="28"/>
          <w:szCs w:val="28"/>
        </w:rPr>
      </w:pPr>
      <w:r w:rsidRPr="00A91DCD">
        <w:rPr>
          <w:sz w:val="28"/>
          <w:szCs w:val="28"/>
        </w:rPr>
        <w:t>Дотация на выравнивание бюджетной обеспеченности в 202</w:t>
      </w:r>
      <w:r w:rsidR="00D147BF" w:rsidRPr="00A91DCD">
        <w:rPr>
          <w:sz w:val="28"/>
          <w:szCs w:val="28"/>
        </w:rPr>
        <w:t>1</w:t>
      </w:r>
      <w:r w:rsidRPr="00A91DCD">
        <w:rPr>
          <w:sz w:val="28"/>
          <w:szCs w:val="28"/>
        </w:rPr>
        <w:t xml:space="preserve"> году</w:t>
      </w:r>
      <w:r w:rsidR="00A91DCD">
        <w:rPr>
          <w:sz w:val="28"/>
          <w:szCs w:val="28"/>
        </w:rPr>
        <w:t xml:space="preserve"> прогнозируется в размере 70107,24 тыс</w:t>
      </w:r>
      <w:r w:rsidR="00A91DCD" w:rsidRPr="00A91DCD">
        <w:rPr>
          <w:sz w:val="28"/>
          <w:szCs w:val="28"/>
        </w:rPr>
        <w:t xml:space="preserve">. руб. (с увеличением от первого чтения на сумму </w:t>
      </w:r>
      <w:r w:rsidR="00A91DCD">
        <w:rPr>
          <w:sz w:val="28"/>
          <w:szCs w:val="28"/>
        </w:rPr>
        <w:t>66,02</w:t>
      </w:r>
      <w:r w:rsidR="00A91DCD" w:rsidRPr="00A91DCD">
        <w:rPr>
          <w:sz w:val="28"/>
          <w:szCs w:val="28"/>
        </w:rPr>
        <w:t xml:space="preserve"> тыс. руб.)</w:t>
      </w:r>
      <w:r w:rsidR="00A91DCD">
        <w:rPr>
          <w:sz w:val="28"/>
          <w:szCs w:val="28"/>
        </w:rPr>
        <w:t>.П</w:t>
      </w:r>
      <w:r w:rsidR="00A91DCD" w:rsidRPr="00A91DCD">
        <w:rPr>
          <w:sz w:val="28"/>
          <w:szCs w:val="28"/>
        </w:rPr>
        <w:t xml:space="preserve">о сравнению с уточненным планом на 2020 год </w:t>
      </w:r>
      <w:r w:rsidR="00A91DCD">
        <w:rPr>
          <w:sz w:val="28"/>
          <w:szCs w:val="28"/>
        </w:rPr>
        <w:t xml:space="preserve"> дотация </w:t>
      </w:r>
      <w:r w:rsidR="00A91DCD" w:rsidRPr="00A91DCD">
        <w:rPr>
          <w:sz w:val="28"/>
          <w:szCs w:val="28"/>
        </w:rPr>
        <w:t>на выравнивание бюджетной обеспеченности</w:t>
      </w:r>
      <w:r w:rsidR="006D6899">
        <w:rPr>
          <w:sz w:val="28"/>
          <w:szCs w:val="28"/>
        </w:rPr>
        <w:t xml:space="preserve"> </w:t>
      </w:r>
      <w:r w:rsidRPr="00A91DCD">
        <w:rPr>
          <w:sz w:val="28"/>
          <w:szCs w:val="28"/>
        </w:rPr>
        <w:t xml:space="preserve">уменьшена на </w:t>
      </w:r>
      <w:r w:rsidR="00A91DCD" w:rsidRPr="00A91DCD">
        <w:rPr>
          <w:sz w:val="28"/>
          <w:szCs w:val="28"/>
        </w:rPr>
        <w:t>9722,46</w:t>
      </w:r>
      <w:r w:rsidRPr="00A91DCD">
        <w:rPr>
          <w:sz w:val="28"/>
          <w:szCs w:val="28"/>
        </w:rPr>
        <w:t xml:space="preserve"> тыс. руб</w:t>
      </w:r>
      <w:r w:rsidR="00D147BF" w:rsidRPr="00A91DCD">
        <w:rPr>
          <w:sz w:val="28"/>
          <w:szCs w:val="28"/>
        </w:rPr>
        <w:t>.</w:t>
      </w:r>
    </w:p>
    <w:p w:rsidR="00611909" w:rsidRPr="00A91DCD" w:rsidRDefault="00611909" w:rsidP="00AA4E18">
      <w:pPr>
        <w:pStyle w:val="4"/>
        <w:shd w:val="clear" w:color="auto" w:fill="auto"/>
        <w:spacing w:before="0" w:line="360" w:lineRule="auto"/>
        <w:ind w:left="23" w:right="23" w:firstLine="833"/>
        <w:rPr>
          <w:sz w:val="28"/>
          <w:szCs w:val="28"/>
        </w:rPr>
      </w:pPr>
      <w:r w:rsidRPr="00A91DCD">
        <w:rPr>
          <w:sz w:val="28"/>
          <w:szCs w:val="28"/>
        </w:rPr>
        <w:t>По дотации на сбалансированность бюджетов в 202</w:t>
      </w:r>
      <w:r w:rsidR="00D147BF" w:rsidRPr="00A91DCD">
        <w:rPr>
          <w:sz w:val="28"/>
          <w:szCs w:val="28"/>
        </w:rPr>
        <w:t>1</w:t>
      </w:r>
      <w:r w:rsidRPr="00A91DCD">
        <w:rPr>
          <w:sz w:val="28"/>
          <w:szCs w:val="28"/>
        </w:rPr>
        <w:t xml:space="preserve"> году </w:t>
      </w:r>
      <w:r w:rsidR="00D147BF" w:rsidRPr="00A91DCD">
        <w:rPr>
          <w:sz w:val="28"/>
          <w:szCs w:val="28"/>
        </w:rPr>
        <w:t>поступления не планируются,</w:t>
      </w:r>
      <w:r w:rsidRPr="00A91DCD">
        <w:rPr>
          <w:sz w:val="28"/>
          <w:szCs w:val="28"/>
        </w:rPr>
        <w:t xml:space="preserve"> по сравнению с уточненным планом на 20</w:t>
      </w:r>
      <w:r w:rsidR="00D147BF" w:rsidRPr="00A91DCD">
        <w:rPr>
          <w:sz w:val="28"/>
          <w:szCs w:val="28"/>
        </w:rPr>
        <w:t>20</w:t>
      </w:r>
      <w:r w:rsidRPr="00A91DCD">
        <w:rPr>
          <w:sz w:val="28"/>
          <w:szCs w:val="28"/>
        </w:rPr>
        <w:t xml:space="preserve"> год</w:t>
      </w:r>
      <w:r w:rsidR="00D147BF" w:rsidRPr="00A91DCD">
        <w:rPr>
          <w:sz w:val="28"/>
          <w:szCs w:val="28"/>
        </w:rPr>
        <w:t xml:space="preserve"> снижение поступлений на 41026,90 тыс. руб</w:t>
      </w:r>
      <w:r w:rsidRPr="00A91DCD">
        <w:rPr>
          <w:sz w:val="28"/>
          <w:szCs w:val="28"/>
        </w:rPr>
        <w:t xml:space="preserve">. </w:t>
      </w:r>
    </w:p>
    <w:p w:rsidR="00611909" w:rsidRPr="00344D59" w:rsidRDefault="00611909" w:rsidP="00AA4E18">
      <w:pPr>
        <w:pStyle w:val="4"/>
        <w:shd w:val="clear" w:color="auto" w:fill="auto"/>
        <w:spacing w:before="0" w:line="360" w:lineRule="auto"/>
        <w:ind w:left="23" w:right="23" w:firstLine="833"/>
        <w:rPr>
          <w:sz w:val="28"/>
          <w:szCs w:val="28"/>
        </w:rPr>
      </w:pPr>
      <w:r w:rsidRPr="00344D59">
        <w:rPr>
          <w:sz w:val="28"/>
          <w:szCs w:val="28"/>
        </w:rPr>
        <w:t>Объем выделенных средств по субсидиям на 202</w:t>
      </w:r>
      <w:r w:rsidR="00D147BF" w:rsidRPr="00344D59">
        <w:rPr>
          <w:sz w:val="28"/>
          <w:szCs w:val="28"/>
        </w:rPr>
        <w:t>1</w:t>
      </w:r>
      <w:r w:rsidRPr="00344D59">
        <w:rPr>
          <w:sz w:val="28"/>
          <w:szCs w:val="28"/>
        </w:rPr>
        <w:t xml:space="preserve"> год составил </w:t>
      </w:r>
      <w:r w:rsidR="00344D59" w:rsidRPr="00344D59">
        <w:rPr>
          <w:sz w:val="28"/>
          <w:szCs w:val="28"/>
        </w:rPr>
        <w:t>10119,00</w:t>
      </w:r>
      <w:r w:rsidRPr="00344D59">
        <w:rPr>
          <w:sz w:val="28"/>
          <w:szCs w:val="28"/>
        </w:rPr>
        <w:t xml:space="preserve"> тыс. руб</w:t>
      </w:r>
      <w:r w:rsidR="00D147BF" w:rsidRPr="00344D59">
        <w:rPr>
          <w:sz w:val="28"/>
          <w:szCs w:val="28"/>
        </w:rPr>
        <w:t>.</w:t>
      </w:r>
      <w:r w:rsidR="00344D59" w:rsidRPr="00344D59">
        <w:rPr>
          <w:sz w:val="28"/>
          <w:szCs w:val="28"/>
        </w:rPr>
        <w:t xml:space="preserve"> (с увеличением от первого чтения на сумму 9635,53 тыс. руб.)</w:t>
      </w:r>
      <w:r w:rsidRPr="00344D59">
        <w:rPr>
          <w:sz w:val="28"/>
          <w:szCs w:val="28"/>
        </w:rPr>
        <w:t>, что по сравнению с уточненным планом на 20</w:t>
      </w:r>
      <w:r w:rsidR="00D147BF" w:rsidRPr="00344D59">
        <w:rPr>
          <w:sz w:val="28"/>
          <w:szCs w:val="28"/>
        </w:rPr>
        <w:t>20</w:t>
      </w:r>
      <w:r w:rsidRPr="00344D59">
        <w:rPr>
          <w:sz w:val="28"/>
          <w:szCs w:val="28"/>
        </w:rPr>
        <w:t xml:space="preserve"> год на </w:t>
      </w:r>
      <w:r w:rsidR="00344D59">
        <w:rPr>
          <w:sz w:val="28"/>
          <w:szCs w:val="28"/>
        </w:rPr>
        <w:t>15575,01</w:t>
      </w:r>
      <w:r w:rsidRPr="00344D59">
        <w:rPr>
          <w:sz w:val="28"/>
          <w:szCs w:val="28"/>
        </w:rPr>
        <w:t xml:space="preserve"> тыс. руб. меньше.</w:t>
      </w:r>
    </w:p>
    <w:p w:rsidR="00611909" w:rsidRPr="00344D59" w:rsidRDefault="00611909" w:rsidP="00AA4E18">
      <w:pPr>
        <w:pStyle w:val="4"/>
        <w:shd w:val="clear" w:color="auto" w:fill="auto"/>
        <w:spacing w:before="0" w:line="360" w:lineRule="auto"/>
        <w:ind w:left="23" w:right="23" w:firstLine="833"/>
        <w:rPr>
          <w:sz w:val="28"/>
          <w:szCs w:val="28"/>
        </w:rPr>
      </w:pPr>
      <w:r w:rsidRPr="00344D59">
        <w:rPr>
          <w:sz w:val="28"/>
          <w:szCs w:val="28"/>
        </w:rPr>
        <w:t>По субвенциям объем выделенных средств на 202</w:t>
      </w:r>
      <w:r w:rsidR="00D147BF" w:rsidRPr="00344D59">
        <w:rPr>
          <w:sz w:val="28"/>
          <w:szCs w:val="28"/>
        </w:rPr>
        <w:t>1</w:t>
      </w:r>
      <w:r w:rsidRPr="00344D59">
        <w:rPr>
          <w:sz w:val="28"/>
          <w:szCs w:val="28"/>
        </w:rPr>
        <w:t xml:space="preserve"> год составил </w:t>
      </w:r>
      <w:r w:rsidR="00344D59" w:rsidRPr="00344D59">
        <w:rPr>
          <w:sz w:val="28"/>
          <w:szCs w:val="28"/>
        </w:rPr>
        <w:t>220674,78</w:t>
      </w:r>
      <w:r w:rsidRPr="00344D59">
        <w:rPr>
          <w:sz w:val="28"/>
          <w:szCs w:val="28"/>
        </w:rPr>
        <w:t xml:space="preserve"> тыс. руб</w:t>
      </w:r>
      <w:r w:rsidR="00D147BF" w:rsidRPr="00344D59">
        <w:rPr>
          <w:sz w:val="28"/>
          <w:szCs w:val="28"/>
        </w:rPr>
        <w:t>.</w:t>
      </w:r>
      <w:r w:rsidR="00344D59" w:rsidRPr="00344D59">
        <w:rPr>
          <w:sz w:val="28"/>
          <w:szCs w:val="28"/>
        </w:rPr>
        <w:t xml:space="preserve"> (с увеличением от первого чтения на сумму 38010,23 тыс. руб.)</w:t>
      </w:r>
      <w:r w:rsidRPr="00344D59">
        <w:rPr>
          <w:sz w:val="28"/>
          <w:szCs w:val="28"/>
        </w:rPr>
        <w:t xml:space="preserve">, что </w:t>
      </w:r>
      <w:r w:rsidR="00344D59">
        <w:rPr>
          <w:sz w:val="28"/>
          <w:szCs w:val="28"/>
        </w:rPr>
        <w:t>бол</w:t>
      </w:r>
      <w:r w:rsidRPr="00344D59">
        <w:rPr>
          <w:sz w:val="28"/>
          <w:szCs w:val="28"/>
        </w:rPr>
        <w:t>ьше по сравнению с оценкой 20</w:t>
      </w:r>
      <w:r w:rsidR="00D147BF" w:rsidRPr="00344D59">
        <w:rPr>
          <w:sz w:val="28"/>
          <w:szCs w:val="28"/>
        </w:rPr>
        <w:t>20</w:t>
      </w:r>
      <w:r w:rsidRPr="00344D59">
        <w:rPr>
          <w:sz w:val="28"/>
          <w:szCs w:val="28"/>
        </w:rPr>
        <w:t xml:space="preserve"> года на </w:t>
      </w:r>
      <w:r w:rsidR="00344D59">
        <w:rPr>
          <w:sz w:val="28"/>
          <w:szCs w:val="28"/>
        </w:rPr>
        <w:t>28863,01</w:t>
      </w:r>
      <w:r w:rsidRPr="00344D59">
        <w:rPr>
          <w:sz w:val="28"/>
          <w:szCs w:val="28"/>
        </w:rPr>
        <w:t xml:space="preserve"> тыс. руб.</w:t>
      </w:r>
    </w:p>
    <w:p w:rsidR="00611909" w:rsidRPr="00344D59" w:rsidRDefault="00D147BF" w:rsidP="00AA4E18">
      <w:pPr>
        <w:pStyle w:val="4"/>
        <w:shd w:val="clear" w:color="auto" w:fill="auto"/>
        <w:spacing w:before="0" w:line="360" w:lineRule="auto"/>
        <w:ind w:left="23" w:right="23" w:firstLine="833"/>
        <w:rPr>
          <w:sz w:val="28"/>
          <w:szCs w:val="28"/>
        </w:rPr>
      </w:pPr>
      <w:r w:rsidRPr="00344D59">
        <w:rPr>
          <w:sz w:val="28"/>
          <w:szCs w:val="28"/>
        </w:rPr>
        <w:t>М</w:t>
      </w:r>
      <w:r w:rsidR="00611909" w:rsidRPr="00344D59">
        <w:rPr>
          <w:sz w:val="28"/>
          <w:szCs w:val="28"/>
        </w:rPr>
        <w:t>ежбюджетные трансферты составят в 202</w:t>
      </w:r>
      <w:r w:rsidRPr="00344D59">
        <w:rPr>
          <w:sz w:val="28"/>
          <w:szCs w:val="28"/>
        </w:rPr>
        <w:t>1</w:t>
      </w:r>
      <w:r w:rsidR="00611909" w:rsidRPr="00344D59">
        <w:rPr>
          <w:sz w:val="28"/>
          <w:szCs w:val="28"/>
        </w:rPr>
        <w:t xml:space="preserve"> году </w:t>
      </w:r>
      <w:r w:rsidR="00344D59" w:rsidRPr="00344D59">
        <w:rPr>
          <w:sz w:val="28"/>
          <w:szCs w:val="28"/>
        </w:rPr>
        <w:t>21303,01</w:t>
      </w:r>
      <w:r w:rsidR="00611909" w:rsidRPr="00344D59">
        <w:rPr>
          <w:sz w:val="28"/>
          <w:szCs w:val="28"/>
        </w:rPr>
        <w:t xml:space="preserve"> тыс. руб.</w:t>
      </w:r>
      <w:r w:rsidR="00344D59" w:rsidRPr="00344D59">
        <w:rPr>
          <w:sz w:val="28"/>
          <w:szCs w:val="28"/>
        </w:rPr>
        <w:t xml:space="preserve"> (с </w:t>
      </w:r>
      <w:r w:rsidR="00344D59" w:rsidRPr="00344D59">
        <w:rPr>
          <w:sz w:val="28"/>
          <w:szCs w:val="28"/>
        </w:rPr>
        <w:lastRenderedPageBreak/>
        <w:t>увеличением от первого чтения на сумму 16303,01 тыс. руб.)</w:t>
      </w:r>
      <w:r w:rsidR="00611909" w:rsidRPr="00344D59">
        <w:rPr>
          <w:sz w:val="28"/>
          <w:szCs w:val="28"/>
        </w:rPr>
        <w:t xml:space="preserve">, что </w:t>
      </w:r>
      <w:r w:rsidR="00344D59" w:rsidRPr="00344D59">
        <w:rPr>
          <w:sz w:val="28"/>
          <w:szCs w:val="28"/>
        </w:rPr>
        <w:t>бол</w:t>
      </w:r>
      <w:r w:rsidR="00611909" w:rsidRPr="00344D59">
        <w:rPr>
          <w:sz w:val="28"/>
          <w:szCs w:val="28"/>
        </w:rPr>
        <w:t>ьше оценки 20</w:t>
      </w:r>
      <w:r w:rsidRPr="00344D59">
        <w:rPr>
          <w:sz w:val="28"/>
          <w:szCs w:val="28"/>
        </w:rPr>
        <w:t>20</w:t>
      </w:r>
      <w:r w:rsidR="00611909" w:rsidRPr="00344D59">
        <w:rPr>
          <w:sz w:val="28"/>
          <w:szCs w:val="28"/>
        </w:rPr>
        <w:t xml:space="preserve"> года на </w:t>
      </w:r>
      <w:r w:rsidR="00344D59" w:rsidRPr="00344D59">
        <w:rPr>
          <w:sz w:val="28"/>
          <w:szCs w:val="28"/>
        </w:rPr>
        <w:t>10062,56</w:t>
      </w:r>
      <w:r w:rsidR="00611909" w:rsidRPr="00344D59">
        <w:rPr>
          <w:sz w:val="28"/>
          <w:szCs w:val="28"/>
        </w:rPr>
        <w:t xml:space="preserve"> тыс. руб. </w:t>
      </w:r>
    </w:p>
    <w:p w:rsidR="00D147BF" w:rsidRPr="00344D59" w:rsidRDefault="00D147BF" w:rsidP="00AA4E18">
      <w:pPr>
        <w:pStyle w:val="4"/>
        <w:shd w:val="clear" w:color="auto" w:fill="auto"/>
        <w:spacing w:before="0" w:line="360" w:lineRule="auto"/>
        <w:ind w:left="23" w:right="23" w:firstLine="833"/>
        <w:rPr>
          <w:sz w:val="28"/>
          <w:szCs w:val="28"/>
        </w:rPr>
      </w:pPr>
      <w:r w:rsidRPr="00344D59">
        <w:rPr>
          <w:sz w:val="28"/>
          <w:szCs w:val="28"/>
        </w:rPr>
        <w:t>Прочие безвозмездные поступления составят в 2021 году 135,00 тыс. руб.</w:t>
      </w:r>
      <w:r w:rsidR="00344D59" w:rsidRPr="00344D59">
        <w:rPr>
          <w:sz w:val="28"/>
          <w:szCs w:val="28"/>
        </w:rPr>
        <w:t xml:space="preserve"> (без изменений)</w:t>
      </w:r>
      <w:r w:rsidRPr="00344D59">
        <w:rPr>
          <w:sz w:val="28"/>
          <w:szCs w:val="28"/>
        </w:rPr>
        <w:t xml:space="preserve">, что меньше оценки 2020 года на 151,75 тыс. руб. </w:t>
      </w:r>
    </w:p>
    <w:p w:rsidR="00D03F3C" w:rsidRPr="00344D59" w:rsidRDefault="00D03F3C" w:rsidP="00D71AD2">
      <w:pPr>
        <w:ind w:firstLine="709"/>
        <w:rPr>
          <w:szCs w:val="28"/>
        </w:rPr>
      </w:pPr>
      <w:r w:rsidRPr="00344D59">
        <w:rPr>
          <w:szCs w:val="28"/>
        </w:rPr>
        <w:t>Прогнозируемые на 20</w:t>
      </w:r>
      <w:r w:rsidR="0095182E" w:rsidRPr="00344D59">
        <w:rPr>
          <w:szCs w:val="28"/>
        </w:rPr>
        <w:t>2</w:t>
      </w:r>
      <w:r w:rsidR="00E44BBE" w:rsidRPr="00344D59">
        <w:rPr>
          <w:szCs w:val="28"/>
        </w:rPr>
        <w:t>1</w:t>
      </w:r>
      <w:r w:rsidRPr="00344D59">
        <w:rPr>
          <w:szCs w:val="28"/>
        </w:rPr>
        <w:t xml:space="preserve"> год суммы субвенции планируется направить на выполнение следующих передаваемых полномочий:</w:t>
      </w:r>
    </w:p>
    <w:p w:rsidR="00D03F3C" w:rsidRPr="00344D59" w:rsidRDefault="00D03F3C" w:rsidP="00D71AD2">
      <w:pPr>
        <w:ind w:firstLine="709"/>
        <w:rPr>
          <w:szCs w:val="28"/>
        </w:rPr>
      </w:pPr>
      <w:r w:rsidRPr="00344D59">
        <w:rPr>
          <w:szCs w:val="28"/>
        </w:rPr>
        <w:t xml:space="preserve">- субвенции бюджетам муниципальных районов на государственную регистрацию актов гражданского состояния в сумме </w:t>
      </w:r>
      <w:r w:rsidR="00344D59" w:rsidRPr="00344D59">
        <w:rPr>
          <w:szCs w:val="28"/>
        </w:rPr>
        <w:t>1126,74</w:t>
      </w:r>
      <w:r w:rsidRPr="00344D59">
        <w:rPr>
          <w:szCs w:val="28"/>
        </w:rPr>
        <w:t xml:space="preserve"> тыс. руб.</w:t>
      </w:r>
      <w:r w:rsidR="00344D59" w:rsidRPr="00344D59">
        <w:rPr>
          <w:szCs w:val="28"/>
        </w:rPr>
        <w:t xml:space="preserve"> (</w:t>
      </w:r>
      <w:r w:rsidR="00344D59" w:rsidRPr="00344D59">
        <w:rPr>
          <w:rFonts w:eastAsia="Times New Roman"/>
          <w:szCs w:val="28"/>
        </w:rPr>
        <w:t xml:space="preserve">с уменьшением от первого чтения на сумму </w:t>
      </w:r>
      <w:r w:rsidR="00344D59" w:rsidRPr="00344D59">
        <w:rPr>
          <w:szCs w:val="28"/>
        </w:rPr>
        <w:t>463,26</w:t>
      </w:r>
      <w:r w:rsidR="00344D59" w:rsidRPr="00344D59">
        <w:rPr>
          <w:rFonts w:eastAsia="Times New Roman"/>
          <w:szCs w:val="28"/>
        </w:rPr>
        <w:t xml:space="preserve"> тыс. руб.).</w:t>
      </w:r>
      <w:r w:rsidRPr="00344D59">
        <w:rPr>
          <w:szCs w:val="28"/>
        </w:rPr>
        <w:t xml:space="preserve"> На период 20</w:t>
      </w:r>
      <w:r w:rsidR="00C43272" w:rsidRPr="00344D59">
        <w:rPr>
          <w:szCs w:val="28"/>
        </w:rPr>
        <w:t>2</w:t>
      </w:r>
      <w:r w:rsidR="00E44BBE" w:rsidRPr="00344D59">
        <w:rPr>
          <w:szCs w:val="28"/>
        </w:rPr>
        <w:t>2</w:t>
      </w:r>
      <w:r w:rsidRPr="00344D59">
        <w:rPr>
          <w:szCs w:val="28"/>
        </w:rPr>
        <w:t xml:space="preserve"> и 202</w:t>
      </w:r>
      <w:r w:rsidR="00E44BBE" w:rsidRPr="00344D59">
        <w:rPr>
          <w:szCs w:val="28"/>
        </w:rPr>
        <w:t>3</w:t>
      </w:r>
      <w:r w:rsidRPr="00344D59">
        <w:rPr>
          <w:szCs w:val="28"/>
        </w:rPr>
        <w:t xml:space="preserve"> годов сумма прогнозируется в размере </w:t>
      </w:r>
      <w:r w:rsidR="008B7727">
        <w:rPr>
          <w:szCs w:val="28"/>
        </w:rPr>
        <w:t>1126,74</w:t>
      </w:r>
      <w:r w:rsidRPr="00344D59">
        <w:rPr>
          <w:szCs w:val="28"/>
        </w:rPr>
        <w:t xml:space="preserve"> тыс. руб. ежегодно</w:t>
      </w:r>
      <w:r w:rsidR="00344D59" w:rsidRPr="00344D59">
        <w:rPr>
          <w:szCs w:val="28"/>
        </w:rPr>
        <w:t xml:space="preserve"> (</w:t>
      </w:r>
      <w:r w:rsidR="00344D59" w:rsidRPr="00344D59">
        <w:rPr>
          <w:rFonts w:eastAsia="Times New Roman"/>
          <w:szCs w:val="28"/>
        </w:rPr>
        <w:t xml:space="preserve">с уменьшением от первого чтения на сумму </w:t>
      </w:r>
      <w:r w:rsidR="00344D59" w:rsidRPr="00344D59">
        <w:rPr>
          <w:szCs w:val="28"/>
        </w:rPr>
        <w:t>463,26</w:t>
      </w:r>
      <w:r w:rsidR="00344D59" w:rsidRPr="00344D59">
        <w:rPr>
          <w:rFonts w:eastAsia="Times New Roman"/>
          <w:szCs w:val="28"/>
        </w:rPr>
        <w:t xml:space="preserve"> тыс. руб.)</w:t>
      </w:r>
      <w:r w:rsidRPr="00344D59">
        <w:rPr>
          <w:szCs w:val="28"/>
        </w:rPr>
        <w:t>;</w:t>
      </w:r>
    </w:p>
    <w:p w:rsidR="0041744B" w:rsidRPr="00B8196A" w:rsidRDefault="0041744B" w:rsidP="0041744B">
      <w:pPr>
        <w:ind w:firstLine="709"/>
        <w:rPr>
          <w:szCs w:val="28"/>
        </w:rPr>
      </w:pPr>
      <w:r w:rsidRPr="00B8196A">
        <w:rPr>
          <w:szCs w:val="28"/>
        </w:rPr>
        <w:t>-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6D6899">
        <w:rPr>
          <w:szCs w:val="28"/>
        </w:rPr>
        <w:t xml:space="preserve"> </w:t>
      </w:r>
      <w:r w:rsidRPr="00B8196A">
        <w:rPr>
          <w:szCs w:val="28"/>
        </w:rPr>
        <w:t xml:space="preserve">в сумме </w:t>
      </w:r>
      <w:r w:rsidR="00B8196A" w:rsidRPr="00B8196A">
        <w:rPr>
          <w:szCs w:val="28"/>
        </w:rPr>
        <w:t>14,19</w:t>
      </w:r>
      <w:r w:rsidRPr="00B8196A">
        <w:rPr>
          <w:szCs w:val="28"/>
        </w:rPr>
        <w:t xml:space="preserve"> тыс. руб.</w:t>
      </w:r>
      <w:r w:rsidR="00B8196A" w:rsidRPr="00B8196A">
        <w:rPr>
          <w:szCs w:val="28"/>
        </w:rPr>
        <w:t xml:space="preserve"> (</w:t>
      </w:r>
      <w:r w:rsidR="00B8196A" w:rsidRPr="00B8196A">
        <w:rPr>
          <w:rFonts w:eastAsia="Times New Roman"/>
          <w:szCs w:val="28"/>
        </w:rPr>
        <w:t xml:space="preserve">с увеличением от первого чтения на сумму </w:t>
      </w:r>
      <w:r w:rsidR="00B8196A" w:rsidRPr="00B8196A">
        <w:rPr>
          <w:szCs w:val="28"/>
        </w:rPr>
        <w:t>4,20</w:t>
      </w:r>
      <w:r w:rsidR="00B8196A" w:rsidRPr="00B8196A">
        <w:rPr>
          <w:rFonts w:eastAsia="Times New Roman"/>
          <w:szCs w:val="28"/>
        </w:rPr>
        <w:t xml:space="preserve"> тыс. руб.)</w:t>
      </w:r>
      <w:r w:rsidRPr="00B8196A">
        <w:rPr>
          <w:szCs w:val="28"/>
        </w:rPr>
        <w:t xml:space="preserve"> На период 2022 год сумма прогнозируется в размере </w:t>
      </w:r>
      <w:r w:rsidR="00B8196A" w:rsidRPr="00B8196A">
        <w:rPr>
          <w:szCs w:val="28"/>
        </w:rPr>
        <w:t>109,46</w:t>
      </w:r>
      <w:r w:rsidRPr="00B8196A">
        <w:rPr>
          <w:szCs w:val="28"/>
        </w:rPr>
        <w:t xml:space="preserve"> тыс. руб.</w:t>
      </w:r>
      <w:r w:rsidR="00B8196A" w:rsidRPr="00B8196A">
        <w:rPr>
          <w:szCs w:val="28"/>
        </w:rPr>
        <w:t>,</w:t>
      </w:r>
      <w:r w:rsidR="006D6899">
        <w:rPr>
          <w:szCs w:val="28"/>
        </w:rPr>
        <w:t xml:space="preserve"> </w:t>
      </w:r>
      <w:r w:rsidR="00B8196A" w:rsidRPr="00B8196A">
        <w:rPr>
          <w:szCs w:val="28"/>
        </w:rPr>
        <w:t>на 2023 год - 5,79 тыс. руб.</w:t>
      </w:r>
      <w:r w:rsidRPr="00B8196A">
        <w:rPr>
          <w:szCs w:val="28"/>
        </w:rPr>
        <w:t>;</w:t>
      </w:r>
    </w:p>
    <w:p w:rsidR="007A48FE" w:rsidRPr="007A48FE" w:rsidRDefault="007A48FE" w:rsidP="007A48FE">
      <w:pPr>
        <w:ind w:firstLine="709"/>
        <w:rPr>
          <w:szCs w:val="28"/>
        </w:rPr>
      </w:pPr>
      <w:r w:rsidRPr="007A48FE">
        <w:rPr>
          <w:rFonts w:eastAsia="Times New Roman"/>
          <w:szCs w:val="28"/>
          <w:lang w:eastAsia="ru-RU"/>
        </w:rPr>
        <w:t xml:space="preserve">- </w:t>
      </w:r>
      <w:r w:rsidR="00BF77E4">
        <w:rPr>
          <w:rFonts w:eastAsia="Times New Roman"/>
          <w:szCs w:val="28"/>
          <w:lang w:eastAsia="ru-RU"/>
        </w:rPr>
        <w:t>с</w:t>
      </w:r>
      <w:r w:rsidRPr="007A48FE">
        <w:rPr>
          <w:rFonts w:eastAsia="Times New Roman"/>
          <w:szCs w:val="28"/>
          <w:lang w:eastAsia="ru-RU"/>
        </w:rPr>
        <w:t xml:space="preserve">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7809,80 тыс. </w:t>
      </w:r>
      <w:r w:rsidRPr="007A48FE">
        <w:rPr>
          <w:szCs w:val="28"/>
        </w:rPr>
        <w:t>руб. (</w:t>
      </w:r>
      <w:r w:rsidRPr="007A48FE">
        <w:rPr>
          <w:rFonts w:eastAsia="Times New Roman"/>
          <w:szCs w:val="28"/>
        </w:rPr>
        <w:t xml:space="preserve">с увеличением от первого чтения на сумму </w:t>
      </w:r>
      <w:r>
        <w:rPr>
          <w:szCs w:val="28"/>
        </w:rPr>
        <w:t>7809,80</w:t>
      </w:r>
      <w:r w:rsidRPr="007A48FE">
        <w:rPr>
          <w:rFonts w:eastAsia="Times New Roman"/>
          <w:szCs w:val="28"/>
        </w:rPr>
        <w:t xml:space="preserve"> тыс. руб.)</w:t>
      </w:r>
      <w:r w:rsidRPr="007A48FE">
        <w:rPr>
          <w:szCs w:val="28"/>
        </w:rPr>
        <w:t xml:space="preserve">  На период 2022</w:t>
      </w:r>
      <w:r>
        <w:rPr>
          <w:szCs w:val="28"/>
        </w:rPr>
        <w:t xml:space="preserve"> - 2023</w:t>
      </w:r>
      <w:r w:rsidRPr="007A48FE">
        <w:rPr>
          <w:szCs w:val="28"/>
        </w:rPr>
        <w:t xml:space="preserve"> год</w:t>
      </w:r>
      <w:r>
        <w:rPr>
          <w:szCs w:val="28"/>
        </w:rPr>
        <w:t>ов</w:t>
      </w:r>
      <w:r w:rsidRPr="007A48FE">
        <w:rPr>
          <w:szCs w:val="28"/>
        </w:rPr>
        <w:t xml:space="preserve"> сумма прогнозируется в размере </w:t>
      </w:r>
      <w:r>
        <w:rPr>
          <w:szCs w:val="28"/>
        </w:rPr>
        <w:t>7809,80</w:t>
      </w:r>
      <w:r w:rsidRPr="007A48FE">
        <w:rPr>
          <w:szCs w:val="28"/>
        </w:rPr>
        <w:t xml:space="preserve"> тыс. руб.</w:t>
      </w:r>
      <w:r>
        <w:rPr>
          <w:szCs w:val="28"/>
        </w:rPr>
        <w:t xml:space="preserve"> ежегодно</w:t>
      </w:r>
      <w:r w:rsidRPr="007A48FE">
        <w:rPr>
          <w:szCs w:val="28"/>
        </w:rPr>
        <w:t>;</w:t>
      </w:r>
    </w:p>
    <w:p w:rsidR="00B90EF5" w:rsidRPr="00D5058F" w:rsidRDefault="00B90EF5" w:rsidP="00311B2F">
      <w:pPr>
        <w:ind w:firstLine="709"/>
        <w:rPr>
          <w:szCs w:val="28"/>
        </w:rPr>
      </w:pPr>
      <w:r w:rsidRPr="00D5058F">
        <w:rPr>
          <w:szCs w:val="28"/>
        </w:rPr>
        <w:t xml:space="preserve">- </w:t>
      </w:r>
      <w:r w:rsidR="006318A0" w:rsidRPr="00D5058F">
        <w:rPr>
          <w:szCs w:val="28"/>
        </w:rPr>
        <w:t>с</w:t>
      </w:r>
      <w:r w:rsidRPr="00D5058F">
        <w:rPr>
          <w:rFonts w:eastAsia="Times New Roman"/>
          <w:szCs w:val="28"/>
          <w:lang w:eastAsia="ru-RU"/>
        </w:rPr>
        <w:t xml:space="preserve">убвенции бюджетам муниципальных районов на выполнение передаваемых полномочий субъектов Российской Федерации в сумме </w:t>
      </w:r>
      <w:r w:rsidR="00D5058F" w:rsidRPr="00D5058F">
        <w:rPr>
          <w:rFonts w:eastAsia="Times New Roman"/>
          <w:szCs w:val="28"/>
          <w:lang w:eastAsia="ru-RU"/>
        </w:rPr>
        <w:t xml:space="preserve">13752,14 </w:t>
      </w:r>
      <w:r w:rsidRPr="00D5058F">
        <w:rPr>
          <w:rFonts w:eastAsia="Times New Roman"/>
          <w:szCs w:val="28"/>
          <w:lang w:eastAsia="ru-RU"/>
        </w:rPr>
        <w:t xml:space="preserve">тыс. руб. </w:t>
      </w:r>
      <w:r w:rsidR="00D5058F" w:rsidRPr="00D5058F">
        <w:rPr>
          <w:szCs w:val="28"/>
        </w:rPr>
        <w:t>(</w:t>
      </w:r>
      <w:r w:rsidR="00D5058F" w:rsidRPr="00D5058F">
        <w:rPr>
          <w:rFonts w:eastAsia="Times New Roman"/>
          <w:szCs w:val="28"/>
        </w:rPr>
        <w:t xml:space="preserve">с увеличением от первого чтения на сумму </w:t>
      </w:r>
      <w:r w:rsidR="00D5058F" w:rsidRPr="00D5058F">
        <w:rPr>
          <w:szCs w:val="28"/>
        </w:rPr>
        <w:t>2639,35</w:t>
      </w:r>
      <w:r w:rsidR="00D5058F" w:rsidRPr="00D5058F">
        <w:rPr>
          <w:rFonts w:eastAsia="Times New Roman"/>
          <w:szCs w:val="28"/>
        </w:rPr>
        <w:t xml:space="preserve"> тыс. руб.)</w:t>
      </w:r>
      <w:r w:rsidRPr="00D5058F">
        <w:rPr>
          <w:szCs w:val="28"/>
        </w:rPr>
        <w:t>На период 202</w:t>
      </w:r>
      <w:r w:rsidR="00B148FE" w:rsidRPr="00D5058F">
        <w:rPr>
          <w:szCs w:val="28"/>
        </w:rPr>
        <w:t>2</w:t>
      </w:r>
      <w:r w:rsidRPr="00D5058F">
        <w:rPr>
          <w:szCs w:val="28"/>
        </w:rPr>
        <w:t xml:space="preserve"> и 202</w:t>
      </w:r>
      <w:r w:rsidR="00B148FE" w:rsidRPr="00D5058F">
        <w:rPr>
          <w:szCs w:val="28"/>
        </w:rPr>
        <w:t>3</w:t>
      </w:r>
      <w:r w:rsidRPr="00D5058F">
        <w:rPr>
          <w:szCs w:val="28"/>
        </w:rPr>
        <w:t xml:space="preserve"> годов сумма прогнозируется в размере </w:t>
      </w:r>
      <w:r w:rsidR="00D5058F" w:rsidRPr="00D5058F">
        <w:rPr>
          <w:rFonts w:eastAsia="Times New Roman"/>
          <w:szCs w:val="28"/>
          <w:lang w:eastAsia="ru-RU"/>
        </w:rPr>
        <w:t xml:space="preserve">13752,14 </w:t>
      </w:r>
      <w:r w:rsidRPr="00D5058F">
        <w:rPr>
          <w:szCs w:val="28"/>
        </w:rPr>
        <w:t>тыс. руб. ежегодно;</w:t>
      </w:r>
    </w:p>
    <w:p w:rsidR="00311B2F" w:rsidRPr="00191D10" w:rsidRDefault="00311B2F" w:rsidP="00311B2F">
      <w:pPr>
        <w:ind w:firstLine="709"/>
        <w:rPr>
          <w:szCs w:val="28"/>
        </w:rPr>
      </w:pPr>
      <w:r w:rsidRPr="00D5058F">
        <w:rPr>
          <w:szCs w:val="28"/>
        </w:rPr>
        <w:t xml:space="preserve">- </w:t>
      </w:r>
      <w:r w:rsidR="006318A0" w:rsidRPr="00D5058F">
        <w:rPr>
          <w:szCs w:val="28"/>
        </w:rPr>
        <w:t>с</w:t>
      </w:r>
      <w:r w:rsidRPr="00D5058F">
        <w:rPr>
          <w:rFonts w:eastAsia="Times New Roman"/>
          <w:szCs w:val="28"/>
          <w:lang w:eastAsia="ru-RU"/>
        </w:rPr>
        <w:t xml:space="preserve">убвенции бюджетам муниципальных образований Приморского края на реализацию государственных полномочий органов опеки и попечительства в </w:t>
      </w:r>
      <w:r w:rsidRPr="00D5058F">
        <w:rPr>
          <w:rFonts w:eastAsia="Times New Roman"/>
          <w:szCs w:val="28"/>
          <w:lang w:eastAsia="ru-RU"/>
        </w:rPr>
        <w:lastRenderedPageBreak/>
        <w:t xml:space="preserve">отношении несовершеннолетних </w:t>
      </w:r>
      <w:r w:rsidRPr="00D5058F">
        <w:rPr>
          <w:szCs w:val="28"/>
        </w:rPr>
        <w:t xml:space="preserve">в сумме </w:t>
      </w:r>
      <w:r w:rsidR="00D5058F" w:rsidRPr="00D5058F">
        <w:rPr>
          <w:szCs w:val="28"/>
        </w:rPr>
        <w:t>2211,77</w:t>
      </w:r>
      <w:r w:rsidRPr="00D5058F">
        <w:rPr>
          <w:szCs w:val="28"/>
        </w:rPr>
        <w:t xml:space="preserve"> тыс. руб. </w:t>
      </w:r>
      <w:r w:rsidR="00D5058F" w:rsidRPr="00D5058F">
        <w:rPr>
          <w:szCs w:val="28"/>
        </w:rPr>
        <w:t>(</w:t>
      </w:r>
      <w:r w:rsidR="00D5058F" w:rsidRPr="00D5058F">
        <w:rPr>
          <w:rFonts w:eastAsia="Times New Roman"/>
          <w:szCs w:val="28"/>
        </w:rPr>
        <w:t xml:space="preserve">с увеличением от первого чтения на сумму </w:t>
      </w:r>
      <w:r w:rsidR="00D5058F" w:rsidRPr="00D5058F">
        <w:rPr>
          <w:szCs w:val="28"/>
        </w:rPr>
        <w:t>74,26</w:t>
      </w:r>
      <w:r w:rsidR="00D5058F" w:rsidRPr="00D5058F">
        <w:rPr>
          <w:rFonts w:eastAsia="Times New Roman"/>
          <w:szCs w:val="28"/>
        </w:rPr>
        <w:t xml:space="preserve"> тыс. руб.)</w:t>
      </w:r>
      <w:r w:rsidR="00191D10">
        <w:rPr>
          <w:rFonts w:eastAsia="Times New Roman"/>
          <w:szCs w:val="28"/>
        </w:rPr>
        <w:t xml:space="preserve">. </w:t>
      </w:r>
      <w:r w:rsidRPr="00D5058F">
        <w:rPr>
          <w:szCs w:val="28"/>
        </w:rPr>
        <w:t>На 202</w:t>
      </w:r>
      <w:r w:rsidR="005F5065">
        <w:rPr>
          <w:szCs w:val="28"/>
        </w:rPr>
        <w:t>2</w:t>
      </w:r>
      <w:r w:rsidRPr="00D5058F">
        <w:rPr>
          <w:szCs w:val="28"/>
        </w:rPr>
        <w:t xml:space="preserve"> год сумма прогнозируется в </w:t>
      </w:r>
      <w:r w:rsidRPr="00191D10">
        <w:rPr>
          <w:szCs w:val="28"/>
        </w:rPr>
        <w:t xml:space="preserve">размере </w:t>
      </w:r>
      <w:r w:rsidR="00D5058F" w:rsidRPr="00191D10">
        <w:rPr>
          <w:szCs w:val="28"/>
        </w:rPr>
        <w:t>2232,31</w:t>
      </w:r>
      <w:r w:rsidRPr="00191D10">
        <w:rPr>
          <w:szCs w:val="28"/>
        </w:rPr>
        <w:t xml:space="preserve"> тыс. руб.</w:t>
      </w:r>
      <w:r w:rsidR="00D5058F" w:rsidRPr="00191D10">
        <w:rPr>
          <w:szCs w:val="28"/>
        </w:rPr>
        <w:t>, на 202</w:t>
      </w:r>
      <w:r w:rsidR="005F5065" w:rsidRPr="00191D10">
        <w:rPr>
          <w:szCs w:val="28"/>
        </w:rPr>
        <w:t>3</w:t>
      </w:r>
      <w:r w:rsidR="00D5058F" w:rsidRPr="00191D10">
        <w:rPr>
          <w:szCs w:val="28"/>
        </w:rPr>
        <w:t xml:space="preserve"> год - 2315,30 тыс. руб.</w:t>
      </w:r>
      <w:r w:rsidRPr="00191D10">
        <w:rPr>
          <w:szCs w:val="28"/>
        </w:rPr>
        <w:t>;</w:t>
      </w:r>
    </w:p>
    <w:p w:rsidR="00191D10" w:rsidRPr="00D5058F" w:rsidRDefault="005E1CE7" w:rsidP="00191D10">
      <w:pPr>
        <w:ind w:firstLine="709"/>
        <w:rPr>
          <w:szCs w:val="28"/>
        </w:rPr>
      </w:pPr>
      <w:r w:rsidRPr="00191D10">
        <w:rPr>
          <w:szCs w:val="28"/>
        </w:rPr>
        <w:t xml:space="preserve">- </w:t>
      </w:r>
      <w:r w:rsidR="006318A0" w:rsidRPr="00191D10">
        <w:rPr>
          <w:szCs w:val="28"/>
        </w:rPr>
        <w:t>с</w:t>
      </w:r>
      <w:r w:rsidRPr="00191D10">
        <w:rPr>
          <w:szCs w:val="28"/>
        </w:rPr>
        <w:t>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r w:rsidR="006D6899">
        <w:rPr>
          <w:szCs w:val="28"/>
        </w:rPr>
        <w:t xml:space="preserve"> </w:t>
      </w:r>
      <w:r w:rsidRPr="00191D10">
        <w:rPr>
          <w:szCs w:val="28"/>
        </w:rPr>
        <w:t xml:space="preserve">в сумме </w:t>
      </w:r>
      <w:r w:rsidR="00191D10" w:rsidRPr="00191D10">
        <w:rPr>
          <w:szCs w:val="28"/>
        </w:rPr>
        <w:t>18718,55</w:t>
      </w:r>
      <w:r w:rsidRPr="00191D10">
        <w:rPr>
          <w:szCs w:val="28"/>
        </w:rPr>
        <w:t xml:space="preserve"> тыс. руб.</w:t>
      </w:r>
      <w:r w:rsidR="00191D10" w:rsidRPr="00191D10">
        <w:rPr>
          <w:szCs w:val="28"/>
        </w:rPr>
        <w:t xml:space="preserve"> (</w:t>
      </w:r>
      <w:r w:rsidR="00191D10" w:rsidRPr="00191D10">
        <w:rPr>
          <w:rFonts w:eastAsia="Times New Roman"/>
          <w:szCs w:val="28"/>
        </w:rPr>
        <w:t xml:space="preserve">с уменьшением от первого чтения на сумму </w:t>
      </w:r>
      <w:r w:rsidR="00191D10" w:rsidRPr="00191D10">
        <w:rPr>
          <w:szCs w:val="28"/>
        </w:rPr>
        <w:t>1208,19</w:t>
      </w:r>
      <w:r w:rsidR="00191D10" w:rsidRPr="00191D10">
        <w:rPr>
          <w:rFonts w:eastAsia="Times New Roman"/>
          <w:szCs w:val="28"/>
        </w:rPr>
        <w:t xml:space="preserve"> тыс. руб.). </w:t>
      </w:r>
      <w:r w:rsidR="00191D10" w:rsidRPr="00191D10">
        <w:rPr>
          <w:szCs w:val="28"/>
        </w:rPr>
        <w:t>На 2022 год сумма прогнозируется</w:t>
      </w:r>
      <w:r w:rsidR="00191D10" w:rsidRPr="00D5058F">
        <w:rPr>
          <w:szCs w:val="28"/>
        </w:rPr>
        <w:t xml:space="preserve"> в размере </w:t>
      </w:r>
      <w:r w:rsidR="00191D10">
        <w:rPr>
          <w:szCs w:val="28"/>
        </w:rPr>
        <w:t>18964,76</w:t>
      </w:r>
      <w:r w:rsidR="00191D10" w:rsidRPr="00D5058F">
        <w:rPr>
          <w:szCs w:val="28"/>
        </w:rPr>
        <w:t xml:space="preserve"> тыс. руб., на 202</w:t>
      </w:r>
      <w:r w:rsidR="00191D10">
        <w:rPr>
          <w:szCs w:val="28"/>
        </w:rPr>
        <w:t>3</w:t>
      </w:r>
      <w:r w:rsidR="00191D10" w:rsidRPr="00D5058F">
        <w:rPr>
          <w:szCs w:val="28"/>
        </w:rPr>
        <w:t xml:space="preserve"> год -  </w:t>
      </w:r>
      <w:r w:rsidR="00191D10">
        <w:rPr>
          <w:szCs w:val="28"/>
        </w:rPr>
        <w:t>19220,81</w:t>
      </w:r>
      <w:r w:rsidR="00191D10" w:rsidRPr="00D5058F">
        <w:rPr>
          <w:szCs w:val="28"/>
        </w:rPr>
        <w:t xml:space="preserve"> тыс. руб.;</w:t>
      </w:r>
    </w:p>
    <w:p w:rsidR="00191D10" w:rsidRDefault="00920F97" w:rsidP="00311B2F">
      <w:pPr>
        <w:ind w:firstLine="709"/>
        <w:rPr>
          <w:szCs w:val="28"/>
        </w:rPr>
      </w:pPr>
      <w:r w:rsidRPr="00191D10">
        <w:rPr>
          <w:szCs w:val="28"/>
        </w:rPr>
        <w:t xml:space="preserve">- </w:t>
      </w:r>
      <w:r w:rsidR="006318A0" w:rsidRPr="00191D10">
        <w:rPr>
          <w:szCs w:val="28"/>
        </w:rPr>
        <w:t>с</w:t>
      </w:r>
      <w:r w:rsidRPr="00191D10">
        <w:rPr>
          <w:szCs w:val="28"/>
        </w:rPr>
        <w:t xml:space="preserve">убвенции 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при передаче ребенка на воспитание в семью в сумме </w:t>
      </w:r>
      <w:r w:rsidR="00191D10" w:rsidRPr="00191D10">
        <w:rPr>
          <w:szCs w:val="28"/>
        </w:rPr>
        <w:t>698,75</w:t>
      </w:r>
      <w:r w:rsidRPr="00191D10">
        <w:rPr>
          <w:szCs w:val="28"/>
        </w:rPr>
        <w:t xml:space="preserve"> тыс. руб.</w:t>
      </w:r>
      <w:r w:rsidR="00191D10" w:rsidRPr="00191D10">
        <w:rPr>
          <w:szCs w:val="28"/>
        </w:rPr>
        <w:t xml:space="preserve"> (с уменьшением от первого чтения на сумму 180,46 тыс. руб.). На 2022 год сумма прогнозируется в размере 726,70 тыс. руб., на 2023 год -  551,58 тыс. руб.;</w:t>
      </w:r>
    </w:p>
    <w:p w:rsidR="00311B2F" w:rsidRPr="00306464" w:rsidRDefault="00311B2F" w:rsidP="00311B2F">
      <w:pPr>
        <w:ind w:firstLine="709"/>
        <w:rPr>
          <w:szCs w:val="28"/>
        </w:rPr>
      </w:pPr>
      <w:r w:rsidRPr="00306464">
        <w:rPr>
          <w:szCs w:val="28"/>
        </w:rPr>
        <w:t xml:space="preserve">- </w:t>
      </w:r>
      <w:r w:rsidR="006318A0" w:rsidRPr="00306464">
        <w:rPr>
          <w:szCs w:val="28"/>
        </w:rPr>
        <w:t>с</w:t>
      </w:r>
      <w:r w:rsidRPr="00306464">
        <w:rPr>
          <w:rFonts w:eastAsia="Times New Roman"/>
          <w:szCs w:val="28"/>
          <w:lang w:eastAsia="ru-RU"/>
        </w:rPr>
        <w:t xml:space="preserve">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w:t>
      </w:r>
      <w:r w:rsidRPr="00306464">
        <w:rPr>
          <w:szCs w:val="28"/>
        </w:rPr>
        <w:t xml:space="preserve">в сумме </w:t>
      </w:r>
      <w:r w:rsidR="00306464" w:rsidRPr="00306464">
        <w:rPr>
          <w:szCs w:val="28"/>
        </w:rPr>
        <w:t>1930</w:t>
      </w:r>
      <w:r w:rsidRPr="00306464">
        <w:rPr>
          <w:szCs w:val="28"/>
        </w:rPr>
        <w:t xml:space="preserve">,00 тыс. руб. </w:t>
      </w:r>
      <w:r w:rsidR="00306464" w:rsidRPr="00306464">
        <w:rPr>
          <w:szCs w:val="28"/>
        </w:rPr>
        <w:t xml:space="preserve">(с уменьшением от первого чтения на сумму 635,00 тыс. руб.).  </w:t>
      </w:r>
      <w:r w:rsidRPr="00306464">
        <w:rPr>
          <w:szCs w:val="28"/>
        </w:rPr>
        <w:t>На период 202</w:t>
      </w:r>
      <w:r w:rsidR="00920F97" w:rsidRPr="00306464">
        <w:rPr>
          <w:szCs w:val="28"/>
        </w:rPr>
        <w:t>2</w:t>
      </w:r>
      <w:r w:rsidRPr="00306464">
        <w:rPr>
          <w:szCs w:val="28"/>
        </w:rPr>
        <w:t xml:space="preserve"> и 202</w:t>
      </w:r>
      <w:r w:rsidR="00920F97" w:rsidRPr="00306464">
        <w:rPr>
          <w:szCs w:val="28"/>
        </w:rPr>
        <w:t>3</w:t>
      </w:r>
      <w:r w:rsidRPr="00306464">
        <w:rPr>
          <w:szCs w:val="28"/>
        </w:rPr>
        <w:t xml:space="preserve"> годов сумма прогнозируется в размере </w:t>
      </w:r>
      <w:r w:rsidR="00306464" w:rsidRPr="00306464">
        <w:rPr>
          <w:szCs w:val="28"/>
        </w:rPr>
        <w:t>1930</w:t>
      </w:r>
      <w:r w:rsidRPr="00306464">
        <w:rPr>
          <w:szCs w:val="28"/>
        </w:rPr>
        <w:t>,00 тыс. руб. ежегодно;</w:t>
      </w:r>
    </w:p>
    <w:p w:rsidR="002F0F84" w:rsidRPr="00EA157C" w:rsidRDefault="00D03F3C" w:rsidP="00311B2F">
      <w:pPr>
        <w:ind w:firstLine="709"/>
        <w:rPr>
          <w:szCs w:val="28"/>
        </w:rPr>
      </w:pPr>
      <w:r w:rsidRPr="00EA157C">
        <w:rPr>
          <w:szCs w:val="28"/>
        </w:rPr>
        <w:t xml:space="preserve">- субвенции бюджетам муниципальных образований на </w:t>
      </w:r>
      <w:r w:rsidR="002F0F84" w:rsidRPr="00EA157C">
        <w:rPr>
          <w:szCs w:val="28"/>
        </w:rPr>
        <w:t>выполн</w:t>
      </w:r>
      <w:r w:rsidRPr="00EA157C">
        <w:rPr>
          <w:szCs w:val="28"/>
        </w:rPr>
        <w:t xml:space="preserve">ение </w:t>
      </w:r>
      <w:r w:rsidR="002F0F84" w:rsidRPr="00EA157C">
        <w:rPr>
          <w:szCs w:val="28"/>
        </w:rPr>
        <w:t xml:space="preserve">органами местного самоуправления </w:t>
      </w:r>
      <w:r w:rsidRPr="00EA157C">
        <w:rPr>
          <w:szCs w:val="28"/>
        </w:rPr>
        <w:t xml:space="preserve">отдельных государственных полномочий по </w:t>
      </w:r>
      <w:r w:rsidR="002F0F84" w:rsidRPr="00EA157C">
        <w:rPr>
          <w:szCs w:val="28"/>
        </w:rPr>
        <w:t>государственному управлению охраной</w:t>
      </w:r>
      <w:r w:rsidRPr="00EA157C">
        <w:rPr>
          <w:szCs w:val="28"/>
        </w:rPr>
        <w:t xml:space="preserve"> труда в сумме </w:t>
      </w:r>
      <w:r w:rsidR="00306464" w:rsidRPr="00EA157C">
        <w:rPr>
          <w:szCs w:val="28"/>
        </w:rPr>
        <w:t>940,86</w:t>
      </w:r>
      <w:r w:rsidRPr="00EA157C">
        <w:rPr>
          <w:szCs w:val="28"/>
        </w:rPr>
        <w:t xml:space="preserve"> тыс. руб.</w:t>
      </w:r>
      <w:r w:rsidR="00306464" w:rsidRPr="00EA157C">
        <w:rPr>
          <w:szCs w:val="28"/>
        </w:rPr>
        <w:t xml:space="preserve"> (с увеличением от первого чтения на сумму 31,67 тыс. руб.). </w:t>
      </w:r>
      <w:r w:rsidR="00EA157C" w:rsidRPr="00EA157C">
        <w:rPr>
          <w:szCs w:val="28"/>
        </w:rPr>
        <w:t>На 2022 год сумма прогнозируется в размере 949,62 тыс. руб., на 2023 год -  985,01 тыс. руб.;</w:t>
      </w:r>
    </w:p>
    <w:p w:rsidR="00D03F3C" w:rsidRPr="00EA157C" w:rsidRDefault="00D03F3C" w:rsidP="002F0F84">
      <w:pPr>
        <w:ind w:firstLine="709"/>
        <w:rPr>
          <w:szCs w:val="28"/>
        </w:rPr>
      </w:pPr>
      <w:r w:rsidRPr="00EA157C">
        <w:rPr>
          <w:szCs w:val="28"/>
        </w:rPr>
        <w:t xml:space="preserve">-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выравнивания бюджетной обеспеченности </w:t>
      </w:r>
      <w:r w:rsidRPr="00EA157C">
        <w:rPr>
          <w:szCs w:val="28"/>
        </w:rPr>
        <w:lastRenderedPageBreak/>
        <w:t xml:space="preserve">поселений, входящих в их состав в сумме </w:t>
      </w:r>
      <w:r w:rsidR="00EA157C" w:rsidRPr="00EA157C">
        <w:rPr>
          <w:szCs w:val="28"/>
        </w:rPr>
        <w:t>6537,17</w:t>
      </w:r>
      <w:r w:rsidRPr="00EA157C">
        <w:rPr>
          <w:szCs w:val="28"/>
        </w:rPr>
        <w:t xml:space="preserve"> тыс. руб.</w:t>
      </w:r>
      <w:r w:rsidR="00EA157C" w:rsidRPr="00EA157C">
        <w:rPr>
          <w:szCs w:val="28"/>
        </w:rPr>
        <w:t xml:space="preserve"> (с уменьшением от первого чтения на сумму 229,44 тыс. руб.).  </w:t>
      </w:r>
      <w:r w:rsidR="002F0F84" w:rsidRPr="00EA157C">
        <w:rPr>
          <w:szCs w:val="28"/>
        </w:rPr>
        <w:t>На период 202</w:t>
      </w:r>
      <w:r w:rsidR="00E05B66" w:rsidRPr="00EA157C">
        <w:rPr>
          <w:szCs w:val="28"/>
        </w:rPr>
        <w:t>2</w:t>
      </w:r>
      <w:r w:rsidR="00CC3516" w:rsidRPr="00EA157C">
        <w:rPr>
          <w:szCs w:val="28"/>
        </w:rPr>
        <w:t xml:space="preserve"> и 202</w:t>
      </w:r>
      <w:r w:rsidR="00E05B66" w:rsidRPr="00EA157C">
        <w:rPr>
          <w:szCs w:val="28"/>
        </w:rPr>
        <w:t>3</w:t>
      </w:r>
      <w:r w:rsidRPr="00EA157C">
        <w:rPr>
          <w:szCs w:val="28"/>
        </w:rPr>
        <w:t xml:space="preserve"> годов сумма прогнозируется в размере </w:t>
      </w:r>
      <w:r w:rsidR="00EA157C" w:rsidRPr="00EA157C">
        <w:rPr>
          <w:szCs w:val="28"/>
        </w:rPr>
        <w:t>6537,17</w:t>
      </w:r>
      <w:r w:rsidRPr="00EA157C">
        <w:rPr>
          <w:szCs w:val="28"/>
        </w:rPr>
        <w:t>тыс. руб. ежегодно;</w:t>
      </w:r>
    </w:p>
    <w:p w:rsidR="009B7FC7" w:rsidRDefault="00D03F3C" w:rsidP="002F0F84">
      <w:pPr>
        <w:ind w:firstLine="709"/>
        <w:rPr>
          <w:szCs w:val="28"/>
        </w:rPr>
      </w:pPr>
      <w:r w:rsidRPr="009B7FC7">
        <w:rPr>
          <w:szCs w:val="28"/>
        </w:rPr>
        <w:t xml:space="preserve">- 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в сумме </w:t>
      </w:r>
      <w:r w:rsidR="009B7FC7" w:rsidRPr="009B7FC7">
        <w:rPr>
          <w:szCs w:val="28"/>
        </w:rPr>
        <w:t>98442,78</w:t>
      </w:r>
      <w:r w:rsidRPr="009B7FC7">
        <w:rPr>
          <w:szCs w:val="28"/>
        </w:rPr>
        <w:t xml:space="preserve"> тыс. руб.</w:t>
      </w:r>
      <w:r w:rsidR="009B7FC7" w:rsidRPr="009B7FC7">
        <w:rPr>
          <w:szCs w:val="28"/>
        </w:rPr>
        <w:t xml:space="preserve"> (с увеличением от первого чтения на сумму 11384,54 тыс. руб.).  На 2022 год сумма прогнозируется в размере </w:t>
      </w:r>
      <w:r w:rsidR="009B7FC7">
        <w:rPr>
          <w:szCs w:val="28"/>
        </w:rPr>
        <w:t>104224,73</w:t>
      </w:r>
      <w:r w:rsidR="009B7FC7" w:rsidRPr="009B7FC7">
        <w:rPr>
          <w:szCs w:val="28"/>
        </w:rPr>
        <w:t xml:space="preserve"> тыс. руб., на 2023 год -  </w:t>
      </w:r>
      <w:r w:rsidR="009B7FC7">
        <w:rPr>
          <w:szCs w:val="28"/>
        </w:rPr>
        <w:t>110359,98</w:t>
      </w:r>
      <w:r w:rsidR="009B7FC7" w:rsidRPr="009B7FC7">
        <w:rPr>
          <w:szCs w:val="28"/>
        </w:rPr>
        <w:t xml:space="preserve"> тыс. руб.;</w:t>
      </w:r>
    </w:p>
    <w:p w:rsidR="00EB63CF" w:rsidRDefault="00D03F3C" w:rsidP="00EB63CF">
      <w:pPr>
        <w:ind w:firstLine="709"/>
        <w:rPr>
          <w:szCs w:val="28"/>
        </w:rPr>
      </w:pPr>
      <w:r w:rsidRPr="00EB63CF">
        <w:rPr>
          <w:szCs w:val="28"/>
        </w:rPr>
        <w:t xml:space="preserve">-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sidR="00EB63CF" w:rsidRPr="00EB63CF">
        <w:rPr>
          <w:szCs w:val="28"/>
        </w:rPr>
        <w:t>63166,52</w:t>
      </w:r>
      <w:r w:rsidRPr="00EB63CF">
        <w:rPr>
          <w:szCs w:val="28"/>
        </w:rPr>
        <w:t xml:space="preserve"> тыс. руб. </w:t>
      </w:r>
      <w:r w:rsidR="00EB63CF" w:rsidRPr="00EB63CF">
        <w:rPr>
          <w:szCs w:val="28"/>
        </w:rPr>
        <w:t>(с увеличением от первого чтения на сумму 25440,83 тыс. руб.).</w:t>
      </w:r>
      <w:r w:rsidR="00EB63CF" w:rsidRPr="009B7FC7">
        <w:rPr>
          <w:szCs w:val="28"/>
        </w:rPr>
        <w:t xml:space="preserve">   На 2022 год сумма прогнозируется в размере </w:t>
      </w:r>
      <w:r w:rsidR="00EB63CF">
        <w:rPr>
          <w:szCs w:val="28"/>
        </w:rPr>
        <w:t>65695,47</w:t>
      </w:r>
      <w:r w:rsidR="00EB63CF" w:rsidRPr="009B7FC7">
        <w:rPr>
          <w:szCs w:val="28"/>
        </w:rPr>
        <w:t xml:space="preserve"> тыс. руб., на 2023 год -  </w:t>
      </w:r>
      <w:r w:rsidR="00EB63CF">
        <w:rPr>
          <w:szCs w:val="28"/>
        </w:rPr>
        <w:t>69601,72</w:t>
      </w:r>
      <w:r w:rsidR="00EB63CF" w:rsidRPr="009B7FC7">
        <w:rPr>
          <w:szCs w:val="28"/>
        </w:rPr>
        <w:t xml:space="preserve"> тыс. руб.;</w:t>
      </w:r>
    </w:p>
    <w:p w:rsidR="00D03F3C" w:rsidRPr="00EB63CF" w:rsidRDefault="00D03F3C" w:rsidP="00375CAF">
      <w:pPr>
        <w:ind w:firstLine="709"/>
        <w:rPr>
          <w:szCs w:val="28"/>
        </w:rPr>
      </w:pPr>
      <w:r w:rsidRPr="00EB63CF">
        <w:rPr>
          <w:szCs w:val="28"/>
        </w:rPr>
        <w:t xml:space="preserve">- субвенции бюджетам муниципальных образований Приморского края на организацию и обеспечение оздоровления и отдыха детей (за исключением организации отдыха детей в каникулярное время) в сумме </w:t>
      </w:r>
      <w:r w:rsidR="00EB63CF" w:rsidRPr="00EB63CF">
        <w:rPr>
          <w:szCs w:val="28"/>
        </w:rPr>
        <w:t>633,04</w:t>
      </w:r>
      <w:r w:rsidRPr="00EB63CF">
        <w:rPr>
          <w:szCs w:val="28"/>
        </w:rPr>
        <w:t xml:space="preserve"> тыс. руб. </w:t>
      </w:r>
      <w:r w:rsidR="00EB63CF" w:rsidRPr="00EB63CF">
        <w:rPr>
          <w:szCs w:val="28"/>
        </w:rPr>
        <w:t xml:space="preserve">(с уменьшением от первого чтения на сумму 1033,02 тыс. руб.).  </w:t>
      </w:r>
      <w:r w:rsidRPr="00EB63CF">
        <w:rPr>
          <w:szCs w:val="28"/>
        </w:rPr>
        <w:t>На период 20</w:t>
      </w:r>
      <w:r w:rsidR="00AF55DB" w:rsidRPr="00EB63CF">
        <w:rPr>
          <w:szCs w:val="28"/>
        </w:rPr>
        <w:t>2</w:t>
      </w:r>
      <w:r w:rsidR="006318A0" w:rsidRPr="00EB63CF">
        <w:rPr>
          <w:szCs w:val="28"/>
        </w:rPr>
        <w:t>2</w:t>
      </w:r>
      <w:r w:rsidRPr="00EB63CF">
        <w:rPr>
          <w:szCs w:val="28"/>
        </w:rPr>
        <w:t xml:space="preserve"> и 202</w:t>
      </w:r>
      <w:r w:rsidR="006318A0" w:rsidRPr="00EB63CF">
        <w:rPr>
          <w:szCs w:val="28"/>
        </w:rPr>
        <w:t>3</w:t>
      </w:r>
      <w:r w:rsidRPr="00EB63CF">
        <w:rPr>
          <w:szCs w:val="28"/>
        </w:rPr>
        <w:t xml:space="preserve"> годов </w:t>
      </w:r>
      <w:r w:rsidR="00EB63CF" w:rsidRPr="00EB63CF">
        <w:rPr>
          <w:szCs w:val="28"/>
        </w:rPr>
        <w:t>поступление не</w:t>
      </w:r>
      <w:r w:rsidRPr="00EB63CF">
        <w:rPr>
          <w:szCs w:val="28"/>
        </w:rPr>
        <w:t xml:space="preserve"> прогнозируется;</w:t>
      </w:r>
    </w:p>
    <w:p w:rsidR="00EB63CF" w:rsidRPr="008B7727" w:rsidRDefault="006318A0" w:rsidP="00151E44">
      <w:pPr>
        <w:ind w:firstLine="709"/>
        <w:rPr>
          <w:szCs w:val="28"/>
        </w:rPr>
      </w:pPr>
      <w:r w:rsidRPr="00EB63CF">
        <w:rPr>
          <w:szCs w:val="28"/>
        </w:rPr>
        <w:t>-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r w:rsidR="006D6899">
        <w:rPr>
          <w:szCs w:val="28"/>
        </w:rPr>
        <w:t xml:space="preserve"> </w:t>
      </w:r>
      <w:r w:rsidRPr="00EB63CF">
        <w:rPr>
          <w:szCs w:val="28"/>
        </w:rPr>
        <w:t xml:space="preserve">в сумме 207,32 тыс. руб. </w:t>
      </w:r>
      <w:r w:rsidR="00EB63CF" w:rsidRPr="00EB63CF">
        <w:rPr>
          <w:szCs w:val="28"/>
        </w:rPr>
        <w:t>(без изменений</w:t>
      </w:r>
      <w:r w:rsidR="00EB63CF" w:rsidRPr="008B7727">
        <w:rPr>
          <w:szCs w:val="28"/>
        </w:rPr>
        <w:t>). На 2022 год сумма прогнозируется в размере 209,39 тыс. руб., на 2023 год -  217,77 тыс. руб.;</w:t>
      </w:r>
    </w:p>
    <w:p w:rsidR="00B469F4" w:rsidRDefault="00B469F4" w:rsidP="00151E44">
      <w:pPr>
        <w:ind w:firstLine="709"/>
        <w:rPr>
          <w:szCs w:val="28"/>
          <w:highlight w:val="yellow"/>
        </w:rPr>
      </w:pPr>
      <w:r w:rsidRPr="008B7727">
        <w:rPr>
          <w:szCs w:val="28"/>
        </w:rPr>
        <w:t>- субвенции бюджетам муниципа</w:t>
      </w:r>
      <w:r w:rsidRPr="00B469F4">
        <w:rPr>
          <w:szCs w:val="28"/>
        </w:rPr>
        <w:t xml:space="preserve">льных образований Приморского края на осуществление отдельных государственных полномочий Приморского края </w:t>
      </w:r>
      <w:r w:rsidRPr="00B469F4">
        <w:rPr>
          <w:szCs w:val="28"/>
        </w:rPr>
        <w:lastRenderedPageBreak/>
        <w:t>по организации мероприятий при осуществлении деятельности по обращению с животными без владельцев</w:t>
      </w:r>
      <w:r w:rsidRPr="00B469F4">
        <w:rPr>
          <w:szCs w:val="28"/>
        </w:rPr>
        <w:tab/>
      </w:r>
      <w:r w:rsidR="008B7727" w:rsidRPr="008B7727">
        <w:rPr>
          <w:szCs w:val="28"/>
        </w:rPr>
        <w:t xml:space="preserve">в сумме </w:t>
      </w:r>
      <w:r w:rsidR="008B7727">
        <w:rPr>
          <w:szCs w:val="28"/>
        </w:rPr>
        <w:t>134,92</w:t>
      </w:r>
      <w:r w:rsidR="008B7727" w:rsidRPr="008B7727">
        <w:rPr>
          <w:szCs w:val="28"/>
        </w:rPr>
        <w:t xml:space="preserve"> тыс. руб. На период 2022 и 2023 годов сумма прогнозируется в размере </w:t>
      </w:r>
      <w:r w:rsidR="008B7727">
        <w:rPr>
          <w:szCs w:val="28"/>
        </w:rPr>
        <w:t>134,92</w:t>
      </w:r>
      <w:r w:rsidR="008B7727" w:rsidRPr="008B7727">
        <w:rPr>
          <w:szCs w:val="28"/>
        </w:rPr>
        <w:t xml:space="preserve"> тыс. руб. ежегодно;</w:t>
      </w:r>
    </w:p>
    <w:p w:rsidR="00BF77E4" w:rsidRDefault="00375CAF" w:rsidP="00BF77E4">
      <w:pPr>
        <w:ind w:firstLine="709"/>
        <w:rPr>
          <w:szCs w:val="28"/>
        </w:rPr>
      </w:pPr>
      <w:r w:rsidRPr="00BF77E4">
        <w:rPr>
          <w:szCs w:val="28"/>
        </w:rPr>
        <w:t>- с</w:t>
      </w:r>
      <w:r w:rsidRPr="00BF77E4">
        <w:rPr>
          <w:rFonts w:eastAsia="Times New Roman"/>
          <w:szCs w:val="28"/>
          <w:lang w:eastAsia="ru-RU"/>
        </w:rPr>
        <w:t xml:space="preserve">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w:t>
      </w:r>
      <w:r w:rsidR="00BF77E4" w:rsidRPr="00BF77E4">
        <w:rPr>
          <w:rFonts w:eastAsia="Times New Roman"/>
          <w:szCs w:val="28"/>
          <w:lang w:eastAsia="ru-RU"/>
        </w:rPr>
        <w:t>1859,61</w:t>
      </w:r>
      <w:r w:rsidR="00542BA1" w:rsidRPr="00BF77E4">
        <w:rPr>
          <w:rFonts w:eastAsia="Times New Roman"/>
          <w:szCs w:val="28"/>
          <w:lang w:eastAsia="ru-RU"/>
        </w:rPr>
        <w:t xml:space="preserve"> тыс. руб.</w:t>
      </w:r>
      <w:r w:rsidR="00BF77E4" w:rsidRPr="00BF77E4">
        <w:rPr>
          <w:szCs w:val="28"/>
        </w:rPr>
        <w:t xml:space="preserve">(с уменьшением от первого чтения на сумму 358,01 тыс. руб.).   На 2022 год сумма прогнозируется в размере 582,77 тыс. руб., на 2023 год -  </w:t>
      </w:r>
      <w:r w:rsidR="00BF77E4">
        <w:rPr>
          <w:szCs w:val="28"/>
        </w:rPr>
        <w:t>465,21</w:t>
      </w:r>
      <w:r w:rsidR="00BF77E4" w:rsidRPr="00BF77E4">
        <w:rPr>
          <w:szCs w:val="28"/>
        </w:rPr>
        <w:t xml:space="preserve"> тыс. руб.;</w:t>
      </w:r>
    </w:p>
    <w:p w:rsidR="00BF77E4" w:rsidRDefault="00BF77E4" w:rsidP="00BF77E4">
      <w:pPr>
        <w:ind w:firstLine="709"/>
        <w:rPr>
          <w:szCs w:val="28"/>
        </w:rPr>
      </w:pPr>
      <w:r>
        <w:rPr>
          <w:szCs w:val="28"/>
        </w:rPr>
        <w:t>- с</w:t>
      </w:r>
      <w:r w:rsidRPr="00BF77E4">
        <w:rPr>
          <w:szCs w:val="28"/>
        </w:rPr>
        <w:t>убвенци</w:t>
      </w:r>
      <w:r>
        <w:rPr>
          <w:szCs w:val="28"/>
        </w:rPr>
        <w:t>и</w:t>
      </w:r>
      <w:r w:rsidRPr="00BF77E4">
        <w:rPr>
          <w:szCs w:val="28"/>
        </w:rPr>
        <w:t xml:space="preserve"> бюджетам муниципальных образований на проведение Всероссийской переписи населения</w:t>
      </w:r>
      <w:r w:rsidR="006D6899">
        <w:rPr>
          <w:szCs w:val="28"/>
        </w:rPr>
        <w:t xml:space="preserve"> </w:t>
      </w:r>
      <w:r w:rsidRPr="00BF77E4">
        <w:rPr>
          <w:szCs w:val="28"/>
        </w:rPr>
        <w:t>в сумме 153,57 тыс. руб. (с увеличением от первого чтения на сумму 153,57 тыс. руб.).  На период 2022 и 2023 годов поступления не прогнозируются;</w:t>
      </w:r>
      <w:r w:rsidRPr="00BF77E4">
        <w:rPr>
          <w:szCs w:val="28"/>
        </w:rPr>
        <w:tab/>
      </w:r>
    </w:p>
    <w:p w:rsidR="00BF77E4" w:rsidRDefault="00BF77E4" w:rsidP="00BF77E4">
      <w:pPr>
        <w:ind w:firstLine="709"/>
        <w:rPr>
          <w:szCs w:val="28"/>
        </w:rPr>
      </w:pPr>
      <w:r>
        <w:rPr>
          <w:szCs w:val="28"/>
        </w:rPr>
        <w:t xml:space="preserve">- единую субвенцию </w:t>
      </w:r>
      <w:r w:rsidRPr="00862988">
        <w:rPr>
          <w:szCs w:val="28"/>
        </w:rPr>
        <w:t xml:space="preserve">бюджетам муниципальных образований из бюджета субъекта РФ  в сумме </w:t>
      </w:r>
      <w:r w:rsidR="00B9751C" w:rsidRPr="00862988">
        <w:rPr>
          <w:szCs w:val="28"/>
        </w:rPr>
        <w:t>2337,05</w:t>
      </w:r>
      <w:r w:rsidRPr="00862988">
        <w:rPr>
          <w:szCs w:val="28"/>
        </w:rPr>
        <w:t xml:space="preserve"> тыс. руб. (с увеличением от первого чтения на сумму </w:t>
      </w:r>
      <w:r w:rsidR="00862988" w:rsidRPr="00862988">
        <w:rPr>
          <w:szCs w:val="28"/>
        </w:rPr>
        <w:t>80,10</w:t>
      </w:r>
      <w:r w:rsidRPr="00862988">
        <w:rPr>
          <w:szCs w:val="28"/>
        </w:rPr>
        <w:t xml:space="preserve"> тыс. руб.).  На 2022</w:t>
      </w:r>
      <w:r w:rsidRPr="00BF77E4">
        <w:rPr>
          <w:szCs w:val="28"/>
        </w:rPr>
        <w:t xml:space="preserve"> год сумма прогнозируется в размере </w:t>
      </w:r>
      <w:r w:rsidR="00B9751C">
        <w:rPr>
          <w:szCs w:val="28"/>
        </w:rPr>
        <w:t>2359,20</w:t>
      </w:r>
      <w:r w:rsidRPr="00BF77E4">
        <w:rPr>
          <w:szCs w:val="28"/>
        </w:rPr>
        <w:t xml:space="preserve"> тыс. руб., на 2023 год -  </w:t>
      </w:r>
      <w:r w:rsidR="00B9751C">
        <w:rPr>
          <w:szCs w:val="28"/>
        </w:rPr>
        <w:t>2448,71</w:t>
      </w:r>
      <w:r w:rsidRPr="00BF77E4">
        <w:rPr>
          <w:szCs w:val="28"/>
        </w:rPr>
        <w:t xml:space="preserve"> тыс. руб.</w:t>
      </w:r>
      <w:r w:rsidR="00F7032A">
        <w:rPr>
          <w:szCs w:val="28"/>
        </w:rPr>
        <w:t xml:space="preserve"> Единая субвенция состоит из:</w:t>
      </w:r>
    </w:p>
    <w:p w:rsidR="00F7032A" w:rsidRPr="00F62749" w:rsidRDefault="00F7032A" w:rsidP="00BF77E4">
      <w:pPr>
        <w:ind w:firstLine="709"/>
        <w:rPr>
          <w:szCs w:val="28"/>
        </w:rPr>
      </w:pPr>
      <w:r w:rsidRPr="00F62749">
        <w:rPr>
          <w:szCs w:val="28"/>
        </w:rPr>
        <w:t xml:space="preserve">1)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 в сумме </w:t>
      </w:r>
      <w:r w:rsidR="00862988" w:rsidRPr="00F62749">
        <w:rPr>
          <w:szCs w:val="28"/>
        </w:rPr>
        <w:t>1426,18</w:t>
      </w:r>
      <w:r w:rsidRPr="00F62749">
        <w:rPr>
          <w:szCs w:val="28"/>
        </w:rPr>
        <w:t xml:space="preserve"> тыс. руб. </w:t>
      </w:r>
      <w:r w:rsidR="00862988" w:rsidRPr="00F62749">
        <w:rPr>
          <w:szCs w:val="28"/>
        </w:rPr>
        <w:t>(с увеличением от первого чтения на сумму 48,96 тыс. руб.).  На 2022 год сумма прогнозируется в размере 1439,72 тыс. руб., на 2023 год -  1</w:t>
      </w:r>
      <w:r w:rsidR="00F62749" w:rsidRPr="00F62749">
        <w:rPr>
          <w:szCs w:val="28"/>
        </w:rPr>
        <w:t>494,42</w:t>
      </w:r>
      <w:r w:rsidR="00862988" w:rsidRPr="00F62749">
        <w:rPr>
          <w:szCs w:val="28"/>
        </w:rPr>
        <w:t xml:space="preserve"> тыс. руб.</w:t>
      </w:r>
      <w:r w:rsidRPr="00F62749">
        <w:rPr>
          <w:szCs w:val="28"/>
        </w:rPr>
        <w:t>;</w:t>
      </w:r>
    </w:p>
    <w:p w:rsidR="00F62749" w:rsidRPr="00805D19" w:rsidRDefault="00F7032A" w:rsidP="00BF77E4">
      <w:pPr>
        <w:ind w:firstLine="709"/>
        <w:rPr>
          <w:szCs w:val="28"/>
        </w:rPr>
      </w:pPr>
      <w:r w:rsidRPr="00F62749">
        <w:rPr>
          <w:szCs w:val="28"/>
        </w:rPr>
        <w:t xml:space="preserve">2) 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 в сумме 879,73 тыс. руб. </w:t>
      </w:r>
      <w:r w:rsidR="00862988" w:rsidRPr="00F62749">
        <w:rPr>
          <w:szCs w:val="28"/>
        </w:rPr>
        <w:t xml:space="preserve">(с увеличением от первого чтения на сумму </w:t>
      </w:r>
      <w:r w:rsidR="00862988" w:rsidRPr="00805D19">
        <w:rPr>
          <w:szCs w:val="28"/>
        </w:rPr>
        <w:t xml:space="preserve">31,14 тыс. руб.)На 2022 год сумма прогнозируется в размере 919,48 тыс. руб., на 2023 год -  </w:t>
      </w:r>
      <w:r w:rsidR="00F62749" w:rsidRPr="00805D19">
        <w:rPr>
          <w:szCs w:val="28"/>
        </w:rPr>
        <w:t>954,29</w:t>
      </w:r>
      <w:r w:rsidR="00862988" w:rsidRPr="00805D19">
        <w:rPr>
          <w:szCs w:val="28"/>
        </w:rPr>
        <w:t xml:space="preserve"> тыс. руб. </w:t>
      </w:r>
    </w:p>
    <w:p w:rsidR="0047469C" w:rsidRPr="00805D19" w:rsidRDefault="0047469C" w:rsidP="00BF77E4">
      <w:pPr>
        <w:ind w:firstLine="709"/>
        <w:rPr>
          <w:szCs w:val="28"/>
        </w:rPr>
      </w:pPr>
      <w:r w:rsidRPr="00805D19">
        <w:rPr>
          <w:szCs w:val="28"/>
        </w:rPr>
        <w:t>Межбюджетные трансферты</w:t>
      </w:r>
    </w:p>
    <w:p w:rsidR="0047469C" w:rsidRPr="00805D19" w:rsidRDefault="0047469C" w:rsidP="0047469C">
      <w:pPr>
        <w:ind w:firstLine="709"/>
        <w:jc w:val="center"/>
        <w:rPr>
          <w:b/>
          <w:sz w:val="16"/>
          <w:szCs w:val="16"/>
        </w:rPr>
      </w:pPr>
    </w:p>
    <w:p w:rsidR="00D03F3C" w:rsidRDefault="00D03F3C" w:rsidP="00B54723">
      <w:pPr>
        <w:ind w:firstLine="709"/>
        <w:rPr>
          <w:szCs w:val="28"/>
        </w:rPr>
      </w:pPr>
      <w:r w:rsidRPr="00805D19">
        <w:rPr>
          <w:szCs w:val="28"/>
        </w:rPr>
        <w:lastRenderedPageBreak/>
        <w:t>Межбюджетные трансферты,</w:t>
      </w:r>
      <w:r w:rsidRPr="00F62749">
        <w:rPr>
          <w:szCs w:val="28"/>
        </w:rPr>
        <w:t xml:space="preserve"> передаваемые бюджету Ольгинского муниципального района из бюджетов поселений на осуществление части полномочий по решению вопросов местного значения на 20</w:t>
      </w:r>
      <w:r w:rsidR="00311B2F" w:rsidRPr="00F62749">
        <w:rPr>
          <w:szCs w:val="28"/>
        </w:rPr>
        <w:t>2</w:t>
      </w:r>
      <w:r w:rsidR="00085ADE" w:rsidRPr="00F62749">
        <w:rPr>
          <w:szCs w:val="28"/>
        </w:rPr>
        <w:t>1</w:t>
      </w:r>
      <w:r w:rsidRPr="00F62749">
        <w:rPr>
          <w:szCs w:val="28"/>
        </w:rPr>
        <w:t xml:space="preserve"> год прогнозируются в сумме </w:t>
      </w:r>
      <w:r w:rsidR="00085ADE" w:rsidRPr="00F62749">
        <w:rPr>
          <w:szCs w:val="28"/>
        </w:rPr>
        <w:t>50</w:t>
      </w:r>
      <w:r w:rsidR="00F62749" w:rsidRPr="00F62749">
        <w:rPr>
          <w:szCs w:val="28"/>
        </w:rPr>
        <w:t>7</w:t>
      </w:r>
      <w:r w:rsidR="00085ADE" w:rsidRPr="00F62749">
        <w:rPr>
          <w:szCs w:val="28"/>
        </w:rPr>
        <w:t>0,</w:t>
      </w:r>
      <w:r w:rsidR="00F62749" w:rsidRPr="00F62749">
        <w:rPr>
          <w:szCs w:val="28"/>
        </w:rPr>
        <w:t>97</w:t>
      </w:r>
      <w:r w:rsidRPr="00F62749">
        <w:rPr>
          <w:szCs w:val="28"/>
        </w:rPr>
        <w:t xml:space="preserve"> тыс. руб.</w:t>
      </w:r>
      <w:r w:rsidR="00F62749" w:rsidRPr="00F62749">
        <w:rPr>
          <w:szCs w:val="28"/>
        </w:rPr>
        <w:t xml:space="preserve"> (с увеличением от первого чтения на сумму 70,97 тыс. руб.)</w:t>
      </w:r>
      <w:r w:rsidR="00805D19">
        <w:rPr>
          <w:szCs w:val="28"/>
        </w:rPr>
        <w:t>.</w:t>
      </w:r>
      <w:r w:rsidRPr="00F62749">
        <w:rPr>
          <w:szCs w:val="28"/>
        </w:rPr>
        <w:t>На период 20</w:t>
      </w:r>
      <w:r w:rsidR="00B54723" w:rsidRPr="00F62749">
        <w:rPr>
          <w:szCs w:val="28"/>
        </w:rPr>
        <w:t>2</w:t>
      </w:r>
      <w:r w:rsidR="00085ADE" w:rsidRPr="00F62749">
        <w:rPr>
          <w:szCs w:val="28"/>
        </w:rPr>
        <w:t>2</w:t>
      </w:r>
      <w:r w:rsidRPr="00F62749">
        <w:rPr>
          <w:szCs w:val="28"/>
        </w:rPr>
        <w:t xml:space="preserve"> и 202</w:t>
      </w:r>
      <w:r w:rsidR="00085ADE" w:rsidRPr="00F62749">
        <w:rPr>
          <w:szCs w:val="28"/>
        </w:rPr>
        <w:t>3</w:t>
      </w:r>
      <w:r w:rsidRPr="00F62749">
        <w:rPr>
          <w:szCs w:val="28"/>
        </w:rPr>
        <w:t xml:space="preserve"> годов сумма не прогнозируется.</w:t>
      </w:r>
    </w:p>
    <w:p w:rsidR="00F62749" w:rsidRDefault="00F62749" w:rsidP="00B54723">
      <w:pPr>
        <w:ind w:firstLine="709"/>
        <w:rPr>
          <w:szCs w:val="28"/>
        </w:rPr>
      </w:pPr>
      <w:r w:rsidRPr="00F62749">
        <w:rPr>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r w:rsidR="006D6899">
        <w:rPr>
          <w:szCs w:val="28"/>
        </w:rPr>
        <w:t xml:space="preserve"> </w:t>
      </w:r>
      <w:r w:rsidRPr="00F62749">
        <w:rPr>
          <w:szCs w:val="28"/>
        </w:rPr>
        <w:t xml:space="preserve">прогнозируются в сумме </w:t>
      </w:r>
      <w:r w:rsidR="00805D19">
        <w:rPr>
          <w:szCs w:val="28"/>
        </w:rPr>
        <w:t>226,44</w:t>
      </w:r>
      <w:r w:rsidRPr="00F62749">
        <w:rPr>
          <w:szCs w:val="28"/>
        </w:rPr>
        <w:t xml:space="preserve"> тыс. руб. (с увеличением от первого чтения на сумму </w:t>
      </w:r>
      <w:r w:rsidR="00805D19">
        <w:rPr>
          <w:szCs w:val="28"/>
        </w:rPr>
        <w:t>226,44</w:t>
      </w:r>
      <w:r w:rsidRPr="00F62749">
        <w:rPr>
          <w:szCs w:val="28"/>
        </w:rPr>
        <w:t xml:space="preserve"> тыс. руб.)</w:t>
      </w:r>
      <w:r w:rsidR="00805D19">
        <w:rPr>
          <w:szCs w:val="28"/>
        </w:rPr>
        <w:t>.</w:t>
      </w:r>
      <w:r w:rsidR="00805D19" w:rsidRPr="00805D19">
        <w:rPr>
          <w:szCs w:val="28"/>
        </w:rPr>
        <w:t xml:space="preserve">На период 2022 и 2023 годов сумма прогнозируется в размере </w:t>
      </w:r>
      <w:r w:rsidR="00805D19">
        <w:rPr>
          <w:szCs w:val="28"/>
        </w:rPr>
        <w:t>168,01</w:t>
      </w:r>
      <w:r w:rsidR="00805D19" w:rsidRPr="00805D19">
        <w:rPr>
          <w:szCs w:val="28"/>
        </w:rPr>
        <w:t xml:space="preserve"> тыс. руб. ежегодно</w:t>
      </w:r>
      <w:r w:rsidRPr="00F62749">
        <w:rPr>
          <w:szCs w:val="28"/>
        </w:rPr>
        <w:t xml:space="preserve">.   </w:t>
      </w:r>
      <w:r w:rsidRPr="00F62749">
        <w:rPr>
          <w:szCs w:val="28"/>
        </w:rPr>
        <w:tab/>
      </w:r>
    </w:p>
    <w:p w:rsidR="00F62749" w:rsidRPr="00F62749" w:rsidRDefault="00F62749" w:rsidP="00B54723">
      <w:pPr>
        <w:ind w:firstLine="709"/>
        <w:rPr>
          <w:szCs w:val="28"/>
        </w:rPr>
      </w:pPr>
      <w:r w:rsidRPr="00F62749">
        <w:rPr>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62749">
        <w:rPr>
          <w:szCs w:val="28"/>
        </w:rPr>
        <w:tab/>
        <w:t xml:space="preserve">прогнозируются в сумме </w:t>
      </w:r>
      <w:r w:rsidR="00805D19">
        <w:rPr>
          <w:szCs w:val="28"/>
        </w:rPr>
        <w:t>16005,60</w:t>
      </w:r>
      <w:r w:rsidRPr="00F62749">
        <w:rPr>
          <w:szCs w:val="28"/>
        </w:rPr>
        <w:t xml:space="preserve"> тыс. руб. (с увеличением от первого чтения на сумму </w:t>
      </w:r>
      <w:r w:rsidR="00805D19">
        <w:rPr>
          <w:szCs w:val="28"/>
        </w:rPr>
        <w:t>16005,60</w:t>
      </w:r>
      <w:r w:rsidRPr="00F62749">
        <w:rPr>
          <w:szCs w:val="28"/>
        </w:rPr>
        <w:t xml:space="preserve"> тыс. руб.)</w:t>
      </w:r>
      <w:r w:rsidR="00805D19">
        <w:rPr>
          <w:szCs w:val="28"/>
        </w:rPr>
        <w:t xml:space="preserve">. </w:t>
      </w:r>
      <w:r w:rsidR="00805D19" w:rsidRPr="00805D19">
        <w:rPr>
          <w:szCs w:val="28"/>
        </w:rPr>
        <w:t xml:space="preserve">На период 2022 и 2023 годов сумма прогнозируется в размере </w:t>
      </w:r>
      <w:r w:rsidR="00805D19">
        <w:rPr>
          <w:szCs w:val="28"/>
        </w:rPr>
        <w:t>16005,60</w:t>
      </w:r>
      <w:r w:rsidR="00805D19" w:rsidRPr="00805D19">
        <w:rPr>
          <w:szCs w:val="28"/>
        </w:rPr>
        <w:t xml:space="preserve"> тыс. руб. ежегодно.   </w:t>
      </w:r>
      <w:r w:rsidR="00805D19" w:rsidRPr="00805D19">
        <w:rPr>
          <w:szCs w:val="28"/>
        </w:rPr>
        <w:tab/>
      </w:r>
    </w:p>
    <w:p w:rsidR="00B54723" w:rsidRPr="00DB0A9C" w:rsidRDefault="00B54723" w:rsidP="00D03F3C">
      <w:pPr>
        <w:rPr>
          <w:b/>
          <w:sz w:val="16"/>
          <w:szCs w:val="16"/>
          <w:highlight w:val="yellow"/>
        </w:rPr>
      </w:pPr>
    </w:p>
    <w:p w:rsidR="00D03F3C" w:rsidRPr="007036E1" w:rsidRDefault="00D03F3C" w:rsidP="00311B2F">
      <w:pPr>
        <w:jc w:val="center"/>
        <w:rPr>
          <w:b/>
          <w:szCs w:val="28"/>
        </w:rPr>
      </w:pPr>
      <w:r w:rsidRPr="007036E1">
        <w:rPr>
          <w:b/>
          <w:szCs w:val="28"/>
        </w:rPr>
        <w:t>Расходы</w:t>
      </w:r>
    </w:p>
    <w:p w:rsidR="00126313" w:rsidRPr="007036E1" w:rsidRDefault="00D03F3C" w:rsidP="00126313">
      <w:pPr>
        <w:ind w:firstLine="708"/>
        <w:rPr>
          <w:szCs w:val="28"/>
        </w:rPr>
      </w:pPr>
      <w:r w:rsidRPr="007036E1">
        <w:rPr>
          <w:szCs w:val="28"/>
        </w:rPr>
        <w:t>Общий объем расходов бюджета муниципального района на 20</w:t>
      </w:r>
      <w:r w:rsidR="00653CAF" w:rsidRPr="007036E1">
        <w:rPr>
          <w:szCs w:val="28"/>
        </w:rPr>
        <w:t>2</w:t>
      </w:r>
      <w:r w:rsidR="00085ADE" w:rsidRPr="007036E1">
        <w:rPr>
          <w:szCs w:val="28"/>
        </w:rPr>
        <w:t>1</w:t>
      </w:r>
      <w:r w:rsidRPr="007036E1">
        <w:rPr>
          <w:szCs w:val="28"/>
        </w:rPr>
        <w:t xml:space="preserve">год прогнозируется в размере </w:t>
      </w:r>
      <w:r w:rsidR="00126313" w:rsidRPr="007036E1">
        <w:rPr>
          <w:szCs w:val="28"/>
        </w:rPr>
        <w:t>509424,55</w:t>
      </w:r>
      <w:r w:rsidRPr="007036E1">
        <w:rPr>
          <w:szCs w:val="28"/>
        </w:rPr>
        <w:t xml:space="preserve"> тыс. </w:t>
      </w:r>
      <w:r w:rsidR="00126313" w:rsidRPr="007036E1">
        <w:rPr>
          <w:szCs w:val="28"/>
        </w:rPr>
        <w:t>руб. (с увеличением от первого чтения на сумму 64014,79 тыс. руб.)</w:t>
      </w:r>
    </w:p>
    <w:p w:rsidR="00717F48" w:rsidRPr="007036E1" w:rsidRDefault="00717F48" w:rsidP="007036E1">
      <w:pPr>
        <w:ind w:firstLine="708"/>
        <w:rPr>
          <w:szCs w:val="28"/>
        </w:rPr>
      </w:pPr>
      <w:r w:rsidRPr="007036E1">
        <w:rPr>
          <w:szCs w:val="28"/>
        </w:rPr>
        <w:t xml:space="preserve">Прогнозируемая сумма расходов бюджета на 2021 год </w:t>
      </w:r>
      <w:r w:rsidR="007036E1" w:rsidRPr="007036E1">
        <w:rPr>
          <w:szCs w:val="28"/>
        </w:rPr>
        <w:t>бол</w:t>
      </w:r>
      <w:r w:rsidRPr="007036E1">
        <w:rPr>
          <w:szCs w:val="28"/>
        </w:rPr>
        <w:t xml:space="preserve">ьше объема расходов бюджета 2020 года на </w:t>
      </w:r>
      <w:r w:rsidR="007036E1" w:rsidRPr="007036E1">
        <w:rPr>
          <w:szCs w:val="28"/>
        </w:rPr>
        <w:t>2837,22</w:t>
      </w:r>
      <w:r w:rsidRPr="007036E1">
        <w:rPr>
          <w:szCs w:val="28"/>
        </w:rPr>
        <w:t xml:space="preserve"> тыс. руб. и составляет </w:t>
      </w:r>
      <w:r w:rsidR="007036E1" w:rsidRPr="007036E1">
        <w:rPr>
          <w:szCs w:val="28"/>
        </w:rPr>
        <w:t>100,56</w:t>
      </w:r>
      <w:r w:rsidRPr="007036E1">
        <w:rPr>
          <w:szCs w:val="28"/>
        </w:rPr>
        <w:t xml:space="preserve"> процентов к уровню прошлого года.</w:t>
      </w:r>
      <w:r w:rsidRPr="007036E1">
        <w:rPr>
          <w:szCs w:val="28"/>
        </w:rPr>
        <w:tab/>
        <w:t>Объем бюджетных ассигнований на 2021год прогнозируется исходя из необходимости финансового обеспечения действующих расходных обязательств, с учетом основных направлений бюджетной политики на 2021 год и плановый период 2022 и 2023 годов.</w:t>
      </w:r>
    </w:p>
    <w:p w:rsidR="00717F48" w:rsidRPr="007036E1" w:rsidRDefault="00717F48" w:rsidP="007036E1">
      <w:pPr>
        <w:shd w:val="clear" w:color="auto" w:fill="F9F9F9"/>
        <w:ind w:firstLine="709"/>
        <w:textAlignment w:val="baseline"/>
        <w:rPr>
          <w:rFonts w:eastAsia="Times New Roman"/>
          <w:szCs w:val="28"/>
          <w:lang w:eastAsia="ru-RU"/>
        </w:rPr>
      </w:pPr>
      <w:r w:rsidRPr="007036E1">
        <w:rPr>
          <w:rFonts w:eastAsia="Times New Roman"/>
          <w:szCs w:val="28"/>
          <w:lang w:eastAsia="ru-RU"/>
        </w:rPr>
        <w:t xml:space="preserve">Основную   долю расходов в 2021 году составят расходы на образование – </w:t>
      </w:r>
      <w:r w:rsidR="007036E1" w:rsidRPr="007036E1">
        <w:rPr>
          <w:rFonts w:eastAsia="Times New Roman"/>
          <w:szCs w:val="28"/>
          <w:lang w:eastAsia="ru-RU"/>
        </w:rPr>
        <w:t xml:space="preserve">63,14% (в первоначальном варианте - </w:t>
      </w:r>
      <w:r w:rsidRPr="007036E1">
        <w:rPr>
          <w:rFonts w:eastAsia="Times New Roman"/>
          <w:szCs w:val="28"/>
          <w:lang w:eastAsia="ru-RU"/>
        </w:rPr>
        <w:t>60,16%</w:t>
      </w:r>
      <w:r w:rsidR="007036E1" w:rsidRPr="007036E1">
        <w:rPr>
          <w:rFonts w:eastAsia="Times New Roman"/>
          <w:szCs w:val="28"/>
          <w:lang w:eastAsia="ru-RU"/>
        </w:rPr>
        <w:t>)</w:t>
      </w:r>
      <w:r w:rsidRPr="007036E1">
        <w:rPr>
          <w:rFonts w:eastAsia="Times New Roman"/>
          <w:szCs w:val="28"/>
          <w:lang w:eastAsia="ru-RU"/>
        </w:rPr>
        <w:t xml:space="preserve">, общегосударственные вопросы – </w:t>
      </w:r>
      <w:r w:rsidR="007036E1" w:rsidRPr="007036E1">
        <w:rPr>
          <w:rFonts w:eastAsia="Times New Roman"/>
          <w:szCs w:val="28"/>
          <w:lang w:eastAsia="ru-RU"/>
        </w:rPr>
        <w:t xml:space="preserve">12,90%  (в первоначальном варианте - 14,76%), </w:t>
      </w:r>
      <w:r w:rsidRPr="007036E1">
        <w:rPr>
          <w:rFonts w:eastAsia="Times New Roman"/>
          <w:szCs w:val="28"/>
          <w:lang w:eastAsia="ru-RU"/>
        </w:rPr>
        <w:t xml:space="preserve">социальную политику - </w:t>
      </w:r>
      <w:r w:rsidR="007036E1" w:rsidRPr="007036E1">
        <w:rPr>
          <w:rFonts w:eastAsia="Times New Roman"/>
          <w:szCs w:val="28"/>
          <w:lang w:eastAsia="ru-RU"/>
        </w:rPr>
        <w:t xml:space="preserve"> 7,33% </w:t>
      </w:r>
      <w:r w:rsidR="007036E1" w:rsidRPr="007036E1">
        <w:rPr>
          <w:rFonts w:eastAsia="Times New Roman"/>
          <w:szCs w:val="28"/>
          <w:lang w:eastAsia="ru-RU"/>
        </w:rPr>
        <w:lastRenderedPageBreak/>
        <w:t xml:space="preserve">(в первоначальном варианте - </w:t>
      </w:r>
      <w:r w:rsidRPr="007036E1">
        <w:rPr>
          <w:rFonts w:eastAsia="Times New Roman"/>
          <w:szCs w:val="28"/>
          <w:lang w:eastAsia="ru-RU"/>
        </w:rPr>
        <w:t>8,25%</w:t>
      </w:r>
      <w:r w:rsidR="007036E1" w:rsidRPr="007036E1">
        <w:rPr>
          <w:rFonts w:eastAsia="Times New Roman"/>
          <w:szCs w:val="28"/>
          <w:lang w:eastAsia="ru-RU"/>
        </w:rPr>
        <w:t>)</w:t>
      </w:r>
      <w:r w:rsidRPr="007036E1">
        <w:rPr>
          <w:rFonts w:eastAsia="Times New Roman"/>
          <w:szCs w:val="28"/>
          <w:lang w:eastAsia="ru-RU"/>
        </w:rPr>
        <w:t xml:space="preserve">, культуру – </w:t>
      </w:r>
      <w:r w:rsidR="007036E1" w:rsidRPr="007036E1">
        <w:rPr>
          <w:rFonts w:eastAsia="Times New Roman"/>
          <w:szCs w:val="28"/>
          <w:lang w:eastAsia="ru-RU"/>
        </w:rPr>
        <w:t xml:space="preserve">5,90% (в первоначальном варианте - 6,69%), </w:t>
      </w:r>
      <w:r w:rsidRPr="007036E1">
        <w:rPr>
          <w:rFonts w:eastAsia="Times New Roman"/>
          <w:szCs w:val="28"/>
          <w:lang w:eastAsia="ru-RU"/>
        </w:rPr>
        <w:t xml:space="preserve">жилищно-коммунальное хозяйство - </w:t>
      </w:r>
      <w:r w:rsidR="007036E1" w:rsidRPr="007036E1">
        <w:rPr>
          <w:rFonts w:eastAsia="Times New Roman"/>
          <w:szCs w:val="28"/>
          <w:lang w:eastAsia="ru-RU"/>
        </w:rPr>
        <w:t xml:space="preserve">2,30% (в первоначальном варианте - 2,27%), </w:t>
      </w:r>
      <w:r w:rsidRPr="007036E1">
        <w:rPr>
          <w:rFonts w:eastAsia="Times New Roman"/>
          <w:szCs w:val="28"/>
          <w:lang w:eastAsia="ru-RU"/>
        </w:rPr>
        <w:t xml:space="preserve"> физическую культуру и спорт - </w:t>
      </w:r>
      <w:r w:rsidR="007036E1" w:rsidRPr="007036E1">
        <w:rPr>
          <w:rFonts w:eastAsia="Times New Roman"/>
          <w:szCs w:val="28"/>
          <w:lang w:eastAsia="ru-RU"/>
        </w:rPr>
        <w:t xml:space="preserve">1,31% (в первоначальном варианте - 1,49%),  </w:t>
      </w:r>
      <w:r w:rsidRPr="007036E1">
        <w:rPr>
          <w:rFonts w:eastAsia="Times New Roman"/>
          <w:szCs w:val="28"/>
          <w:lang w:eastAsia="ru-RU"/>
        </w:rPr>
        <w:t>национальную экономику -</w:t>
      </w:r>
      <w:r w:rsidR="007036E1" w:rsidRPr="007036E1">
        <w:rPr>
          <w:rFonts w:eastAsia="Times New Roman"/>
          <w:szCs w:val="28"/>
          <w:lang w:eastAsia="ru-RU"/>
        </w:rPr>
        <w:t xml:space="preserve"> 2,76%</w:t>
      </w:r>
      <w:r w:rsidRPr="007036E1">
        <w:rPr>
          <w:rFonts w:eastAsia="Times New Roman"/>
          <w:szCs w:val="28"/>
          <w:lang w:eastAsia="ru-RU"/>
        </w:rPr>
        <w:t xml:space="preserve"> </w:t>
      </w:r>
      <w:r w:rsidR="007036E1" w:rsidRPr="007036E1">
        <w:rPr>
          <w:rFonts w:eastAsia="Times New Roman"/>
          <w:szCs w:val="28"/>
          <w:lang w:eastAsia="ru-RU"/>
        </w:rPr>
        <w:t>(в первоначальном варианте - 1,33%)</w:t>
      </w:r>
      <w:r w:rsidRPr="007036E1">
        <w:rPr>
          <w:rFonts w:eastAsia="Times New Roman"/>
          <w:szCs w:val="28"/>
          <w:lang w:eastAsia="ru-RU"/>
        </w:rPr>
        <w:t>.</w:t>
      </w:r>
    </w:p>
    <w:p w:rsidR="00126313" w:rsidRPr="00126313" w:rsidRDefault="00126313" w:rsidP="007036E1">
      <w:pPr>
        <w:ind w:firstLine="708"/>
        <w:rPr>
          <w:szCs w:val="28"/>
        </w:rPr>
      </w:pPr>
      <w:r w:rsidRPr="00126313">
        <w:rPr>
          <w:szCs w:val="28"/>
        </w:rPr>
        <w:t>Расходы бюджета Ольгинского муниципального района на 2022 год прогнозируются в размере  482706,75 тыс. руб. (с увеличением от первого чтения на сумму 58811,84 тыс. руб.), в том числе условно утвержденные расходы в размере 5877,95 тыс. руб. (с  уменьшением на сумму 138,02  тыс. руб.  от первого чтения).</w:t>
      </w:r>
    </w:p>
    <w:p w:rsidR="00E57FE0" w:rsidRPr="00DB0A9C" w:rsidRDefault="00126313" w:rsidP="00126313">
      <w:pPr>
        <w:ind w:firstLine="708"/>
        <w:rPr>
          <w:szCs w:val="28"/>
          <w:highlight w:val="yellow"/>
        </w:rPr>
      </w:pPr>
      <w:bookmarkStart w:id="2" w:name="_GoBack"/>
      <w:bookmarkEnd w:id="2"/>
      <w:r w:rsidRPr="00126313">
        <w:rPr>
          <w:szCs w:val="28"/>
        </w:rPr>
        <w:t>Расходы бюджета Ольгинского муниципального района на 2023 год прогнозируются в размере  494953,32 тыс. руб. (с увеличением от первого чтения на сумму 63261,71 тыс. руб.), в том числе условно утвержденные расходы в размере 12037,53 тыс. руб. (с  уменьшением на сумму 384,26 тыс. руб.  от первого чтения).</w:t>
      </w:r>
    </w:p>
    <w:p w:rsidR="00D03F3C" w:rsidRPr="000F4B54" w:rsidRDefault="004507D7" w:rsidP="006C154B">
      <w:pPr>
        <w:ind w:firstLine="709"/>
        <w:rPr>
          <w:szCs w:val="28"/>
        </w:rPr>
      </w:pPr>
      <w:r w:rsidRPr="000F4B54">
        <w:rPr>
          <w:spacing w:val="-3"/>
          <w:szCs w:val="28"/>
        </w:rPr>
        <w:t>Предлагаемый проектом бюджета размер условно утверждаемых расходов на 2022 г. и 2023 г. соответствует требованиям статьи 184.1 Бюджетного кодекса РФ (не менее 2,5% и 5,0% соответственно).</w:t>
      </w:r>
    </w:p>
    <w:p w:rsidR="00D03F3C" w:rsidRDefault="00D03F3C" w:rsidP="00D03F3C">
      <w:pPr>
        <w:ind w:firstLine="708"/>
        <w:rPr>
          <w:szCs w:val="28"/>
        </w:rPr>
      </w:pPr>
      <w:r w:rsidRPr="000F4B54">
        <w:rPr>
          <w:szCs w:val="28"/>
        </w:rPr>
        <w:t>Распределение бюд</w:t>
      </w:r>
      <w:r w:rsidR="00F50F3E">
        <w:rPr>
          <w:szCs w:val="28"/>
        </w:rPr>
        <w:t>жетных ассигнований по разделам</w:t>
      </w:r>
      <w:r w:rsidRPr="000F4B54">
        <w:rPr>
          <w:szCs w:val="28"/>
        </w:rPr>
        <w:t>:</w:t>
      </w:r>
    </w:p>
    <w:p w:rsidR="00F50F3E" w:rsidRPr="008A5489" w:rsidRDefault="00F50F3E" w:rsidP="00F50F3E">
      <w:pPr>
        <w:jc w:val="right"/>
        <w:rPr>
          <w:szCs w:val="28"/>
        </w:rPr>
      </w:pPr>
      <w:r w:rsidRPr="008A5489">
        <w:rPr>
          <w:szCs w:val="28"/>
        </w:rPr>
        <w:t xml:space="preserve">Таблица № </w:t>
      </w:r>
      <w:r>
        <w:rPr>
          <w:szCs w:val="28"/>
        </w:rPr>
        <w:t>3</w:t>
      </w:r>
      <w:r w:rsidRPr="008A5489">
        <w:rPr>
          <w:szCs w:val="28"/>
        </w:rPr>
        <w:t xml:space="preserve"> (тыс. руб.)</w:t>
      </w:r>
    </w:p>
    <w:tbl>
      <w:tblPr>
        <w:tblW w:w="98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09"/>
        <w:gridCol w:w="992"/>
        <w:gridCol w:w="1134"/>
        <w:gridCol w:w="992"/>
        <w:gridCol w:w="992"/>
        <w:gridCol w:w="777"/>
        <w:gridCol w:w="1008"/>
        <w:gridCol w:w="972"/>
      </w:tblGrid>
      <w:tr w:rsidR="00F50F3E" w:rsidRPr="008A5489" w:rsidTr="00A6769D">
        <w:tc>
          <w:tcPr>
            <w:tcW w:w="2269" w:type="dxa"/>
            <w:vMerge w:val="restart"/>
          </w:tcPr>
          <w:p w:rsidR="00F50F3E" w:rsidRPr="008A5489" w:rsidRDefault="00F50F3E" w:rsidP="00A6769D">
            <w:pPr>
              <w:rPr>
                <w:sz w:val="20"/>
                <w:szCs w:val="20"/>
              </w:rPr>
            </w:pPr>
            <w:r w:rsidRPr="008A5489">
              <w:rPr>
                <w:sz w:val="20"/>
                <w:szCs w:val="20"/>
              </w:rPr>
              <w:t>Наименование разделов</w:t>
            </w:r>
          </w:p>
        </w:tc>
        <w:tc>
          <w:tcPr>
            <w:tcW w:w="709" w:type="dxa"/>
            <w:vMerge w:val="restart"/>
          </w:tcPr>
          <w:p w:rsidR="00F50F3E" w:rsidRPr="008A5489" w:rsidRDefault="00F50F3E" w:rsidP="00A6769D">
            <w:pPr>
              <w:ind w:right="-167"/>
              <w:rPr>
                <w:sz w:val="20"/>
                <w:szCs w:val="20"/>
              </w:rPr>
            </w:pPr>
            <w:r w:rsidRPr="008A5489">
              <w:rPr>
                <w:sz w:val="20"/>
                <w:szCs w:val="20"/>
              </w:rPr>
              <w:t>Раздел</w:t>
            </w:r>
          </w:p>
        </w:tc>
        <w:tc>
          <w:tcPr>
            <w:tcW w:w="992" w:type="dxa"/>
            <w:vMerge w:val="restart"/>
          </w:tcPr>
          <w:p w:rsidR="00F50F3E" w:rsidRPr="008A5489" w:rsidRDefault="00F50F3E" w:rsidP="00A6769D">
            <w:pPr>
              <w:rPr>
                <w:sz w:val="20"/>
                <w:szCs w:val="20"/>
              </w:rPr>
            </w:pPr>
            <w:r w:rsidRPr="008A5489">
              <w:rPr>
                <w:sz w:val="20"/>
                <w:szCs w:val="20"/>
              </w:rPr>
              <w:t>2020 год</w:t>
            </w:r>
          </w:p>
          <w:p w:rsidR="00F50F3E" w:rsidRPr="008A5489" w:rsidRDefault="00F50F3E" w:rsidP="00A6769D">
            <w:pPr>
              <w:rPr>
                <w:sz w:val="20"/>
                <w:szCs w:val="20"/>
              </w:rPr>
            </w:pPr>
            <w:r w:rsidRPr="008A5489">
              <w:rPr>
                <w:sz w:val="20"/>
                <w:szCs w:val="20"/>
              </w:rPr>
              <w:t xml:space="preserve">План </w:t>
            </w:r>
          </w:p>
          <w:p w:rsidR="00F50F3E" w:rsidRPr="008A5489" w:rsidRDefault="00F50F3E" w:rsidP="00A6769D">
            <w:pPr>
              <w:rPr>
                <w:sz w:val="20"/>
                <w:szCs w:val="20"/>
              </w:rPr>
            </w:pPr>
          </w:p>
        </w:tc>
        <w:tc>
          <w:tcPr>
            <w:tcW w:w="2126" w:type="dxa"/>
            <w:gridSpan w:val="2"/>
          </w:tcPr>
          <w:p w:rsidR="00F50F3E" w:rsidRPr="008A5489" w:rsidRDefault="00F50F3E" w:rsidP="00A6769D">
            <w:pPr>
              <w:rPr>
                <w:sz w:val="20"/>
                <w:szCs w:val="20"/>
              </w:rPr>
            </w:pPr>
            <w:r w:rsidRPr="008A5489">
              <w:rPr>
                <w:sz w:val="20"/>
                <w:szCs w:val="20"/>
              </w:rPr>
              <w:t>Проект 2021 г</w:t>
            </w:r>
          </w:p>
        </w:tc>
        <w:tc>
          <w:tcPr>
            <w:tcW w:w="1769" w:type="dxa"/>
            <w:gridSpan w:val="2"/>
          </w:tcPr>
          <w:p w:rsidR="00F50F3E" w:rsidRPr="008A5489" w:rsidRDefault="00F50F3E" w:rsidP="00A6769D">
            <w:pPr>
              <w:rPr>
                <w:sz w:val="20"/>
                <w:szCs w:val="20"/>
              </w:rPr>
            </w:pPr>
            <w:r w:rsidRPr="008A5489">
              <w:rPr>
                <w:sz w:val="20"/>
                <w:szCs w:val="20"/>
              </w:rPr>
              <w:t>Проект 2021г к плану 2020</w:t>
            </w:r>
          </w:p>
        </w:tc>
        <w:tc>
          <w:tcPr>
            <w:tcW w:w="1008" w:type="dxa"/>
            <w:vMerge w:val="restart"/>
          </w:tcPr>
          <w:p w:rsidR="00F50F3E" w:rsidRPr="008A5489" w:rsidRDefault="00F50F3E" w:rsidP="00A6769D">
            <w:pPr>
              <w:rPr>
                <w:sz w:val="20"/>
                <w:szCs w:val="20"/>
              </w:rPr>
            </w:pPr>
            <w:r w:rsidRPr="008A5489">
              <w:rPr>
                <w:sz w:val="20"/>
                <w:szCs w:val="20"/>
              </w:rPr>
              <w:t>Проект на 2022 год</w:t>
            </w:r>
          </w:p>
          <w:p w:rsidR="00F50F3E" w:rsidRPr="008A5489" w:rsidRDefault="00F50F3E" w:rsidP="00A6769D">
            <w:pPr>
              <w:rPr>
                <w:sz w:val="20"/>
                <w:szCs w:val="20"/>
              </w:rPr>
            </w:pPr>
          </w:p>
        </w:tc>
        <w:tc>
          <w:tcPr>
            <w:tcW w:w="972" w:type="dxa"/>
            <w:vMerge w:val="restart"/>
          </w:tcPr>
          <w:p w:rsidR="00F50F3E" w:rsidRPr="008A5489" w:rsidRDefault="00F50F3E" w:rsidP="00A6769D">
            <w:pPr>
              <w:rPr>
                <w:sz w:val="20"/>
                <w:szCs w:val="20"/>
              </w:rPr>
            </w:pPr>
            <w:r w:rsidRPr="008A5489">
              <w:rPr>
                <w:sz w:val="20"/>
                <w:szCs w:val="20"/>
              </w:rPr>
              <w:t>Проект на 2023 год</w:t>
            </w:r>
          </w:p>
        </w:tc>
      </w:tr>
      <w:tr w:rsidR="00F50F3E" w:rsidRPr="008A5489" w:rsidTr="00A6769D">
        <w:tc>
          <w:tcPr>
            <w:tcW w:w="2269" w:type="dxa"/>
            <w:vMerge/>
          </w:tcPr>
          <w:p w:rsidR="00F50F3E" w:rsidRPr="008A5489" w:rsidRDefault="00F50F3E" w:rsidP="00A6769D">
            <w:pPr>
              <w:rPr>
                <w:sz w:val="20"/>
                <w:szCs w:val="20"/>
              </w:rPr>
            </w:pPr>
          </w:p>
        </w:tc>
        <w:tc>
          <w:tcPr>
            <w:tcW w:w="709" w:type="dxa"/>
            <w:vMerge/>
          </w:tcPr>
          <w:p w:rsidR="00F50F3E" w:rsidRPr="008A5489" w:rsidRDefault="00F50F3E" w:rsidP="00A6769D">
            <w:pPr>
              <w:rPr>
                <w:sz w:val="20"/>
                <w:szCs w:val="20"/>
              </w:rPr>
            </w:pPr>
          </w:p>
        </w:tc>
        <w:tc>
          <w:tcPr>
            <w:tcW w:w="992" w:type="dxa"/>
            <w:vMerge/>
          </w:tcPr>
          <w:p w:rsidR="00F50F3E" w:rsidRPr="008A5489" w:rsidRDefault="00F50F3E" w:rsidP="00A6769D">
            <w:pPr>
              <w:rPr>
                <w:sz w:val="20"/>
                <w:szCs w:val="20"/>
              </w:rPr>
            </w:pPr>
          </w:p>
        </w:tc>
        <w:tc>
          <w:tcPr>
            <w:tcW w:w="1134" w:type="dxa"/>
          </w:tcPr>
          <w:p w:rsidR="00F50F3E" w:rsidRPr="008A5489" w:rsidRDefault="00F50F3E" w:rsidP="00A6769D">
            <w:pPr>
              <w:rPr>
                <w:sz w:val="20"/>
                <w:szCs w:val="20"/>
              </w:rPr>
            </w:pPr>
            <w:r w:rsidRPr="008A5489">
              <w:rPr>
                <w:sz w:val="20"/>
                <w:szCs w:val="20"/>
              </w:rPr>
              <w:t>План</w:t>
            </w:r>
          </w:p>
          <w:p w:rsidR="00F50F3E" w:rsidRPr="008A5489" w:rsidRDefault="00F50F3E" w:rsidP="00A6769D">
            <w:pPr>
              <w:rPr>
                <w:sz w:val="20"/>
                <w:szCs w:val="20"/>
              </w:rPr>
            </w:pPr>
            <w:r w:rsidRPr="008A5489">
              <w:rPr>
                <w:sz w:val="20"/>
                <w:szCs w:val="20"/>
              </w:rPr>
              <w:t xml:space="preserve">2021 год </w:t>
            </w:r>
          </w:p>
        </w:tc>
        <w:tc>
          <w:tcPr>
            <w:tcW w:w="992" w:type="dxa"/>
          </w:tcPr>
          <w:p w:rsidR="00F50F3E" w:rsidRPr="008A5489" w:rsidRDefault="00F50F3E" w:rsidP="00A6769D">
            <w:pPr>
              <w:rPr>
                <w:sz w:val="20"/>
                <w:szCs w:val="20"/>
              </w:rPr>
            </w:pPr>
            <w:r w:rsidRPr="008A5489">
              <w:rPr>
                <w:sz w:val="20"/>
                <w:szCs w:val="20"/>
              </w:rPr>
              <w:t>Доля в расходах</w:t>
            </w:r>
          </w:p>
          <w:p w:rsidR="00F50F3E" w:rsidRPr="008A5489" w:rsidRDefault="00F50F3E" w:rsidP="00A6769D">
            <w:pPr>
              <w:rPr>
                <w:sz w:val="20"/>
                <w:szCs w:val="20"/>
              </w:rPr>
            </w:pPr>
            <w:r w:rsidRPr="008A5489">
              <w:rPr>
                <w:sz w:val="20"/>
                <w:szCs w:val="20"/>
              </w:rPr>
              <w:t>(%)</w:t>
            </w:r>
          </w:p>
        </w:tc>
        <w:tc>
          <w:tcPr>
            <w:tcW w:w="992" w:type="dxa"/>
          </w:tcPr>
          <w:p w:rsidR="00F50F3E" w:rsidRPr="008A5489" w:rsidRDefault="00F50F3E" w:rsidP="00A6769D">
            <w:pPr>
              <w:rPr>
                <w:sz w:val="20"/>
                <w:szCs w:val="20"/>
              </w:rPr>
            </w:pPr>
            <w:r w:rsidRPr="008A5489">
              <w:rPr>
                <w:sz w:val="20"/>
                <w:szCs w:val="20"/>
              </w:rPr>
              <w:t>(+/-)</w:t>
            </w:r>
          </w:p>
          <w:p w:rsidR="00F50F3E" w:rsidRPr="008A5489" w:rsidRDefault="00F50F3E" w:rsidP="00A6769D">
            <w:pPr>
              <w:rPr>
                <w:sz w:val="20"/>
                <w:szCs w:val="20"/>
              </w:rPr>
            </w:pPr>
            <w:r w:rsidRPr="008A5489">
              <w:rPr>
                <w:sz w:val="20"/>
                <w:szCs w:val="20"/>
              </w:rPr>
              <w:t>сумма</w:t>
            </w:r>
          </w:p>
        </w:tc>
        <w:tc>
          <w:tcPr>
            <w:tcW w:w="777" w:type="dxa"/>
          </w:tcPr>
          <w:p w:rsidR="00F50F3E" w:rsidRPr="008A5489" w:rsidRDefault="00F50F3E" w:rsidP="00A6769D">
            <w:pPr>
              <w:rPr>
                <w:sz w:val="20"/>
                <w:szCs w:val="20"/>
              </w:rPr>
            </w:pPr>
            <w:r w:rsidRPr="008A5489">
              <w:rPr>
                <w:sz w:val="20"/>
                <w:szCs w:val="20"/>
              </w:rPr>
              <w:t>процент</w:t>
            </w:r>
          </w:p>
        </w:tc>
        <w:tc>
          <w:tcPr>
            <w:tcW w:w="1008" w:type="dxa"/>
            <w:vMerge/>
          </w:tcPr>
          <w:p w:rsidR="00F50F3E" w:rsidRPr="008A5489" w:rsidRDefault="00F50F3E" w:rsidP="00A6769D">
            <w:pPr>
              <w:rPr>
                <w:sz w:val="20"/>
                <w:szCs w:val="20"/>
              </w:rPr>
            </w:pPr>
          </w:p>
        </w:tc>
        <w:tc>
          <w:tcPr>
            <w:tcW w:w="972" w:type="dxa"/>
            <w:vMerge/>
          </w:tcPr>
          <w:p w:rsidR="00F50F3E" w:rsidRPr="008A5489" w:rsidRDefault="00F50F3E" w:rsidP="00A6769D">
            <w:pPr>
              <w:rPr>
                <w:sz w:val="20"/>
                <w:szCs w:val="20"/>
              </w:rPr>
            </w:pPr>
          </w:p>
        </w:tc>
      </w:tr>
      <w:tr w:rsidR="00F50F3E" w:rsidRPr="00AD42FB" w:rsidTr="00A6769D">
        <w:tc>
          <w:tcPr>
            <w:tcW w:w="2269" w:type="dxa"/>
          </w:tcPr>
          <w:p w:rsidR="00F50F3E" w:rsidRPr="008A5489" w:rsidRDefault="00F50F3E" w:rsidP="00A6769D">
            <w:pPr>
              <w:rPr>
                <w:sz w:val="20"/>
                <w:szCs w:val="20"/>
              </w:rPr>
            </w:pPr>
            <w:r w:rsidRPr="008A5489">
              <w:rPr>
                <w:sz w:val="20"/>
                <w:szCs w:val="20"/>
              </w:rPr>
              <w:t>1</w:t>
            </w:r>
          </w:p>
        </w:tc>
        <w:tc>
          <w:tcPr>
            <w:tcW w:w="709" w:type="dxa"/>
          </w:tcPr>
          <w:p w:rsidR="00F50F3E" w:rsidRPr="008A5489" w:rsidRDefault="00F50F3E" w:rsidP="00A6769D">
            <w:pPr>
              <w:rPr>
                <w:sz w:val="20"/>
                <w:szCs w:val="20"/>
              </w:rPr>
            </w:pPr>
            <w:r w:rsidRPr="008A5489">
              <w:rPr>
                <w:sz w:val="20"/>
                <w:szCs w:val="20"/>
              </w:rPr>
              <w:t>2</w:t>
            </w:r>
          </w:p>
        </w:tc>
        <w:tc>
          <w:tcPr>
            <w:tcW w:w="992" w:type="dxa"/>
          </w:tcPr>
          <w:p w:rsidR="00F50F3E" w:rsidRPr="008A5489" w:rsidRDefault="00F50F3E" w:rsidP="00A6769D">
            <w:pPr>
              <w:rPr>
                <w:sz w:val="20"/>
                <w:szCs w:val="20"/>
              </w:rPr>
            </w:pPr>
            <w:r w:rsidRPr="008A5489">
              <w:rPr>
                <w:sz w:val="20"/>
                <w:szCs w:val="20"/>
              </w:rPr>
              <w:t>3</w:t>
            </w:r>
          </w:p>
        </w:tc>
        <w:tc>
          <w:tcPr>
            <w:tcW w:w="1134" w:type="dxa"/>
          </w:tcPr>
          <w:p w:rsidR="00F50F3E" w:rsidRPr="008A5489" w:rsidRDefault="00F50F3E" w:rsidP="00A6769D">
            <w:pPr>
              <w:rPr>
                <w:sz w:val="20"/>
                <w:szCs w:val="20"/>
              </w:rPr>
            </w:pPr>
            <w:r w:rsidRPr="008A5489">
              <w:rPr>
                <w:sz w:val="20"/>
                <w:szCs w:val="20"/>
              </w:rPr>
              <w:t>4</w:t>
            </w:r>
          </w:p>
        </w:tc>
        <w:tc>
          <w:tcPr>
            <w:tcW w:w="992" w:type="dxa"/>
          </w:tcPr>
          <w:p w:rsidR="00F50F3E" w:rsidRPr="008A5489" w:rsidRDefault="00F50F3E" w:rsidP="00A6769D">
            <w:pPr>
              <w:rPr>
                <w:sz w:val="20"/>
                <w:szCs w:val="20"/>
              </w:rPr>
            </w:pPr>
            <w:r w:rsidRPr="008A5489">
              <w:rPr>
                <w:sz w:val="20"/>
                <w:szCs w:val="20"/>
              </w:rPr>
              <w:t>5</w:t>
            </w:r>
          </w:p>
        </w:tc>
        <w:tc>
          <w:tcPr>
            <w:tcW w:w="992" w:type="dxa"/>
          </w:tcPr>
          <w:p w:rsidR="00F50F3E" w:rsidRPr="008A5489" w:rsidRDefault="00F50F3E" w:rsidP="00A6769D">
            <w:pPr>
              <w:rPr>
                <w:sz w:val="20"/>
                <w:szCs w:val="20"/>
              </w:rPr>
            </w:pPr>
            <w:r w:rsidRPr="008A5489">
              <w:rPr>
                <w:sz w:val="20"/>
                <w:szCs w:val="20"/>
              </w:rPr>
              <w:t>6</w:t>
            </w:r>
          </w:p>
        </w:tc>
        <w:tc>
          <w:tcPr>
            <w:tcW w:w="777" w:type="dxa"/>
          </w:tcPr>
          <w:p w:rsidR="00F50F3E" w:rsidRPr="008A5489" w:rsidRDefault="00F50F3E" w:rsidP="00A6769D">
            <w:pPr>
              <w:rPr>
                <w:sz w:val="20"/>
                <w:szCs w:val="20"/>
              </w:rPr>
            </w:pPr>
            <w:r w:rsidRPr="008A5489">
              <w:rPr>
                <w:sz w:val="20"/>
                <w:szCs w:val="20"/>
              </w:rPr>
              <w:t>7</w:t>
            </w:r>
          </w:p>
        </w:tc>
        <w:tc>
          <w:tcPr>
            <w:tcW w:w="1008" w:type="dxa"/>
          </w:tcPr>
          <w:p w:rsidR="00F50F3E" w:rsidRPr="008A5489" w:rsidRDefault="00F50F3E" w:rsidP="00A6769D">
            <w:pPr>
              <w:rPr>
                <w:sz w:val="20"/>
                <w:szCs w:val="20"/>
              </w:rPr>
            </w:pPr>
            <w:r w:rsidRPr="008A5489">
              <w:rPr>
                <w:sz w:val="20"/>
                <w:szCs w:val="20"/>
              </w:rPr>
              <w:t>8</w:t>
            </w:r>
          </w:p>
        </w:tc>
        <w:tc>
          <w:tcPr>
            <w:tcW w:w="972" w:type="dxa"/>
          </w:tcPr>
          <w:p w:rsidR="00F50F3E" w:rsidRPr="008A5489" w:rsidRDefault="00F50F3E" w:rsidP="00A6769D">
            <w:pPr>
              <w:rPr>
                <w:sz w:val="20"/>
                <w:szCs w:val="20"/>
              </w:rPr>
            </w:pPr>
            <w:r w:rsidRPr="008A5489">
              <w:rPr>
                <w:sz w:val="20"/>
                <w:szCs w:val="20"/>
              </w:rPr>
              <w:t>9</w:t>
            </w:r>
          </w:p>
        </w:tc>
      </w:tr>
      <w:tr w:rsidR="00A6769D" w:rsidRPr="00AD42FB" w:rsidTr="00A6769D">
        <w:trPr>
          <w:trHeight w:val="214"/>
        </w:trPr>
        <w:tc>
          <w:tcPr>
            <w:tcW w:w="2269" w:type="dxa"/>
          </w:tcPr>
          <w:p w:rsidR="00A6769D" w:rsidRPr="00337280" w:rsidRDefault="00A6769D" w:rsidP="00DE2174">
            <w:pPr>
              <w:spacing w:line="240" w:lineRule="auto"/>
              <w:rPr>
                <w:sz w:val="20"/>
                <w:szCs w:val="20"/>
              </w:rPr>
            </w:pPr>
            <w:r w:rsidRPr="00337280">
              <w:rPr>
                <w:sz w:val="20"/>
                <w:szCs w:val="20"/>
              </w:rPr>
              <w:t>Общегосударственные вопросы</w:t>
            </w:r>
          </w:p>
        </w:tc>
        <w:tc>
          <w:tcPr>
            <w:tcW w:w="709" w:type="dxa"/>
          </w:tcPr>
          <w:p w:rsidR="00A6769D" w:rsidRPr="00337280" w:rsidRDefault="00A6769D" w:rsidP="00A6769D">
            <w:pPr>
              <w:rPr>
                <w:sz w:val="20"/>
                <w:szCs w:val="20"/>
              </w:rPr>
            </w:pPr>
            <w:r>
              <w:rPr>
                <w:sz w:val="20"/>
                <w:szCs w:val="20"/>
              </w:rPr>
              <w:t>0</w:t>
            </w:r>
            <w:r w:rsidRPr="00337280">
              <w:rPr>
                <w:sz w:val="20"/>
                <w:szCs w:val="20"/>
              </w:rPr>
              <w:t>100</w:t>
            </w:r>
          </w:p>
        </w:tc>
        <w:tc>
          <w:tcPr>
            <w:tcW w:w="992" w:type="dxa"/>
          </w:tcPr>
          <w:p w:rsidR="00A6769D" w:rsidRPr="00337280" w:rsidRDefault="00A6769D" w:rsidP="00A6769D">
            <w:pPr>
              <w:rPr>
                <w:sz w:val="20"/>
                <w:szCs w:val="20"/>
              </w:rPr>
            </w:pPr>
            <w:r>
              <w:rPr>
                <w:sz w:val="20"/>
                <w:szCs w:val="20"/>
              </w:rPr>
              <w:t>73914,51</w:t>
            </w:r>
          </w:p>
        </w:tc>
        <w:tc>
          <w:tcPr>
            <w:tcW w:w="1134" w:type="dxa"/>
          </w:tcPr>
          <w:p w:rsidR="00A6769D" w:rsidRPr="00A90E55" w:rsidRDefault="00A6769D" w:rsidP="00A6769D">
            <w:pPr>
              <w:rPr>
                <w:sz w:val="20"/>
                <w:szCs w:val="20"/>
              </w:rPr>
            </w:pPr>
            <w:r>
              <w:rPr>
                <w:sz w:val="20"/>
                <w:szCs w:val="20"/>
              </w:rPr>
              <w:t>65704,98</w:t>
            </w:r>
          </w:p>
        </w:tc>
        <w:tc>
          <w:tcPr>
            <w:tcW w:w="992" w:type="dxa"/>
          </w:tcPr>
          <w:p w:rsidR="00A6769D" w:rsidRPr="00A90E55" w:rsidRDefault="00A6769D" w:rsidP="00A6769D">
            <w:pPr>
              <w:rPr>
                <w:sz w:val="20"/>
                <w:szCs w:val="20"/>
              </w:rPr>
            </w:pPr>
            <w:r>
              <w:rPr>
                <w:sz w:val="20"/>
                <w:szCs w:val="20"/>
              </w:rPr>
              <w:t>12,90</w:t>
            </w:r>
          </w:p>
        </w:tc>
        <w:tc>
          <w:tcPr>
            <w:tcW w:w="992" w:type="dxa"/>
          </w:tcPr>
          <w:p w:rsidR="00A6769D" w:rsidRPr="00A93958" w:rsidRDefault="00A6769D" w:rsidP="00A6769D">
            <w:pPr>
              <w:rPr>
                <w:sz w:val="20"/>
                <w:szCs w:val="20"/>
              </w:rPr>
            </w:pPr>
            <w:r>
              <w:rPr>
                <w:sz w:val="20"/>
                <w:szCs w:val="20"/>
              </w:rPr>
              <w:t>64074,42</w:t>
            </w:r>
          </w:p>
        </w:tc>
        <w:tc>
          <w:tcPr>
            <w:tcW w:w="777" w:type="dxa"/>
          </w:tcPr>
          <w:p w:rsidR="00A6769D" w:rsidRPr="00A90E55" w:rsidRDefault="00DE2174" w:rsidP="00A6769D">
            <w:pPr>
              <w:rPr>
                <w:sz w:val="20"/>
                <w:szCs w:val="20"/>
              </w:rPr>
            </w:pPr>
            <w:r>
              <w:rPr>
                <w:sz w:val="20"/>
                <w:szCs w:val="20"/>
              </w:rPr>
              <w:t>88,89</w:t>
            </w:r>
          </w:p>
        </w:tc>
        <w:tc>
          <w:tcPr>
            <w:tcW w:w="1008" w:type="dxa"/>
          </w:tcPr>
          <w:p w:rsidR="00A6769D" w:rsidRPr="00A93958" w:rsidRDefault="00A6769D" w:rsidP="00A6769D">
            <w:pPr>
              <w:rPr>
                <w:sz w:val="20"/>
                <w:szCs w:val="20"/>
              </w:rPr>
            </w:pPr>
            <w:r>
              <w:rPr>
                <w:sz w:val="20"/>
                <w:szCs w:val="20"/>
              </w:rPr>
              <w:t>64074,42</w:t>
            </w:r>
          </w:p>
        </w:tc>
        <w:tc>
          <w:tcPr>
            <w:tcW w:w="972" w:type="dxa"/>
          </w:tcPr>
          <w:p w:rsidR="00A6769D" w:rsidRPr="00A93958" w:rsidRDefault="00A6769D" w:rsidP="00A6769D">
            <w:pPr>
              <w:rPr>
                <w:sz w:val="20"/>
                <w:szCs w:val="20"/>
              </w:rPr>
            </w:pPr>
            <w:r>
              <w:rPr>
                <w:sz w:val="20"/>
                <w:szCs w:val="20"/>
              </w:rPr>
              <w:t>66080,29</w:t>
            </w:r>
          </w:p>
        </w:tc>
      </w:tr>
      <w:tr w:rsidR="00A6769D" w:rsidRPr="00AD42FB" w:rsidTr="00A6769D">
        <w:trPr>
          <w:trHeight w:val="79"/>
        </w:trPr>
        <w:tc>
          <w:tcPr>
            <w:tcW w:w="2269" w:type="dxa"/>
          </w:tcPr>
          <w:p w:rsidR="00A6769D" w:rsidRPr="00337280" w:rsidRDefault="00A6769D" w:rsidP="00DE2174">
            <w:pPr>
              <w:spacing w:line="240" w:lineRule="auto"/>
              <w:rPr>
                <w:sz w:val="20"/>
                <w:szCs w:val="20"/>
              </w:rPr>
            </w:pPr>
            <w:r w:rsidRPr="00337280">
              <w:rPr>
                <w:sz w:val="20"/>
                <w:szCs w:val="20"/>
              </w:rPr>
              <w:t>Национальная безопасность и правоохранительная деятельность</w:t>
            </w:r>
          </w:p>
        </w:tc>
        <w:tc>
          <w:tcPr>
            <w:tcW w:w="709" w:type="dxa"/>
          </w:tcPr>
          <w:p w:rsidR="00A6769D" w:rsidRPr="00337280" w:rsidRDefault="00A6769D" w:rsidP="00A6769D">
            <w:pPr>
              <w:rPr>
                <w:sz w:val="20"/>
                <w:szCs w:val="20"/>
              </w:rPr>
            </w:pPr>
            <w:r>
              <w:rPr>
                <w:sz w:val="20"/>
                <w:szCs w:val="20"/>
              </w:rPr>
              <w:t>0</w:t>
            </w:r>
            <w:r w:rsidRPr="00337280">
              <w:rPr>
                <w:sz w:val="20"/>
                <w:szCs w:val="20"/>
              </w:rPr>
              <w:t>300</w:t>
            </w:r>
          </w:p>
        </w:tc>
        <w:tc>
          <w:tcPr>
            <w:tcW w:w="992" w:type="dxa"/>
          </w:tcPr>
          <w:p w:rsidR="00A6769D" w:rsidRPr="00337280" w:rsidRDefault="00A6769D" w:rsidP="00A6769D">
            <w:pPr>
              <w:rPr>
                <w:sz w:val="20"/>
                <w:szCs w:val="20"/>
              </w:rPr>
            </w:pPr>
            <w:r>
              <w:rPr>
                <w:sz w:val="20"/>
                <w:szCs w:val="20"/>
              </w:rPr>
              <w:t>4440,00</w:t>
            </w:r>
          </w:p>
        </w:tc>
        <w:tc>
          <w:tcPr>
            <w:tcW w:w="1134" w:type="dxa"/>
          </w:tcPr>
          <w:p w:rsidR="00A6769D" w:rsidRPr="00A90E55" w:rsidRDefault="00A6769D" w:rsidP="00A6769D">
            <w:pPr>
              <w:rPr>
                <w:sz w:val="20"/>
                <w:szCs w:val="20"/>
              </w:rPr>
            </w:pPr>
            <w:r>
              <w:rPr>
                <w:sz w:val="20"/>
                <w:szCs w:val="20"/>
              </w:rPr>
              <w:t>5300,00</w:t>
            </w:r>
          </w:p>
        </w:tc>
        <w:tc>
          <w:tcPr>
            <w:tcW w:w="992" w:type="dxa"/>
          </w:tcPr>
          <w:p w:rsidR="00A6769D" w:rsidRPr="00A90E55" w:rsidRDefault="00A6769D" w:rsidP="00A6769D">
            <w:pPr>
              <w:rPr>
                <w:sz w:val="20"/>
                <w:szCs w:val="20"/>
              </w:rPr>
            </w:pPr>
            <w:r>
              <w:rPr>
                <w:sz w:val="20"/>
                <w:szCs w:val="20"/>
              </w:rPr>
              <w:t>1,04</w:t>
            </w:r>
          </w:p>
        </w:tc>
        <w:tc>
          <w:tcPr>
            <w:tcW w:w="992" w:type="dxa"/>
          </w:tcPr>
          <w:p w:rsidR="00A6769D" w:rsidRPr="00A93958" w:rsidRDefault="00A6769D" w:rsidP="00A6769D">
            <w:pPr>
              <w:rPr>
                <w:sz w:val="20"/>
                <w:szCs w:val="20"/>
              </w:rPr>
            </w:pPr>
            <w:r>
              <w:rPr>
                <w:sz w:val="20"/>
                <w:szCs w:val="20"/>
              </w:rPr>
              <w:t>4800,00</w:t>
            </w:r>
          </w:p>
        </w:tc>
        <w:tc>
          <w:tcPr>
            <w:tcW w:w="777" w:type="dxa"/>
          </w:tcPr>
          <w:p w:rsidR="00A6769D" w:rsidRPr="00A90E55" w:rsidRDefault="00DE2174" w:rsidP="00A6769D">
            <w:pPr>
              <w:rPr>
                <w:sz w:val="20"/>
                <w:szCs w:val="20"/>
              </w:rPr>
            </w:pPr>
            <w:r>
              <w:rPr>
                <w:sz w:val="20"/>
                <w:szCs w:val="20"/>
              </w:rPr>
              <w:t>119,37</w:t>
            </w:r>
          </w:p>
        </w:tc>
        <w:tc>
          <w:tcPr>
            <w:tcW w:w="1008" w:type="dxa"/>
          </w:tcPr>
          <w:p w:rsidR="00A6769D" w:rsidRPr="00A93958" w:rsidRDefault="00A6769D" w:rsidP="00A6769D">
            <w:pPr>
              <w:rPr>
                <w:sz w:val="20"/>
                <w:szCs w:val="20"/>
              </w:rPr>
            </w:pPr>
            <w:r>
              <w:rPr>
                <w:sz w:val="20"/>
                <w:szCs w:val="20"/>
              </w:rPr>
              <w:t>4800,00</w:t>
            </w:r>
          </w:p>
        </w:tc>
        <w:tc>
          <w:tcPr>
            <w:tcW w:w="972" w:type="dxa"/>
          </w:tcPr>
          <w:p w:rsidR="00A6769D" w:rsidRPr="00A93958" w:rsidRDefault="00A6769D" w:rsidP="00A6769D">
            <w:pPr>
              <w:rPr>
                <w:sz w:val="20"/>
                <w:szCs w:val="20"/>
              </w:rPr>
            </w:pPr>
            <w:r>
              <w:rPr>
                <w:sz w:val="20"/>
                <w:szCs w:val="20"/>
              </w:rPr>
              <w:t>490</w:t>
            </w:r>
            <w:r w:rsidRPr="00A93958">
              <w:rPr>
                <w:sz w:val="20"/>
                <w:szCs w:val="20"/>
              </w:rPr>
              <w:t>0,00</w:t>
            </w:r>
          </w:p>
        </w:tc>
      </w:tr>
      <w:tr w:rsidR="00A6769D" w:rsidRPr="00AD42FB" w:rsidTr="00A6769D">
        <w:tc>
          <w:tcPr>
            <w:tcW w:w="2269" w:type="dxa"/>
          </w:tcPr>
          <w:p w:rsidR="00A6769D" w:rsidRPr="00337280" w:rsidRDefault="00A6769D" w:rsidP="00DE2174">
            <w:pPr>
              <w:spacing w:line="240" w:lineRule="auto"/>
              <w:rPr>
                <w:b/>
                <w:sz w:val="20"/>
                <w:szCs w:val="20"/>
              </w:rPr>
            </w:pPr>
            <w:r w:rsidRPr="00337280">
              <w:rPr>
                <w:sz w:val="20"/>
                <w:szCs w:val="20"/>
              </w:rPr>
              <w:t>Национальная экономика</w:t>
            </w:r>
          </w:p>
        </w:tc>
        <w:tc>
          <w:tcPr>
            <w:tcW w:w="709" w:type="dxa"/>
          </w:tcPr>
          <w:p w:rsidR="00A6769D" w:rsidRPr="00337280" w:rsidRDefault="00A6769D" w:rsidP="00A6769D">
            <w:pPr>
              <w:rPr>
                <w:sz w:val="20"/>
                <w:szCs w:val="20"/>
              </w:rPr>
            </w:pPr>
            <w:r>
              <w:rPr>
                <w:sz w:val="20"/>
                <w:szCs w:val="20"/>
              </w:rPr>
              <w:t>0</w:t>
            </w:r>
            <w:r w:rsidRPr="00337280">
              <w:rPr>
                <w:sz w:val="20"/>
                <w:szCs w:val="20"/>
              </w:rPr>
              <w:t>400</w:t>
            </w:r>
          </w:p>
        </w:tc>
        <w:tc>
          <w:tcPr>
            <w:tcW w:w="992" w:type="dxa"/>
          </w:tcPr>
          <w:p w:rsidR="00A6769D" w:rsidRPr="00337280" w:rsidRDefault="00A6769D" w:rsidP="00A6769D">
            <w:pPr>
              <w:rPr>
                <w:sz w:val="20"/>
                <w:szCs w:val="20"/>
              </w:rPr>
            </w:pPr>
            <w:r>
              <w:rPr>
                <w:sz w:val="20"/>
                <w:szCs w:val="20"/>
              </w:rPr>
              <w:t>18133,22</w:t>
            </w:r>
          </w:p>
        </w:tc>
        <w:tc>
          <w:tcPr>
            <w:tcW w:w="1134" w:type="dxa"/>
          </w:tcPr>
          <w:p w:rsidR="00A6769D" w:rsidRPr="00A90E55" w:rsidRDefault="00A6769D" w:rsidP="00A6769D">
            <w:pPr>
              <w:rPr>
                <w:sz w:val="20"/>
                <w:szCs w:val="20"/>
              </w:rPr>
            </w:pPr>
            <w:r>
              <w:rPr>
                <w:sz w:val="20"/>
                <w:szCs w:val="20"/>
              </w:rPr>
              <w:t>14063,62</w:t>
            </w:r>
          </w:p>
        </w:tc>
        <w:tc>
          <w:tcPr>
            <w:tcW w:w="992" w:type="dxa"/>
          </w:tcPr>
          <w:p w:rsidR="00A6769D" w:rsidRPr="00A90E55" w:rsidRDefault="00A6769D" w:rsidP="00A6769D">
            <w:pPr>
              <w:rPr>
                <w:sz w:val="20"/>
                <w:szCs w:val="20"/>
              </w:rPr>
            </w:pPr>
            <w:r>
              <w:rPr>
                <w:sz w:val="20"/>
                <w:szCs w:val="20"/>
              </w:rPr>
              <w:t>2,76</w:t>
            </w:r>
          </w:p>
        </w:tc>
        <w:tc>
          <w:tcPr>
            <w:tcW w:w="992" w:type="dxa"/>
          </w:tcPr>
          <w:p w:rsidR="00A6769D" w:rsidRPr="00A93958" w:rsidRDefault="00A6769D" w:rsidP="00A6769D">
            <w:pPr>
              <w:rPr>
                <w:sz w:val="20"/>
                <w:szCs w:val="20"/>
              </w:rPr>
            </w:pPr>
            <w:r>
              <w:rPr>
                <w:sz w:val="20"/>
                <w:szCs w:val="20"/>
              </w:rPr>
              <w:t>6371,75</w:t>
            </w:r>
          </w:p>
        </w:tc>
        <w:tc>
          <w:tcPr>
            <w:tcW w:w="777" w:type="dxa"/>
          </w:tcPr>
          <w:p w:rsidR="00A6769D" w:rsidRPr="00A90E55" w:rsidRDefault="00DE2174" w:rsidP="00A6769D">
            <w:pPr>
              <w:rPr>
                <w:sz w:val="20"/>
                <w:szCs w:val="20"/>
              </w:rPr>
            </w:pPr>
            <w:r>
              <w:rPr>
                <w:sz w:val="20"/>
                <w:szCs w:val="20"/>
              </w:rPr>
              <w:t>77,56</w:t>
            </w:r>
          </w:p>
        </w:tc>
        <w:tc>
          <w:tcPr>
            <w:tcW w:w="1008" w:type="dxa"/>
          </w:tcPr>
          <w:p w:rsidR="00A6769D" w:rsidRPr="00A93958" w:rsidRDefault="00A6769D" w:rsidP="00A6769D">
            <w:pPr>
              <w:rPr>
                <w:sz w:val="20"/>
                <w:szCs w:val="20"/>
              </w:rPr>
            </w:pPr>
            <w:r>
              <w:rPr>
                <w:sz w:val="20"/>
                <w:szCs w:val="20"/>
              </w:rPr>
              <w:t>6371,75</w:t>
            </w:r>
          </w:p>
        </w:tc>
        <w:tc>
          <w:tcPr>
            <w:tcW w:w="972" w:type="dxa"/>
          </w:tcPr>
          <w:p w:rsidR="00A6769D" w:rsidRPr="00A93958" w:rsidRDefault="00A6769D" w:rsidP="00A6769D">
            <w:pPr>
              <w:rPr>
                <w:sz w:val="20"/>
                <w:szCs w:val="20"/>
              </w:rPr>
            </w:pPr>
            <w:r>
              <w:rPr>
                <w:sz w:val="20"/>
                <w:szCs w:val="20"/>
              </w:rPr>
              <w:t>7161,29</w:t>
            </w:r>
          </w:p>
        </w:tc>
      </w:tr>
      <w:tr w:rsidR="00A6769D" w:rsidRPr="00AD42FB" w:rsidTr="00A6769D">
        <w:tc>
          <w:tcPr>
            <w:tcW w:w="2269" w:type="dxa"/>
          </w:tcPr>
          <w:p w:rsidR="00A6769D" w:rsidRPr="00337280" w:rsidRDefault="00A6769D" w:rsidP="00DE2174">
            <w:pPr>
              <w:spacing w:line="240" w:lineRule="auto"/>
              <w:rPr>
                <w:sz w:val="20"/>
                <w:szCs w:val="20"/>
              </w:rPr>
            </w:pPr>
            <w:r w:rsidRPr="00337280">
              <w:rPr>
                <w:sz w:val="20"/>
                <w:szCs w:val="20"/>
              </w:rPr>
              <w:t>Жилищно-коммунальное хозяйство</w:t>
            </w:r>
          </w:p>
        </w:tc>
        <w:tc>
          <w:tcPr>
            <w:tcW w:w="709" w:type="dxa"/>
          </w:tcPr>
          <w:p w:rsidR="00A6769D" w:rsidRPr="00337280" w:rsidRDefault="00A6769D" w:rsidP="00A6769D">
            <w:pPr>
              <w:rPr>
                <w:sz w:val="20"/>
                <w:szCs w:val="20"/>
              </w:rPr>
            </w:pPr>
            <w:r>
              <w:rPr>
                <w:sz w:val="20"/>
                <w:szCs w:val="20"/>
              </w:rPr>
              <w:t>0</w:t>
            </w:r>
            <w:r w:rsidRPr="00337280">
              <w:rPr>
                <w:sz w:val="20"/>
                <w:szCs w:val="20"/>
              </w:rPr>
              <w:t>500</w:t>
            </w:r>
          </w:p>
        </w:tc>
        <w:tc>
          <w:tcPr>
            <w:tcW w:w="992" w:type="dxa"/>
          </w:tcPr>
          <w:p w:rsidR="00A6769D" w:rsidRPr="00337280" w:rsidRDefault="00A6769D" w:rsidP="00A6769D">
            <w:pPr>
              <w:rPr>
                <w:sz w:val="20"/>
                <w:szCs w:val="20"/>
              </w:rPr>
            </w:pPr>
            <w:r>
              <w:rPr>
                <w:sz w:val="20"/>
                <w:szCs w:val="20"/>
              </w:rPr>
              <w:t>26875,50</w:t>
            </w:r>
          </w:p>
        </w:tc>
        <w:tc>
          <w:tcPr>
            <w:tcW w:w="1134" w:type="dxa"/>
          </w:tcPr>
          <w:p w:rsidR="00A6769D" w:rsidRPr="00A90E55" w:rsidRDefault="00A6769D" w:rsidP="00A6769D">
            <w:pPr>
              <w:rPr>
                <w:sz w:val="20"/>
                <w:szCs w:val="20"/>
              </w:rPr>
            </w:pPr>
            <w:r>
              <w:rPr>
                <w:sz w:val="20"/>
                <w:szCs w:val="20"/>
              </w:rPr>
              <w:t>11725,53</w:t>
            </w:r>
          </w:p>
        </w:tc>
        <w:tc>
          <w:tcPr>
            <w:tcW w:w="992" w:type="dxa"/>
          </w:tcPr>
          <w:p w:rsidR="00A6769D" w:rsidRPr="00A90E55" w:rsidRDefault="00A6769D" w:rsidP="00A6769D">
            <w:pPr>
              <w:rPr>
                <w:sz w:val="20"/>
                <w:szCs w:val="20"/>
              </w:rPr>
            </w:pPr>
            <w:r>
              <w:rPr>
                <w:sz w:val="20"/>
                <w:szCs w:val="20"/>
              </w:rPr>
              <w:t>2,30</w:t>
            </w:r>
          </w:p>
        </w:tc>
        <w:tc>
          <w:tcPr>
            <w:tcW w:w="992" w:type="dxa"/>
          </w:tcPr>
          <w:p w:rsidR="00A6769D" w:rsidRPr="00A93958" w:rsidRDefault="00A6769D" w:rsidP="00A6769D">
            <w:pPr>
              <w:rPr>
                <w:sz w:val="20"/>
                <w:szCs w:val="20"/>
              </w:rPr>
            </w:pPr>
            <w:r>
              <w:rPr>
                <w:sz w:val="20"/>
                <w:szCs w:val="20"/>
              </w:rPr>
              <w:t>5517,39</w:t>
            </w:r>
          </w:p>
        </w:tc>
        <w:tc>
          <w:tcPr>
            <w:tcW w:w="777" w:type="dxa"/>
          </w:tcPr>
          <w:p w:rsidR="00A6769D" w:rsidRPr="00A90E55" w:rsidRDefault="00DE2174" w:rsidP="00A6769D">
            <w:pPr>
              <w:rPr>
                <w:sz w:val="20"/>
                <w:szCs w:val="20"/>
              </w:rPr>
            </w:pPr>
            <w:r>
              <w:rPr>
                <w:sz w:val="20"/>
                <w:szCs w:val="20"/>
              </w:rPr>
              <w:t>43,63</w:t>
            </w:r>
          </w:p>
        </w:tc>
        <w:tc>
          <w:tcPr>
            <w:tcW w:w="1008" w:type="dxa"/>
          </w:tcPr>
          <w:p w:rsidR="00A6769D" w:rsidRPr="00A93958" w:rsidRDefault="00A6769D" w:rsidP="00A6769D">
            <w:pPr>
              <w:rPr>
                <w:sz w:val="20"/>
                <w:szCs w:val="20"/>
              </w:rPr>
            </w:pPr>
            <w:r>
              <w:rPr>
                <w:sz w:val="20"/>
                <w:szCs w:val="20"/>
              </w:rPr>
              <w:t>5517,39</w:t>
            </w:r>
          </w:p>
        </w:tc>
        <w:tc>
          <w:tcPr>
            <w:tcW w:w="972" w:type="dxa"/>
          </w:tcPr>
          <w:p w:rsidR="00A6769D" w:rsidRPr="00A93958" w:rsidRDefault="00A6769D" w:rsidP="00A6769D">
            <w:pPr>
              <w:rPr>
                <w:sz w:val="20"/>
                <w:szCs w:val="20"/>
              </w:rPr>
            </w:pPr>
            <w:r>
              <w:rPr>
                <w:sz w:val="20"/>
                <w:szCs w:val="20"/>
              </w:rPr>
              <w:t>5679,68</w:t>
            </w:r>
          </w:p>
        </w:tc>
      </w:tr>
      <w:tr w:rsidR="00A6769D" w:rsidRPr="00A93958" w:rsidTr="00A6769D">
        <w:tc>
          <w:tcPr>
            <w:tcW w:w="2269" w:type="dxa"/>
          </w:tcPr>
          <w:p w:rsidR="00A6769D" w:rsidRPr="00A93958" w:rsidRDefault="00A6769D" w:rsidP="00DE2174">
            <w:pPr>
              <w:spacing w:line="240" w:lineRule="auto"/>
              <w:rPr>
                <w:sz w:val="20"/>
                <w:szCs w:val="20"/>
              </w:rPr>
            </w:pPr>
            <w:r w:rsidRPr="00A93958">
              <w:rPr>
                <w:sz w:val="20"/>
                <w:szCs w:val="20"/>
              </w:rPr>
              <w:t xml:space="preserve">Образование </w:t>
            </w:r>
          </w:p>
        </w:tc>
        <w:tc>
          <w:tcPr>
            <w:tcW w:w="709" w:type="dxa"/>
          </w:tcPr>
          <w:p w:rsidR="00A6769D" w:rsidRPr="00A93958" w:rsidRDefault="00A6769D" w:rsidP="00A6769D">
            <w:pPr>
              <w:rPr>
                <w:sz w:val="20"/>
                <w:szCs w:val="20"/>
              </w:rPr>
            </w:pPr>
            <w:r w:rsidRPr="00A93958">
              <w:rPr>
                <w:sz w:val="20"/>
                <w:szCs w:val="20"/>
              </w:rPr>
              <w:t>0700</w:t>
            </w:r>
          </w:p>
        </w:tc>
        <w:tc>
          <w:tcPr>
            <w:tcW w:w="992" w:type="dxa"/>
          </w:tcPr>
          <w:p w:rsidR="00A6769D" w:rsidRPr="00A93958" w:rsidRDefault="00A6769D" w:rsidP="00F50F3E">
            <w:pPr>
              <w:ind w:right="-108" w:hanging="108"/>
              <w:rPr>
                <w:sz w:val="20"/>
                <w:szCs w:val="20"/>
              </w:rPr>
            </w:pPr>
            <w:r>
              <w:rPr>
                <w:sz w:val="20"/>
                <w:szCs w:val="20"/>
              </w:rPr>
              <w:t>283135,32</w:t>
            </w:r>
          </w:p>
        </w:tc>
        <w:tc>
          <w:tcPr>
            <w:tcW w:w="1134" w:type="dxa"/>
          </w:tcPr>
          <w:p w:rsidR="00A6769D" w:rsidRPr="00A93958" w:rsidRDefault="00A6769D" w:rsidP="00A6769D">
            <w:pPr>
              <w:rPr>
                <w:sz w:val="20"/>
                <w:szCs w:val="20"/>
              </w:rPr>
            </w:pPr>
            <w:r>
              <w:rPr>
                <w:sz w:val="20"/>
                <w:szCs w:val="20"/>
              </w:rPr>
              <w:t>321625,95</w:t>
            </w:r>
          </w:p>
        </w:tc>
        <w:tc>
          <w:tcPr>
            <w:tcW w:w="992" w:type="dxa"/>
          </w:tcPr>
          <w:p w:rsidR="00A6769D" w:rsidRPr="00A93958" w:rsidRDefault="00A6769D" w:rsidP="00A6769D">
            <w:pPr>
              <w:rPr>
                <w:sz w:val="20"/>
                <w:szCs w:val="20"/>
              </w:rPr>
            </w:pPr>
            <w:r>
              <w:rPr>
                <w:sz w:val="20"/>
                <w:szCs w:val="20"/>
              </w:rPr>
              <w:t>63,14</w:t>
            </w:r>
          </w:p>
        </w:tc>
        <w:tc>
          <w:tcPr>
            <w:tcW w:w="992" w:type="dxa"/>
          </w:tcPr>
          <w:p w:rsidR="00A6769D" w:rsidRPr="00A93958" w:rsidRDefault="00A6769D" w:rsidP="00A6769D">
            <w:pPr>
              <w:ind w:right="-166" w:hanging="34"/>
              <w:rPr>
                <w:sz w:val="20"/>
                <w:szCs w:val="20"/>
              </w:rPr>
            </w:pPr>
            <w:r>
              <w:rPr>
                <w:sz w:val="20"/>
                <w:szCs w:val="20"/>
              </w:rPr>
              <w:t>307182,07</w:t>
            </w:r>
          </w:p>
        </w:tc>
        <w:tc>
          <w:tcPr>
            <w:tcW w:w="777" w:type="dxa"/>
          </w:tcPr>
          <w:p w:rsidR="00A6769D" w:rsidRPr="00A93958" w:rsidRDefault="00DE2174" w:rsidP="00A6769D">
            <w:pPr>
              <w:rPr>
                <w:sz w:val="20"/>
                <w:szCs w:val="20"/>
              </w:rPr>
            </w:pPr>
            <w:r>
              <w:rPr>
                <w:sz w:val="20"/>
                <w:szCs w:val="20"/>
              </w:rPr>
              <w:t>113,59</w:t>
            </w:r>
          </w:p>
        </w:tc>
        <w:tc>
          <w:tcPr>
            <w:tcW w:w="1008" w:type="dxa"/>
          </w:tcPr>
          <w:p w:rsidR="00A6769D" w:rsidRPr="00A93958" w:rsidRDefault="00A6769D" w:rsidP="00A6769D">
            <w:pPr>
              <w:ind w:right="-166" w:hanging="34"/>
              <w:rPr>
                <w:sz w:val="20"/>
                <w:szCs w:val="20"/>
              </w:rPr>
            </w:pPr>
            <w:r>
              <w:rPr>
                <w:sz w:val="20"/>
                <w:szCs w:val="20"/>
              </w:rPr>
              <w:t>307182,07</w:t>
            </w:r>
          </w:p>
        </w:tc>
        <w:tc>
          <w:tcPr>
            <w:tcW w:w="972" w:type="dxa"/>
          </w:tcPr>
          <w:p w:rsidR="00A6769D" w:rsidRPr="00A93958" w:rsidRDefault="00A6769D" w:rsidP="00A6769D">
            <w:pPr>
              <w:ind w:right="-45" w:hanging="50"/>
              <w:rPr>
                <w:sz w:val="20"/>
                <w:szCs w:val="20"/>
              </w:rPr>
            </w:pPr>
            <w:r>
              <w:rPr>
                <w:sz w:val="20"/>
                <w:szCs w:val="20"/>
              </w:rPr>
              <w:t>314660,95</w:t>
            </w:r>
          </w:p>
        </w:tc>
      </w:tr>
      <w:tr w:rsidR="00A6769D" w:rsidRPr="00A93958" w:rsidTr="00A6769D">
        <w:tc>
          <w:tcPr>
            <w:tcW w:w="2269" w:type="dxa"/>
          </w:tcPr>
          <w:p w:rsidR="00A6769D" w:rsidRPr="00A93958" w:rsidRDefault="00A6769D" w:rsidP="00DE2174">
            <w:pPr>
              <w:spacing w:line="240" w:lineRule="auto"/>
              <w:rPr>
                <w:sz w:val="20"/>
                <w:szCs w:val="20"/>
              </w:rPr>
            </w:pPr>
            <w:r w:rsidRPr="00A93958">
              <w:rPr>
                <w:sz w:val="20"/>
                <w:szCs w:val="20"/>
              </w:rPr>
              <w:lastRenderedPageBreak/>
              <w:t>Культура и кинематография</w:t>
            </w:r>
          </w:p>
        </w:tc>
        <w:tc>
          <w:tcPr>
            <w:tcW w:w="709" w:type="dxa"/>
          </w:tcPr>
          <w:p w:rsidR="00A6769D" w:rsidRPr="00A93958" w:rsidRDefault="00A6769D" w:rsidP="00A6769D">
            <w:pPr>
              <w:rPr>
                <w:sz w:val="20"/>
                <w:szCs w:val="20"/>
              </w:rPr>
            </w:pPr>
            <w:r w:rsidRPr="00A93958">
              <w:rPr>
                <w:sz w:val="20"/>
                <w:szCs w:val="20"/>
              </w:rPr>
              <w:t>0800</w:t>
            </w:r>
          </w:p>
        </w:tc>
        <w:tc>
          <w:tcPr>
            <w:tcW w:w="992" w:type="dxa"/>
          </w:tcPr>
          <w:p w:rsidR="00A6769D" w:rsidRPr="00A93958" w:rsidRDefault="00A6769D" w:rsidP="00A6769D">
            <w:pPr>
              <w:rPr>
                <w:sz w:val="20"/>
                <w:szCs w:val="20"/>
              </w:rPr>
            </w:pPr>
            <w:r>
              <w:rPr>
                <w:sz w:val="20"/>
                <w:szCs w:val="20"/>
              </w:rPr>
              <w:t>35320,92</w:t>
            </w:r>
          </w:p>
        </w:tc>
        <w:tc>
          <w:tcPr>
            <w:tcW w:w="1134" w:type="dxa"/>
          </w:tcPr>
          <w:p w:rsidR="00A6769D" w:rsidRPr="00A93958" w:rsidRDefault="00A6769D" w:rsidP="00A6769D">
            <w:pPr>
              <w:rPr>
                <w:sz w:val="20"/>
                <w:szCs w:val="20"/>
              </w:rPr>
            </w:pPr>
            <w:r>
              <w:rPr>
                <w:sz w:val="20"/>
                <w:szCs w:val="20"/>
              </w:rPr>
              <w:t>30037,50</w:t>
            </w:r>
          </w:p>
        </w:tc>
        <w:tc>
          <w:tcPr>
            <w:tcW w:w="992" w:type="dxa"/>
          </w:tcPr>
          <w:p w:rsidR="00A6769D" w:rsidRPr="00A93958" w:rsidRDefault="00A6769D" w:rsidP="00A6769D">
            <w:pPr>
              <w:rPr>
                <w:sz w:val="20"/>
                <w:szCs w:val="20"/>
              </w:rPr>
            </w:pPr>
            <w:r>
              <w:rPr>
                <w:sz w:val="20"/>
                <w:szCs w:val="20"/>
              </w:rPr>
              <w:t>5,90</w:t>
            </w:r>
          </w:p>
        </w:tc>
        <w:tc>
          <w:tcPr>
            <w:tcW w:w="992" w:type="dxa"/>
          </w:tcPr>
          <w:p w:rsidR="00A6769D" w:rsidRPr="00A93958" w:rsidRDefault="00A6769D" w:rsidP="00A6769D">
            <w:pPr>
              <w:rPr>
                <w:sz w:val="20"/>
                <w:szCs w:val="20"/>
              </w:rPr>
            </w:pPr>
            <w:r>
              <w:rPr>
                <w:sz w:val="20"/>
                <w:szCs w:val="20"/>
              </w:rPr>
              <w:t>31423,39</w:t>
            </w:r>
          </w:p>
        </w:tc>
        <w:tc>
          <w:tcPr>
            <w:tcW w:w="777" w:type="dxa"/>
          </w:tcPr>
          <w:p w:rsidR="00A6769D" w:rsidRPr="00A93958" w:rsidRDefault="00DE2174" w:rsidP="00A6769D">
            <w:pPr>
              <w:rPr>
                <w:sz w:val="20"/>
                <w:szCs w:val="20"/>
              </w:rPr>
            </w:pPr>
            <w:r>
              <w:rPr>
                <w:sz w:val="20"/>
                <w:szCs w:val="20"/>
              </w:rPr>
              <w:t>85,04</w:t>
            </w:r>
          </w:p>
        </w:tc>
        <w:tc>
          <w:tcPr>
            <w:tcW w:w="1008" w:type="dxa"/>
          </w:tcPr>
          <w:p w:rsidR="00A6769D" w:rsidRPr="00A93958" w:rsidRDefault="00A6769D" w:rsidP="00A6769D">
            <w:pPr>
              <w:rPr>
                <w:sz w:val="20"/>
                <w:szCs w:val="20"/>
              </w:rPr>
            </w:pPr>
            <w:r>
              <w:rPr>
                <w:sz w:val="20"/>
                <w:szCs w:val="20"/>
              </w:rPr>
              <w:t>31423,39</w:t>
            </w:r>
          </w:p>
        </w:tc>
        <w:tc>
          <w:tcPr>
            <w:tcW w:w="972" w:type="dxa"/>
          </w:tcPr>
          <w:p w:rsidR="00A6769D" w:rsidRPr="00A93958" w:rsidRDefault="00A6769D" w:rsidP="00A6769D">
            <w:pPr>
              <w:rPr>
                <w:sz w:val="20"/>
                <w:szCs w:val="20"/>
              </w:rPr>
            </w:pPr>
            <w:r>
              <w:rPr>
                <w:sz w:val="20"/>
                <w:szCs w:val="20"/>
              </w:rPr>
              <w:t>27575,91</w:t>
            </w:r>
          </w:p>
        </w:tc>
      </w:tr>
      <w:tr w:rsidR="00A6769D" w:rsidRPr="00A93958" w:rsidTr="00A6769D">
        <w:tc>
          <w:tcPr>
            <w:tcW w:w="2269" w:type="dxa"/>
          </w:tcPr>
          <w:p w:rsidR="00A6769D" w:rsidRPr="00A93958" w:rsidRDefault="00A6769D" w:rsidP="00DE2174">
            <w:pPr>
              <w:spacing w:line="240" w:lineRule="auto"/>
              <w:rPr>
                <w:sz w:val="20"/>
                <w:szCs w:val="20"/>
              </w:rPr>
            </w:pPr>
            <w:r w:rsidRPr="00A93958">
              <w:rPr>
                <w:sz w:val="20"/>
                <w:szCs w:val="20"/>
              </w:rPr>
              <w:t>Социальная политика</w:t>
            </w:r>
          </w:p>
        </w:tc>
        <w:tc>
          <w:tcPr>
            <w:tcW w:w="709" w:type="dxa"/>
          </w:tcPr>
          <w:p w:rsidR="00A6769D" w:rsidRPr="00A93958" w:rsidRDefault="00A6769D" w:rsidP="00A6769D">
            <w:pPr>
              <w:rPr>
                <w:sz w:val="20"/>
                <w:szCs w:val="20"/>
              </w:rPr>
            </w:pPr>
            <w:r w:rsidRPr="00A93958">
              <w:rPr>
                <w:sz w:val="20"/>
                <w:szCs w:val="20"/>
              </w:rPr>
              <w:t>1000</w:t>
            </w:r>
          </w:p>
        </w:tc>
        <w:tc>
          <w:tcPr>
            <w:tcW w:w="992" w:type="dxa"/>
          </w:tcPr>
          <w:p w:rsidR="00A6769D" w:rsidRPr="00A93958" w:rsidRDefault="00A6769D" w:rsidP="00A6769D">
            <w:pPr>
              <w:rPr>
                <w:sz w:val="20"/>
                <w:szCs w:val="20"/>
              </w:rPr>
            </w:pPr>
            <w:r>
              <w:rPr>
                <w:sz w:val="20"/>
                <w:szCs w:val="20"/>
              </w:rPr>
              <w:t>36673,02</w:t>
            </w:r>
          </w:p>
        </w:tc>
        <w:tc>
          <w:tcPr>
            <w:tcW w:w="1134" w:type="dxa"/>
          </w:tcPr>
          <w:p w:rsidR="00A6769D" w:rsidRPr="00A93958" w:rsidRDefault="00A6769D" w:rsidP="00A6769D">
            <w:pPr>
              <w:rPr>
                <w:sz w:val="20"/>
                <w:szCs w:val="20"/>
              </w:rPr>
            </w:pPr>
            <w:r>
              <w:rPr>
                <w:sz w:val="20"/>
                <w:szCs w:val="20"/>
              </w:rPr>
              <w:t>37359,70</w:t>
            </w:r>
          </w:p>
        </w:tc>
        <w:tc>
          <w:tcPr>
            <w:tcW w:w="992" w:type="dxa"/>
          </w:tcPr>
          <w:p w:rsidR="00A6769D" w:rsidRPr="00A93958" w:rsidRDefault="00A6769D" w:rsidP="00A6769D">
            <w:pPr>
              <w:rPr>
                <w:sz w:val="20"/>
                <w:szCs w:val="20"/>
              </w:rPr>
            </w:pPr>
            <w:r>
              <w:rPr>
                <w:sz w:val="20"/>
                <w:szCs w:val="20"/>
              </w:rPr>
              <w:t>7,33</w:t>
            </w:r>
          </w:p>
        </w:tc>
        <w:tc>
          <w:tcPr>
            <w:tcW w:w="992" w:type="dxa"/>
          </w:tcPr>
          <w:p w:rsidR="00A6769D" w:rsidRPr="00A93958" w:rsidRDefault="00A6769D" w:rsidP="00A6769D">
            <w:pPr>
              <w:rPr>
                <w:sz w:val="20"/>
                <w:szCs w:val="20"/>
              </w:rPr>
            </w:pPr>
            <w:r>
              <w:rPr>
                <w:sz w:val="20"/>
                <w:szCs w:val="20"/>
              </w:rPr>
              <w:t>36357,01</w:t>
            </w:r>
          </w:p>
        </w:tc>
        <w:tc>
          <w:tcPr>
            <w:tcW w:w="777" w:type="dxa"/>
          </w:tcPr>
          <w:p w:rsidR="00A6769D" w:rsidRPr="00A93958" w:rsidRDefault="00DE2174" w:rsidP="00A6769D">
            <w:pPr>
              <w:rPr>
                <w:sz w:val="20"/>
                <w:szCs w:val="20"/>
              </w:rPr>
            </w:pPr>
            <w:r>
              <w:rPr>
                <w:sz w:val="20"/>
                <w:szCs w:val="20"/>
              </w:rPr>
              <w:t>101,87</w:t>
            </w:r>
          </w:p>
        </w:tc>
        <w:tc>
          <w:tcPr>
            <w:tcW w:w="1008" w:type="dxa"/>
          </w:tcPr>
          <w:p w:rsidR="00A6769D" w:rsidRPr="00A93958" w:rsidRDefault="00A6769D" w:rsidP="00A6769D">
            <w:pPr>
              <w:rPr>
                <w:sz w:val="20"/>
                <w:szCs w:val="20"/>
              </w:rPr>
            </w:pPr>
            <w:r>
              <w:rPr>
                <w:sz w:val="20"/>
                <w:szCs w:val="20"/>
              </w:rPr>
              <w:t>36357,01</w:t>
            </w:r>
          </w:p>
        </w:tc>
        <w:tc>
          <w:tcPr>
            <w:tcW w:w="972" w:type="dxa"/>
          </w:tcPr>
          <w:p w:rsidR="00A6769D" w:rsidRPr="00A93958" w:rsidRDefault="00A6769D" w:rsidP="00A6769D">
            <w:pPr>
              <w:rPr>
                <w:sz w:val="20"/>
                <w:szCs w:val="20"/>
              </w:rPr>
            </w:pPr>
            <w:r>
              <w:rPr>
                <w:sz w:val="20"/>
                <w:szCs w:val="20"/>
              </w:rPr>
              <w:t>36320,39</w:t>
            </w:r>
          </w:p>
        </w:tc>
      </w:tr>
      <w:tr w:rsidR="00A6769D" w:rsidRPr="00A93958" w:rsidTr="00A6769D">
        <w:tc>
          <w:tcPr>
            <w:tcW w:w="2269" w:type="dxa"/>
          </w:tcPr>
          <w:p w:rsidR="00A6769D" w:rsidRPr="00A93958" w:rsidRDefault="00A6769D" w:rsidP="00DE2174">
            <w:pPr>
              <w:spacing w:line="240" w:lineRule="auto"/>
              <w:rPr>
                <w:sz w:val="20"/>
                <w:szCs w:val="20"/>
              </w:rPr>
            </w:pPr>
            <w:r w:rsidRPr="00A93958">
              <w:rPr>
                <w:sz w:val="20"/>
                <w:szCs w:val="20"/>
              </w:rPr>
              <w:t>Физическая культура и спорт</w:t>
            </w:r>
          </w:p>
        </w:tc>
        <w:tc>
          <w:tcPr>
            <w:tcW w:w="709" w:type="dxa"/>
          </w:tcPr>
          <w:p w:rsidR="00A6769D" w:rsidRPr="00A93958" w:rsidRDefault="00A6769D" w:rsidP="00A6769D">
            <w:pPr>
              <w:rPr>
                <w:sz w:val="20"/>
                <w:szCs w:val="20"/>
              </w:rPr>
            </w:pPr>
            <w:r w:rsidRPr="00A93958">
              <w:rPr>
                <w:sz w:val="20"/>
                <w:szCs w:val="20"/>
              </w:rPr>
              <w:t>1100</w:t>
            </w:r>
          </w:p>
        </w:tc>
        <w:tc>
          <w:tcPr>
            <w:tcW w:w="992" w:type="dxa"/>
          </w:tcPr>
          <w:p w:rsidR="00A6769D" w:rsidRPr="00A93958" w:rsidRDefault="00A6769D" w:rsidP="00A6769D">
            <w:pPr>
              <w:rPr>
                <w:sz w:val="20"/>
                <w:szCs w:val="20"/>
              </w:rPr>
            </w:pPr>
            <w:r>
              <w:rPr>
                <w:sz w:val="20"/>
                <w:szCs w:val="20"/>
              </w:rPr>
              <w:t>7315,57</w:t>
            </w:r>
          </w:p>
        </w:tc>
        <w:tc>
          <w:tcPr>
            <w:tcW w:w="1134" w:type="dxa"/>
          </w:tcPr>
          <w:p w:rsidR="00A6769D" w:rsidRPr="00A93958" w:rsidRDefault="00A6769D" w:rsidP="00A6769D">
            <w:pPr>
              <w:rPr>
                <w:sz w:val="20"/>
                <w:szCs w:val="20"/>
              </w:rPr>
            </w:pPr>
            <w:r>
              <w:rPr>
                <w:sz w:val="20"/>
                <w:szCs w:val="20"/>
              </w:rPr>
              <w:t>6657,00</w:t>
            </w:r>
          </w:p>
        </w:tc>
        <w:tc>
          <w:tcPr>
            <w:tcW w:w="992" w:type="dxa"/>
          </w:tcPr>
          <w:p w:rsidR="00A6769D" w:rsidRPr="00A93958" w:rsidRDefault="00A6769D" w:rsidP="00A6769D">
            <w:pPr>
              <w:rPr>
                <w:sz w:val="20"/>
                <w:szCs w:val="20"/>
              </w:rPr>
            </w:pPr>
            <w:r>
              <w:rPr>
                <w:sz w:val="20"/>
                <w:szCs w:val="20"/>
              </w:rPr>
              <w:t>1,31</w:t>
            </w:r>
          </w:p>
        </w:tc>
        <w:tc>
          <w:tcPr>
            <w:tcW w:w="992" w:type="dxa"/>
          </w:tcPr>
          <w:p w:rsidR="00A6769D" w:rsidRPr="00A93958" w:rsidRDefault="00A6769D" w:rsidP="00A6769D">
            <w:pPr>
              <w:rPr>
                <w:sz w:val="20"/>
                <w:szCs w:val="20"/>
              </w:rPr>
            </w:pPr>
            <w:r>
              <w:rPr>
                <w:sz w:val="20"/>
                <w:szCs w:val="20"/>
              </w:rPr>
              <w:t>6800,99</w:t>
            </w:r>
          </w:p>
        </w:tc>
        <w:tc>
          <w:tcPr>
            <w:tcW w:w="777" w:type="dxa"/>
          </w:tcPr>
          <w:p w:rsidR="00A6769D" w:rsidRPr="00A93958" w:rsidRDefault="00DE2174" w:rsidP="00A6769D">
            <w:pPr>
              <w:rPr>
                <w:sz w:val="20"/>
                <w:szCs w:val="20"/>
              </w:rPr>
            </w:pPr>
            <w:r>
              <w:rPr>
                <w:sz w:val="20"/>
                <w:szCs w:val="20"/>
              </w:rPr>
              <w:t>91,00</w:t>
            </w:r>
          </w:p>
        </w:tc>
        <w:tc>
          <w:tcPr>
            <w:tcW w:w="1008" w:type="dxa"/>
          </w:tcPr>
          <w:p w:rsidR="00A6769D" w:rsidRPr="00A93958" w:rsidRDefault="00A6769D" w:rsidP="00A6769D">
            <w:pPr>
              <w:rPr>
                <w:sz w:val="20"/>
                <w:szCs w:val="20"/>
              </w:rPr>
            </w:pPr>
            <w:r>
              <w:rPr>
                <w:sz w:val="20"/>
                <w:szCs w:val="20"/>
              </w:rPr>
              <w:t>6800,99</w:t>
            </w:r>
          </w:p>
        </w:tc>
        <w:tc>
          <w:tcPr>
            <w:tcW w:w="972" w:type="dxa"/>
          </w:tcPr>
          <w:p w:rsidR="00A6769D" w:rsidRPr="00A93958" w:rsidRDefault="00A6769D" w:rsidP="00A6769D">
            <w:pPr>
              <w:rPr>
                <w:sz w:val="20"/>
                <w:szCs w:val="20"/>
              </w:rPr>
            </w:pPr>
            <w:r>
              <w:rPr>
                <w:sz w:val="20"/>
                <w:szCs w:val="20"/>
              </w:rPr>
              <w:t>6657,00</w:t>
            </w:r>
          </w:p>
        </w:tc>
      </w:tr>
      <w:tr w:rsidR="00A6769D" w:rsidRPr="00A93958" w:rsidTr="00A6769D">
        <w:tc>
          <w:tcPr>
            <w:tcW w:w="2269" w:type="dxa"/>
          </w:tcPr>
          <w:p w:rsidR="00A6769D" w:rsidRPr="00A93958" w:rsidRDefault="00A6769D" w:rsidP="00DE2174">
            <w:pPr>
              <w:spacing w:line="240" w:lineRule="auto"/>
              <w:rPr>
                <w:sz w:val="20"/>
                <w:szCs w:val="20"/>
              </w:rPr>
            </w:pPr>
            <w:r>
              <w:rPr>
                <w:sz w:val="20"/>
                <w:szCs w:val="20"/>
              </w:rPr>
              <w:t>Средства массовой информации</w:t>
            </w:r>
          </w:p>
        </w:tc>
        <w:tc>
          <w:tcPr>
            <w:tcW w:w="709" w:type="dxa"/>
          </w:tcPr>
          <w:p w:rsidR="00A6769D" w:rsidRPr="00A93958" w:rsidRDefault="00A6769D" w:rsidP="00A6769D">
            <w:pPr>
              <w:rPr>
                <w:sz w:val="20"/>
                <w:szCs w:val="20"/>
              </w:rPr>
            </w:pPr>
            <w:r>
              <w:rPr>
                <w:sz w:val="20"/>
                <w:szCs w:val="20"/>
              </w:rPr>
              <w:t>1200</w:t>
            </w:r>
          </w:p>
        </w:tc>
        <w:tc>
          <w:tcPr>
            <w:tcW w:w="992" w:type="dxa"/>
          </w:tcPr>
          <w:p w:rsidR="00A6769D" w:rsidRPr="00A93958" w:rsidRDefault="00A6769D" w:rsidP="00A6769D">
            <w:pPr>
              <w:rPr>
                <w:sz w:val="20"/>
                <w:szCs w:val="20"/>
              </w:rPr>
            </w:pPr>
            <w:r>
              <w:rPr>
                <w:sz w:val="20"/>
                <w:szCs w:val="20"/>
              </w:rPr>
              <w:t>3337,56</w:t>
            </w:r>
          </w:p>
        </w:tc>
        <w:tc>
          <w:tcPr>
            <w:tcW w:w="1134" w:type="dxa"/>
          </w:tcPr>
          <w:p w:rsidR="00A6769D" w:rsidRDefault="00A6769D" w:rsidP="00A6769D">
            <w:pPr>
              <w:rPr>
                <w:sz w:val="20"/>
                <w:szCs w:val="20"/>
              </w:rPr>
            </w:pPr>
            <w:r>
              <w:rPr>
                <w:sz w:val="20"/>
                <w:szCs w:val="20"/>
              </w:rPr>
              <w:t>3471,00</w:t>
            </w:r>
          </w:p>
        </w:tc>
        <w:tc>
          <w:tcPr>
            <w:tcW w:w="992" w:type="dxa"/>
          </w:tcPr>
          <w:p w:rsidR="00A6769D" w:rsidRPr="00A93958" w:rsidRDefault="00A6769D" w:rsidP="00A6769D">
            <w:pPr>
              <w:rPr>
                <w:sz w:val="20"/>
                <w:szCs w:val="20"/>
              </w:rPr>
            </w:pPr>
            <w:r>
              <w:rPr>
                <w:sz w:val="20"/>
                <w:szCs w:val="20"/>
              </w:rPr>
              <w:t>0,68</w:t>
            </w:r>
          </w:p>
        </w:tc>
        <w:tc>
          <w:tcPr>
            <w:tcW w:w="992" w:type="dxa"/>
          </w:tcPr>
          <w:p w:rsidR="00A6769D" w:rsidRPr="00A93958" w:rsidRDefault="00A6769D" w:rsidP="00A6769D">
            <w:pPr>
              <w:rPr>
                <w:sz w:val="20"/>
                <w:szCs w:val="20"/>
              </w:rPr>
            </w:pPr>
            <w:r>
              <w:rPr>
                <w:sz w:val="20"/>
                <w:szCs w:val="20"/>
              </w:rPr>
              <w:t>3471,10</w:t>
            </w:r>
          </w:p>
        </w:tc>
        <w:tc>
          <w:tcPr>
            <w:tcW w:w="777" w:type="dxa"/>
          </w:tcPr>
          <w:p w:rsidR="00A6769D" w:rsidRPr="00A93958" w:rsidRDefault="00DE2174" w:rsidP="00A6769D">
            <w:pPr>
              <w:rPr>
                <w:sz w:val="20"/>
                <w:szCs w:val="20"/>
              </w:rPr>
            </w:pPr>
            <w:r>
              <w:rPr>
                <w:sz w:val="20"/>
                <w:szCs w:val="20"/>
              </w:rPr>
              <w:t>104,00</w:t>
            </w:r>
          </w:p>
        </w:tc>
        <w:tc>
          <w:tcPr>
            <w:tcW w:w="1008" w:type="dxa"/>
          </w:tcPr>
          <w:p w:rsidR="00A6769D" w:rsidRPr="00A93958" w:rsidRDefault="00A6769D" w:rsidP="00A6769D">
            <w:pPr>
              <w:rPr>
                <w:sz w:val="20"/>
                <w:szCs w:val="20"/>
              </w:rPr>
            </w:pPr>
            <w:r>
              <w:rPr>
                <w:sz w:val="20"/>
                <w:szCs w:val="20"/>
              </w:rPr>
              <w:t>3471,10</w:t>
            </w:r>
          </w:p>
        </w:tc>
        <w:tc>
          <w:tcPr>
            <w:tcW w:w="972" w:type="dxa"/>
          </w:tcPr>
          <w:p w:rsidR="00A6769D" w:rsidRPr="00A93958" w:rsidRDefault="00A6769D" w:rsidP="00A6769D">
            <w:pPr>
              <w:rPr>
                <w:sz w:val="20"/>
                <w:szCs w:val="20"/>
              </w:rPr>
            </w:pPr>
            <w:r>
              <w:rPr>
                <w:sz w:val="20"/>
                <w:szCs w:val="20"/>
              </w:rPr>
              <w:t>3471,10</w:t>
            </w:r>
          </w:p>
        </w:tc>
      </w:tr>
      <w:tr w:rsidR="00A6769D" w:rsidRPr="00A93958" w:rsidTr="00A6769D">
        <w:tc>
          <w:tcPr>
            <w:tcW w:w="2269" w:type="dxa"/>
          </w:tcPr>
          <w:p w:rsidR="00A6769D" w:rsidRPr="00A93958" w:rsidRDefault="00A6769D" w:rsidP="00DE2174">
            <w:pPr>
              <w:spacing w:line="240" w:lineRule="auto"/>
              <w:rPr>
                <w:sz w:val="20"/>
                <w:szCs w:val="20"/>
              </w:rPr>
            </w:pPr>
            <w:r>
              <w:rPr>
                <w:sz w:val="20"/>
                <w:szCs w:val="20"/>
              </w:rPr>
              <w:t>Обслуживание государственного и муниципального долга</w:t>
            </w:r>
          </w:p>
        </w:tc>
        <w:tc>
          <w:tcPr>
            <w:tcW w:w="709" w:type="dxa"/>
          </w:tcPr>
          <w:p w:rsidR="00A6769D" w:rsidRPr="00A93958" w:rsidRDefault="00A6769D" w:rsidP="00A6769D">
            <w:pPr>
              <w:rPr>
                <w:sz w:val="20"/>
                <w:szCs w:val="20"/>
              </w:rPr>
            </w:pPr>
            <w:r>
              <w:rPr>
                <w:sz w:val="20"/>
                <w:szCs w:val="20"/>
              </w:rPr>
              <w:t>1300</w:t>
            </w:r>
          </w:p>
        </w:tc>
        <w:tc>
          <w:tcPr>
            <w:tcW w:w="992" w:type="dxa"/>
          </w:tcPr>
          <w:p w:rsidR="00A6769D" w:rsidRPr="00A93958" w:rsidRDefault="00A6769D" w:rsidP="00A6769D">
            <w:pPr>
              <w:rPr>
                <w:sz w:val="20"/>
                <w:szCs w:val="20"/>
              </w:rPr>
            </w:pPr>
            <w:r>
              <w:rPr>
                <w:sz w:val="20"/>
                <w:szCs w:val="20"/>
              </w:rPr>
              <w:t>300,00</w:t>
            </w:r>
          </w:p>
        </w:tc>
        <w:tc>
          <w:tcPr>
            <w:tcW w:w="1134" w:type="dxa"/>
          </w:tcPr>
          <w:p w:rsidR="00A6769D" w:rsidRDefault="00A6769D" w:rsidP="00A6769D">
            <w:pPr>
              <w:rPr>
                <w:sz w:val="20"/>
                <w:szCs w:val="20"/>
              </w:rPr>
            </w:pPr>
            <w:r>
              <w:rPr>
                <w:sz w:val="20"/>
                <w:szCs w:val="20"/>
              </w:rPr>
              <w:t>72,00</w:t>
            </w:r>
          </w:p>
        </w:tc>
        <w:tc>
          <w:tcPr>
            <w:tcW w:w="992" w:type="dxa"/>
          </w:tcPr>
          <w:p w:rsidR="00A6769D" w:rsidRPr="00A93958" w:rsidRDefault="00A6769D" w:rsidP="00A6769D">
            <w:pPr>
              <w:rPr>
                <w:sz w:val="20"/>
                <w:szCs w:val="20"/>
              </w:rPr>
            </w:pPr>
            <w:r>
              <w:rPr>
                <w:sz w:val="20"/>
                <w:szCs w:val="20"/>
              </w:rPr>
              <w:t>0,01</w:t>
            </w:r>
          </w:p>
        </w:tc>
        <w:tc>
          <w:tcPr>
            <w:tcW w:w="992" w:type="dxa"/>
          </w:tcPr>
          <w:p w:rsidR="00A6769D" w:rsidRPr="00A93958" w:rsidRDefault="00A6769D" w:rsidP="00A6769D">
            <w:pPr>
              <w:rPr>
                <w:sz w:val="20"/>
                <w:szCs w:val="20"/>
              </w:rPr>
            </w:pPr>
            <w:r>
              <w:rPr>
                <w:sz w:val="20"/>
                <w:szCs w:val="20"/>
              </w:rPr>
              <w:t>5,50</w:t>
            </w:r>
          </w:p>
        </w:tc>
        <w:tc>
          <w:tcPr>
            <w:tcW w:w="777" w:type="dxa"/>
          </w:tcPr>
          <w:p w:rsidR="00A6769D" w:rsidRPr="00A93958" w:rsidRDefault="00DE2174" w:rsidP="00A6769D">
            <w:pPr>
              <w:rPr>
                <w:sz w:val="20"/>
                <w:szCs w:val="20"/>
              </w:rPr>
            </w:pPr>
            <w:r>
              <w:rPr>
                <w:sz w:val="20"/>
                <w:szCs w:val="20"/>
              </w:rPr>
              <w:t>24,00</w:t>
            </w:r>
          </w:p>
        </w:tc>
        <w:tc>
          <w:tcPr>
            <w:tcW w:w="1008" w:type="dxa"/>
          </w:tcPr>
          <w:p w:rsidR="00A6769D" w:rsidRPr="00A93958" w:rsidRDefault="00A6769D" w:rsidP="00A6769D">
            <w:pPr>
              <w:rPr>
                <w:sz w:val="20"/>
                <w:szCs w:val="20"/>
              </w:rPr>
            </w:pPr>
            <w:r>
              <w:rPr>
                <w:sz w:val="20"/>
                <w:szCs w:val="20"/>
              </w:rPr>
              <w:t>5,50</w:t>
            </w:r>
          </w:p>
        </w:tc>
        <w:tc>
          <w:tcPr>
            <w:tcW w:w="972" w:type="dxa"/>
          </w:tcPr>
          <w:p w:rsidR="00A6769D" w:rsidRPr="00A93958" w:rsidRDefault="00A6769D" w:rsidP="00A6769D">
            <w:pPr>
              <w:rPr>
                <w:sz w:val="20"/>
                <w:szCs w:val="20"/>
              </w:rPr>
            </w:pPr>
            <w:r>
              <w:rPr>
                <w:sz w:val="20"/>
                <w:szCs w:val="20"/>
              </w:rPr>
              <w:t>0,00</w:t>
            </w:r>
          </w:p>
        </w:tc>
      </w:tr>
      <w:tr w:rsidR="00A6769D" w:rsidRPr="00A93958" w:rsidTr="00A6769D">
        <w:tc>
          <w:tcPr>
            <w:tcW w:w="2269" w:type="dxa"/>
          </w:tcPr>
          <w:p w:rsidR="00A6769D" w:rsidRPr="00A93958" w:rsidRDefault="00A6769D" w:rsidP="00DE2174">
            <w:pPr>
              <w:spacing w:line="240" w:lineRule="auto"/>
              <w:rPr>
                <w:sz w:val="20"/>
                <w:szCs w:val="20"/>
              </w:rPr>
            </w:pPr>
            <w:r>
              <w:rPr>
                <w:sz w:val="20"/>
                <w:szCs w:val="20"/>
              </w:rPr>
              <w:t>Межбюджетные трансферты общего характера</w:t>
            </w:r>
          </w:p>
        </w:tc>
        <w:tc>
          <w:tcPr>
            <w:tcW w:w="709" w:type="dxa"/>
          </w:tcPr>
          <w:p w:rsidR="00A6769D" w:rsidRPr="00A93958" w:rsidRDefault="00A6769D" w:rsidP="00A6769D">
            <w:pPr>
              <w:rPr>
                <w:sz w:val="20"/>
                <w:szCs w:val="20"/>
              </w:rPr>
            </w:pPr>
            <w:r>
              <w:rPr>
                <w:sz w:val="20"/>
                <w:szCs w:val="20"/>
              </w:rPr>
              <w:t>1400</w:t>
            </w:r>
          </w:p>
        </w:tc>
        <w:tc>
          <w:tcPr>
            <w:tcW w:w="992" w:type="dxa"/>
          </w:tcPr>
          <w:p w:rsidR="00A6769D" w:rsidRPr="00A93958" w:rsidRDefault="00A6769D" w:rsidP="00A6769D">
            <w:pPr>
              <w:rPr>
                <w:sz w:val="20"/>
                <w:szCs w:val="20"/>
              </w:rPr>
            </w:pPr>
            <w:r>
              <w:rPr>
                <w:sz w:val="20"/>
                <w:szCs w:val="20"/>
              </w:rPr>
              <w:t>17141,71</w:t>
            </w:r>
          </w:p>
        </w:tc>
        <w:tc>
          <w:tcPr>
            <w:tcW w:w="1134" w:type="dxa"/>
          </w:tcPr>
          <w:p w:rsidR="00A6769D" w:rsidRDefault="00A6769D" w:rsidP="00A6769D">
            <w:pPr>
              <w:rPr>
                <w:sz w:val="20"/>
                <w:szCs w:val="20"/>
              </w:rPr>
            </w:pPr>
            <w:r>
              <w:rPr>
                <w:sz w:val="20"/>
                <w:szCs w:val="20"/>
              </w:rPr>
              <w:t>13407,17</w:t>
            </w:r>
          </w:p>
        </w:tc>
        <w:tc>
          <w:tcPr>
            <w:tcW w:w="992" w:type="dxa"/>
          </w:tcPr>
          <w:p w:rsidR="00A6769D" w:rsidRPr="00A93958" w:rsidRDefault="00A6769D" w:rsidP="00A6769D">
            <w:pPr>
              <w:rPr>
                <w:sz w:val="20"/>
                <w:szCs w:val="20"/>
              </w:rPr>
            </w:pPr>
            <w:r>
              <w:rPr>
                <w:sz w:val="20"/>
                <w:szCs w:val="20"/>
              </w:rPr>
              <w:t>2,63</w:t>
            </w:r>
          </w:p>
        </w:tc>
        <w:tc>
          <w:tcPr>
            <w:tcW w:w="992" w:type="dxa"/>
          </w:tcPr>
          <w:p w:rsidR="00A6769D" w:rsidRPr="00A93958" w:rsidRDefault="00A6769D" w:rsidP="00A6769D">
            <w:pPr>
              <w:rPr>
                <w:sz w:val="20"/>
                <w:szCs w:val="20"/>
              </w:rPr>
            </w:pPr>
            <w:r>
              <w:rPr>
                <w:sz w:val="20"/>
                <w:szCs w:val="20"/>
              </w:rPr>
              <w:t>10825,17</w:t>
            </w:r>
          </w:p>
        </w:tc>
        <w:tc>
          <w:tcPr>
            <w:tcW w:w="777" w:type="dxa"/>
          </w:tcPr>
          <w:p w:rsidR="00A6769D" w:rsidRPr="00A93958" w:rsidRDefault="00DE2174" w:rsidP="00A6769D">
            <w:pPr>
              <w:rPr>
                <w:sz w:val="20"/>
                <w:szCs w:val="20"/>
              </w:rPr>
            </w:pPr>
            <w:r>
              <w:rPr>
                <w:sz w:val="20"/>
                <w:szCs w:val="20"/>
              </w:rPr>
              <w:t>78,21</w:t>
            </w:r>
          </w:p>
        </w:tc>
        <w:tc>
          <w:tcPr>
            <w:tcW w:w="1008" w:type="dxa"/>
          </w:tcPr>
          <w:p w:rsidR="00A6769D" w:rsidRPr="00A93958" w:rsidRDefault="00A6769D" w:rsidP="00A6769D">
            <w:pPr>
              <w:rPr>
                <w:sz w:val="20"/>
                <w:szCs w:val="20"/>
              </w:rPr>
            </w:pPr>
            <w:r>
              <w:rPr>
                <w:sz w:val="20"/>
                <w:szCs w:val="20"/>
              </w:rPr>
              <w:t>10825,17</w:t>
            </w:r>
          </w:p>
        </w:tc>
        <w:tc>
          <w:tcPr>
            <w:tcW w:w="972" w:type="dxa"/>
          </w:tcPr>
          <w:p w:rsidR="00A6769D" w:rsidRPr="00A93958" w:rsidRDefault="00A6769D" w:rsidP="00A6769D">
            <w:pPr>
              <w:rPr>
                <w:sz w:val="20"/>
                <w:szCs w:val="20"/>
              </w:rPr>
            </w:pPr>
            <w:r>
              <w:rPr>
                <w:sz w:val="20"/>
                <w:szCs w:val="20"/>
              </w:rPr>
              <w:t>10409,17</w:t>
            </w:r>
          </w:p>
        </w:tc>
      </w:tr>
      <w:tr w:rsidR="00A6769D" w:rsidRPr="00A93958" w:rsidTr="00A6769D">
        <w:tc>
          <w:tcPr>
            <w:tcW w:w="2269" w:type="dxa"/>
          </w:tcPr>
          <w:p w:rsidR="00A6769D" w:rsidRPr="00A93958" w:rsidRDefault="00A6769D" w:rsidP="00DE2174">
            <w:pPr>
              <w:spacing w:line="240" w:lineRule="auto"/>
              <w:rPr>
                <w:sz w:val="20"/>
                <w:szCs w:val="20"/>
              </w:rPr>
            </w:pPr>
            <w:r w:rsidRPr="00A93958">
              <w:rPr>
                <w:sz w:val="20"/>
                <w:szCs w:val="20"/>
              </w:rPr>
              <w:t>Условно утвержденные расходы</w:t>
            </w:r>
          </w:p>
        </w:tc>
        <w:tc>
          <w:tcPr>
            <w:tcW w:w="709" w:type="dxa"/>
          </w:tcPr>
          <w:p w:rsidR="00A6769D" w:rsidRPr="00A93958" w:rsidRDefault="00A6769D" w:rsidP="00A6769D">
            <w:pPr>
              <w:rPr>
                <w:sz w:val="20"/>
                <w:szCs w:val="20"/>
              </w:rPr>
            </w:pPr>
          </w:p>
        </w:tc>
        <w:tc>
          <w:tcPr>
            <w:tcW w:w="992" w:type="dxa"/>
          </w:tcPr>
          <w:p w:rsidR="00A6769D" w:rsidRPr="00A93958" w:rsidRDefault="00A6769D" w:rsidP="00A6769D">
            <w:pPr>
              <w:rPr>
                <w:sz w:val="20"/>
                <w:szCs w:val="20"/>
              </w:rPr>
            </w:pPr>
          </w:p>
        </w:tc>
        <w:tc>
          <w:tcPr>
            <w:tcW w:w="1134" w:type="dxa"/>
          </w:tcPr>
          <w:p w:rsidR="00A6769D" w:rsidRPr="00A93958" w:rsidRDefault="00A6769D" w:rsidP="00A6769D">
            <w:pPr>
              <w:rPr>
                <w:sz w:val="20"/>
                <w:szCs w:val="20"/>
              </w:rPr>
            </w:pPr>
          </w:p>
        </w:tc>
        <w:tc>
          <w:tcPr>
            <w:tcW w:w="992" w:type="dxa"/>
          </w:tcPr>
          <w:p w:rsidR="00A6769D" w:rsidRPr="00A93958" w:rsidRDefault="00A6769D" w:rsidP="00A6769D">
            <w:pPr>
              <w:rPr>
                <w:sz w:val="20"/>
                <w:szCs w:val="20"/>
              </w:rPr>
            </w:pPr>
          </w:p>
        </w:tc>
        <w:tc>
          <w:tcPr>
            <w:tcW w:w="992" w:type="dxa"/>
          </w:tcPr>
          <w:p w:rsidR="00A6769D" w:rsidRPr="00A93958" w:rsidRDefault="00A6769D" w:rsidP="00A6769D">
            <w:pPr>
              <w:rPr>
                <w:sz w:val="20"/>
                <w:szCs w:val="20"/>
              </w:rPr>
            </w:pPr>
            <w:r>
              <w:rPr>
                <w:sz w:val="20"/>
                <w:szCs w:val="20"/>
              </w:rPr>
              <w:t>5877,95</w:t>
            </w:r>
          </w:p>
        </w:tc>
        <w:tc>
          <w:tcPr>
            <w:tcW w:w="777" w:type="dxa"/>
          </w:tcPr>
          <w:p w:rsidR="00A6769D" w:rsidRPr="00A93958" w:rsidRDefault="00A6769D" w:rsidP="00A6769D">
            <w:pPr>
              <w:rPr>
                <w:sz w:val="20"/>
                <w:szCs w:val="20"/>
              </w:rPr>
            </w:pPr>
          </w:p>
        </w:tc>
        <w:tc>
          <w:tcPr>
            <w:tcW w:w="1008" w:type="dxa"/>
          </w:tcPr>
          <w:p w:rsidR="00A6769D" w:rsidRPr="00A93958" w:rsidRDefault="00A6769D" w:rsidP="00A6769D">
            <w:pPr>
              <w:rPr>
                <w:sz w:val="20"/>
                <w:szCs w:val="20"/>
              </w:rPr>
            </w:pPr>
            <w:r>
              <w:rPr>
                <w:sz w:val="20"/>
                <w:szCs w:val="20"/>
              </w:rPr>
              <w:t>5877,95</w:t>
            </w:r>
          </w:p>
        </w:tc>
        <w:tc>
          <w:tcPr>
            <w:tcW w:w="972" w:type="dxa"/>
          </w:tcPr>
          <w:p w:rsidR="00A6769D" w:rsidRPr="00A93958" w:rsidRDefault="00A6769D" w:rsidP="00A6769D">
            <w:pPr>
              <w:rPr>
                <w:sz w:val="20"/>
                <w:szCs w:val="20"/>
              </w:rPr>
            </w:pPr>
            <w:r>
              <w:rPr>
                <w:sz w:val="20"/>
                <w:szCs w:val="20"/>
              </w:rPr>
              <w:t>12037,53</w:t>
            </w:r>
          </w:p>
        </w:tc>
      </w:tr>
      <w:tr w:rsidR="00A6769D" w:rsidRPr="00A93958" w:rsidTr="00A6769D">
        <w:trPr>
          <w:trHeight w:val="56"/>
        </w:trPr>
        <w:tc>
          <w:tcPr>
            <w:tcW w:w="2269" w:type="dxa"/>
          </w:tcPr>
          <w:p w:rsidR="00A6769D" w:rsidRPr="00A93958" w:rsidRDefault="00A6769D" w:rsidP="00DE2174">
            <w:pPr>
              <w:spacing w:line="240" w:lineRule="auto"/>
              <w:rPr>
                <w:b/>
                <w:sz w:val="20"/>
                <w:szCs w:val="20"/>
              </w:rPr>
            </w:pPr>
            <w:r w:rsidRPr="00A93958">
              <w:rPr>
                <w:b/>
                <w:sz w:val="20"/>
                <w:szCs w:val="20"/>
              </w:rPr>
              <w:t>ВСЕГО РАСХОДОВ</w:t>
            </w:r>
          </w:p>
        </w:tc>
        <w:tc>
          <w:tcPr>
            <w:tcW w:w="709" w:type="dxa"/>
          </w:tcPr>
          <w:p w:rsidR="00A6769D" w:rsidRPr="00A93958" w:rsidRDefault="00A6769D" w:rsidP="00A6769D">
            <w:pPr>
              <w:rPr>
                <w:b/>
                <w:sz w:val="20"/>
                <w:szCs w:val="20"/>
              </w:rPr>
            </w:pPr>
            <w:r w:rsidRPr="00A93958">
              <w:rPr>
                <w:b/>
                <w:sz w:val="20"/>
                <w:szCs w:val="20"/>
              </w:rPr>
              <w:t>х</w:t>
            </w:r>
          </w:p>
        </w:tc>
        <w:tc>
          <w:tcPr>
            <w:tcW w:w="992" w:type="dxa"/>
          </w:tcPr>
          <w:p w:rsidR="00A6769D" w:rsidRPr="00A93958" w:rsidRDefault="00A6769D" w:rsidP="00F50F3E">
            <w:pPr>
              <w:ind w:right="-108" w:hanging="108"/>
              <w:rPr>
                <w:b/>
                <w:sz w:val="20"/>
                <w:szCs w:val="20"/>
              </w:rPr>
            </w:pPr>
            <w:r>
              <w:rPr>
                <w:b/>
                <w:sz w:val="20"/>
                <w:szCs w:val="20"/>
              </w:rPr>
              <w:t>506587,33</w:t>
            </w:r>
          </w:p>
        </w:tc>
        <w:tc>
          <w:tcPr>
            <w:tcW w:w="1134" w:type="dxa"/>
          </w:tcPr>
          <w:p w:rsidR="00A6769D" w:rsidRPr="00A93958" w:rsidRDefault="00A6769D" w:rsidP="00A6769D">
            <w:pPr>
              <w:rPr>
                <w:b/>
                <w:sz w:val="20"/>
                <w:szCs w:val="20"/>
              </w:rPr>
            </w:pPr>
            <w:r>
              <w:rPr>
                <w:b/>
                <w:sz w:val="20"/>
                <w:szCs w:val="20"/>
              </w:rPr>
              <w:t>509424,55</w:t>
            </w:r>
          </w:p>
        </w:tc>
        <w:tc>
          <w:tcPr>
            <w:tcW w:w="992" w:type="dxa"/>
          </w:tcPr>
          <w:p w:rsidR="00A6769D" w:rsidRPr="00A93958" w:rsidRDefault="00A6769D" w:rsidP="00A6769D">
            <w:pPr>
              <w:rPr>
                <w:b/>
                <w:sz w:val="20"/>
                <w:szCs w:val="20"/>
              </w:rPr>
            </w:pPr>
            <w:r w:rsidRPr="00A93958">
              <w:rPr>
                <w:b/>
                <w:sz w:val="20"/>
                <w:szCs w:val="20"/>
              </w:rPr>
              <w:t>100</w:t>
            </w:r>
            <w:r>
              <w:rPr>
                <w:b/>
                <w:sz w:val="20"/>
                <w:szCs w:val="20"/>
              </w:rPr>
              <w:t>,00</w:t>
            </w:r>
          </w:p>
        </w:tc>
        <w:tc>
          <w:tcPr>
            <w:tcW w:w="992" w:type="dxa"/>
          </w:tcPr>
          <w:p w:rsidR="00A6769D" w:rsidRPr="00A93958" w:rsidRDefault="00A6769D" w:rsidP="00A6769D">
            <w:pPr>
              <w:ind w:right="-166" w:hanging="34"/>
              <w:rPr>
                <w:b/>
                <w:sz w:val="20"/>
                <w:szCs w:val="20"/>
              </w:rPr>
            </w:pPr>
            <w:r>
              <w:rPr>
                <w:b/>
                <w:sz w:val="20"/>
                <w:szCs w:val="20"/>
              </w:rPr>
              <w:t>482706,75</w:t>
            </w:r>
          </w:p>
        </w:tc>
        <w:tc>
          <w:tcPr>
            <w:tcW w:w="777" w:type="dxa"/>
          </w:tcPr>
          <w:p w:rsidR="00A6769D" w:rsidRPr="00A93958" w:rsidRDefault="00DE2174" w:rsidP="00A6769D">
            <w:pPr>
              <w:rPr>
                <w:b/>
                <w:sz w:val="20"/>
                <w:szCs w:val="20"/>
              </w:rPr>
            </w:pPr>
            <w:r>
              <w:rPr>
                <w:b/>
                <w:sz w:val="20"/>
                <w:szCs w:val="20"/>
              </w:rPr>
              <w:t>100,56</w:t>
            </w:r>
          </w:p>
        </w:tc>
        <w:tc>
          <w:tcPr>
            <w:tcW w:w="1008" w:type="dxa"/>
          </w:tcPr>
          <w:p w:rsidR="00A6769D" w:rsidRPr="00A93958" w:rsidRDefault="00A6769D" w:rsidP="00A6769D">
            <w:pPr>
              <w:ind w:right="-166" w:hanging="34"/>
              <w:rPr>
                <w:b/>
                <w:sz w:val="20"/>
                <w:szCs w:val="20"/>
              </w:rPr>
            </w:pPr>
            <w:r>
              <w:rPr>
                <w:b/>
                <w:sz w:val="20"/>
                <w:szCs w:val="20"/>
              </w:rPr>
              <w:t>482706,75</w:t>
            </w:r>
          </w:p>
        </w:tc>
        <w:tc>
          <w:tcPr>
            <w:tcW w:w="972" w:type="dxa"/>
          </w:tcPr>
          <w:p w:rsidR="00A6769D" w:rsidRPr="00A93958" w:rsidRDefault="00A6769D" w:rsidP="00A6769D">
            <w:pPr>
              <w:ind w:right="-45" w:hanging="50"/>
              <w:rPr>
                <w:b/>
                <w:sz w:val="20"/>
                <w:szCs w:val="20"/>
              </w:rPr>
            </w:pPr>
            <w:r>
              <w:rPr>
                <w:b/>
                <w:sz w:val="20"/>
                <w:szCs w:val="20"/>
              </w:rPr>
              <w:t>494953,32</w:t>
            </w:r>
          </w:p>
        </w:tc>
      </w:tr>
    </w:tbl>
    <w:p w:rsidR="00F50F3E" w:rsidRPr="00A93958" w:rsidRDefault="00F50F3E" w:rsidP="00F50F3E">
      <w:pPr>
        <w:ind w:firstLine="709"/>
        <w:contextualSpacing/>
        <w:rPr>
          <w:szCs w:val="28"/>
        </w:rPr>
      </w:pPr>
      <w:r w:rsidRPr="00A93958">
        <w:rPr>
          <w:szCs w:val="28"/>
        </w:rPr>
        <w:tab/>
      </w:r>
    </w:p>
    <w:p w:rsidR="00F50F3E" w:rsidRPr="000F4B54" w:rsidRDefault="00F50F3E" w:rsidP="00D03F3C">
      <w:pPr>
        <w:ind w:firstLine="708"/>
        <w:rPr>
          <w:szCs w:val="28"/>
        </w:rPr>
      </w:pPr>
    </w:p>
    <w:p w:rsidR="0028699B" w:rsidRPr="000F4B54" w:rsidRDefault="009A48E9" w:rsidP="0028699B">
      <w:pPr>
        <w:ind w:firstLine="709"/>
        <w:rPr>
          <w:szCs w:val="28"/>
        </w:rPr>
      </w:pPr>
      <w:r w:rsidRPr="000F4B54">
        <w:rPr>
          <w:szCs w:val="28"/>
        </w:rPr>
        <w:t xml:space="preserve">- </w:t>
      </w:r>
      <w:r w:rsidR="00D03F3C" w:rsidRPr="000F4B54">
        <w:rPr>
          <w:szCs w:val="28"/>
        </w:rPr>
        <w:t xml:space="preserve">В разделе «Общегосударственные вопросы» прогнозируются расходы на содержание администрации Ольгинского муниципального района (далее ОМР), содержание представительного органа ОМР (Дума), отдела ЗАГС, расходы на выполнение органами местного самоуправления отдельных полномочий по государственному управлению охраной труда, комиссии по делам несовершеннолетних, административной комиссии, </w:t>
      </w:r>
      <w:r w:rsidR="00887327" w:rsidRPr="000F4B54">
        <w:rPr>
          <w:szCs w:val="28"/>
        </w:rPr>
        <w:t xml:space="preserve">органов опеки и попечительства, </w:t>
      </w:r>
      <w:r w:rsidR="00D03F3C" w:rsidRPr="000F4B54">
        <w:rPr>
          <w:szCs w:val="28"/>
        </w:rPr>
        <w:t xml:space="preserve">на обеспечение деятельности муниципального учреждения хозяйственного обслуживания администрации ОМР. </w:t>
      </w:r>
    </w:p>
    <w:p w:rsidR="007036E1" w:rsidRPr="000F4B54" w:rsidRDefault="00D03F3C" w:rsidP="006C154B">
      <w:pPr>
        <w:ind w:firstLine="709"/>
        <w:rPr>
          <w:szCs w:val="28"/>
        </w:rPr>
      </w:pPr>
      <w:r w:rsidRPr="000F4B54">
        <w:rPr>
          <w:szCs w:val="28"/>
        </w:rPr>
        <w:t>Прогнозир</w:t>
      </w:r>
      <w:r w:rsidR="00F2062F" w:rsidRPr="000F4B54">
        <w:rPr>
          <w:szCs w:val="28"/>
        </w:rPr>
        <w:t>уемые расходы по разделу на 20</w:t>
      </w:r>
      <w:r w:rsidR="00A67AE9" w:rsidRPr="000F4B54">
        <w:rPr>
          <w:szCs w:val="28"/>
        </w:rPr>
        <w:t>2</w:t>
      </w:r>
      <w:r w:rsidR="00887327" w:rsidRPr="000F4B54">
        <w:rPr>
          <w:szCs w:val="28"/>
        </w:rPr>
        <w:t>1</w:t>
      </w:r>
      <w:r w:rsidRPr="000F4B54">
        <w:rPr>
          <w:szCs w:val="28"/>
        </w:rPr>
        <w:t xml:space="preserve"> год в общей сумме </w:t>
      </w:r>
      <w:r w:rsidR="00887327" w:rsidRPr="000F4B54">
        <w:rPr>
          <w:szCs w:val="28"/>
        </w:rPr>
        <w:t>составляют 657</w:t>
      </w:r>
      <w:r w:rsidR="007036E1" w:rsidRPr="000F4B54">
        <w:rPr>
          <w:szCs w:val="28"/>
        </w:rPr>
        <w:t>0</w:t>
      </w:r>
      <w:r w:rsidR="00887327" w:rsidRPr="000F4B54">
        <w:rPr>
          <w:szCs w:val="28"/>
        </w:rPr>
        <w:t>4,</w:t>
      </w:r>
      <w:r w:rsidR="007036E1" w:rsidRPr="000F4B54">
        <w:rPr>
          <w:szCs w:val="28"/>
        </w:rPr>
        <w:t>98</w:t>
      </w:r>
      <w:r w:rsidRPr="000F4B54">
        <w:rPr>
          <w:szCs w:val="28"/>
        </w:rPr>
        <w:t xml:space="preserve"> тыс. руб.</w:t>
      </w:r>
      <w:r w:rsidR="007036E1" w:rsidRPr="000F4B54">
        <w:rPr>
          <w:szCs w:val="28"/>
        </w:rPr>
        <w:t xml:space="preserve">, в том числе по подразделу 0111 «Резервные фонды» расходы прогнозируются в  сумме 1500,00 тыс. руб. </w:t>
      </w:r>
      <w:r w:rsidRPr="000F4B54">
        <w:rPr>
          <w:szCs w:val="28"/>
        </w:rPr>
        <w:t xml:space="preserve"> Прогнозируемая сумма на 20</w:t>
      </w:r>
      <w:r w:rsidR="00B03161" w:rsidRPr="000F4B54">
        <w:rPr>
          <w:szCs w:val="28"/>
        </w:rPr>
        <w:t>2</w:t>
      </w:r>
      <w:r w:rsidR="00887327" w:rsidRPr="000F4B54">
        <w:rPr>
          <w:szCs w:val="28"/>
        </w:rPr>
        <w:t>1</w:t>
      </w:r>
      <w:r w:rsidRPr="000F4B54">
        <w:rPr>
          <w:szCs w:val="28"/>
        </w:rPr>
        <w:t xml:space="preserve"> год ниже соответствующего показателя за 20</w:t>
      </w:r>
      <w:r w:rsidR="00887327" w:rsidRPr="000F4B54">
        <w:rPr>
          <w:szCs w:val="28"/>
        </w:rPr>
        <w:t>20</w:t>
      </w:r>
      <w:r w:rsidRPr="000F4B54">
        <w:rPr>
          <w:szCs w:val="28"/>
        </w:rPr>
        <w:t xml:space="preserve"> год на </w:t>
      </w:r>
      <w:r w:rsidR="007036E1" w:rsidRPr="000F4B54">
        <w:rPr>
          <w:szCs w:val="28"/>
        </w:rPr>
        <w:t>8209,53</w:t>
      </w:r>
      <w:r w:rsidRPr="000F4B54">
        <w:rPr>
          <w:szCs w:val="28"/>
        </w:rPr>
        <w:t xml:space="preserve"> тыс. руб. </w:t>
      </w:r>
      <w:r w:rsidR="000F4B54" w:rsidRPr="000F4B54">
        <w:rPr>
          <w:szCs w:val="28"/>
        </w:rPr>
        <w:t>Удельный вес расходов по разделу составляет 12,90 процентов в общих расходах бюджета Ольгинского муниципального района.</w:t>
      </w:r>
    </w:p>
    <w:p w:rsidR="000F4B54" w:rsidRPr="000F4B54" w:rsidRDefault="00D03F3C" w:rsidP="000F4B54">
      <w:pPr>
        <w:ind w:firstLine="709"/>
        <w:rPr>
          <w:szCs w:val="28"/>
        </w:rPr>
      </w:pPr>
      <w:r w:rsidRPr="000F4B54">
        <w:rPr>
          <w:szCs w:val="28"/>
        </w:rPr>
        <w:t>На период 20</w:t>
      </w:r>
      <w:r w:rsidR="00F2062F" w:rsidRPr="000F4B54">
        <w:rPr>
          <w:szCs w:val="28"/>
        </w:rPr>
        <w:t>2</w:t>
      </w:r>
      <w:r w:rsidR="00887327" w:rsidRPr="000F4B54">
        <w:rPr>
          <w:szCs w:val="28"/>
        </w:rPr>
        <w:t>2</w:t>
      </w:r>
      <w:r w:rsidRPr="000F4B54">
        <w:rPr>
          <w:szCs w:val="28"/>
        </w:rPr>
        <w:t xml:space="preserve">года прогнозируемая сумма составляет </w:t>
      </w:r>
      <w:r w:rsidR="007036E1" w:rsidRPr="000F4B54">
        <w:rPr>
          <w:szCs w:val="28"/>
        </w:rPr>
        <w:t>64074,43</w:t>
      </w:r>
      <w:r w:rsidRPr="000F4B54">
        <w:rPr>
          <w:szCs w:val="28"/>
        </w:rPr>
        <w:t xml:space="preserve"> тыс. руб. </w:t>
      </w:r>
      <w:r w:rsidR="000F4B54" w:rsidRPr="000F4B54">
        <w:rPr>
          <w:szCs w:val="28"/>
        </w:rPr>
        <w:t>Удельный вес расходов по разделу составляет 13,27 процентов в общих расходах бюджета Ольгинского муниципального района.</w:t>
      </w:r>
    </w:p>
    <w:p w:rsidR="000F4B54" w:rsidRPr="000F4B54" w:rsidRDefault="00D03F3C" w:rsidP="000F4B54">
      <w:pPr>
        <w:ind w:firstLine="709"/>
        <w:rPr>
          <w:szCs w:val="28"/>
        </w:rPr>
      </w:pPr>
      <w:r w:rsidRPr="000F4B54">
        <w:rPr>
          <w:szCs w:val="28"/>
        </w:rPr>
        <w:t>На период 202</w:t>
      </w:r>
      <w:r w:rsidR="00887327" w:rsidRPr="000F4B54">
        <w:rPr>
          <w:szCs w:val="28"/>
        </w:rPr>
        <w:t>3</w:t>
      </w:r>
      <w:r w:rsidRPr="000F4B54">
        <w:rPr>
          <w:szCs w:val="28"/>
        </w:rPr>
        <w:t xml:space="preserve"> года прогнозируемая сумма составляет </w:t>
      </w:r>
      <w:r w:rsidR="000F4B54" w:rsidRPr="000F4B54">
        <w:rPr>
          <w:szCs w:val="28"/>
        </w:rPr>
        <w:t>66080,29</w:t>
      </w:r>
      <w:r w:rsidRPr="000F4B54">
        <w:rPr>
          <w:szCs w:val="28"/>
        </w:rPr>
        <w:t xml:space="preserve"> тыс. руб.</w:t>
      </w:r>
      <w:r w:rsidR="000F4B54" w:rsidRPr="000F4B54">
        <w:rPr>
          <w:szCs w:val="28"/>
        </w:rPr>
        <w:t xml:space="preserve"> Удельный вес расходов по разделу составляет 13,35 процентов в общих расходах бюджета Ольгинского муниципального района.</w:t>
      </w:r>
    </w:p>
    <w:p w:rsidR="00D03F3C" w:rsidRPr="000F4B54" w:rsidRDefault="000F4B54" w:rsidP="006C154B">
      <w:pPr>
        <w:ind w:firstLine="709"/>
        <w:rPr>
          <w:szCs w:val="28"/>
        </w:rPr>
      </w:pPr>
      <w:r w:rsidRPr="000F4B54">
        <w:rPr>
          <w:szCs w:val="28"/>
        </w:rPr>
        <w:lastRenderedPageBreak/>
        <w:t>П</w:t>
      </w:r>
      <w:r w:rsidR="0028699B" w:rsidRPr="000F4B54">
        <w:rPr>
          <w:szCs w:val="28"/>
        </w:rPr>
        <w:t xml:space="preserve">о подразделу 0111 «Резервные фонды» предусматриваются ежегодно в  сумме 1500,00 тыс. рублей. Средства  предусматриваются в составе непрограммных расходов. </w:t>
      </w:r>
      <w:r w:rsidRPr="000F4B54">
        <w:rPr>
          <w:szCs w:val="28"/>
        </w:rPr>
        <w:t xml:space="preserve"> </w:t>
      </w:r>
      <w:r w:rsidR="0028699B" w:rsidRPr="000F4B54">
        <w:rPr>
          <w:szCs w:val="28"/>
        </w:rPr>
        <w:t>Размер резервных фондов не превышает ограничений, установленных статьей 81 БК РФ</w:t>
      </w:r>
      <w:r>
        <w:rPr>
          <w:szCs w:val="28"/>
        </w:rPr>
        <w:t>.</w:t>
      </w:r>
    </w:p>
    <w:p w:rsidR="000F4B54" w:rsidRPr="000F4B54" w:rsidRDefault="009A48E9" w:rsidP="000F4B54">
      <w:pPr>
        <w:ind w:firstLine="709"/>
        <w:rPr>
          <w:szCs w:val="28"/>
        </w:rPr>
      </w:pPr>
      <w:r w:rsidRPr="000F4B54">
        <w:rPr>
          <w:szCs w:val="28"/>
        </w:rPr>
        <w:t xml:space="preserve">- </w:t>
      </w:r>
      <w:r w:rsidR="00D03F3C" w:rsidRPr="000F4B54">
        <w:rPr>
          <w:szCs w:val="28"/>
        </w:rPr>
        <w:t xml:space="preserve">В разделе «Национальная безопасность и правоохранительная деятельность» прогнозируются расходы в сумме </w:t>
      </w:r>
      <w:r w:rsidR="0036401F" w:rsidRPr="000F4B54">
        <w:rPr>
          <w:szCs w:val="28"/>
        </w:rPr>
        <w:t>5</w:t>
      </w:r>
      <w:r w:rsidRPr="000F4B54">
        <w:rPr>
          <w:szCs w:val="28"/>
        </w:rPr>
        <w:t>3</w:t>
      </w:r>
      <w:r w:rsidR="006C154B" w:rsidRPr="000F4B54">
        <w:rPr>
          <w:szCs w:val="28"/>
        </w:rPr>
        <w:t>0</w:t>
      </w:r>
      <w:r w:rsidR="00D03F3C" w:rsidRPr="000F4B54">
        <w:rPr>
          <w:szCs w:val="28"/>
        </w:rPr>
        <w:t>0,00 тыс. руб.</w:t>
      </w:r>
      <w:r w:rsidR="000F4B54" w:rsidRPr="000F4B54">
        <w:rPr>
          <w:szCs w:val="28"/>
        </w:rPr>
        <w:t xml:space="preserve"> </w:t>
      </w:r>
      <w:r w:rsidR="00D03F3C" w:rsidRPr="000F4B54">
        <w:rPr>
          <w:szCs w:val="28"/>
        </w:rPr>
        <w:t xml:space="preserve"> </w:t>
      </w:r>
      <w:r w:rsidR="000F4B54" w:rsidRPr="000F4B54">
        <w:rPr>
          <w:szCs w:val="28"/>
        </w:rPr>
        <w:t>Удельный вес расходов по разделу составляет 1,04 процентов в общих расходах бюджета.</w:t>
      </w:r>
    </w:p>
    <w:p w:rsidR="000F4B54" w:rsidRPr="000F4B54" w:rsidRDefault="00D03F3C" w:rsidP="006C154B">
      <w:pPr>
        <w:ind w:firstLine="709"/>
        <w:rPr>
          <w:szCs w:val="28"/>
        </w:rPr>
      </w:pPr>
      <w:r w:rsidRPr="000F4B54">
        <w:rPr>
          <w:szCs w:val="28"/>
        </w:rPr>
        <w:t>Прогнозируемая сумма на 20</w:t>
      </w:r>
      <w:r w:rsidR="00CC0F87" w:rsidRPr="000F4B54">
        <w:rPr>
          <w:szCs w:val="28"/>
        </w:rPr>
        <w:t>2</w:t>
      </w:r>
      <w:r w:rsidR="009A48E9" w:rsidRPr="000F4B54">
        <w:rPr>
          <w:szCs w:val="28"/>
        </w:rPr>
        <w:t xml:space="preserve">1 </w:t>
      </w:r>
      <w:r w:rsidRPr="000F4B54">
        <w:rPr>
          <w:szCs w:val="28"/>
        </w:rPr>
        <w:t xml:space="preserve">год </w:t>
      </w:r>
      <w:r w:rsidR="009A48E9" w:rsidRPr="000F4B54">
        <w:rPr>
          <w:szCs w:val="28"/>
        </w:rPr>
        <w:t>больш</w:t>
      </w:r>
      <w:r w:rsidRPr="000F4B54">
        <w:rPr>
          <w:szCs w:val="28"/>
        </w:rPr>
        <w:t>е соответствующего показателя за 20</w:t>
      </w:r>
      <w:r w:rsidR="009A48E9" w:rsidRPr="000F4B54">
        <w:rPr>
          <w:szCs w:val="28"/>
        </w:rPr>
        <w:t>20</w:t>
      </w:r>
      <w:r w:rsidRPr="000F4B54">
        <w:rPr>
          <w:szCs w:val="28"/>
        </w:rPr>
        <w:t xml:space="preserve"> год на </w:t>
      </w:r>
      <w:r w:rsidR="009A48E9" w:rsidRPr="000F4B54">
        <w:rPr>
          <w:szCs w:val="28"/>
        </w:rPr>
        <w:t>86</w:t>
      </w:r>
      <w:r w:rsidR="00CC0F87" w:rsidRPr="000F4B54">
        <w:rPr>
          <w:szCs w:val="28"/>
        </w:rPr>
        <w:t>0,00</w:t>
      </w:r>
      <w:r w:rsidRPr="000F4B54">
        <w:rPr>
          <w:szCs w:val="28"/>
        </w:rPr>
        <w:t xml:space="preserve"> тыс. руб. </w:t>
      </w:r>
    </w:p>
    <w:p w:rsidR="00D03F3C" w:rsidRPr="000F4B54" w:rsidRDefault="006C154B" w:rsidP="006C154B">
      <w:pPr>
        <w:ind w:firstLine="709"/>
        <w:rPr>
          <w:szCs w:val="28"/>
        </w:rPr>
      </w:pPr>
      <w:r w:rsidRPr="000F4B54">
        <w:rPr>
          <w:szCs w:val="28"/>
        </w:rPr>
        <w:t>На период 202</w:t>
      </w:r>
      <w:r w:rsidR="009A48E9" w:rsidRPr="000F4B54">
        <w:rPr>
          <w:szCs w:val="28"/>
        </w:rPr>
        <w:t>2 год сумма прогнозируется в размере 4800,00 тыс. руб., на</w:t>
      </w:r>
      <w:r w:rsidR="00D03F3C" w:rsidRPr="000F4B54">
        <w:rPr>
          <w:szCs w:val="28"/>
        </w:rPr>
        <w:t xml:space="preserve"> 202</w:t>
      </w:r>
      <w:r w:rsidR="009A48E9" w:rsidRPr="000F4B54">
        <w:rPr>
          <w:szCs w:val="28"/>
        </w:rPr>
        <w:t>3 год</w:t>
      </w:r>
      <w:r w:rsidR="00D03F3C" w:rsidRPr="000F4B54">
        <w:rPr>
          <w:szCs w:val="28"/>
        </w:rPr>
        <w:t xml:space="preserve"> в размере </w:t>
      </w:r>
      <w:r w:rsidR="009A48E9" w:rsidRPr="000F4B54">
        <w:rPr>
          <w:szCs w:val="28"/>
        </w:rPr>
        <w:t>49</w:t>
      </w:r>
      <w:r w:rsidR="002956B0" w:rsidRPr="000F4B54">
        <w:rPr>
          <w:szCs w:val="28"/>
        </w:rPr>
        <w:t>0</w:t>
      </w:r>
      <w:r w:rsidR="00D03F3C" w:rsidRPr="000F4B54">
        <w:rPr>
          <w:szCs w:val="28"/>
        </w:rPr>
        <w:t>0,00 тыс. руб</w:t>
      </w:r>
      <w:r w:rsidR="009A48E9" w:rsidRPr="000F4B54">
        <w:rPr>
          <w:szCs w:val="28"/>
        </w:rPr>
        <w:t>.</w:t>
      </w:r>
    </w:p>
    <w:p w:rsidR="000F4B54" w:rsidRPr="000F4B54" w:rsidRDefault="009A48E9" w:rsidP="00067E1A">
      <w:pPr>
        <w:ind w:firstLine="709"/>
        <w:rPr>
          <w:szCs w:val="28"/>
        </w:rPr>
      </w:pPr>
      <w:r w:rsidRPr="000F4B54">
        <w:rPr>
          <w:szCs w:val="28"/>
        </w:rPr>
        <w:t xml:space="preserve">- </w:t>
      </w:r>
      <w:r w:rsidR="00D03F3C" w:rsidRPr="000F4B54">
        <w:rPr>
          <w:szCs w:val="28"/>
        </w:rPr>
        <w:t xml:space="preserve">В разделе «Национальная экономика» прогнозируются расходы в размере </w:t>
      </w:r>
      <w:r w:rsidR="000F4B54" w:rsidRPr="000F4B54">
        <w:rPr>
          <w:szCs w:val="28"/>
        </w:rPr>
        <w:t>14063,62</w:t>
      </w:r>
      <w:r w:rsidR="00D03F3C" w:rsidRPr="000F4B54">
        <w:rPr>
          <w:szCs w:val="28"/>
        </w:rPr>
        <w:t xml:space="preserve"> тыс. руб. </w:t>
      </w:r>
      <w:r w:rsidR="000F4B54" w:rsidRPr="000F4B54">
        <w:rPr>
          <w:szCs w:val="28"/>
        </w:rPr>
        <w:t xml:space="preserve">Удельный вес расходов по разделу составляет 2,76  процентов в общих расходах бюджета. </w:t>
      </w:r>
    </w:p>
    <w:p w:rsidR="000F4B54" w:rsidRPr="000F4B54" w:rsidRDefault="00D03F3C" w:rsidP="00067E1A">
      <w:pPr>
        <w:ind w:firstLine="709"/>
        <w:rPr>
          <w:szCs w:val="28"/>
        </w:rPr>
      </w:pPr>
      <w:r w:rsidRPr="000F4B54">
        <w:rPr>
          <w:szCs w:val="28"/>
        </w:rPr>
        <w:t xml:space="preserve">Прогнозируемая сумма </w:t>
      </w:r>
      <w:r w:rsidR="009A48E9" w:rsidRPr="000F4B54">
        <w:rPr>
          <w:szCs w:val="28"/>
        </w:rPr>
        <w:t>ниж</w:t>
      </w:r>
      <w:r w:rsidRPr="000F4B54">
        <w:rPr>
          <w:szCs w:val="28"/>
        </w:rPr>
        <w:t>е соответствующего показателя за 20</w:t>
      </w:r>
      <w:r w:rsidR="009A48E9" w:rsidRPr="000F4B54">
        <w:rPr>
          <w:szCs w:val="28"/>
        </w:rPr>
        <w:t>20</w:t>
      </w:r>
      <w:r w:rsidRPr="000F4B54">
        <w:rPr>
          <w:szCs w:val="28"/>
        </w:rPr>
        <w:t xml:space="preserve"> год на </w:t>
      </w:r>
      <w:r w:rsidR="000F4B54" w:rsidRPr="000F4B54">
        <w:rPr>
          <w:szCs w:val="28"/>
        </w:rPr>
        <w:t>4069,60</w:t>
      </w:r>
      <w:r w:rsidRPr="000F4B54">
        <w:rPr>
          <w:szCs w:val="28"/>
        </w:rPr>
        <w:t xml:space="preserve"> тыс. руб.</w:t>
      </w:r>
      <w:r w:rsidR="0017742C" w:rsidRPr="000F4B54">
        <w:rPr>
          <w:szCs w:val="28"/>
        </w:rPr>
        <w:t>,</w:t>
      </w:r>
      <w:r w:rsidR="000F4B54" w:rsidRPr="000F4B54">
        <w:rPr>
          <w:szCs w:val="28"/>
        </w:rPr>
        <w:t xml:space="preserve"> </w:t>
      </w:r>
      <w:r w:rsidR="00E27A1A" w:rsidRPr="000F4B54">
        <w:rPr>
          <w:szCs w:val="28"/>
        </w:rPr>
        <w:t xml:space="preserve">за счет </w:t>
      </w:r>
      <w:r w:rsidR="009A48E9" w:rsidRPr="000F4B54">
        <w:rPr>
          <w:szCs w:val="28"/>
        </w:rPr>
        <w:t>сокраще</w:t>
      </w:r>
      <w:r w:rsidR="00E27A1A" w:rsidRPr="000F4B54">
        <w:rPr>
          <w:szCs w:val="28"/>
        </w:rPr>
        <w:t>ни</w:t>
      </w:r>
      <w:r w:rsidR="009A48E9" w:rsidRPr="000F4B54">
        <w:rPr>
          <w:szCs w:val="28"/>
        </w:rPr>
        <w:t>я</w:t>
      </w:r>
      <w:r w:rsidR="000F4B54" w:rsidRPr="000F4B54">
        <w:rPr>
          <w:szCs w:val="28"/>
        </w:rPr>
        <w:t xml:space="preserve"> </w:t>
      </w:r>
      <w:r w:rsidR="009A48E9" w:rsidRPr="000F4B54">
        <w:rPr>
          <w:szCs w:val="28"/>
        </w:rPr>
        <w:t>субсидии</w:t>
      </w:r>
      <w:r w:rsidR="000F4B54" w:rsidRPr="000F4B54">
        <w:rPr>
          <w:szCs w:val="28"/>
        </w:rPr>
        <w:t xml:space="preserve"> </w:t>
      </w:r>
      <w:r w:rsidR="009A48E9" w:rsidRPr="000F4B54">
        <w:rPr>
          <w:szCs w:val="28"/>
        </w:rPr>
        <w:t xml:space="preserve">бюджетам муниципальных образований Приморского края </w:t>
      </w:r>
      <w:r w:rsidR="00E27A1A" w:rsidRPr="000F4B54">
        <w:rPr>
          <w:szCs w:val="28"/>
        </w:rPr>
        <w:t xml:space="preserve">на </w:t>
      </w:r>
      <w:r w:rsidR="009A48E9" w:rsidRPr="000F4B54">
        <w:rPr>
          <w:szCs w:val="28"/>
        </w:rPr>
        <w:t>капитальный ремонт</w:t>
      </w:r>
      <w:r w:rsidR="006D6899">
        <w:rPr>
          <w:szCs w:val="28"/>
        </w:rPr>
        <w:t xml:space="preserve"> </w:t>
      </w:r>
      <w:r w:rsidR="00F858FF" w:rsidRPr="000F4B54">
        <w:rPr>
          <w:szCs w:val="28"/>
        </w:rPr>
        <w:t xml:space="preserve">и ремонт </w:t>
      </w:r>
      <w:r w:rsidR="00E27A1A" w:rsidRPr="000F4B54">
        <w:rPr>
          <w:szCs w:val="28"/>
        </w:rPr>
        <w:t xml:space="preserve">автомобильных дорог </w:t>
      </w:r>
      <w:r w:rsidR="009A48E9" w:rsidRPr="000F4B54">
        <w:rPr>
          <w:szCs w:val="28"/>
        </w:rPr>
        <w:t>общего пользования</w:t>
      </w:r>
      <w:r w:rsidR="00F858FF" w:rsidRPr="000F4B54">
        <w:rPr>
          <w:szCs w:val="28"/>
        </w:rPr>
        <w:t xml:space="preserve"> населенных пунктов</w:t>
      </w:r>
      <w:r w:rsidR="00E27A1A" w:rsidRPr="000F4B54">
        <w:rPr>
          <w:szCs w:val="28"/>
        </w:rPr>
        <w:t>.</w:t>
      </w:r>
      <w:r w:rsidR="000F4B54" w:rsidRPr="000F4B54">
        <w:rPr>
          <w:szCs w:val="28"/>
        </w:rPr>
        <w:t xml:space="preserve"> </w:t>
      </w:r>
    </w:p>
    <w:p w:rsidR="00D03F3C" w:rsidRPr="004E6913" w:rsidRDefault="00D03F3C" w:rsidP="00067E1A">
      <w:pPr>
        <w:ind w:firstLine="709"/>
        <w:rPr>
          <w:szCs w:val="28"/>
        </w:rPr>
      </w:pPr>
      <w:r w:rsidRPr="004E6913">
        <w:rPr>
          <w:szCs w:val="28"/>
        </w:rPr>
        <w:t>На 20</w:t>
      </w:r>
      <w:r w:rsidR="006D5CA4" w:rsidRPr="004E6913">
        <w:rPr>
          <w:szCs w:val="28"/>
        </w:rPr>
        <w:t>2</w:t>
      </w:r>
      <w:r w:rsidR="00F858FF" w:rsidRPr="004E6913">
        <w:rPr>
          <w:szCs w:val="28"/>
        </w:rPr>
        <w:t>2</w:t>
      </w:r>
      <w:r w:rsidRPr="004E6913">
        <w:rPr>
          <w:szCs w:val="28"/>
        </w:rPr>
        <w:t xml:space="preserve"> год прогнозируемая сумма составляет </w:t>
      </w:r>
      <w:r w:rsidR="004E6913" w:rsidRPr="004E6913">
        <w:rPr>
          <w:szCs w:val="28"/>
        </w:rPr>
        <w:t xml:space="preserve">6371,75 </w:t>
      </w:r>
      <w:r w:rsidRPr="004E6913">
        <w:rPr>
          <w:szCs w:val="28"/>
        </w:rPr>
        <w:t>тыс. руб.</w:t>
      </w:r>
      <w:r w:rsidR="0095292B" w:rsidRPr="004E6913">
        <w:rPr>
          <w:szCs w:val="28"/>
        </w:rPr>
        <w:t>,</w:t>
      </w:r>
      <w:r w:rsidR="004E6913" w:rsidRPr="004E6913">
        <w:rPr>
          <w:szCs w:val="28"/>
        </w:rPr>
        <w:t xml:space="preserve"> </w:t>
      </w:r>
      <w:r w:rsidR="0095292B" w:rsidRPr="004E6913">
        <w:rPr>
          <w:szCs w:val="28"/>
        </w:rPr>
        <w:t>н</w:t>
      </w:r>
      <w:r w:rsidRPr="004E6913">
        <w:rPr>
          <w:szCs w:val="28"/>
        </w:rPr>
        <w:t>а 202</w:t>
      </w:r>
      <w:r w:rsidR="00F858FF" w:rsidRPr="004E6913">
        <w:rPr>
          <w:szCs w:val="28"/>
        </w:rPr>
        <w:t>3</w:t>
      </w:r>
      <w:r w:rsidRPr="004E6913">
        <w:rPr>
          <w:szCs w:val="28"/>
        </w:rPr>
        <w:t xml:space="preserve"> год</w:t>
      </w:r>
      <w:r w:rsidR="0095292B" w:rsidRPr="004E6913">
        <w:rPr>
          <w:szCs w:val="28"/>
        </w:rPr>
        <w:t xml:space="preserve"> - </w:t>
      </w:r>
      <w:r w:rsidR="004E6913" w:rsidRPr="004E6913">
        <w:rPr>
          <w:szCs w:val="28"/>
        </w:rPr>
        <w:t>7161,29 тыс. руб.</w:t>
      </w:r>
    </w:p>
    <w:p w:rsidR="004E6913" w:rsidRDefault="00F858FF" w:rsidP="005073E3">
      <w:pPr>
        <w:ind w:firstLine="709"/>
        <w:rPr>
          <w:szCs w:val="28"/>
        </w:rPr>
      </w:pPr>
      <w:r w:rsidRPr="004E6913">
        <w:rPr>
          <w:szCs w:val="28"/>
        </w:rPr>
        <w:t xml:space="preserve">- </w:t>
      </w:r>
      <w:r w:rsidR="00D03F3C" w:rsidRPr="004E6913">
        <w:rPr>
          <w:szCs w:val="28"/>
        </w:rPr>
        <w:t xml:space="preserve">В разделе «Жилищно-коммунальное хозяйство» прогнозируется расходы в размере </w:t>
      </w:r>
      <w:r w:rsidR="004E6913">
        <w:rPr>
          <w:szCs w:val="28"/>
        </w:rPr>
        <w:t>11725,53</w:t>
      </w:r>
      <w:r w:rsidR="00D03F3C" w:rsidRPr="004E6913">
        <w:rPr>
          <w:szCs w:val="28"/>
        </w:rPr>
        <w:t xml:space="preserve"> тыс. руб</w:t>
      </w:r>
      <w:r w:rsidRPr="004E6913">
        <w:rPr>
          <w:szCs w:val="28"/>
        </w:rPr>
        <w:t>.</w:t>
      </w:r>
      <w:r w:rsidR="004E6913">
        <w:rPr>
          <w:szCs w:val="28"/>
        </w:rPr>
        <w:t xml:space="preserve"> </w:t>
      </w:r>
      <w:r w:rsidR="004E6913" w:rsidRPr="000F4B54">
        <w:rPr>
          <w:szCs w:val="28"/>
        </w:rPr>
        <w:t xml:space="preserve">Удельный вес расходов по разделу составляет </w:t>
      </w:r>
      <w:r w:rsidR="004E6913">
        <w:rPr>
          <w:szCs w:val="28"/>
        </w:rPr>
        <w:t>2,30</w:t>
      </w:r>
      <w:r w:rsidR="004E6913" w:rsidRPr="000F4B54">
        <w:rPr>
          <w:szCs w:val="28"/>
        </w:rPr>
        <w:t xml:space="preserve"> процентов в общих расходах бюджета.</w:t>
      </w:r>
    </w:p>
    <w:p w:rsidR="004E6913" w:rsidRPr="004E6913" w:rsidRDefault="00D03F3C" w:rsidP="005073E3">
      <w:pPr>
        <w:ind w:firstLine="709"/>
        <w:rPr>
          <w:szCs w:val="28"/>
        </w:rPr>
      </w:pPr>
      <w:r w:rsidRPr="004E6913">
        <w:rPr>
          <w:szCs w:val="28"/>
        </w:rPr>
        <w:t xml:space="preserve">Прогнозируемая сумма </w:t>
      </w:r>
      <w:r w:rsidR="00FD3117" w:rsidRPr="004E6913">
        <w:rPr>
          <w:szCs w:val="28"/>
        </w:rPr>
        <w:t xml:space="preserve">по разделу «Жилищно-коммунальное хозяйство» </w:t>
      </w:r>
      <w:r w:rsidR="00F053B1" w:rsidRPr="004E6913">
        <w:rPr>
          <w:szCs w:val="28"/>
        </w:rPr>
        <w:t>ниж</w:t>
      </w:r>
      <w:r w:rsidRPr="004E6913">
        <w:rPr>
          <w:szCs w:val="28"/>
        </w:rPr>
        <w:t>е соответствующего показателя за 20</w:t>
      </w:r>
      <w:r w:rsidR="00F858FF" w:rsidRPr="004E6913">
        <w:rPr>
          <w:szCs w:val="28"/>
        </w:rPr>
        <w:t>20</w:t>
      </w:r>
      <w:r w:rsidRPr="004E6913">
        <w:rPr>
          <w:szCs w:val="28"/>
        </w:rPr>
        <w:t xml:space="preserve"> год на </w:t>
      </w:r>
      <w:r w:rsidR="004E6913" w:rsidRPr="004E6913">
        <w:rPr>
          <w:szCs w:val="28"/>
        </w:rPr>
        <w:t xml:space="preserve">15149,97 </w:t>
      </w:r>
      <w:r w:rsidRPr="004E6913">
        <w:rPr>
          <w:szCs w:val="28"/>
        </w:rPr>
        <w:t>тыс. руб.</w:t>
      </w:r>
      <w:r w:rsidR="00F858FF" w:rsidRPr="004E6913">
        <w:rPr>
          <w:szCs w:val="28"/>
        </w:rPr>
        <w:t>,</w:t>
      </w:r>
      <w:r w:rsidR="004E6913" w:rsidRPr="004E6913">
        <w:rPr>
          <w:szCs w:val="28"/>
        </w:rPr>
        <w:t xml:space="preserve"> </w:t>
      </w:r>
      <w:r w:rsidR="00F858FF" w:rsidRPr="004E6913">
        <w:rPr>
          <w:szCs w:val="28"/>
        </w:rPr>
        <w:t xml:space="preserve"> за счет сокращения субсидии</w:t>
      </w:r>
      <w:r w:rsidR="004E6913" w:rsidRPr="004E6913">
        <w:rPr>
          <w:szCs w:val="28"/>
        </w:rPr>
        <w:t xml:space="preserve"> </w:t>
      </w:r>
      <w:r w:rsidR="00F858FF" w:rsidRPr="004E6913">
        <w:rPr>
          <w:szCs w:val="28"/>
        </w:rPr>
        <w:t>на обеспечение граждан твердым топливом (дровами)</w:t>
      </w:r>
      <w:r w:rsidR="008D2F66" w:rsidRPr="004E6913">
        <w:rPr>
          <w:szCs w:val="28"/>
        </w:rPr>
        <w:t>, сокращения расходов на создание, обустройство и содержание мест (площадок) накопления ТКО (в 2 раза).</w:t>
      </w:r>
    </w:p>
    <w:p w:rsidR="00D03F3C" w:rsidRPr="004E6913" w:rsidRDefault="00E15E09" w:rsidP="005073E3">
      <w:pPr>
        <w:ind w:firstLine="709"/>
        <w:rPr>
          <w:szCs w:val="28"/>
        </w:rPr>
      </w:pPr>
      <w:r w:rsidRPr="004E6913">
        <w:rPr>
          <w:szCs w:val="28"/>
        </w:rPr>
        <w:t>На период</w:t>
      </w:r>
      <w:r w:rsidR="00D03F3C" w:rsidRPr="004E6913">
        <w:rPr>
          <w:szCs w:val="28"/>
        </w:rPr>
        <w:t xml:space="preserve"> 20</w:t>
      </w:r>
      <w:r w:rsidRPr="004E6913">
        <w:rPr>
          <w:szCs w:val="28"/>
        </w:rPr>
        <w:t>2</w:t>
      </w:r>
      <w:r w:rsidR="008D2F66" w:rsidRPr="004E6913">
        <w:rPr>
          <w:szCs w:val="28"/>
        </w:rPr>
        <w:t>2</w:t>
      </w:r>
      <w:r w:rsidRPr="004E6913">
        <w:rPr>
          <w:szCs w:val="28"/>
        </w:rPr>
        <w:t xml:space="preserve"> - 202</w:t>
      </w:r>
      <w:r w:rsidR="008D2F66" w:rsidRPr="004E6913">
        <w:rPr>
          <w:szCs w:val="28"/>
        </w:rPr>
        <w:t>3</w:t>
      </w:r>
      <w:r w:rsidR="00D03F3C" w:rsidRPr="004E6913">
        <w:rPr>
          <w:szCs w:val="28"/>
        </w:rPr>
        <w:t xml:space="preserve"> год</w:t>
      </w:r>
      <w:r w:rsidRPr="004E6913">
        <w:rPr>
          <w:szCs w:val="28"/>
        </w:rPr>
        <w:t>ов</w:t>
      </w:r>
      <w:r w:rsidR="00D03F3C" w:rsidRPr="004E6913">
        <w:rPr>
          <w:szCs w:val="28"/>
        </w:rPr>
        <w:t xml:space="preserve"> прогнозируемая сумма составляет </w:t>
      </w:r>
      <w:r w:rsidR="008D2F66" w:rsidRPr="004E6913">
        <w:rPr>
          <w:szCs w:val="28"/>
        </w:rPr>
        <w:t>551</w:t>
      </w:r>
      <w:r w:rsidR="004E6913" w:rsidRPr="004E6913">
        <w:rPr>
          <w:szCs w:val="28"/>
        </w:rPr>
        <w:t>7</w:t>
      </w:r>
      <w:r w:rsidR="008D2F66" w:rsidRPr="004E6913">
        <w:rPr>
          <w:szCs w:val="28"/>
        </w:rPr>
        <w:t>,3</w:t>
      </w:r>
      <w:r w:rsidR="004E6913" w:rsidRPr="004E6913">
        <w:rPr>
          <w:szCs w:val="28"/>
        </w:rPr>
        <w:t>9</w:t>
      </w:r>
      <w:r w:rsidR="00D03F3C" w:rsidRPr="004E6913">
        <w:rPr>
          <w:szCs w:val="28"/>
        </w:rPr>
        <w:t xml:space="preserve"> тыс. руб. </w:t>
      </w:r>
      <w:r w:rsidR="00F053B1" w:rsidRPr="004E6913">
        <w:rPr>
          <w:szCs w:val="28"/>
        </w:rPr>
        <w:t xml:space="preserve">и </w:t>
      </w:r>
      <w:r w:rsidR="004E6913" w:rsidRPr="004E6913">
        <w:rPr>
          <w:szCs w:val="28"/>
        </w:rPr>
        <w:t>5679,68</w:t>
      </w:r>
      <w:r w:rsidR="00F053B1" w:rsidRPr="004E6913">
        <w:rPr>
          <w:szCs w:val="28"/>
        </w:rPr>
        <w:t xml:space="preserve"> тыс. руб. соответственно</w:t>
      </w:r>
      <w:r w:rsidR="00E54A86" w:rsidRPr="004E6913">
        <w:rPr>
          <w:szCs w:val="28"/>
        </w:rPr>
        <w:t>;</w:t>
      </w:r>
    </w:p>
    <w:p w:rsidR="006243DB" w:rsidRDefault="00E54A86" w:rsidP="006D5CA4">
      <w:pPr>
        <w:ind w:firstLine="709"/>
        <w:rPr>
          <w:szCs w:val="28"/>
        </w:rPr>
      </w:pPr>
      <w:r w:rsidRPr="00CD6D0B">
        <w:rPr>
          <w:szCs w:val="28"/>
        </w:rPr>
        <w:lastRenderedPageBreak/>
        <w:t xml:space="preserve">- </w:t>
      </w:r>
      <w:r w:rsidR="005073E3" w:rsidRPr="00CD6D0B">
        <w:rPr>
          <w:szCs w:val="28"/>
        </w:rPr>
        <w:t xml:space="preserve">В разделе «Образование» прогнозируются расходы в сумме </w:t>
      </w:r>
      <w:r w:rsidR="006243DB" w:rsidRPr="00CD6D0B">
        <w:rPr>
          <w:szCs w:val="28"/>
        </w:rPr>
        <w:t xml:space="preserve">321625,95 </w:t>
      </w:r>
      <w:r w:rsidR="005073E3" w:rsidRPr="00CD6D0B">
        <w:rPr>
          <w:szCs w:val="28"/>
        </w:rPr>
        <w:t xml:space="preserve">тыс. руб., в том числе за счет субвенции </w:t>
      </w:r>
      <w:r w:rsidR="0005298F" w:rsidRPr="00CD6D0B">
        <w:rPr>
          <w:szCs w:val="28"/>
        </w:rPr>
        <w:t>1</w:t>
      </w:r>
      <w:r w:rsidR="00CD6D0B" w:rsidRPr="00CD6D0B">
        <w:rPr>
          <w:szCs w:val="28"/>
        </w:rPr>
        <w:t>7</w:t>
      </w:r>
      <w:r w:rsidR="0005298F" w:rsidRPr="00CD6D0B">
        <w:rPr>
          <w:szCs w:val="28"/>
        </w:rPr>
        <w:t>2</w:t>
      </w:r>
      <w:r w:rsidR="00CD6D0B" w:rsidRPr="00CD6D0B">
        <w:rPr>
          <w:szCs w:val="28"/>
        </w:rPr>
        <w:t>730</w:t>
      </w:r>
      <w:r w:rsidR="0005298F" w:rsidRPr="00CD6D0B">
        <w:rPr>
          <w:szCs w:val="28"/>
        </w:rPr>
        <w:t>,</w:t>
      </w:r>
      <w:r w:rsidR="00CD6D0B" w:rsidRPr="00CD6D0B">
        <w:rPr>
          <w:szCs w:val="28"/>
        </w:rPr>
        <w:t>85</w:t>
      </w:r>
      <w:r w:rsidR="005073E3" w:rsidRPr="00CD6D0B">
        <w:rPr>
          <w:szCs w:val="28"/>
        </w:rPr>
        <w:t xml:space="preserve"> тыс. руб. </w:t>
      </w:r>
      <w:r w:rsidR="006243DB" w:rsidRPr="00CD6D0B">
        <w:rPr>
          <w:szCs w:val="28"/>
        </w:rPr>
        <w:t xml:space="preserve">Удельный вес расходов по разделу составляет </w:t>
      </w:r>
      <w:r w:rsidR="00CD6D0B">
        <w:rPr>
          <w:szCs w:val="28"/>
        </w:rPr>
        <w:t>63,14</w:t>
      </w:r>
      <w:r w:rsidR="006243DB" w:rsidRPr="000F4B54">
        <w:rPr>
          <w:szCs w:val="28"/>
        </w:rPr>
        <w:t xml:space="preserve"> процентов в общих расходах бюджета</w:t>
      </w:r>
      <w:r w:rsidR="00CD6D0B">
        <w:rPr>
          <w:szCs w:val="28"/>
        </w:rPr>
        <w:t xml:space="preserve"> Ольгинского муниципального района</w:t>
      </w:r>
      <w:r w:rsidR="006243DB" w:rsidRPr="000F4B54">
        <w:rPr>
          <w:szCs w:val="28"/>
        </w:rPr>
        <w:t>.</w:t>
      </w:r>
    </w:p>
    <w:p w:rsidR="00CD6D0B" w:rsidRPr="00CD6D0B" w:rsidRDefault="005073E3" w:rsidP="006D5CA4">
      <w:pPr>
        <w:ind w:firstLine="709"/>
        <w:rPr>
          <w:szCs w:val="28"/>
        </w:rPr>
      </w:pPr>
      <w:r w:rsidRPr="00CD6D0B">
        <w:rPr>
          <w:szCs w:val="28"/>
        </w:rPr>
        <w:t xml:space="preserve">Прогнозируемая сумма </w:t>
      </w:r>
      <w:r w:rsidR="00CD6D0B" w:rsidRPr="00CD6D0B">
        <w:rPr>
          <w:szCs w:val="28"/>
        </w:rPr>
        <w:t>бол</w:t>
      </w:r>
      <w:r w:rsidR="006D5CA4" w:rsidRPr="00CD6D0B">
        <w:rPr>
          <w:szCs w:val="28"/>
        </w:rPr>
        <w:t>ьше</w:t>
      </w:r>
      <w:r w:rsidRPr="00CD6D0B">
        <w:rPr>
          <w:szCs w:val="28"/>
        </w:rPr>
        <w:t xml:space="preserve"> соответствующего показателя за 20</w:t>
      </w:r>
      <w:r w:rsidR="00DD3EFA" w:rsidRPr="00CD6D0B">
        <w:rPr>
          <w:szCs w:val="28"/>
        </w:rPr>
        <w:t>20</w:t>
      </w:r>
      <w:r w:rsidRPr="00CD6D0B">
        <w:rPr>
          <w:szCs w:val="28"/>
        </w:rPr>
        <w:t xml:space="preserve"> год на </w:t>
      </w:r>
      <w:r w:rsidR="00CD6D0B" w:rsidRPr="00CD6D0B">
        <w:rPr>
          <w:szCs w:val="28"/>
        </w:rPr>
        <w:t xml:space="preserve">38490,63 </w:t>
      </w:r>
      <w:r w:rsidRPr="00CD6D0B">
        <w:rPr>
          <w:szCs w:val="28"/>
        </w:rPr>
        <w:t xml:space="preserve"> тыс. руб. </w:t>
      </w:r>
    </w:p>
    <w:p w:rsidR="006D5CA4" w:rsidRPr="00CD6D0B" w:rsidRDefault="006D5CA4" w:rsidP="006D5CA4">
      <w:pPr>
        <w:ind w:firstLine="709"/>
        <w:rPr>
          <w:szCs w:val="28"/>
        </w:rPr>
      </w:pPr>
      <w:r w:rsidRPr="00CD6D0B">
        <w:rPr>
          <w:szCs w:val="28"/>
        </w:rPr>
        <w:t>На 202</w:t>
      </w:r>
      <w:r w:rsidR="00DD3EFA" w:rsidRPr="00CD6D0B">
        <w:rPr>
          <w:szCs w:val="28"/>
        </w:rPr>
        <w:t>2</w:t>
      </w:r>
      <w:r w:rsidRPr="00CD6D0B">
        <w:rPr>
          <w:szCs w:val="28"/>
        </w:rPr>
        <w:t xml:space="preserve"> год прогнозируемая сумма составляет </w:t>
      </w:r>
      <w:r w:rsidR="00CD6D0B" w:rsidRPr="00CD6D0B">
        <w:rPr>
          <w:szCs w:val="28"/>
        </w:rPr>
        <w:t>307182,07</w:t>
      </w:r>
      <w:r w:rsidRPr="00CD6D0B">
        <w:rPr>
          <w:szCs w:val="28"/>
        </w:rPr>
        <w:t xml:space="preserve"> тыс. руб., на 202</w:t>
      </w:r>
      <w:r w:rsidR="00DD3EFA" w:rsidRPr="00CD6D0B">
        <w:rPr>
          <w:szCs w:val="28"/>
        </w:rPr>
        <w:t>3</w:t>
      </w:r>
      <w:r w:rsidRPr="00CD6D0B">
        <w:rPr>
          <w:szCs w:val="28"/>
        </w:rPr>
        <w:t xml:space="preserve"> год - </w:t>
      </w:r>
      <w:r w:rsidR="00CD6D0B" w:rsidRPr="00CD6D0B">
        <w:rPr>
          <w:szCs w:val="28"/>
        </w:rPr>
        <w:t>314660,95</w:t>
      </w:r>
      <w:r w:rsidRPr="00CD6D0B">
        <w:rPr>
          <w:szCs w:val="28"/>
        </w:rPr>
        <w:t xml:space="preserve"> тыс.</w:t>
      </w:r>
      <w:r w:rsidR="00CD6D0B" w:rsidRPr="00CD6D0B">
        <w:rPr>
          <w:szCs w:val="28"/>
        </w:rPr>
        <w:t xml:space="preserve"> руб.</w:t>
      </w:r>
    </w:p>
    <w:p w:rsidR="00ED2CD6" w:rsidRDefault="00CA0750" w:rsidP="00CE032D">
      <w:pPr>
        <w:ind w:firstLine="709"/>
        <w:rPr>
          <w:szCs w:val="28"/>
        </w:rPr>
      </w:pPr>
      <w:r w:rsidRPr="00ED2CD6">
        <w:rPr>
          <w:szCs w:val="28"/>
        </w:rPr>
        <w:t xml:space="preserve">- </w:t>
      </w:r>
      <w:r w:rsidR="005073E3" w:rsidRPr="00ED2CD6">
        <w:rPr>
          <w:szCs w:val="28"/>
        </w:rPr>
        <w:t xml:space="preserve">В разделе «Культура и </w:t>
      </w:r>
      <w:r w:rsidR="00CE032D" w:rsidRPr="00ED2CD6">
        <w:rPr>
          <w:szCs w:val="28"/>
        </w:rPr>
        <w:t>кинематография</w:t>
      </w:r>
      <w:r w:rsidR="005073E3" w:rsidRPr="00ED2CD6">
        <w:rPr>
          <w:szCs w:val="28"/>
        </w:rPr>
        <w:t xml:space="preserve">» прогнозируются расходы в сумме </w:t>
      </w:r>
      <w:r w:rsidR="00ED2CD6" w:rsidRPr="00ED2CD6">
        <w:rPr>
          <w:szCs w:val="28"/>
        </w:rPr>
        <w:t>30037,50</w:t>
      </w:r>
      <w:r w:rsidR="005073E3" w:rsidRPr="00ED2CD6">
        <w:rPr>
          <w:szCs w:val="28"/>
        </w:rPr>
        <w:t xml:space="preserve"> тыс. руб. </w:t>
      </w:r>
      <w:r w:rsidR="00ED2CD6" w:rsidRPr="00ED2CD6">
        <w:rPr>
          <w:szCs w:val="28"/>
        </w:rPr>
        <w:t>Удельный вес расходов</w:t>
      </w:r>
      <w:r w:rsidR="00ED2CD6" w:rsidRPr="000F4B54">
        <w:rPr>
          <w:szCs w:val="28"/>
        </w:rPr>
        <w:t xml:space="preserve"> по разделу составляет </w:t>
      </w:r>
      <w:r w:rsidR="00ED2CD6">
        <w:rPr>
          <w:szCs w:val="28"/>
        </w:rPr>
        <w:t>5</w:t>
      </w:r>
      <w:r w:rsidR="00ED2CD6" w:rsidRPr="000F4B54">
        <w:rPr>
          <w:szCs w:val="28"/>
        </w:rPr>
        <w:t>,</w:t>
      </w:r>
      <w:r w:rsidR="00ED2CD6">
        <w:rPr>
          <w:szCs w:val="28"/>
        </w:rPr>
        <w:t>9</w:t>
      </w:r>
      <w:r w:rsidR="00ED2CD6" w:rsidRPr="000F4B54">
        <w:rPr>
          <w:szCs w:val="28"/>
        </w:rPr>
        <w:t>0 процентов в общих расходах бюджета.</w:t>
      </w:r>
    </w:p>
    <w:p w:rsidR="00ED2CD6" w:rsidRPr="00ED2CD6" w:rsidRDefault="005073E3" w:rsidP="00CE032D">
      <w:pPr>
        <w:ind w:firstLine="709"/>
        <w:rPr>
          <w:szCs w:val="28"/>
        </w:rPr>
      </w:pPr>
      <w:r w:rsidRPr="00ED2CD6">
        <w:rPr>
          <w:szCs w:val="28"/>
        </w:rPr>
        <w:t xml:space="preserve">Прогнозируемая сумма </w:t>
      </w:r>
      <w:r w:rsidR="0005298F" w:rsidRPr="00ED2CD6">
        <w:rPr>
          <w:szCs w:val="28"/>
        </w:rPr>
        <w:t>мен</w:t>
      </w:r>
      <w:r w:rsidR="00CE032D" w:rsidRPr="00ED2CD6">
        <w:rPr>
          <w:szCs w:val="28"/>
        </w:rPr>
        <w:t>ьше</w:t>
      </w:r>
      <w:r w:rsidRPr="00ED2CD6">
        <w:rPr>
          <w:szCs w:val="28"/>
        </w:rPr>
        <w:t xml:space="preserve"> соо</w:t>
      </w:r>
      <w:r w:rsidR="00CE032D" w:rsidRPr="00ED2CD6">
        <w:rPr>
          <w:szCs w:val="28"/>
        </w:rPr>
        <w:t>тветствующего показателя за 20</w:t>
      </w:r>
      <w:r w:rsidR="00CA0750" w:rsidRPr="00ED2CD6">
        <w:rPr>
          <w:szCs w:val="28"/>
        </w:rPr>
        <w:t>20</w:t>
      </w:r>
      <w:r w:rsidRPr="00ED2CD6">
        <w:rPr>
          <w:szCs w:val="28"/>
        </w:rPr>
        <w:t xml:space="preserve"> год на </w:t>
      </w:r>
      <w:r w:rsidR="00ED2CD6" w:rsidRPr="00ED2CD6">
        <w:rPr>
          <w:szCs w:val="28"/>
        </w:rPr>
        <w:t>5283,42</w:t>
      </w:r>
      <w:r w:rsidRPr="00ED2CD6">
        <w:rPr>
          <w:szCs w:val="28"/>
        </w:rPr>
        <w:t xml:space="preserve"> тыс. руб.</w:t>
      </w:r>
      <w:r w:rsidR="00CA0750" w:rsidRPr="00ED2CD6">
        <w:rPr>
          <w:szCs w:val="28"/>
        </w:rPr>
        <w:t xml:space="preserve"> за счет сокращения субсидии на ремонт объектов культуры.</w:t>
      </w:r>
      <w:r w:rsidR="00ED2CD6" w:rsidRPr="00ED2CD6">
        <w:rPr>
          <w:szCs w:val="28"/>
        </w:rPr>
        <w:t xml:space="preserve"> </w:t>
      </w:r>
    </w:p>
    <w:p w:rsidR="00CE032D" w:rsidRPr="00ED2CD6" w:rsidRDefault="00CE032D" w:rsidP="00CE032D">
      <w:pPr>
        <w:ind w:firstLine="709"/>
        <w:rPr>
          <w:szCs w:val="28"/>
        </w:rPr>
      </w:pPr>
      <w:r w:rsidRPr="00ED2CD6">
        <w:rPr>
          <w:szCs w:val="28"/>
        </w:rPr>
        <w:t>На 202</w:t>
      </w:r>
      <w:r w:rsidR="00CA0750" w:rsidRPr="00ED2CD6">
        <w:rPr>
          <w:szCs w:val="28"/>
        </w:rPr>
        <w:t>2</w:t>
      </w:r>
      <w:r w:rsidRPr="00ED2CD6">
        <w:rPr>
          <w:szCs w:val="28"/>
        </w:rPr>
        <w:t xml:space="preserve"> год прогнозируемая сумма составляет </w:t>
      </w:r>
      <w:r w:rsidR="00ED2CD6" w:rsidRPr="00ED2CD6">
        <w:rPr>
          <w:szCs w:val="28"/>
        </w:rPr>
        <w:t xml:space="preserve">31423,39 </w:t>
      </w:r>
      <w:r w:rsidRPr="00ED2CD6">
        <w:rPr>
          <w:szCs w:val="28"/>
        </w:rPr>
        <w:t>тыс. руб., на 202</w:t>
      </w:r>
      <w:r w:rsidR="00CA0750" w:rsidRPr="00ED2CD6">
        <w:rPr>
          <w:szCs w:val="28"/>
        </w:rPr>
        <w:t>3</w:t>
      </w:r>
      <w:r w:rsidRPr="00ED2CD6">
        <w:rPr>
          <w:szCs w:val="28"/>
        </w:rPr>
        <w:t xml:space="preserve"> год - </w:t>
      </w:r>
      <w:r w:rsidR="00CA0750" w:rsidRPr="00ED2CD6">
        <w:rPr>
          <w:szCs w:val="28"/>
        </w:rPr>
        <w:t>27</w:t>
      </w:r>
      <w:r w:rsidR="00ED2CD6" w:rsidRPr="00ED2CD6">
        <w:rPr>
          <w:szCs w:val="28"/>
        </w:rPr>
        <w:t>575</w:t>
      </w:r>
      <w:r w:rsidR="00CA0750" w:rsidRPr="00ED2CD6">
        <w:rPr>
          <w:szCs w:val="28"/>
        </w:rPr>
        <w:t>,</w:t>
      </w:r>
      <w:r w:rsidR="00ED2CD6" w:rsidRPr="00ED2CD6">
        <w:rPr>
          <w:szCs w:val="28"/>
        </w:rPr>
        <w:t>9</w:t>
      </w:r>
      <w:r w:rsidR="00CA0750" w:rsidRPr="00ED2CD6">
        <w:rPr>
          <w:szCs w:val="28"/>
        </w:rPr>
        <w:t>1</w:t>
      </w:r>
      <w:r w:rsidR="00ED2CD6">
        <w:rPr>
          <w:szCs w:val="28"/>
        </w:rPr>
        <w:t xml:space="preserve"> тыс. руб.</w:t>
      </w:r>
    </w:p>
    <w:p w:rsidR="00ED2CD6" w:rsidRDefault="00CA0750" w:rsidP="005073E3">
      <w:pPr>
        <w:ind w:firstLine="709"/>
        <w:rPr>
          <w:szCs w:val="28"/>
        </w:rPr>
      </w:pPr>
      <w:r w:rsidRPr="00ED2CD6">
        <w:rPr>
          <w:szCs w:val="28"/>
        </w:rPr>
        <w:t xml:space="preserve">- </w:t>
      </w:r>
      <w:r w:rsidR="00D03F3C" w:rsidRPr="00ED2CD6">
        <w:rPr>
          <w:szCs w:val="28"/>
        </w:rPr>
        <w:t>В разделе «Социальная политика» на 20</w:t>
      </w:r>
      <w:r w:rsidR="003949BE" w:rsidRPr="00ED2CD6">
        <w:rPr>
          <w:szCs w:val="28"/>
        </w:rPr>
        <w:t>2</w:t>
      </w:r>
      <w:r w:rsidRPr="00ED2CD6">
        <w:rPr>
          <w:szCs w:val="28"/>
        </w:rPr>
        <w:t>1</w:t>
      </w:r>
      <w:r w:rsidR="00D03F3C" w:rsidRPr="00ED2CD6">
        <w:rPr>
          <w:szCs w:val="28"/>
        </w:rPr>
        <w:t xml:space="preserve"> год прогнозируются расходы в размере </w:t>
      </w:r>
      <w:r w:rsidR="00ED2CD6" w:rsidRPr="00ED2CD6">
        <w:rPr>
          <w:szCs w:val="28"/>
        </w:rPr>
        <w:t>37359,70</w:t>
      </w:r>
      <w:r w:rsidR="00D03F3C" w:rsidRPr="00ED2CD6">
        <w:rPr>
          <w:szCs w:val="28"/>
        </w:rPr>
        <w:t xml:space="preserve"> тыс. руб. (</w:t>
      </w:r>
      <w:r w:rsidR="00FF26D0" w:rsidRPr="00ED2CD6">
        <w:rPr>
          <w:szCs w:val="28"/>
        </w:rPr>
        <w:t xml:space="preserve">в том числе </w:t>
      </w:r>
      <w:r w:rsidR="00D03F3C" w:rsidRPr="00ED2CD6">
        <w:rPr>
          <w:szCs w:val="28"/>
        </w:rPr>
        <w:t xml:space="preserve">доплата к пенсиям муниципальных служащих </w:t>
      </w:r>
      <w:r w:rsidRPr="00ED2CD6">
        <w:rPr>
          <w:szCs w:val="28"/>
        </w:rPr>
        <w:t>854,00</w:t>
      </w:r>
      <w:r w:rsidR="00D03F3C" w:rsidRPr="00ED2CD6">
        <w:rPr>
          <w:szCs w:val="28"/>
        </w:rPr>
        <w:t xml:space="preserve"> тыс. руб., </w:t>
      </w:r>
      <w:r w:rsidR="00F528DF" w:rsidRPr="00ED2CD6">
        <w:rPr>
          <w:szCs w:val="28"/>
        </w:rPr>
        <w:t xml:space="preserve">социальная поддержка педагогических работников образовательных организаций </w:t>
      </w:r>
      <w:r w:rsidR="00ED2CD6" w:rsidRPr="00ED2CD6">
        <w:rPr>
          <w:szCs w:val="28"/>
        </w:rPr>
        <w:t>1930</w:t>
      </w:r>
      <w:r w:rsidR="00F528DF" w:rsidRPr="00ED2CD6">
        <w:rPr>
          <w:szCs w:val="28"/>
        </w:rPr>
        <w:t xml:space="preserve">,00 тыс. руб., </w:t>
      </w:r>
      <w:r w:rsidRPr="00ED2CD6">
        <w:rPr>
          <w:szCs w:val="28"/>
        </w:rPr>
        <w:t xml:space="preserve">субвенции на </w:t>
      </w:r>
      <w:r w:rsidR="00D03F3C" w:rsidRPr="00ED2CD6">
        <w:rPr>
          <w:szCs w:val="28"/>
        </w:rPr>
        <w:t>компенсаци</w:t>
      </w:r>
      <w:r w:rsidRPr="00ED2CD6">
        <w:rPr>
          <w:szCs w:val="28"/>
        </w:rPr>
        <w:t>ю</w:t>
      </w:r>
      <w:r w:rsidR="00ED2CD6" w:rsidRPr="00ED2CD6">
        <w:rPr>
          <w:szCs w:val="28"/>
        </w:rPr>
        <w:t xml:space="preserve"> </w:t>
      </w:r>
      <w:r w:rsidR="00F319A1" w:rsidRPr="00ED2CD6">
        <w:rPr>
          <w:szCs w:val="28"/>
        </w:rPr>
        <w:t>части</w:t>
      </w:r>
      <w:r w:rsidR="00ED2CD6" w:rsidRPr="00ED2CD6">
        <w:rPr>
          <w:szCs w:val="28"/>
        </w:rPr>
        <w:t xml:space="preserve"> </w:t>
      </w:r>
      <w:r w:rsidR="00D03F3C" w:rsidRPr="00ED2CD6">
        <w:rPr>
          <w:szCs w:val="28"/>
        </w:rPr>
        <w:t xml:space="preserve">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r w:rsidR="00ED2CD6" w:rsidRPr="00ED2CD6">
        <w:rPr>
          <w:szCs w:val="28"/>
        </w:rPr>
        <w:t>1859,61</w:t>
      </w:r>
      <w:r w:rsidR="00D03F3C" w:rsidRPr="00ED2CD6">
        <w:rPr>
          <w:szCs w:val="28"/>
        </w:rPr>
        <w:t xml:space="preserve"> тыс. руб.</w:t>
      </w:r>
      <w:r w:rsidRPr="00ED2CD6">
        <w:rPr>
          <w:szCs w:val="28"/>
        </w:rPr>
        <w:t xml:space="preserve">, субвенции бюджетам муниципальных районов на предоставление жилых помещений детям-сиротам и детям, оставшимся без попечения родителей </w:t>
      </w:r>
      <w:r w:rsidR="00ED2CD6" w:rsidRPr="00ED2CD6">
        <w:rPr>
          <w:szCs w:val="28"/>
        </w:rPr>
        <w:t>13198,80</w:t>
      </w:r>
      <w:r w:rsidRPr="00ED2CD6">
        <w:rPr>
          <w:szCs w:val="28"/>
        </w:rPr>
        <w:t xml:space="preserve"> тыс. руб.,</w:t>
      </w:r>
      <w:r w:rsidR="00FF26D0" w:rsidRPr="00ED2CD6">
        <w:t xml:space="preserve"> с</w:t>
      </w:r>
      <w:r w:rsidR="00FF26D0" w:rsidRPr="00ED2CD6">
        <w:rPr>
          <w:szCs w:val="28"/>
        </w:rPr>
        <w:t xml:space="preserve">убвенции бюджетам муниципальных образований Приморского края на реализацию государственных полномочий по социальной поддержке детей </w:t>
      </w:r>
      <w:r w:rsidR="00ED2CD6" w:rsidRPr="00ED2CD6">
        <w:rPr>
          <w:szCs w:val="28"/>
        </w:rPr>
        <w:t>18718,55</w:t>
      </w:r>
      <w:r w:rsidR="00FF26D0" w:rsidRPr="00ED2CD6">
        <w:rPr>
          <w:szCs w:val="28"/>
        </w:rPr>
        <w:t xml:space="preserve"> тыс. руб. и т.д.</w:t>
      </w:r>
      <w:r w:rsidR="00D03F3C" w:rsidRPr="00ED2CD6">
        <w:rPr>
          <w:szCs w:val="28"/>
        </w:rPr>
        <w:t xml:space="preserve">). </w:t>
      </w:r>
      <w:r w:rsidR="00ED2CD6" w:rsidRPr="00ED2CD6">
        <w:rPr>
          <w:szCs w:val="28"/>
        </w:rPr>
        <w:t xml:space="preserve">Удельный вес расходов по разделу составляет </w:t>
      </w:r>
      <w:r w:rsidR="00ED2CD6">
        <w:rPr>
          <w:szCs w:val="28"/>
        </w:rPr>
        <w:t>7,33</w:t>
      </w:r>
      <w:r w:rsidR="00ED2CD6" w:rsidRPr="00ED2CD6">
        <w:rPr>
          <w:szCs w:val="28"/>
        </w:rPr>
        <w:t xml:space="preserve"> процентов в</w:t>
      </w:r>
      <w:r w:rsidR="00ED2CD6" w:rsidRPr="000F4B54">
        <w:rPr>
          <w:szCs w:val="28"/>
        </w:rPr>
        <w:t xml:space="preserve"> общих расходах бюджета.</w:t>
      </w:r>
    </w:p>
    <w:p w:rsidR="00ED2CD6" w:rsidRPr="00911D66" w:rsidRDefault="00D03F3C" w:rsidP="005073E3">
      <w:pPr>
        <w:ind w:firstLine="709"/>
        <w:rPr>
          <w:szCs w:val="28"/>
        </w:rPr>
      </w:pPr>
      <w:r w:rsidRPr="00911D66">
        <w:rPr>
          <w:szCs w:val="28"/>
        </w:rPr>
        <w:lastRenderedPageBreak/>
        <w:t xml:space="preserve">Прогнозируемая сумма </w:t>
      </w:r>
      <w:r w:rsidR="00ED2CD6" w:rsidRPr="00911D66">
        <w:rPr>
          <w:szCs w:val="28"/>
        </w:rPr>
        <w:t>бол</w:t>
      </w:r>
      <w:r w:rsidR="00E5038C" w:rsidRPr="00911D66">
        <w:rPr>
          <w:szCs w:val="28"/>
        </w:rPr>
        <w:t>ьше</w:t>
      </w:r>
      <w:r w:rsidRPr="00911D66">
        <w:rPr>
          <w:szCs w:val="28"/>
        </w:rPr>
        <w:t xml:space="preserve"> соответствующего показателя за 20</w:t>
      </w:r>
      <w:r w:rsidR="00FF26D0" w:rsidRPr="00911D66">
        <w:rPr>
          <w:szCs w:val="28"/>
        </w:rPr>
        <w:t>20</w:t>
      </w:r>
      <w:r w:rsidRPr="00911D66">
        <w:rPr>
          <w:szCs w:val="28"/>
        </w:rPr>
        <w:t xml:space="preserve"> год на </w:t>
      </w:r>
      <w:r w:rsidR="00ED2CD6" w:rsidRPr="00911D66">
        <w:rPr>
          <w:szCs w:val="28"/>
        </w:rPr>
        <w:t>686,68</w:t>
      </w:r>
      <w:r w:rsidRPr="00911D66">
        <w:rPr>
          <w:szCs w:val="28"/>
        </w:rPr>
        <w:t xml:space="preserve"> тыс. руб. </w:t>
      </w:r>
    </w:p>
    <w:p w:rsidR="00D03F3C" w:rsidRPr="00911D66" w:rsidRDefault="00D03F3C" w:rsidP="005073E3">
      <w:pPr>
        <w:ind w:firstLine="709"/>
        <w:rPr>
          <w:szCs w:val="28"/>
        </w:rPr>
      </w:pPr>
      <w:r w:rsidRPr="00911D66">
        <w:rPr>
          <w:szCs w:val="28"/>
        </w:rPr>
        <w:t>На 20</w:t>
      </w:r>
      <w:r w:rsidR="00D31485" w:rsidRPr="00911D66">
        <w:rPr>
          <w:szCs w:val="28"/>
        </w:rPr>
        <w:t>2</w:t>
      </w:r>
      <w:r w:rsidR="00FF26D0" w:rsidRPr="00911D66">
        <w:rPr>
          <w:szCs w:val="28"/>
        </w:rPr>
        <w:t>2</w:t>
      </w:r>
      <w:r w:rsidRPr="00911D66">
        <w:rPr>
          <w:szCs w:val="28"/>
        </w:rPr>
        <w:t xml:space="preserve"> год сумма прогнозируется в размере </w:t>
      </w:r>
      <w:r w:rsidR="00ED2CD6" w:rsidRPr="00911D66">
        <w:rPr>
          <w:szCs w:val="28"/>
        </w:rPr>
        <w:t>36357,01</w:t>
      </w:r>
      <w:r w:rsidRPr="00911D66">
        <w:rPr>
          <w:szCs w:val="28"/>
        </w:rPr>
        <w:t xml:space="preserve"> тыс. руб.</w:t>
      </w:r>
      <w:r w:rsidR="00ED2CD6" w:rsidRPr="00911D66">
        <w:rPr>
          <w:szCs w:val="28"/>
        </w:rPr>
        <w:t>, на 2023 год - 36320,40</w:t>
      </w:r>
      <w:r w:rsidRPr="00911D66">
        <w:rPr>
          <w:szCs w:val="28"/>
        </w:rPr>
        <w:t xml:space="preserve"> </w:t>
      </w:r>
      <w:r w:rsidR="00911D66" w:rsidRPr="00911D66">
        <w:rPr>
          <w:szCs w:val="28"/>
        </w:rPr>
        <w:t>тыс. руб.</w:t>
      </w:r>
    </w:p>
    <w:p w:rsidR="00AF0054" w:rsidRPr="00AF0054" w:rsidRDefault="00FF26D0" w:rsidP="005073E3">
      <w:pPr>
        <w:ind w:firstLine="709"/>
        <w:rPr>
          <w:szCs w:val="28"/>
        </w:rPr>
      </w:pPr>
      <w:r w:rsidRPr="00AF0054">
        <w:rPr>
          <w:szCs w:val="28"/>
        </w:rPr>
        <w:t xml:space="preserve">- </w:t>
      </w:r>
      <w:r w:rsidR="00D03F3C" w:rsidRPr="00AF0054">
        <w:rPr>
          <w:szCs w:val="28"/>
        </w:rPr>
        <w:t xml:space="preserve">В разделе «Физическая культура и спорт» прогнозируются расходы в сумме </w:t>
      </w:r>
      <w:r w:rsidR="008377A8" w:rsidRPr="00AF0054">
        <w:rPr>
          <w:szCs w:val="28"/>
        </w:rPr>
        <w:t>6657,00</w:t>
      </w:r>
      <w:r w:rsidR="00D03F3C" w:rsidRPr="00AF0054">
        <w:rPr>
          <w:szCs w:val="28"/>
        </w:rPr>
        <w:t xml:space="preserve"> тыс. руб. </w:t>
      </w:r>
      <w:r w:rsidR="00AF0054" w:rsidRPr="00AF0054">
        <w:rPr>
          <w:szCs w:val="28"/>
        </w:rPr>
        <w:t>Удельный вес расходов по разделу составляет 1,31 процентов в общих расходах бюджета.</w:t>
      </w:r>
    </w:p>
    <w:p w:rsidR="00D03F3C" w:rsidRPr="00AF0054" w:rsidRDefault="00D03F3C" w:rsidP="005073E3">
      <w:pPr>
        <w:ind w:firstLine="709"/>
        <w:rPr>
          <w:szCs w:val="28"/>
        </w:rPr>
      </w:pPr>
      <w:r w:rsidRPr="00AF0054">
        <w:rPr>
          <w:szCs w:val="28"/>
        </w:rPr>
        <w:t xml:space="preserve">Прогнозируемая сумма </w:t>
      </w:r>
      <w:r w:rsidR="0091036D" w:rsidRPr="00AF0054">
        <w:rPr>
          <w:szCs w:val="28"/>
        </w:rPr>
        <w:t>меньш</w:t>
      </w:r>
      <w:r w:rsidRPr="00AF0054">
        <w:rPr>
          <w:szCs w:val="28"/>
        </w:rPr>
        <w:t>е соответствующего показателя за 20</w:t>
      </w:r>
      <w:r w:rsidR="008377A8" w:rsidRPr="00AF0054">
        <w:rPr>
          <w:szCs w:val="28"/>
        </w:rPr>
        <w:t>20</w:t>
      </w:r>
      <w:r w:rsidRPr="00AF0054">
        <w:rPr>
          <w:szCs w:val="28"/>
        </w:rPr>
        <w:t xml:space="preserve"> год на </w:t>
      </w:r>
      <w:r w:rsidR="00AF0054" w:rsidRPr="00AF0054">
        <w:rPr>
          <w:szCs w:val="28"/>
        </w:rPr>
        <w:t>658,57</w:t>
      </w:r>
      <w:r w:rsidRPr="00AF0054">
        <w:rPr>
          <w:szCs w:val="28"/>
        </w:rPr>
        <w:t xml:space="preserve"> тыс. руб. На период 20</w:t>
      </w:r>
      <w:r w:rsidR="00A8760C" w:rsidRPr="00AF0054">
        <w:rPr>
          <w:szCs w:val="28"/>
        </w:rPr>
        <w:t>2</w:t>
      </w:r>
      <w:r w:rsidR="008377A8" w:rsidRPr="00AF0054">
        <w:rPr>
          <w:szCs w:val="28"/>
        </w:rPr>
        <w:t>2</w:t>
      </w:r>
      <w:r w:rsidRPr="00AF0054">
        <w:rPr>
          <w:szCs w:val="28"/>
        </w:rPr>
        <w:t xml:space="preserve"> и 202</w:t>
      </w:r>
      <w:r w:rsidR="008377A8" w:rsidRPr="00AF0054">
        <w:rPr>
          <w:szCs w:val="28"/>
        </w:rPr>
        <w:t>3</w:t>
      </w:r>
      <w:r w:rsidRPr="00AF0054">
        <w:rPr>
          <w:szCs w:val="28"/>
        </w:rPr>
        <w:t xml:space="preserve"> годов сумма прогнозируется в размере </w:t>
      </w:r>
      <w:r w:rsidR="008377A8" w:rsidRPr="00AF0054">
        <w:rPr>
          <w:szCs w:val="28"/>
        </w:rPr>
        <w:t>6800,99</w:t>
      </w:r>
      <w:r w:rsidRPr="00AF0054">
        <w:rPr>
          <w:szCs w:val="28"/>
        </w:rPr>
        <w:t xml:space="preserve"> тыс. руб. </w:t>
      </w:r>
      <w:r w:rsidR="008377A8" w:rsidRPr="00AF0054">
        <w:rPr>
          <w:szCs w:val="28"/>
        </w:rPr>
        <w:t xml:space="preserve">и </w:t>
      </w:r>
      <w:r w:rsidR="00AF0054" w:rsidRPr="00AF0054">
        <w:rPr>
          <w:szCs w:val="28"/>
        </w:rPr>
        <w:t>66</w:t>
      </w:r>
      <w:r w:rsidR="008377A8" w:rsidRPr="00AF0054">
        <w:rPr>
          <w:szCs w:val="28"/>
        </w:rPr>
        <w:t>57,00 тыс. руб. соответственно</w:t>
      </w:r>
      <w:r w:rsidR="00AF0054">
        <w:rPr>
          <w:szCs w:val="28"/>
        </w:rPr>
        <w:t>.</w:t>
      </w:r>
    </w:p>
    <w:p w:rsidR="00D03F3C" w:rsidRPr="00AF0054" w:rsidRDefault="008377A8" w:rsidP="005073E3">
      <w:pPr>
        <w:ind w:firstLine="709"/>
        <w:rPr>
          <w:szCs w:val="28"/>
        </w:rPr>
      </w:pPr>
      <w:r w:rsidRPr="00AF0054">
        <w:rPr>
          <w:szCs w:val="28"/>
        </w:rPr>
        <w:t xml:space="preserve">- </w:t>
      </w:r>
      <w:r w:rsidR="00D03F3C" w:rsidRPr="00AF0054">
        <w:rPr>
          <w:szCs w:val="28"/>
        </w:rPr>
        <w:t xml:space="preserve">В разделе «Средства массовой информации» прогнозируются расходы на предоставление субсидии МБУ «Редакция газеты Заветы Ленина» в сумме </w:t>
      </w:r>
      <w:r w:rsidRPr="00AF0054">
        <w:rPr>
          <w:szCs w:val="28"/>
        </w:rPr>
        <w:t>3471,10</w:t>
      </w:r>
      <w:r w:rsidR="00D03F3C" w:rsidRPr="00AF0054">
        <w:rPr>
          <w:szCs w:val="28"/>
        </w:rPr>
        <w:t xml:space="preserve"> тыс. руб</w:t>
      </w:r>
      <w:r w:rsidR="00F07DAF" w:rsidRPr="00AF0054">
        <w:rPr>
          <w:szCs w:val="28"/>
        </w:rPr>
        <w:t>., что</w:t>
      </w:r>
      <w:r w:rsidR="00AF0054" w:rsidRPr="00AF0054">
        <w:rPr>
          <w:szCs w:val="28"/>
        </w:rPr>
        <w:t xml:space="preserve"> </w:t>
      </w:r>
      <w:r w:rsidR="000700B6" w:rsidRPr="00AF0054">
        <w:rPr>
          <w:szCs w:val="28"/>
        </w:rPr>
        <w:t>больше показателя</w:t>
      </w:r>
      <w:r w:rsidR="00D03F3C" w:rsidRPr="00AF0054">
        <w:rPr>
          <w:szCs w:val="28"/>
        </w:rPr>
        <w:t xml:space="preserve"> за 20</w:t>
      </w:r>
      <w:r w:rsidRPr="00AF0054">
        <w:rPr>
          <w:szCs w:val="28"/>
        </w:rPr>
        <w:t>20</w:t>
      </w:r>
      <w:r w:rsidR="00D03F3C" w:rsidRPr="00AF0054">
        <w:rPr>
          <w:szCs w:val="28"/>
        </w:rPr>
        <w:t xml:space="preserve"> год</w:t>
      </w:r>
      <w:r w:rsidR="000700B6" w:rsidRPr="00AF0054">
        <w:rPr>
          <w:szCs w:val="28"/>
        </w:rPr>
        <w:t xml:space="preserve"> на </w:t>
      </w:r>
      <w:r w:rsidRPr="00AF0054">
        <w:rPr>
          <w:szCs w:val="28"/>
        </w:rPr>
        <w:t>133,54</w:t>
      </w:r>
      <w:r w:rsidR="00A71CD9" w:rsidRPr="00AF0054">
        <w:rPr>
          <w:szCs w:val="28"/>
        </w:rPr>
        <w:t xml:space="preserve"> тыс. руб</w:t>
      </w:r>
      <w:r w:rsidR="00D03F3C" w:rsidRPr="00AF0054">
        <w:rPr>
          <w:szCs w:val="28"/>
        </w:rPr>
        <w:t xml:space="preserve">. </w:t>
      </w:r>
      <w:r w:rsidR="00AF0054" w:rsidRPr="00AF0054">
        <w:rPr>
          <w:szCs w:val="28"/>
        </w:rPr>
        <w:t xml:space="preserve">Удельный вес расходов по разделу составляет 0,68 процентов в общих расходах бюджета. </w:t>
      </w:r>
      <w:r w:rsidR="00D03F3C" w:rsidRPr="00AF0054">
        <w:rPr>
          <w:szCs w:val="28"/>
        </w:rPr>
        <w:t>На период 20</w:t>
      </w:r>
      <w:r w:rsidR="00A8760C" w:rsidRPr="00AF0054">
        <w:rPr>
          <w:szCs w:val="28"/>
        </w:rPr>
        <w:t>2</w:t>
      </w:r>
      <w:r w:rsidRPr="00AF0054">
        <w:rPr>
          <w:szCs w:val="28"/>
        </w:rPr>
        <w:t>2</w:t>
      </w:r>
      <w:r w:rsidR="00D03F3C" w:rsidRPr="00AF0054">
        <w:rPr>
          <w:szCs w:val="28"/>
        </w:rPr>
        <w:t xml:space="preserve"> и 202</w:t>
      </w:r>
      <w:r w:rsidRPr="00AF0054">
        <w:rPr>
          <w:szCs w:val="28"/>
        </w:rPr>
        <w:t>3</w:t>
      </w:r>
      <w:r w:rsidR="00D03F3C" w:rsidRPr="00AF0054">
        <w:rPr>
          <w:szCs w:val="28"/>
        </w:rPr>
        <w:t xml:space="preserve"> годов сумма прогнозируется в размере </w:t>
      </w:r>
      <w:r w:rsidRPr="00AF0054">
        <w:rPr>
          <w:szCs w:val="28"/>
        </w:rPr>
        <w:t>3471,10</w:t>
      </w:r>
      <w:r w:rsidR="00D03F3C" w:rsidRPr="00AF0054">
        <w:rPr>
          <w:szCs w:val="28"/>
        </w:rPr>
        <w:t xml:space="preserve"> тыс. руб. ежегодно;</w:t>
      </w:r>
    </w:p>
    <w:p w:rsidR="00D32CED" w:rsidRPr="00AF0054" w:rsidRDefault="008377A8" w:rsidP="00BC639B">
      <w:pPr>
        <w:spacing w:after="120"/>
        <w:ind w:firstLine="709"/>
        <w:rPr>
          <w:szCs w:val="28"/>
        </w:rPr>
      </w:pPr>
      <w:r w:rsidRPr="00AF0054">
        <w:rPr>
          <w:szCs w:val="28"/>
        </w:rPr>
        <w:t xml:space="preserve">- </w:t>
      </w:r>
      <w:r w:rsidR="00D03F3C" w:rsidRPr="00AF0054">
        <w:rPr>
          <w:szCs w:val="28"/>
        </w:rPr>
        <w:t xml:space="preserve">На обслуживание государственного долга прогнозируется сумма </w:t>
      </w:r>
      <w:r w:rsidR="00AF0054" w:rsidRPr="00AF0054">
        <w:rPr>
          <w:szCs w:val="28"/>
        </w:rPr>
        <w:t>7</w:t>
      </w:r>
      <w:r w:rsidRPr="00AF0054">
        <w:rPr>
          <w:szCs w:val="28"/>
        </w:rPr>
        <w:t>2</w:t>
      </w:r>
      <w:r w:rsidR="00D03F3C" w:rsidRPr="00AF0054">
        <w:rPr>
          <w:szCs w:val="28"/>
        </w:rPr>
        <w:t xml:space="preserve">,00 тыс. руб. Прогнозируемая сумма </w:t>
      </w:r>
      <w:r w:rsidR="00A8760C" w:rsidRPr="00AF0054">
        <w:rPr>
          <w:szCs w:val="28"/>
        </w:rPr>
        <w:t>ниж</w:t>
      </w:r>
      <w:r w:rsidR="00D03F3C" w:rsidRPr="00AF0054">
        <w:rPr>
          <w:szCs w:val="28"/>
        </w:rPr>
        <w:t>е соответствующего показателя за 20</w:t>
      </w:r>
      <w:r w:rsidRPr="00AF0054">
        <w:rPr>
          <w:szCs w:val="28"/>
        </w:rPr>
        <w:t>20</w:t>
      </w:r>
      <w:r w:rsidR="00D03F3C" w:rsidRPr="00AF0054">
        <w:rPr>
          <w:szCs w:val="28"/>
        </w:rPr>
        <w:t xml:space="preserve"> год на </w:t>
      </w:r>
      <w:r w:rsidR="00AF0054" w:rsidRPr="00AF0054">
        <w:rPr>
          <w:szCs w:val="28"/>
        </w:rPr>
        <w:t>228</w:t>
      </w:r>
      <w:r w:rsidR="00D03F3C" w:rsidRPr="00AF0054">
        <w:rPr>
          <w:szCs w:val="28"/>
        </w:rPr>
        <w:t xml:space="preserve">,00 тыс. руб. </w:t>
      </w:r>
      <w:r w:rsidR="00D32CED" w:rsidRPr="00AF0054">
        <w:rPr>
          <w:szCs w:val="28"/>
        </w:rPr>
        <w:t>На 202</w:t>
      </w:r>
      <w:r w:rsidRPr="00AF0054">
        <w:rPr>
          <w:szCs w:val="28"/>
        </w:rPr>
        <w:t>2</w:t>
      </w:r>
      <w:r w:rsidR="00D32CED" w:rsidRPr="00AF0054">
        <w:rPr>
          <w:szCs w:val="28"/>
        </w:rPr>
        <w:t xml:space="preserve"> год прогнозируемая сумма составляет </w:t>
      </w:r>
      <w:r w:rsidR="00AF0054" w:rsidRPr="00AF0054">
        <w:rPr>
          <w:szCs w:val="28"/>
        </w:rPr>
        <w:t>5,50</w:t>
      </w:r>
      <w:r w:rsidR="00D32CED" w:rsidRPr="00AF0054">
        <w:rPr>
          <w:szCs w:val="28"/>
        </w:rPr>
        <w:t xml:space="preserve"> тыс. руб., на 202</w:t>
      </w:r>
      <w:r w:rsidR="00AF0054" w:rsidRPr="00AF0054">
        <w:rPr>
          <w:szCs w:val="28"/>
        </w:rPr>
        <w:t>3</w:t>
      </w:r>
      <w:r w:rsidR="00D32CED" w:rsidRPr="00AF0054">
        <w:rPr>
          <w:szCs w:val="28"/>
        </w:rPr>
        <w:t xml:space="preserve"> год - </w:t>
      </w:r>
      <w:r w:rsidRPr="00AF0054">
        <w:rPr>
          <w:szCs w:val="28"/>
        </w:rPr>
        <w:t>0</w:t>
      </w:r>
      <w:r w:rsidR="00BC639B" w:rsidRPr="00AF0054">
        <w:rPr>
          <w:szCs w:val="28"/>
        </w:rPr>
        <w:t>,00 тыс. руб.</w:t>
      </w:r>
    </w:p>
    <w:p w:rsidR="00BC639B" w:rsidRPr="00DE2174" w:rsidRDefault="00BC639B" w:rsidP="00BC639B">
      <w:pPr>
        <w:autoSpaceDE w:val="0"/>
        <w:autoSpaceDN w:val="0"/>
        <w:adjustRightInd w:val="0"/>
        <w:ind w:firstLine="709"/>
        <w:rPr>
          <w:sz w:val="26"/>
          <w:szCs w:val="26"/>
        </w:rPr>
      </w:pPr>
      <w:r w:rsidRPr="00DE2174">
        <w:rPr>
          <w:szCs w:val="28"/>
        </w:rPr>
        <w:t xml:space="preserve">Муниципальному району, согласно Закону 131-ФЗ, передается полномочие по расчету и предоставлению дотации бюджетам поселений за счет краевого бюджета и  обеспечение выравнивание бюджетной обеспеченности поселений за счет собственных средств. Дотация на выравнивание бюджетной обеспеченности сельских поселений из районного фонда финансовой поддержки, рассчитывается согласно методике, утвержденной Законом Приморского края 271-КЗ. </w:t>
      </w:r>
    </w:p>
    <w:p w:rsidR="001D2AD1" w:rsidRPr="00DE2174" w:rsidRDefault="00D03F3C" w:rsidP="001D2AD1">
      <w:pPr>
        <w:ind w:firstLine="709"/>
        <w:rPr>
          <w:szCs w:val="28"/>
        </w:rPr>
      </w:pPr>
      <w:r w:rsidRPr="00DE2174">
        <w:rPr>
          <w:szCs w:val="28"/>
        </w:rPr>
        <w:t xml:space="preserve">Дотации на выравнивание бюджетной обеспеченности поселений из районного фонда финансовой поддержки прогнозируется в сумме </w:t>
      </w:r>
      <w:r w:rsidR="00DE2174" w:rsidRPr="00DE2174">
        <w:rPr>
          <w:szCs w:val="28"/>
        </w:rPr>
        <w:t>13408,17</w:t>
      </w:r>
      <w:r w:rsidRPr="00DE2174">
        <w:rPr>
          <w:szCs w:val="28"/>
        </w:rPr>
        <w:t xml:space="preserve"> тыс. руб., в том числе за счет </w:t>
      </w:r>
      <w:r w:rsidR="00457C01" w:rsidRPr="00DE2174">
        <w:rPr>
          <w:szCs w:val="28"/>
        </w:rPr>
        <w:t xml:space="preserve">средств </w:t>
      </w:r>
      <w:r w:rsidR="004B03B8" w:rsidRPr="00DE2174">
        <w:rPr>
          <w:szCs w:val="28"/>
        </w:rPr>
        <w:t xml:space="preserve">краевого бюджета </w:t>
      </w:r>
      <w:r w:rsidR="00457C01" w:rsidRPr="00DE2174">
        <w:rPr>
          <w:szCs w:val="28"/>
        </w:rPr>
        <w:t>6</w:t>
      </w:r>
      <w:r w:rsidR="00DE2174" w:rsidRPr="00DE2174">
        <w:rPr>
          <w:szCs w:val="28"/>
        </w:rPr>
        <w:t>53</w:t>
      </w:r>
      <w:r w:rsidR="00457C01" w:rsidRPr="00DE2174">
        <w:rPr>
          <w:szCs w:val="28"/>
        </w:rPr>
        <w:t>7,</w:t>
      </w:r>
      <w:r w:rsidR="00DE2174" w:rsidRPr="00DE2174">
        <w:rPr>
          <w:szCs w:val="28"/>
        </w:rPr>
        <w:t>1</w:t>
      </w:r>
      <w:r w:rsidR="00457C01" w:rsidRPr="00DE2174">
        <w:rPr>
          <w:szCs w:val="28"/>
        </w:rPr>
        <w:t>7</w:t>
      </w:r>
      <w:r w:rsidRPr="00DE2174">
        <w:rPr>
          <w:szCs w:val="28"/>
        </w:rPr>
        <w:t xml:space="preserve"> тыс. руб., за счет </w:t>
      </w:r>
      <w:r w:rsidRPr="00DE2174">
        <w:rPr>
          <w:szCs w:val="28"/>
        </w:rPr>
        <w:lastRenderedPageBreak/>
        <w:t xml:space="preserve">средств местного бюджета </w:t>
      </w:r>
      <w:r w:rsidR="00457C01" w:rsidRPr="00DE2174">
        <w:rPr>
          <w:szCs w:val="28"/>
        </w:rPr>
        <w:t>687</w:t>
      </w:r>
      <w:r w:rsidR="00DE2174" w:rsidRPr="00DE2174">
        <w:rPr>
          <w:szCs w:val="28"/>
        </w:rPr>
        <w:t>1</w:t>
      </w:r>
      <w:r w:rsidR="00457C01" w:rsidRPr="00DE2174">
        <w:rPr>
          <w:szCs w:val="28"/>
        </w:rPr>
        <w:t>,00</w:t>
      </w:r>
      <w:r w:rsidRPr="00DE2174">
        <w:rPr>
          <w:szCs w:val="28"/>
        </w:rPr>
        <w:t xml:space="preserve"> тыс. руб. </w:t>
      </w:r>
      <w:r w:rsidR="001D2AD1" w:rsidRPr="00DE2174">
        <w:rPr>
          <w:szCs w:val="28"/>
        </w:rPr>
        <w:t>На 202</w:t>
      </w:r>
      <w:r w:rsidR="00DE2174" w:rsidRPr="00DE2174">
        <w:rPr>
          <w:szCs w:val="28"/>
        </w:rPr>
        <w:t>2</w:t>
      </w:r>
      <w:r w:rsidR="001D2AD1" w:rsidRPr="00DE2174">
        <w:rPr>
          <w:szCs w:val="28"/>
        </w:rPr>
        <w:t xml:space="preserve"> год прогнозируемая сумма составляет </w:t>
      </w:r>
      <w:r w:rsidR="00DE2174" w:rsidRPr="00DE2174">
        <w:rPr>
          <w:szCs w:val="28"/>
        </w:rPr>
        <w:t>10827,17</w:t>
      </w:r>
      <w:r w:rsidR="001D2AD1" w:rsidRPr="00DE2174">
        <w:rPr>
          <w:szCs w:val="28"/>
        </w:rPr>
        <w:t xml:space="preserve"> тыс. руб.,</w:t>
      </w:r>
      <w:r w:rsidR="004B03B8" w:rsidRPr="00DE2174">
        <w:rPr>
          <w:szCs w:val="28"/>
        </w:rPr>
        <w:t xml:space="preserve"> в  том числе за счет</w:t>
      </w:r>
      <w:r w:rsidRPr="00DE2174">
        <w:rPr>
          <w:szCs w:val="28"/>
        </w:rPr>
        <w:t xml:space="preserve"> средств краевого бюджета</w:t>
      </w:r>
      <w:r w:rsidR="004B03B8" w:rsidRPr="00DE2174">
        <w:rPr>
          <w:szCs w:val="28"/>
        </w:rPr>
        <w:t xml:space="preserve"> в сумме </w:t>
      </w:r>
      <w:r w:rsidR="00DE2174" w:rsidRPr="00DE2174">
        <w:rPr>
          <w:szCs w:val="28"/>
        </w:rPr>
        <w:t>6537,17</w:t>
      </w:r>
      <w:r w:rsidR="00CE326D" w:rsidRPr="00DE2174">
        <w:rPr>
          <w:szCs w:val="28"/>
        </w:rPr>
        <w:t>тыс</w:t>
      </w:r>
      <w:r w:rsidR="004B03B8" w:rsidRPr="00DE2174">
        <w:rPr>
          <w:szCs w:val="28"/>
        </w:rPr>
        <w:t xml:space="preserve">. руб., за счет средств местного бюджета </w:t>
      </w:r>
      <w:r w:rsidR="00DE2174" w:rsidRPr="00DE2174">
        <w:rPr>
          <w:szCs w:val="28"/>
        </w:rPr>
        <w:t>4290</w:t>
      </w:r>
      <w:r w:rsidR="00457C01" w:rsidRPr="00DE2174">
        <w:rPr>
          <w:szCs w:val="28"/>
        </w:rPr>
        <w:t>,00</w:t>
      </w:r>
      <w:r w:rsidR="004B03B8" w:rsidRPr="00DE2174">
        <w:rPr>
          <w:szCs w:val="28"/>
        </w:rPr>
        <w:t xml:space="preserve"> тыс. руб.</w:t>
      </w:r>
      <w:r w:rsidR="001D2AD1" w:rsidRPr="00DE2174">
        <w:rPr>
          <w:szCs w:val="28"/>
        </w:rPr>
        <w:t>; на 202</w:t>
      </w:r>
      <w:r w:rsidR="00457C01" w:rsidRPr="00DE2174">
        <w:rPr>
          <w:szCs w:val="28"/>
        </w:rPr>
        <w:t>3</w:t>
      </w:r>
      <w:r w:rsidR="001D2AD1" w:rsidRPr="00DE2174">
        <w:rPr>
          <w:szCs w:val="28"/>
        </w:rPr>
        <w:t xml:space="preserve"> год - </w:t>
      </w:r>
      <w:r w:rsidR="00457C01" w:rsidRPr="00DE2174">
        <w:rPr>
          <w:szCs w:val="28"/>
        </w:rPr>
        <w:t>10</w:t>
      </w:r>
      <w:r w:rsidR="00DE2174" w:rsidRPr="00DE2174">
        <w:rPr>
          <w:szCs w:val="28"/>
        </w:rPr>
        <w:t>410</w:t>
      </w:r>
      <w:r w:rsidR="00457C01" w:rsidRPr="00DE2174">
        <w:rPr>
          <w:szCs w:val="28"/>
        </w:rPr>
        <w:t>,1</w:t>
      </w:r>
      <w:r w:rsidR="00DE2174" w:rsidRPr="00DE2174">
        <w:rPr>
          <w:szCs w:val="28"/>
        </w:rPr>
        <w:t>7</w:t>
      </w:r>
      <w:r w:rsidR="001D2AD1" w:rsidRPr="00DE2174">
        <w:rPr>
          <w:szCs w:val="28"/>
        </w:rPr>
        <w:t xml:space="preserve"> тыс. руб., в  том числе за счет средств краевого бюджета в сумме </w:t>
      </w:r>
      <w:r w:rsidR="00DE2174" w:rsidRPr="00DE2174">
        <w:rPr>
          <w:szCs w:val="28"/>
        </w:rPr>
        <w:t>6537,17</w:t>
      </w:r>
      <w:r w:rsidR="001D2AD1" w:rsidRPr="00DE2174">
        <w:rPr>
          <w:szCs w:val="28"/>
        </w:rPr>
        <w:t xml:space="preserve"> тыс. руб., за счет средств местного бюджета </w:t>
      </w:r>
      <w:r w:rsidR="00457C01" w:rsidRPr="00DE2174">
        <w:rPr>
          <w:szCs w:val="28"/>
        </w:rPr>
        <w:t>387</w:t>
      </w:r>
      <w:r w:rsidR="00DE2174" w:rsidRPr="00DE2174">
        <w:rPr>
          <w:szCs w:val="28"/>
        </w:rPr>
        <w:t>3</w:t>
      </w:r>
      <w:r w:rsidR="00457C01" w:rsidRPr="00DE2174">
        <w:rPr>
          <w:szCs w:val="28"/>
        </w:rPr>
        <w:t>,00</w:t>
      </w:r>
      <w:r w:rsidR="001D2AD1" w:rsidRPr="00DE2174">
        <w:rPr>
          <w:szCs w:val="28"/>
        </w:rPr>
        <w:t xml:space="preserve"> тыс. руб.</w:t>
      </w:r>
    </w:p>
    <w:p w:rsidR="00D03F3C" w:rsidRPr="00DE2174" w:rsidRDefault="00D03F3C" w:rsidP="00D32CED">
      <w:pPr>
        <w:ind w:firstLine="709"/>
        <w:rPr>
          <w:szCs w:val="28"/>
        </w:rPr>
      </w:pPr>
    </w:p>
    <w:p w:rsidR="00D03F3C" w:rsidRPr="00DE2174" w:rsidRDefault="00D03F3C" w:rsidP="00646137">
      <w:pPr>
        <w:ind w:firstLine="709"/>
        <w:rPr>
          <w:szCs w:val="28"/>
        </w:rPr>
      </w:pPr>
      <w:r w:rsidRPr="00DE2174">
        <w:rPr>
          <w:szCs w:val="28"/>
        </w:rPr>
        <w:t>Распределение дотации на 20</w:t>
      </w:r>
      <w:r w:rsidR="00D408E8" w:rsidRPr="00DE2174">
        <w:rPr>
          <w:szCs w:val="28"/>
        </w:rPr>
        <w:t>2</w:t>
      </w:r>
      <w:r w:rsidR="00457C01" w:rsidRPr="00DE2174">
        <w:rPr>
          <w:szCs w:val="28"/>
        </w:rPr>
        <w:t>1</w:t>
      </w:r>
      <w:r w:rsidRPr="00DE2174">
        <w:rPr>
          <w:szCs w:val="28"/>
        </w:rPr>
        <w:t xml:space="preserve"> год представлено в таблице № </w:t>
      </w:r>
      <w:r w:rsidR="00DE2174" w:rsidRPr="00DE2174">
        <w:rPr>
          <w:szCs w:val="28"/>
        </w:rPr>
        <w:t>4</w:t>
      </w:r>
    </w:p>
    <w:p w:rsidR="00005546" w:rsidRPr="00DE2174" w:rsidRDefault="00005546" w:rsidP="00005546">
      <w:pPr>
        <w:ind w:firstLine="708"/>
        <w:jc w:val="right"/>
        <w:rPr>
          <w:szCs w:val="28"/>
        </w:rPr>
      </w:pPr>
      <w:r w:rsidRPr="00DE2174">
        <w:rPr>
          <w:szCs w:val="28"/>
        </w:rPr>
        <w:t xml:space="preserve">Таблица </w:t>
      </w:r>
      <w:r w:rsidR="00DE2174" w:rsidRPr="00DE2174">
        <w:rPr>
          <w:szCs w:val="28"/>
        </w:rPr>
        <w:t>4</w:t>
      </w:r>
      <w:r w:rsidRPr="00DE2174">
        <w:rPr>
          <w:szCs w:val="28"/>
        </w:rPr>
        <w:t xml:space="preserve"> (тыс. руб.)</w:t>
      </w:r>
    </w:p>
    <w:tbl>
      <w:tblPr>
        <w:tblW w:w="9505" w:type="dxa"/>
        <w:tblInd w:w="93" w:type="dxa"/>
        <w:tblLayout w:type="fixed"/>
        <w:tblLook w:val="0000"/>
      </w:tblPr>
      <w:tblGrid>
        <w:gridCol w:w="4695"/>
        <w:gridCol w:w="1555"/>
        <w:gridCol w:w="1635"/>
        <w:gridCol w:w="1620"/>
      </w:tblGrid>
      <w:tr w:rsidR="00D03F3C" w:rsidRPr="00DE2174" w:rsidTr="00D03F3C">
        <w:trPr>
          <w:trHeight w:val="305"/>
        </w:trPr>
        <w:tc>
          <w:tcPr>
            <w:tcW w:w="46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3F3C" w:rsidRPr="00DE2174" w:rsidRDefault="00D03F3C" w:rsidP="00A57AE0">
            <w:pPr>
              <w:spacing w:line="240" w:lineRule="auto"/>
              <w:jc w:val="center"/>
            </w:pPr>
            <w:r w:rsidRPr="00DE2174">
              <w:t>Наименование поселения</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tcPr>
          <w:p w:rsidR="00D03F3C" w:rsidRPr="00DE2174" w:rsidRDefault="00D03F3C" w:rsidP="00A57AE0">
            <w:pPr>
              <w:spacing w:line="240" w:lineRule="auto"/>
              <w:ind w:right="72"/>
            </w:pPr>
            <w:r w:rsidRPr="00DE2174">
              <w:t>итого дотации на выравнивание (тыс. руб.)</w:t>
            </w:r>
          </w:p>
        </w:tc>
        <w:tc>
          <w:tcPr>
            <w:tcW w:w="3255" w:type="dxa"/>
            <w:gridSpan w:val="2"/>
            <w:tcBorders>
              <w:top w:val="single" w:sz="4" w:space="0" w:color="auto"/>
              <w:left w:val="nil"/>
              <w:bottom w:val="single" w:sz="4" w:space="0" w:color="auto"/>
              <w:right w:val="single" w:sz="4" w:space="0" w:color="000000"/>
            </w:tcBorders>
            <w:shd w:val="clear" w:color="auto" w:fill="auto"/>
          </w:tcPr>
          <w:p w:rsidR="00D03F3C" w:rsidRPr="00DE2174" w:rsidRDefault="00D03F3C" w:rsidP="00A57AE0">
            <w:pPr>
              <w:spacing w:line="240" w:lineRule="auto"/>
            </w:pPr>
            <w:r w:rsidRPr="00DE2174">
              <w:t>в том числе</w:t>
            </w:r>
          </w:p>
        </w:tc>
      </w:tr>
      <w:tr w:rsidR="00D03F3C" w:rsidRPr="00DB0A9C" w:rsidTr="00D03F3C">
        <w:trPr>
          <w:trHeight w:val="840"/>
        </w:trPr>
        <w:tc>
          <w:tcPr>
            <w:tcW w:w="4695" w:type="dxa"/>
            <w:vMerge/>
            <w:tcBorders>
              <w:top w:val="single" w:sz="4" w:space="0" w:color="auto"/>
              <w:left w:val="single" w:sz="4" w:space="0" w:color="auto"/>
              <w:bottom w:val="single" w:sz="4" w:space="0" w:color="000000"/>
              <w:right w:val="single" w:sz="4" w:space="0" w:color="auto"/>
            </w:tcBorders>
          </w:tcPr>
          <w:p w:rsidR="00D03F3C" w:rsidRPr="00DE2174" w:rsidRDefault="00D03F3C" w:rsidP="00A57AE0">
            <w:pPr>
              <w:spacing w:line="240" w:lineRule="auto"/>
            </w:pPr>
          </w:p>
        </w:tc>
        <w:tc>
          <w:tcPr>
            <w:tcW w:w="1555" w:type="dxa"/>
            <w:vMerge/>
            <w:tcBorders>
              <w:top w:val="single" w:sz="4" w:space="0" w:color="auto"/>
              <w:left w:val="single" w:sz="4" w:space="0" w:color="auto"/>
              <w:bottom w:val="single" w:sz="4" w:space="0" w:color="000000"/>
              <w:right w:val="single" w:sz="4" w:space="0" w:color="auto"/>
            </w:tcBorders>
          </w:tcPr>
          <w:p w:rsidR="00D03F3C" w:rsidRPr="00DE2174" w:rsidRDefault="00D03F3C" w:rsidP="00A57AE0">
            <w:pPr>
              <w:spacing w:line="240" w:lineRule="auto"/>
            </w:pPr>
          </w:p>
        </w:tc>
        <w:tc>
          <w:tcPr>
            <w:tcW w:w="1635" w:type="dxa"/>
            <w:tcBorders>
              <w:top w:val="nil"/>
              <w:left w:val="nil"/>
              <w:bottom w:val="single" w:sz="4" w:space="0" w:color="auto"/>
              <w:right w:val="single" w:sz="4" w:space="0" w:color="auto"/>
            </w:tcBorders>
            <w:shd w:val="clear" w:color="auto" w:fill="auto"/>
          </w:tcPr>
          <w:p w:rsidR="00D03F3C" w:rsidRPr="00DE2174" w:rsidRDefault="00005546" w:rsidP="00A57AE0">
            <w:pPr>
              <w:spacing w:line="240" w:lineRule="auto"/>
            </w:pPr>
            <w:r w:rsidRPr="00DE2174">
              <w:t>Субвенции из</w:t>
            </w:r>
            <w:r w:rsidR="00D03F3C" w:rsidRPr="00DE2174">
              <w:t xml:space="preserve"> краевого бюджета</w:t>
            </w:r>
          </w:p>
        </w:tc>
        <w:tc>
          <w:tcPr>
            <w:tcW w:w="1620" w:type="dxa"/>
            <w:tcBorders>
              <w:top w:val="nil"/>
              <w:left w:val="nil"/>
              <w:bottom w:val="single" w:sz="4" w:space="0" w:color="auto"/>
              <w:right w:val="single" w:sz="4" w:space="0" w:color="auto"/>
            </w:tcBorders>
            <w:shd w:val="clear" w:color="auto" w:fill="auto"/>
          </w:tcPr>
          <w:p w:rsidR="00D03F3C" w:rsidRPr="00DE2174" w:rsidRDefault="00D03F3C" w:rsidP="00A57AE0">
            <w:pPr>
              <w:spacing w:line="240" w:lineRule="auto"/>
            </w:pPr>
            <w:r w:rsidRPr="00DE2174">
              <w:t>средств</w:t>
            </w:r>
            <w:r w:rsidR="00005546" w:rsidRPr="00DE2174">
              <w:t>а</w:t>
            </w:r>
            <w:r w:rsidRPr="00DE2174">
              <w:t xml:space="preserve"> местного бюджета</w:t>
            </w:r>
          </w:p>
        </w:tc>
      </w:tr>
      <w:tr w:rsidR="00D03F3C" w:rsidRPr="00DB0A9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E2174" w:rsidRDefault="00D03F3C" w:rsidP="00A57AE0">
            <w:pPr>
              <w:spacing w:line="240" w:lineRule="auto"/>
            </w:pPr>
            <w:r w:rsidRPr="00DE2174">
              <w:t>Ольгинское городское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E2174" w:rsidRDefault="00DE2174" w:rsidP="00A57AE0">
            <w:pPr>
              <w:spacing w:line="240" w:lineRule="auto"/>
              <w:jc w:val="right"/>
            </w:pPr>
            <w:r w:rsidRPr="00DE2174">
              <w:t>2298,22</w:t>
            </w:r>
          </w:p>
        </w:tc>
        <w:tc>
          <w:tcPr>
            <w:tcW w:w="1635" w:type="dxa"/>
            <w:tcBorders>
              <w:top w:val="nil"/>
              <w:left w:val="nil"/>
              <w:bottom w:val="single" w:sz="4" w:space="0" w:color="auto"/>
              <w:right w:val="single" w:sz="4" w:space="0" w:color="auto"/>
            </w:tcBorders>
            <w:shd w:val="clear" w:color="auto" w:fill="auto"/>
            <w:noWrap/>
            <w:vAlign w:val="bottom"/>
          </w:tcPr>
          <w:p w:rsidR="00D03F3C" w:rsidRPr="00DE2174" w:rsidRDefault="00DE2174" w:rsidP="00A57AE0">
            <w:pPr>
              <w:spacing w:line="240" w:lineRule="auto"/>
              <w:jc w:val="right"/>
            </w:pPr>
            <w:r w:rsidRPr="00DE2174">
              <w:t>2298,22</w:t>
            </w:r>
          </w:p>
        </w:tc>
        <w:tc>
          <w:tcPr>
            <w:tcW w:w="1620" w:type="dxa"/>
            <w:tcBorders>
              <w:top w:val="nil"/>
              <w:left w:val="nil"/>
              <w:bottom w:val="single" w:sz="4" w:space="0" w:color="auto"/>
              <w:right w:val="single" w:sz="4" w:space="0" w:color="auto"/>
            </w:tcBorders>
            <w:shd w:val="clear" w:color="auto" w:fill="auto"/>
            <w:noWrap/>
            <w:vAlign w:val="bottom"/>
          </w:tcPr>
          <w:p w:rsidR="00D03F3C" w:rsidRPr="00DE2174" w:rsidRDefault="00D03F3C" w:rsidP="00A57AE0">
            <w:pPr>
              <w:spacing w:line="240" w:lineRule="auto"/>
              <w:jc w:val="right"/>
            </w:pPr>
            <w:r w:rsidRPr="00DE2174">
              <w:t>0,00</w:t>
            </w:r>
          </w:p>
        </w:tc>
      </w:tr>
      <w:tr w:rsidR="00D03F3C" w:rsidRPr="00DB0A9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E2174" w:rsidRDefault="00D03F3C" w:rsidP="00A57AE0">
            <w:pPr>
              <w:spacing w:line="240" w:lineRule="auto"/>
            </w:pPr>
            <w:r w:rsidRPr="00DE2174">
              <w:t>Веселояровское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E2174" w:rsidRDefault="00DE2174" w:rsidP="00A57AE0">
            <w:pPr>
              <w:spacing w:line="240" w:lineRule="auto"/>
              <w:jc w:val="right"/>
            </w:pPr>
            <w:r w:rsidRPr="00DE2174">
              <w:t>2004,10</w:t>
            </w:r>
          </w:p>
        </w:tc>
        <w:tc>
          <w:tcPr>
            <w:tcW w:w="1635" w:type="dxa"/>
            <w:tcBorders>
              <w:top w:val="nil"/>
              <w:left w:val="nil"/>
              <w:bottom w:val="single" w:sz="4" w:space="0" w:color="auto"/>
              <w:right w:val="single" w:sz="4" w:space="0" w:color="auto"/>
            </w:tcBorders>
            <w:shd w:val="clear" w:color="auto" w:fill="auto"/>
            <w:noWrap/>
            <w:vAlign w:val="bottom"/>
          </w:tcPr>
          <w:p w:rsidR="00D03F3C" w:rsidRPr="00DE2174" w:rsidRDefault="00A812A2" w:rsidP="00A57AE0">
            <w:pPr>
              <w:spacing w:line="240" w:lineRule="auto"/>
              <w:jc w:val="right"/>
            </w:pPr>
            <w:r w:rsidRPr="00DE2174">
              <w:t>821,10</w:t>
            </w:r>
          </w:p>
        </w:tc>
        <w:tc>
          <w:tcPr>
            <w:tcW w:w="1620" w:type="dxa"/>
            <w:tcBorders>
              <w:top w:val="nil"/>
              <w:left w:val="nil"/>
              <w:bottom w:val="single" w:sz="4" w:space="0" w:color="auto"/>
              <w:right w:val="single" w:sz="4" w:space="0" w:color="auto"/>
            </w:tcBorders>
            <w:shd w:val="clear" w:color="auto" w:fill="auto"/>
            <w:noWrap/>
            <w:vAlign w:val="bottom"/>
          </w:tcPr>
          <w:p w:rsidR="00D03F3C" w:rsidRPr="00DE2174" w:rsidRDefault="00A812A2" w:rsidP="00DE2174">
            <w:pPr>
              <w:spacing w:line="240" w:lineRule="auto"/>
              <w:jc w:val="right"/>
            </w:pPr>
            <w:r w:rsidRPr="00DE2174">
              <w:t>11</w:t>
            </w:r>
            <w:r w:rsidR="00DE2174" w:rsidRPr="00DE2174">
              <w:t>83</w:t>
            </w:r>
            <w:r w:rsidR="00D408E8" w:rsidRPr="00DE2174">
              <w:t>,00</w:t>
            </w:r>
          </w:p>
        </w:tc>
      </w:tr>
      <w:tr w:rsidR="00D03F3C" w:rsidRPr="00DB0A9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E2174" w:rsidRDefault="00D03F3C" w:rsidP="00A57AE0">
            <w:pPr>
              <w:spacing w:line="240" w:lineRule="auto"/>
            </w:pPr>
            <w:r w:rsidRPr="00DE2174">
              <w:t>Пермское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E2174" w:rsidRDefault="00DE2174" w:rsidP="00A812A2">
            <w:pPr>
              <w:spacing w:line="240" w:lineRule="auto"/>
              <w:jc w:val="right"/>
            </w:pPr>
            <w:r w:rsidRPr="00DE2174">
              <w:t>2223,15</w:t>
            </w:r>
          </w:p>
        </w:tc>
        <w:tc>
          <w:tcPr>
            <w:tcW w:w="1635" w:type="dxa"/>
            <w:tcBorders>
              <w:top w:val="nil"/>
              <w:left w:val="nil"/>
              <w:bottom w:val="single" w:sz="4" w:space="0" w:color="auto"/>
              <w:right w:val="single" w:sz="4" w:space="0" w:color="auto"/>
            </w:tcBorders>
            <w:shd w:val="clear" w:color="auto" w:fill="auto"/>
            <w:noWrap/>
            <w:vAlign w:val="bottom"/>
          </w:tcPr>
          <w:p w:rsidR="00D03F3C" w:rsidRPr="00DE2174" w:rsidRDefault="00D408E8" w:rsidP="00A812A2">
            <w:pPr>
              <w:spacing w:line="240" w:lineRule="auto"/>
              <w:jc w:val="right"/>
            </w:pPr>
            <w:r w:rsidRPr="00DE2174">
              <w:t>7</w:t>
            </w:r>
            <w:r w:rsidR="00A812A2" w:rsidRPr="00DE2174">
              <w:t>1</w:t>
            </w:r>
            <w:r w:rsidRPr="00DE2174">
              <w:t>3,</w:t>
            </w:r>
            <w:r w:rsidR="00A812A2" w:rsidRPr="00DE2174">
              <w:t>1</w:t>
            </w:r>
            <w:r w:rsidRPr="00DE2174">
              <w:t>5</w:t>
            </w:r>
          </w:p>
        </w:tc>
        <w:tc>
          <w:tcPr>
            <w:tcW w:w="1620" w:type="dxa"/>
            <w:tcBorders>
              <w:top w:val="nil"/>
              <w:left w:val="nil"/>
              <w:bottom w:val="single" w:sz="4" w:space="0" w:color="auto"/>
              <w:right w:val="single" w:sz="4" w:space="0" w:color="auto"/>
            </w:tcBorders>
            <w:shd w:val="clear" w:color="auto" w:fill="auto"/>
            <w:noWrap/>
            <w:vAlign w:val="bottom"/>
          </w:tcPr>
          <w:p w:rsidR="00D03F3C" w:rsidRPr="00DE2174" w:rsidRDefault="00A812A2" w:rsidP="00DE2174">
            <w:pPr>
              <w:spacing w:line="240" w:lineRule="auto"/>
              <w:jc w:val="right"/>
            </w:pPr>
            <w:r w:rsidRPr="00DE2174">
              <w:t>1</w:t>
            </w:r>
            <w:r w:rsidR="00DE2174" w:rsidRPr="00DE2174">
              <w:t>510</w:t>
            </w:r>
            <w:r w:rsidR="00072308" w:rsidRPr="00DE2174">
              <w:t>,00</w:t>
            </w:r>
          </w:p>
        </w:tc>
      </w:tr>
      <w:tr w:rsidR="00D03F3C" w:rsidRPr="00DB0A9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247B4C" w:rsidRDefault="00D03F3C" w:rsidP="00A57AE0">
            <w:pPr>
              <w:spacing w:line="240" w:lineRule="auto"/>
            </w:pPr>
            <w:r w:rsidRPr="00247B4C">
              <w:t>Тимофеевское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247B4C" w:rsidRDefault="00D03F3C" w:rsidP="00DE2174">
            <w:pPr>
              <w:spacing w:line="240" w:lineRule="auto"/>
              <w:jc w:val="right"/>
            </w:pPr>
            <w:r w:rsidRPr="00247B4C">
              <w:t>1</w:t>
            </w:r>
            <w:r w:rsidR="00DE2174" w:rsidRPr="00247B4C">
              <w:t>502</w:t>
            </w:r>
            <w:r w:rsidRPr="00247B4C">
              <w:t>,00</w:t>
            </w:r>
          </w:p>
        </w:tc>
        <w:tc>
          <w:tcPr>
            <w:tcW w:w="1635" w:type="dxa"/>
            <w:tcBorders>
              <w:top w:val="nil"/>
              <w:left w:val="nil"/>
              <w:bottom w:val="single" w:sz="4" w:space="0" w:color="auto"/>
              <w:right w:val="single" w:sz="4" w:space="0" w:color="auto"/>
            </w:tcBorders>
            <w:shd w:val="clear" w:color="auto" w:fill="auto"/>
            <w:noWrap/>
            <w:vAlign w:val="bottom"/>
          </w:tcPr>
          <w:p w:rsidR="00D03F3C" w:rsidRPr="00247B4C" w:rsidRDefault="00A812A2" w:rsidP="00A57AE0">
            <w:pPr>
              <w:spacing w:line="240" w:lineRule="auto"/>
              <w:jc w:val="right"/>
            </w:pPr>
            <w:r w:rsidRPr="00247B4C">
              <w:t>731,00</w:t>
            </w:r>
          </w:p>
        </w:tc>
        <w:tc>
          <w:tcPr>
            <w:tcW w:w="1620" w:type="dxa"/>
            <w:tcBorders>
              <w:top w:val="nil"/>
              <w:left w:val="nil"/>
              <w:bottom w:val="single" w:sz="4" w:space="0" w:color="auto"/>
              <w:right w:val="single" w:sz="4" w:space="0" w:color="auto"/>
            </w:tcBorders>
            <w:shd w:val="clear" w:color="auto" w:fill="auto"/>
            <w:noWrap/>
            <w:vAlign w:val="bottom"/>
          </w:tcPr>
          <w:p w:rsidR="00D03F3C" w:rsidRPr="00247B4C" w:rsidRDefault="00A812A2" w:rsidP="00247B4C">
            <w:pPr>
              <w:spacing w:line="240" w:lineRule="auto"/>
              <w:jc w:val="right"/>
            </w:pPr>
            <w:r w:rsidRPr="00247B4C">
              <w:t>7</w:t>
            </w:r>
            <w:r w:rsidR="00247B4C" w:rsidRPr="00247B4C">
              <w:t>71</w:t>
            </w:r>
            <w:r w:rsidRPr="00247B4C">
              <w:t>,00</w:t>
            </w:r>
          </w:p>
        </w:tc>
      </w:tr>
      <w:tr w:rsidR="00D03F3C" w:rsidRPr="00DB0A9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DE2174" w:rsidRDefault="00D03F3C" w:rsidP="00A57AE0">
            <w:pPr>
              <w:spacing w:line="240" w:lineRule="auto"/>
            </w:pPr>
            <w:r w:rsidRPr="00DE2174">
              <w:t>Моряк-Рыболовское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DE2174" w:rsidRDefault="00DE2174" w:rsidP="00D408E8">
            <w:pPr>
              <w:spacing w:line="240" w:lineRule="auto"/>
              <w:jc w:val="right"/>
            </w:pPr>
            <w:r w:rsidRPr="00DE2174">
              <w:t>2780</w:t>
            </w:r>
            <w:r w:rsidR="00A812A2" w:rsidRPr="00DE2174">
              <w:t>,50</w:t>
            </w:r>
          </w:p>
        </w:tc>
        <w:tc>
          <w:tcPr>
            <w:tcW w:w="1635" w:type="dxa"/>
            <w:tcBorders>
              <w:top w:val="nil"/>
              <w:left w:val="nil"/>
              <w:bottom w:val="single" w:sz="4" w:space="0" w:color="auto"/>
              <w:right w:val="single" w:sz="4" w:space="0" w:color="auto"/>
            </w:tcBorders>
            <w:shd w:val="clear" w:color="auto" w:fill="auto"/>
            <w:noWrap/>
            <w:vAlign w:val="bottom"/>
          </w:tcPr>
          <w:p w:rsidR="00D03F3C" w:rsidRPr="00DE2174" w:rsidRDefault="00A812A2" w:rsidP="00A57AE0">
            <w:pPr>
              <w:spacing w:line="240" w:lineRule="auto"/>
              <w:jc w:val="right"/>
            </w:pPr>
            <w:r w:rsidRPr="00DE2174">
              <w:t>1011,50</w:t>
            </w:r>
          </w:p>
        </w:tc>
        <w:tc>
          <w:tcPr>
            <w:tcW w:w="1620" w:type="dxa"/>
            <w:tcBorders>
              <w:top w:val="nil"/>
              <w:left w:val="nil"/>
              <w:bottom w:val="single" w:sz="4" w:space="0" w:color="auto"/>
              <w:right w:val="single" w:sz="4" w:space="0" w:color="auto"/>
            </w:tcBorders>
            <w:shd w:val="clear" w:color="auto" w:fill="auto"/>
            <w:noWrap/>
            <w:vAlign w:val="bottom"/>
          </w:tcPr>
          <w:p w:rsidR="00D03F3C" w:rsidRPr="00DE2174" w:rsidRDefault="00A812A2" w:rsidP="00DE2174">
            <w:pPr>
              <w:spacing w:line="240" w:lineRule="auto"/>
              <w:jc w:val="right"/>
            </w:pPr>
            <w:r w:rsidRPr="00DE2174">
              <w:t>1</w:t>
            </w:r>
            <w:r w:rsidR="00DE2174" w:rsidRPr="00DE2174">
              <w:t>769</w:t>
            </w:r>
            <w:r w:rsidRPr="00DE2174">
              <w:t>,00</w:t>
            </w:r>
          </w:p>
        </w:tc>
      </w:tr>
      <w:tr w:rsidR="00D03F3C" w:rsidRPr="00247B4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247B4C" w:rsidRDefault="00D03F3C" w:rsidP="00E029C7">
            <w:pPr>
              <w:spacing w:line="240" w:lineRule="auto"/>
            </w:pPr>
            <w:r w:rsidRPr="00247B4C">
              <w:t>Молд</w:t>
            </w:r>
            <w:r w:rsidR="00E029C7" w:rsidRPr="00247B4C">
              <w:t>а</w:t>
            </w:r>
            <w:r w:rsidRPr="00247B4C">
              <w:t>вановское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247B4C" w:rsidRDefault="00A812A2" w:rsidP="00DE2174">
            <w:pPr>
              <w:spacing w:line="240" w:lineRule="auto"/>
              <w:jc w:val="right"/>
            </w:pPr>
            <w:r w:rsidRPr="00247B4C">
              <w:t>8</w:t>
            </w:r>
            <w:r w:rsidR="00DE2174" w:rsidRPr="00247B4C">
              <w:t>36</w:t>
            </w:r>
            <w:r w:rsidRPr="00247B4C">
              <w:t>,90</w:t>
            </w:r>
          </w:p>
        </w:tc>
        <w:tc>
          <w:tcPr>
            <w:tcW w:w="1635" w:type="dxa"/>
            <w:tcBorders>
              <w:top w:val="nil"/>
              <w:left w:val="nil"/>
              <w:bottom w:val="single" w:sz="4" w:space="0" w:color="auto"/>
              <w:right w:val="single" w:sz="4" w:space="0" w:color="auto"/>
            </w:tcBorders>
            <w:shd w:val="clear" w:color="auto" w:fill="auto"/>
            <w:noWrap/>
            <w:vAlign w:val="bottom"/>
          </w:tcPr>
          <w:p w:rsidR="00D03F3C" w:rsidRPr="00247B4C" w:rsidRDefault="00A812A2" w:rsidP="00A57AE0">
            <w:pPr>
              <w:spacing w:line="240" w:lineRule="auto"/>
              <w:jc w:val="right"/>
            </w:pPr>
            <w:r w:rsidRPr="00247B4C">
              <w:t>198,90</w:t>
            </w:r>
          </w:p>
        </w:tc>
        <w:tc>
          <w:tcPr>
            <w:tcW w:w="1620" w:type="dxa"/>
            <w:tcBorders>
              <w:top w:val="nil"/>
              <w:left w:val="nil"/>
              <w:bottom w:val="single" w:sz="4" w:space="0" w:color="auto"/>
              <w:right w:val="single" w:sz="4" w:space="0" w:color="auto"/>
            </w:tcBorders>
            <w:shd w:val="clear" w:color="auto" w:fill="auto"/>
            <w:noWrap/>
            <w:vAlign w:val="bottom"/>
          </w:tcPr>
          <w:p w:rsidR="00D03F3C" w:rsidRPr="00247B4C" w:rsidRDefault="00A812A2" w:rsidP="00DE2174">
            <w:pPr>
              <w:spacing w:line="240" w:lineRule="auto"/>
              <w:jc w:val="right"/>
            </w:pPr>
            <w:r w:rsidRPr="00247B4C">
              <w:t>6</w:t>
            </w:r>
            <w:r w:rsidR="00DE2174" w:rsidRPr="00247B4C">
              <w:t>38</w:t>
            </w:r>
            <w:r w:rsidR="00D65D9F" w:rsidRPr="00247B4C">
              <w:t>,00</w:t>
            </w:r>
          </w:p>
        </w:tc>
      </w:tr>
      <w:tr w:rsidR="00D03F3C" w:rsidRPr="00247B4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247B4C" w:rsidRDefault="00D03F3C" w:rsidP="00A57AE0">
            <w:pPr>
              <w:spacing w:line="240" w:lineRule="auto"/>
            </w:pPr>
            <w:r w:rsidRPr="00247B4C">
              <w:t>Милоградовское сельское поселение</w:t>
            </w:r>
          </w:p>
        </w:tc>
        <w:tc>
          <w:tcPr>
            <w:tcW w:w="1555" w:type="dxa"/>
            <w:tcBorders>
              <w:top w:val="nil"/>
              <w:left w:val="nil"/>
              <w:bottom w:val="single" w:sz="4" w:space="0" w:color="auto"/>
              <w:right w:val="single" w:sz="4" w:space="0" w:color="auto"/>
            </w:tcBorders>
            <w:shd w:val="clear" w:color="auto" w:fill="auto"/>
            <w:noWrap/>
            <w:vAlign w:val="bottom"/>
          </w:tcPr>
          <w:p w:rsidR="00D03F3C" w:rsidRPr="00247B4C" w:rsidRDefault="00FA086F" w:rsidP="00DE2174">
            <w:pPr>
              <w:spacing w:line="240" w:lineRule="auto"/>
              <w:jc w:val="right"/>
            </w:pPr>
            <w:r w:rsidRPr="00247B4C">
              <w:t>17</w:t>
            </w:r>
            <w:r w:rsidR="00DE2174" w:rsidRPr="00247B4C">
              <w:t>63</w:t>
            </w:r>
            <w:r w:rsidRPr="00247B4C">
              <w:t>,30</w:t>
            </w:r>
          </w:p>
        </w:tc>
        <w:tc>
          <w:tcPr>
            <w:tcW w:w="1635" w:type="dxa"/>
            <w:tcBorders>
              <w:top w:val="nil"/>
              <w:left w:val="nil"/>
              <w:bottom w:val="single" w:sz="4" w:space="0" w:color="auto"/>
              <w:right w:val="single" w:sz="4" w:space="0" w:color="auto"/>
            </w:tcBorders>
            <w:shd w:val="clear" w:color="auto" w:fill="auto"/>
            <w:noWrap/>
            <w:vAlign w:val="bottom"/>
          </w:tcPr>
          <w:p w:rsidR="00D03F3C" w:rsidRPr="00247B4C" w:rsidRDefault="00FA086F" w:rsidP="00A57AE0">
            <w:pPr>
              <w:spacing w:line="240" w:lineRule="auto"/>
              <w:jc w:val="right"/>
            </w:pPr>
            <w:r w:rsidRPr="00247B4C">
              <w:t>763,30</w:t>
            </w:r>
          </w:p>
        </w:tc>
        <w:tc>
          <w:tcPr>
            <w:tcW w:w="1620" w:type="dxa"/>
            <w:tcBorders>
              <w:top w:val="nil"/>
              <w:left w:val="nil"/>
              <w:bottom w:val="single" w:sz="4" w:space="0" w:color="auto"/>
              <w:right w:val="single" w:sz="4" w:space="0" w:color="auto"/>
            </w:tcBorders>
            <w:shd w:val="clear" w:color="auto" w:fill="auto"/>
            <w:noWrap/>
            <w:vAlign w:val="bottom"/>
          </w:tcPr>
          <w:p w:rsidR="00D03F3C" w:rsidRPr="00247B4C" w:rsidRDefault="00DE2174" w:rsidP="00A57AE0">
            <w:pPr>
              <w:spacing w:line="240" w:lineRule="auto"/>
              <w:jc w:val="right"/>
            </w:pPr>
            <w:r w:rsidRPr="00247B4C">
              <w:t>1000</w:t>
            </w:r>
            <w:r w:rsidR="00FA086F" w:rsidRPr="00247B4C">
              <w:t>,00</w:t>
            </w:r>
          </w:p>
        </w:tc>
      </w:tr>
      <w:tr w:rsidR="00D03F3C" w:rsidRPr="00247B4C" w:rsidTr="00D03F3C">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D03F3C" w:rsidRPr="00247B4C" w:rsidRDefault="00D03F3C" w:rsidP="00A57AE0">
            <w:pPr>
              <w:spacing w:line="240" w:lineRule="auto"/>
            </w:pPr>
            <w:r w:rsidRPr="00247B4C">
              <w:t>Итого</w:t>
            </w:r>
          </w:p>
        </w:tc>
        <w:tc>
          <w:tcPr>
            <w:tcW w:w="1555" w:type="dxa"/>
            <w:tcBorders>
              <w:top w:val="nil"/>
              <w:left w:val="nil"/>
              <w:bottom w:val="single" w:sz="4" w:space="0" w:color="auto"/>
              <w:right w:val="single" w:sz="4" w:space="0" w:color="auto"/>
            </w:tcBorders>
            <w:shd w:val="clear" w:color="auto" w:fill="auto"/>
            <w:noWrap/>
            <w:vAlign w:val="bottom"/>
          </w:tcPr>
          <w:p w:rsidR="00D03F3C" w:rsidRPr="00247B4C" w:rsidRDefault="00247B4C" w:rsidP="00A57AE0">
            <w:pPr>
              <w:spacing w:line="240" w:lineRule="auto"/>
              <w:jc w:val="right"/>
            </w:pPr>
            <w:r w:rsidRPr="00247B4C">
              <w:t>13408,17</w:t>
            </w:r>
          </w:p>
        </w:tc>
        <w:tc>
          <w:tcPr>
            <w:tcW w:w="1635" w:type="dxa"/>
            <w:tcBorders>
              <w:top w:val="nil"/>
              <w:left w:val="nil"/>
              <w:bottom w:val="single" w:sz="4" w:space="0" w:color="auto"/>
              <w:right w:val="single" w:sz="4" w:space="0" w:color="auto"/>
            </w:tcBorders>
            <w:shd w:val="clear" w:color="auto" w:fill="auto"/>
            <w:noWrap/>
            <w:vAlign w:val="bottom"/>
          </w:tcPr>
          <w:p w:rsidR="00D03F3C" w:rsidRPr="00247B4C" w:rsidRDefault="00247B4C" w:rsidP="00A57AE0">
            <w:pPr>
              <w:spacing w:line="240" w:lineRule="auto"/>
              <w:jc w:val="right"/>
            </w:pPr>
            <w:r w:rsidRPr="00247B4C">
              <w:t>6537,17</w:t>
            </w:r>
          </w:p>
        </w:tc>
        <w:tc>
          <w:tcPr>
            <w:tcW w:w="1620" w:type="dxa"/>
            <w:tcBorders>
              <w:top w:val="nil"/>
              <w:left w:val="nil"/>
              <w:bottom w:val="single" w:sz="4" w:space="0" w:color="auto"/>
              <w:right w:val="single" w:sz="4" w:space="0" w:color="auto"/>
            </w:tcBorders>
            <w:shd w:val="clear" w:color="auto" w:fill="auto"/>
            <w:noWrap/>
            <w:vAlign w:val="bottom"/>
          </w:tcPr>
          <w:p w:rsidR="00D03F3C" w:rsidRPr="00247B4C" w:rsidRDefault="00A5689A" w:rsidP="00247B4C">
            <w:pPr>
              <w:spacing w:line="240" w:lineRule="auto"/>
              <w:jc w:val="right"/>
            </w:pPr>
            <w:r w:rsidRPr="00247B4C">
              <w:t>687</w:t>
            </w:r>
            <w:r w:rsidR="00247B4C" w:rsidRPr="00247B4C">
              <w:t>1</w:t>
            </w:r>
            <w:r w:rsidRPr="00247B4C">
              <w:t>,00</w:t>
            </w:r>
          </w:p>
        </w:tc>
      </w:tr>
    </w:tbl>
    <w:p w:rsidR="00D03F3C" w:rsidRPr="00247B4C" w:rsidRDefault="00D03F3C" w:rsidP="00D03F3C">
      <w:pPr>
        <w:autoSpaceDE w:val="0"/>
        <w:autoSpaceDN w:val="0"/>
        <w:adjustRightInd w:val="0"/>
        <w:rPr>
          <w:szCs w:val="28"/>
        </w:rPr>
      </w:pPr>
    </w:p>
    <w:p w:rsidR="00BC639B" w:rsidRPr="00247B4C" w:rsidRDefault="00BC639B" w:rsidP="00BC639B">
      <w:pPr>
        <w:autoSpaceDE w:val="0"/>
        <w:autoSpaceDN w:val="0"/>
        <w:adjustRightInd w:val="0"/>
        <w:ind w:firstLine="709"/>
        <w:rPr>
          <w:szCs w:val="28"/>
        </w:rPr>
      </w:pPr>
      <w:r w:rsidRPr="00247B4C">
        <w:rPr>
          <w:szCs w:val="28"/>
        </w:rPr>
        <w:t>При расчете дотации были соблюдены требования бюджетного законодательства и Закона Приморского края.</w:t>
      </w:r>
    </w:p>
    <w:p w:rsidR="002B227B" w:rsidRPr="00247B4C" w:rsidRDefault="002B227B" w:rsidP="00646137">
      <w:pPr>
        <w:ind w:firstLine="709"/>
        <w:rPr>
          <w:color w:val="000000"/>
          <w:szCs w:val="28"/>
        </w:rPr>
      </w:pPr>
      <w:r w:rsidRPr="00247B4C">
        <w:rPr>
          <w:color w:val="000000"/>
          <w:szCs w:val="28"/>
        </w:rPr>
        <w:t>Согласно проект</w:t>
      </w:r>
      <w:r w:rsidR="006A1B92" w:rsidRPr="00247B4C">
        <w:rPr>
          <w:color w:val="000000"/>
          <w:szCs w:val="28"/>
        </w:rPr>
        <w:t>у</w:t>
      </w:r>
      <w:r w:rsidRPr="00247B4C">
        <w:rPr>
          <w:color w:val="000000"/>
          <w:szCs w:val="28"/>
        </w:rPr>
        <w:t xml:space="preserve"> бюджета Приморского края на 202</w:t>
      </w:r>
      <w:r w:rsidR="00BC639B" w:rsidRPr="00247B4C">
        <w:rPr>
          <w:color w:val="000000"/>
          <w:szCs w:val="28"/>
        </w:rPr>
        <w:t>1</w:t>
      </w:r>
      <w:r w:rsidRPr="00247B4C">
        <w:rPr>
          <w:color w:val="000000"/>
          <w:szCs w:val="28"/>
        </w:rPr>
        <w:t xml:space="preserve"> - 202</w:t>
      </w:r>
      <w:r w:rsidR="00BC639B" w:rsidRPr="00247B4C">
        <w:rPr>
          <w:color w:val="000000"/>
          <w:szCs w:val="28"/>
        </w:rPr>
        <w:t>3</w:t>
      </w:r>
      <w:r w:rsidRPr="00247B4C">
        <w:rPr>
          <w:color w:val="000000"/>
          <w:szCs w:val="28"/>
        </w:rPr>
        <w:t xml:space="preserve"> годы субвенция на выравнивание бюджетной обеспеченности поселений распределяется в расчете на каждого жителя</w:t>
      </w:r>
    </w:p>
    <w:p w:rsidR="001E389B" w:rsidRPr="00247B4C" w:rsidRDefault="001E389B" w:rsidP="001E389B">
      <w:pPr>
        <w:ind w:firstLine="708"/>
        <w:jc w:val="right"/>
        <w:rPr>
          <w:szCs w:val="28"/>
        </w:rPr>
      </w:pPr>
      <w:r w:rsidRPr="00247B4C">
        <w:rPr>
          <w:szCs w:val="28"/>
        </w:rPr>
        <w:t xml:space="preserve">Таблица </w:t>
      </w:r>
      <w:r w:rsidR="00247B4C">
        <w:rPr>
          <w:szCs w:val="28"/>
        </w:rPr>
        <w:t>5</w:t>
      </w:r>
      <w:r w:rsidRPr="00247B4C">
        <w:rPr>
          <w:szCs w:val="28"/>
        </w:rPr>
        <w:t xml:space="preserve"> (тыс. руб.)</w:t>
      </w:r>
    </w:p>
    <w:p w:rsidR="001E389B" w:rsidRPr="00247B4C" w:rsidRDefault="001E389B" w:rsidP="00646137">
      <w:pPr>
        <w:ind w:firstLine="709"/>
        <w:rPr>
          <w:szCs w:val="28"/>
        </w:rPr>
      </w:pPr>
    </w:p>
    <w:tbl>
      <w:tblPr>
        <w:tblStyle w:val="af2"/>
        <w:tblW w:w="0" w:type="auto"/>
        <w:tblLook w:val="04A0"/>
      </w:tblPr>
      <w:tblGrid>
        <w:gridCol w:w="3629"/>
        <w:gridCol w:w="1641"/>
        <w:gridCol w:w="1540"/>
        <w:gridCol w:w="1539"/>
        <w:gridCol w:w="1504"/>
      </w:tblGrid>
      <w:tr w:rsidR="002A72CF" w:rsidRPr="00DB0A9C" w:rsidTr="002A72CF">
        <w:tc>
          <w:tcPr>
            <w:tcW w:w="3629" w:type="dxa"/>
          </w:tcPr>
          <w:p w:rsidR="002A72CF" w:rsidRPr="005E3F61" w:rsidRDefault="002A72CF" w:rsidP="00646137">
            <w:pPr>
              <w:rPr>
                <w:sz w:val="26"/>
                <w:szCs w:val="26"/>
              </w:rPr>
            </w:pPr>
          </w:p>
        </w:tc>
        <w:tc>
          <w:tcPr>
            <w:tcW w:w="1641" w:type="dxa"/>
          </w:tcPr>
          <w:p w:rsidR="002A72CF" w:rsidRPr="005E3F61" w:rsidRDefault="002A72CF" w:rsidP="00646137">
            <w:pPr>
              <w:rPr>
                <w:sz w:val="26"/>
                <w:szCs w:val="26"/>
              </w:rPr>
            </w:pPr>
            <w:r w:rsidRPr="005E3F61">
              <w:rPr>
                <w:sz w:val="26"/>
                <w:szCs w:val="26"/>
              </w:rPr>
              <w:t>Численность</w:t>
            </w:r>
          </w:p>
          <w:p w:rsidR="002A72CF" w:rsidRPr="005E3F61" w:rsidRDefault="002A72CF" w:rsidP="002A72CF">
            <w:pPr>
              <w:rPr>
                <w:sz w:val="26"/>
                <w:szCs w:val="26"/>
              </w:rPr>
            </w:pPr>
            <w:r w:rsidRPr="005E3F61">
              <w:rPr>
                <w:sz w:val="26"/>
                <w:szCs w:val="26"/>
              </w:rPr>
              <w:t>(чел.)</w:t>
            </w:r>
          </w:p>
        </w:tc>
        <w:tc>
          <w:tcPr>
            <w:tcW w:w="1540" w:type="dxa"/>
          </w:tcPr>
          <w:p w:rsidR="002A72CF" w:rsidRPr="005E3F61" w:rsidRDefault="002A72CF" w:rsidP="0097188C">
            <w:pPr>
              <w:autoSpaceDE w:val="0"/>
              <w:autoSpaceDN w:val="0"/>
              <w:adjustRightInd w:val="0"/>
              <w:jc w:val="center"/>
              <w:rPr>
                <w:color w:val="000000"/>
                <w:sz w:val="26"/>
                <w:szCs w:val="26"/>
              </w:rPr>
            </w:pPr>
            <w:r w:rsidRPr="005E3F61">
              <w:rPr>
                <w:color w:val="000000"/>
                <w:sz w:val="26"/>
                <w:szCs w:val="26"/>
              </w:rPr>
              <w:t>Сумма субвенции на 202</w:t>
            </w:r>
            <w:r w:rsidR="008C53BC" w:rsidRPr="005E3F61">
              <w:rPr>
                <w:color w:val="000000"/>
                <w:sz w:val="26"/>
                <w:szCs w:val="26"/>
              </w:rPr>
              <w:t>1</w:t>
            </w:r>
            <w:r w:rsidRPr="005E3F61">
              <w:rPr>
                <w:color w:val="000000"/>
                <w:sz w:val="26"/>
                <w:szCs w:val="26"/>
              </w:rPr>
              <w:t xml:space="preserve"> год</w:t>
            </w:r>
          </w:p>
          <w:p w:rsidR="002A72CF" w:rsidRPr="005E3F61" w:rsidRDefault="002A72CF" w:rsidP="002A72CF">
            <w:pPr>
              <w:autoSpaceDE w:val="0"/>
              <w:autoSpaceDN w:val="0"/>
              <w:adjustRightInd w:val="0"/>
              <w:jc w:val="center"/>
              <w:rPr>
                <w:color w:val="000000"/>
                <w:sz w:val="26"/>
                <w:szCs w:val="26"/>
              </w:rPr>
            </w:pPr>
            <w:r w:rsidRPr="005E3F61">
              <w:rPr>
                <w:color w:val="000000"/>
                <w:sz w:val="26"/>
                <w:szCs w:val="26"/>
              </w:rPr>
              <w:t xml:space="preserve"> (тыс. руб.)</w:t>
            </w:r>
          </w:p>
        </w:tc>
        <w:tc>
          <w:tcPr>
            <w:tcW w:w="1539" w:type="dxa"/>
          </w:tcPr>
          <w:p w:rsidR="002A72CF" w:rsidRPr="005E3F61" w:rsidRDefault="002A72CF" w:rsidP="0097188C">
            <w:pPr>
              <w:autoSpaceDE w:val="0"/>
              <w:autoSpaceDN w:val="0"/>
              <w:adjustRightInd w:val="0"/>
              <w:jc w:val="center"/>
              <w:rPr>
                <w:color w:val="000000"/>
                <w:sz w:val="26"/>
                <w:szCs w:val="26"/>
              </w:rPr>
            </w:pPr>
            <w:r w:rsidRPr="005E3F61">
              <w:rPr>
                <w:color w:val="000000"/>
                <w:sz w:val="26"/>
                <w:szCs w:val="26"/>
              </w:rPr>
              <w:t>Сумма субвенции на 202</w:t>
            </w:r>
            <w:r w:rsidR="008C53BC" w:rsidRPr="005E3F61">
              <w:rPr>
                <w:color w:val="000000"/>
                <w:sz w:val="26"/>
                <w:szCs w:val="26"/>
              </w:rPr>
              <w:t>2</w:t>
            </w:r>
            <w:r w:rsidRPr="005E3F61">
              <w:rPr>
                <w:color w:val="000000"/>
                <w:sz w:val="26"/>
                <w:szCs w:val="26"/>
              </w:rPr>
              <w:t xml:space="preserve"> год</w:t>
            </w:r>
          </w:p>
          <w:p w:rsidR="002A72CF" w:rsidRPr="005E3F61" w:rsidRDefault="002A72CF" w:rsidP="0097188C">
            <w:pPr>
              <w:autoSpaceDE w:val="0"/>
              <w:autoSpaceDN w:val="0"/>
              <w:adjustRightInd w:val="0"/>
              <w:jc w:val="center"/>
              <w:rPr>
                <w:color w:val="000000"/>
                <w:sz w:val="26"/>
                <w:szCs w:val="26"/>
              </w:rPr>
            </w:pPr>
            <w:r w:rsidRPr="005E3F61">
              <w:rPr>
                <w:color w:val="000000"/>
                <w:sz w:val="26"/>
                <w:szCs w:val="26"/>
              </w:rPr>
              <w:t>(тыс. руб.)</w:t>
            </w:r>
          </w:p>
        </w:tc>
        <w:tc>
          <w:tcPr>
            <w:tcW w:w="1504" w:type="dxa"/>
          </w:tcPr>
          <w:p w:rsidR="002A72CF" w:rsidRPr="005E3F61" w:rsidRDefault="002A72CF" w:rsidP="0097188C">
            <w:pPr>
              <w:autoSpaceDE w:val="0"/>
              <w:autoSpaceDN w:val="0"/>
              <w:adjustRightInd w:val="0"/>
              <w:jc w:val="center"/>
              <w:rPr>
                <w:color w:val="000000"/>
                <w:sz w:val="26"/>
                <w:szCs w:val="26"/>
              </w:rPr>
            </w:pPr>
            <w:r w:rsidRPr="005E3F61">
              <w:rPr>
                <w:color w:val="000000"/>
                <w:sz w:val="26"/>
                <w:szCs w:val="26"/>
              </w:rPr>
              <w:t>Сумма субвенции на 202</w:t>
            </w:r>
            <w:r w:rsidR="008C53BC" w:rsidRPr="005E3F61">
              <w:rPr>
                <w:color w:val="000000"/>
                <w:sz w:val="26"/>
                <w:szCs w:val="26"/>
              </w:rPr>
              <w:t>3</w:t>
            </w:r>
            <w:r w:rsidRPr="005E3F61">
              <w:rPr>
                <w:color w:val="000000"/>
                <w:sz w:val="26"/>
                <w:szCs w:val="26"/>
              </w:rPr>
              <w:t xml:space="preserve"> год</w:t>
            </w:r>
          </w:p>
          <w:p w:rsidR="002A72CF" w:rsidRPr="005E3F61" w:rsidRDefault="002A72CF" w:rsidP="0097188C">
            <w:pPr>
              <w:autoSpaceDE w:val="0"/>
              <w:autoSpaceDN w:val="0"/>
              <w:adjustRightInd w:val="0"/>
              <w:jc w:val="center"/>
              <w:rPr>
                <w:color w:val="000000"/>
                <w:sz w:val="26"/>
                <w:szCs w:val="26"/>
              </w:rPr>
            </w:pPr>
            <w:r w:rsidRPr="005E3F61">
              <w:rPr>
                <w:color w:val="000000"/>
                <w:sz w:val="26"/>
                <w:szCs w:val="26"/>
              </w:rPr>
              <w:t xml:space="preserve">  (тыс. руб.)</w:t>
            </w:r>
          </w:p>
        </w:tc>
      </w:tr>
      <w:tr w:rsidR="002A72CF" w:rsidRPr="00DB0A9C" w:rsidTr="002A72CF">
        <w:tc>
          <w:tcPr>
            <w:tcW w:w="3629" w:type="dxa"/>
          </w:tcPr>
          <w:p w:rsidR="002A72CF" w:rsidRPr="005E3F61" w:rsidRDefault="002A72CF" w:rsidP="00646137">
            <w:pPr>
              <w:rPr>
                <w:sz w:val="26"/>
                <w:szCs w:val="26"/>
              </w:rPr>
            </w:pPr>
            <w:r w:rsidRPr="005E3F61">
              <w:rPr>
                <w:sz w:val="26"/>
                <w:szCs w:val="26"/>
              </w:rPr>
              <w:t>Городское поселение</w:t>
            </w:r>
          </w:p>
        </w:tc>
        <w:tc>
          <w:tcPr>
            <w:tcW w:w="1641" w:type="dxa"/>
          </w:tcPr>
          <w:p w:rsidR="002A72CF" w:rsidRPr="005E3F61" w:rsidRDefault="002A72CF" w:rsidP="00A56673">
            <w:pPr>
              <w:autoSpaceDE w:val="0"/>
              <w:autoSpaceDN w:val="0"/>
              <w:adjustRightInd w:val="0"/>
              <w:jc w:val="left"/>
              <w:rPr>
                <w:color w:val="000000"/>
                <w:sz w:val="26"/>
                <w:szCs w:val="26"/>
              </w:rPr>
            </w:pPr>
            <w:r w:rsidRPr="005E3F61">
              <w:rPr>
                <w:color w:val="000000"/>
                <w:sz w:val="26"/>
                <w:szCs w:val="26"/>
              </w:rPr>
              <w:t>604</w:t>
            </w:r>
            <w:r w:rsidR="00A56673" w:rsidRPr="005E3F61">
              <w:rPr>
                <w:color w:val="000000"/>
                <w:sz w:val="26"/>
                <w:szCs w:val="26"/>
              </w:rPr>
              <w:t xml:space="preserve"> руб. на </w:t>
            </w:r>
            <w:r w:rsidR="00A56673" w:rsidRPr="005E3F61">
              <w:rPr>
                <w:color w:val="000000"/>
                <w:sz w:val="26"/>
                <w:szCs w:val="26"/>
              </w:rPr>
              <w:lastRenderedPageBreak/>
              <w:t>1 чел</w:t>
            </w:r>
          </w:p>
        </w:tc>
        <w:tc>
          <w:tcPr>
            <w:tcW w:w="1540" w:type="dxa"/>
          </w:tcPr>
          <w:p w:rsidR="002A72CF" w:rsidRPr="005E3F61" w:rsidRDefault="002A72CF" w:rsidP="0097188C">
            <w:pPr>
              <w:autoSpaceDE w:val="0"/>
              <w:autoSpaceDN w:val="0"/>
              <w:adjustRightInd w:val="0"/>
              <w:jc w:val="right"/>
              <w:rPr>
                <w:color w:val="000000"/>
                <w:sz w:val="26"/>
                <w:szCs w:val="26"/>
              </w:rPr>
            </w:pPr>
          </w:p>
        </w:tc>
        <w:tc>
          <w:tcPr>
            <w:tcW w:w="1539" w:type="dxa"/>
          </w:tcPr>
          <w:p w:rsidR="002A72CF" w:rsidRPr="005E3F61" w:rsidRDefault="002A72CF" w:rsidP="0097188C">
            <w:pPr>
              <w:autoSpaceDE w:val="0"/>
              <w:autoSpaceDN w:val="0"/>
              <w:adjustRightInd w:val="0"/>
              <w:jc w:val="right"/>
              <w:rPr>
                <w:color w:val="000000"/>
                <w:sz w:val="26"/>
                <w:szCs w:val="26"/>
              </w:rPr>
            </w:pPr>
          </w:p>
        </w:tc>
        <w:tc>
          <w:tcPr>
            <w:tcW w:w="1504" w:type="dxa"/>
          </w:tcPr>
          <w:p w:rsidR="002A72CF" w:rsidRPr="005E3F61" w:rsidRDefault="002A72CF" w:rsidP="0097188C">
            <w:pPr>
              <w:autoSpaceDE w:val="0"/>
              <w:autoSpaceDN w:val="0"/>
              <w:adjustRightInd w:val="0"/>
              <w:jc w:val="right"/>
              <w:rPr>
                <w:color w:val="000000"/>
                <w:sz w:val="26"/>
                <w:szCs w:val="26"/>
              </w:rPr>
            </w:pPr>
          </w:p>
        </w:tc>
      </w:tr>
      <w:tr w:rsidR="002A72CF" w:rsidRPr="00DB0A9C" w:rsidTr="002A72CF">
        <w:tc>
          <w:tcPr>
            <w:tcW w:w="3629" w:type="dxa"/>
          </w:tcPr>
          <w:p w:rsidR="002A72CF" w:rsidRPr="005E3F61" w:rsidRDefault="002A72CF" w:rsidP="0097188C">
            <w:pPr>
              <w:autoSpaceDE w:val="0"/>
              <w:autoSpaceDN w:val="0"/>
              <w:adjustRightInd w:val="0"/>
              <w:rPr>
                <w:color w:val="000000"/>
                <w:sz w:val="26"/>
                <w:szCs w:val="26"/>
              </w:rPr>
            </w:pPr>
            <w:r w:rsidRPr="005E3F61">
              <w:rPr>
                <w:color w:val="000000"/>
                <w:sz w:val="26"/>
                <w:szCs w:val="26"/>
              </w:rPr>
              <w:lastRenderedPageBreak/>
              <w:t>Сельское поселение</w:t>
            </w:r>
          </w:p>
        </w:tc>
        <w:tc>
          <w:tcPr>
            <w:tcW w:w="1641" w:type="dxa"/>
          </w:tcPr>
          <w:p w:rsidR="002A72CF" w:rsidRPr="005E3F61" w:rsidRDefault="002A72CF" w:rsidP="00A56673">
            <w:pPr>
              <w:autoSpaceDE w:val="0"/>
              <w:autoSpaceDN w:val="0"/>
              <w:adjustRightInd w:val="0"/>
              <w:jc w:val="left"/>
              <w:rPr>
                <w:color w:val="000000"/>
                <w:sz w:val="26"/>
                <w:szCs w:val="26"/>
              </w:rPr>
            </w:pPr>
            <w:r w:rsidRPr="005E3F61">
              <w:rPr>
                <w:color w:val="000000"/>
                <w:sz w:val="26"/>
                <w:szCs w:val="26"/>
              </w:rPr>
              <w:t>850</w:t>
            </w:r>
            <w:r w:rsidR="00A56673" w:rsidRPr="005E3F61">
              <w:rPr>
                <w:color w:val="000000"/>
                <w:sz w:val="26"/>
                <w:szCs w:val="26"/>
              </w:rPr>
              <w:t xml:space="preserve"> руб. на 1 чел</w:t>
            </w:r>
          </w:p>
        </w:tc>
        <w:tc>
          <w:tcPr>
            <w:tcW w:w="1540" w:type="dxa"/>
          </w:tcPr>
          <w:p w:rsidR="002A72CF" w:rsidRPr="005E3F61" w:rsidRDefault="002A72CF" w:rsidP="0097188C">
            <w:pPr>
              <w:autoSpaceDE w:val="0"/>
              <w:autoSpaceDN w:val="0"/>
              <w:adjustRightInd w:val="0"/>
              <w:jc w:val="right"/>
              <w:rPr>
                <w:color w:val="000000"/>
                <w:sz w:val="26"/>
                <w:szCs w:val="26"/>
              </w:rPr>
            </w:pPr>
          </w:p>
        </w:tc>
        <w:tc>
          <w:tcPr>
            <w:tcW w:w="1539" w:type="dxa"/>
          </w:tcPr>
          <w:p w:rsidR="002A72CF" w:rsidRPr="005E3F61" w:rsidRDefault="002A72CF" w:rsidP="0097188C">
            <w:pPr>
              <w:autoSpaceDE w:val="0"/>
              <w:autoSpaceDN w:val="0"/>
              <w:adjustRightInd w:val="0"/>
              <w:jc w:val="right"/>
              <w:rPr>
                <w:color w:val="000000"/>
                <w:sz w:val="26"/>
                <w:szCs w:val="26"/>
              </w:rPr>
            </w:pPr>
          </w:p>
        </w:tc>
        <w:tc>
          <w:tcPr>
            <w:tcW w:w="1504" w:type="dxa"/>
          </w:tcPr>
          <w:p w:rsidR="002A72CF" w:rsidRPr="005E3F61" w:rsidRDefault="002A72CF" w:rsidP="0097188C">
            <w:pPr>
              <w:autoSpaceDE w:val="0"/>
              <w:autoSpaceDN w:val="0"/>
              <w:adjustRightInd w:val="0"/>
              <w:jc w:val="right"/>
              <w:rPr>
                <w:color w:val="000000"/>
                <w:sz w:val="26"/>
                <w:szCs w:val="26"/>
              </w:rPr>
            </w:pP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1. Весёлояровское СП</w:t>
            </w:r>
          </w:p>
        </w:tc>
        <w:tc>
          <w:tcPr>
            <w:tcW w:w="1641" w:type="dxa"/>
          </w:tcPr>
          <w:p w:rsidR="005E3F61" w:rsidRPr="005E3F61" w:rsidRDefault="005E3F61" w:rsidP="0097188C">
            <w:pPr>
              <w:autoSpaceDE w:val="0"/>
              <w:autoSpaceDN w:val="0"/>
              <w:adjustRightInd w:val="0"/>
              <w:jc w:val="right"/>
              <w:rPr>
                <w:color w:val="000000"/>
                <w:sz w:val="26"/>
                <w:szCs w:val="26"/>
              </w:rPr>
            </w:pPr>
            <w:r w:rsidRPr="005E3F61">
              <w:rPr>
                <w:color w:val="000000"/>
                <w:sz w:val="26"/>
                <w:szCs w:val="26"/>
              </w:rPr>
              <w:t>966</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821,10</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821,10</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821,10</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2. Пермское СП</w:t>
            </w:r>
          </w:p>
        </w:tc>
        <w:tc>
          <w:tcPr>
            <w:tcW w:w="1641" w:type="dxa"/>
          </w:tcPr>
          <w:p w:rsidR="005E3F61" w:rsidRPr="005E3F61" w:rsidRDefault="005E3F61" w:rsidP="00B028E1">
            <w:pPr>
              <w:autoSpaceDE w:val="0"/>
              <w:autoSpaceDN w:val="0"/>
              <w:adjustRightInd w:val="0"/>
              <w:jc w:val="right"/>
              <w:rPr>
                <w:color w:val="000000"/>
                <w:sz w:val="26"/>
                <w:szCs w:val="26"/>
              </w:rPr>
            </w:pPr>
            <w:r w:rsidRPr="005E3F61">
              <w:rPr>
                <w:color w:val="000000"/>
                <w:sz w:val="26"/>
                <w:szCs w:val="26"/>
              </w:rPr>
              <w:t>839</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713,15</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713,15</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713,15</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3. Тимофеевское СП</w:t>
            </w:r>
          </w:p>
        </w:tc>
        <w:tc>
          <w:tcPr>
            <w:tcW w:w="1641" w:type="dxa"/>
          </w:tcPr>
          <w:p w:rsidR="005E3F61" w:rsidRPr="005E3F61" w:rsidRDefault="005E3F61" w:rsidP="0097188C">
            <w:pPr>
              <w:autoSpaceDE w:val="0"/>
              <w:autoSpaceDN w:val="0"/>
              <w:adjustRightInd w:val="0"/>
              <w:jc w:val="right"/>
              <w:rPr>
                <w:color w:val="000000"/>
                <w:sz w:val="26"/>
                <w:szCs w:val="26"/>
              </w:rPr>
            </w:pPr>
            <w:r w:rsidRPr="005E3F61">
              <w:rPr>
                <w:color w:val="000000"/>
                <w:sz w:val="26"/>
                <w:szCs w:val="26"/>
              </w:rPr>
              <w:t>860</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731,00</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731,00</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731,00</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4. Моряк-Рыболовское СП</w:t>
            </w:r>
          </w:p>
        </w:tc>
        <w:tc>
          <w:tcPr>
            <w:tcW w:w="1641" w:type="dxa"/>
          </w:tcPr>
          <w:p w:rsidR="005E3F61" w:rsidRPr="005E3F61" w:rsidRDefault="005E3F61" w:rsidP="0097188C">
            <w:pPr>
              <w:autoSpaceDE w:val="0"/>
              <w:autoSpaceDN w:val="0"/>
              <w:adjustRightInd w:val="0"/>
              <w:jc w:val="right"/>
              <w:rPr>
                <w:color w:val="000000"/>
                <w:sz w:val="26"/>
                <w:szCs w:val="26"/>
              </w:rPr>
            </w:pPr>
            <w:r w:rsidRPr="005E3F61">
              <w:rPr>
                <w:color w:val="000000"/>
                <w:sz w:val="26"/>
                <w:szCs w:val="26"/>
              </w:rPr>
              <w:t>1190</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1011,50</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1011,50</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1011,50</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5. Молдавановское СП</w:t>
            </w:r>
          </w:p>
        </w:tc>
        <w:tc>
          <w:tcPr>
            <w:tcW w:w="1641" w:type="dxa"/>
          </w:tcPr>
          <w:p w:rsidR="005E3F61" w:rsidRPr="005E3F61" w:rsidRDefault="005E3F61" w:rsidP="00B028E1">
            <w:pPr>
              <w:autoSpaceDE w:val="0"/>
              <w:autoSpaceDN w:val="0"/>
              <w:adjustRightInd w:val="0"/>
              <w:jc w:val="right"/>
              <w:rPr>
                <w:color w:val="000000"/>
                <w:sz w:val="26"/>
                <w:szCs w:val="26"/>
              </w:rPr>
            </w:pPr>
            <w:r w:rsidRPr="005E3F61">
              <w:rPr>
                <w:color w:val="000000"/>
                <w:sz w:val="26"/>
                <w:szCs w:val="26"/>
              </w:rPr>
              <w:t>234</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198,90</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198,90</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198,90</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6. Милоградовское СП</w:t>
            </w:r>
          </w:p>
        </w:tc>
        <w:tc>
          <w:tcPr>
            <w:tcW w:w="1641" w:type="dxa"/>
          </w:tcPr>
          <w:p w:rsidR="005E3F61" w:rsidRPr="005E3F61" w:rsidRDefault="005E3F61" w:rsidP="0097188C">
            <w:pPr>
              <w:autoSpaceDE w:val="0"/>
              <w:autoSpaceDN w:val="0"/>
              <w:adjustRightInd w:val="0"/>
              <w:jc w:val="right"/>
              <w:rPr>
                <w:color w:val="000000"/>
                <w:sz w:val="26"/>
                <w:szCs w:val="26"/>
              </w:rPr>
            </w:pPr>
            <w:r w:rsidRPr="005E3F61">
              <w:rPr>
                <w:color w:val="000000"/>
                <w:sz w:val="26"/>
                <w:szCs w:val="26"/>
              </w:rPr>
              <w:t>898</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763,30</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763,30</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763,30</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7. Ольгинское  ГП</w:t>
            </w:r>
          </w:p>
        </w:tc>
        <w:tc>
          <w:tcPr>
            <w:tcW w:w="1641" w:type="dxa"/>
          </w:tcPr>
          <w:p w:rsidR="005E3F61" w:rsidRPr="005E3F61" w:rsidRDefault="005E3F61" w:rsidP="00B028E1">
            <w:pPr>
              <w:autoSpaceDE w:val="0"/>
              <w:autoSpaceDN w:val="0"/>
              <w:adjustRightInd w:val="0"/>
              <w:jc w:val="right"/>
              <w:rPr>
                <w:color w:val="000000"/>
                <w:sz w:val="26"/>
                <w:szCs w:val="26"/>
              </w:rPr>
            </w:pPr>
            <w:r w:rsidRPr="005E3F61">
              <w:rPr>
                <w:color w:val="000000"/>
                <w:sz w:val="26"/>
                <w:szCs w:val="26"/>
              </w:rPr>
              <w:t>3805</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2298,22</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2298,22</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2298,22</w:t>
            </w:r>
          </w:p>
        </w:tc>
      </w:tr>
      <w:tr w:rsidR="005E3F61" w:rsidRPr="00DB0A9C" w:rsidTr="002A72CF">
        <w:tc>
          <w:tcPr>
            <w:tcW w:w="3629" w:type="dxa"/>
          </w:tcPr>
          <w:p w:rsidR="005E3F61" w:rsidRPr="005E3F61" w:rsidRDefault="005E3F61" w:rsidP="0097188C">
            <w:pPr>
              <w:autoSpaceDE w:val="0"/>
              <w:autoSpaceDN w:val="0"/>
              <w:adjustRightInd w:val="0"/>
              <w:rPr>
                <w:color w:val="000000"/>
                <w:sz w:val="26"/>
                <w:szCs w:val="26"/>
              </w:rPr>
            </w:pPr>
            <w:r w:rsidRPr="005E3F61">
              <w:rPr>
                <w:color w:val="000000"/>
                <w:sz w:val="26"/>
                <w:szCs w:val="26"/>
              </w:rPr>
              <w:t>Муниципальный район (межселенная территория)</w:t>
            </w:r>
          </w:p>
        </w:tc>
        <w:tc>
          <w:tcPr>
            <w:tcW w:w="1641" w:type="dxa"/>
          </w:tcPr>
          <w:p w:rsidR="005E3F61" w:rsidRPr="005E3F61" w:rsidRDefault="005E3F61" w:rsidP="00B028E1">
            <w:pPr>
              <w:autoSpaceDE w:val="0"/>
              <w:autoSpaceDN w:val="0"/>
              <w:adjustRightInd w:val="0"/>
              <w:jc w:val="right"/>
              <w:rPr>
                <w:color w:val="000000"/>
                <w:sz w:val="26"/>
                <w:szCs w:val="26"/>
              </w:rPr>
            </w:pPr>
            <w:r w:rsidRPr="005E3F61">
              <w:rPr>
                <w:color w:val="000000"/>
                <w:sz w:val="26"/>
                <w:szCs w:val="26"/>
              </w:rPr>
              <w:t>61</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0,00</w:t>
            </w:r>
          </w:p>
        </w:tc>
        <w:tc>
          <w:tcPr>
            <w:tcW w:w="1539"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0,00</w:t>
            </w:r>
          </w:p>
        </w:tc>
        <w:tc>
          <w:tcPr>
            <w:tcW w:w="1504" w:type="dxa"/>
          </w:tcPr>
          <w:p w:rsidR="005E3F61" w:rsidRPr="005E3F61" w:rsidRDefault="005E3F61" w:rsidP="006A1309">
            <w:pPr>
              <w:autoSpaceDE w:val="0"/>
              <w:autoSpaceDN w:val="0"/>
              <w:adjustRightInd w:val="0"/>
              <w:jc w:val="right"/>
              <w:rPr>
                <w:color w:val="000000"/>
                <w:sz w:val="26"/>
                <w:szCs w:val="26"/>
              </w:rPr>
            </w:pPr>
            <w:r w:rsidRPr="005E3F61">
              <w:rPr>
                <w:color w:val="000000"/>
                <w:sz w:val="26"/>
                <w:szCs w:val="26"/>
              </w:rPr>
              <w:t>0,00</w:t>
            </w:r>
          </w:p>
        </w:tc>
      </w:tr>
      <w:tr w:rsidR="005E3F61" w:rsidRPr="00DB0A9C" w:rsidTr="005E3F61">
        <w:tc>
          <w:tcPr>
            <w:tcW w:w="3629" w:type="dxa"/>
          </w:tcPr>
          <w:p w:rsidR="005E3F61" w:rsidRPr="005E3F61" w:rsidRDefault="005E3F61" w:rsidP="00646137">
            <w:pPr>
              <w:rPr>
                <w:sz w:val="26"/>
                <w:szCs w:val="26"/>
              </w:rPr>
            </w:pPr>
          </w:p>
        </w:tc>
        <w:tc>
          <w:tcPr>
            <w:tcW w:w="1641" w:type="dxa"/>
          </w:tcPr>
          <w:p w:rsidR="005E3F61" w:rsidRPr="005E3F61" w:rsidRDefault="005E3F61" w:rsidP="005E3F61">
            <w:pPr>
              <w:autoSpaceDE w:val="0"/>
              <w:autoSpaceDN w:val="0"/>
              <w:adjustRightInd w:val="0"/>
              <w:jc w:val="right"/>
              <w:rPr>
                <w:color w:val="000000"/>
                <w:sz w:val="26"/>
                <w:szCs w:val="26"/>
              </w:rPr>
            </w:pPr>
            <w:r w:rsidRPr="005E3F61">
              <w:rPr>
                <w:color w:val="000000"/>
                <w:sz w:val="26"/>
                <w:szCs w:val="26"/>
              </w:rPr>
              <w:t>8853</w:t>
            </w:r>
          </w:p>
        </w:tc>
        <w:tc>
          <w:tcPr>
            <w:tcW w:w="1540" w:type="dxa"/>
          </w:tcPr>
          <w:p w:rsidR="005E3F61" w:rsidRPr="005E3F61" w:rsidRDefault="005E3F61" w:rsidP="00A56673">
            <w:pPr>
              <w:autoSpaceDE w:val="0"/>
              <w:autoSpaceDN w:val="0"/>
              <w:adjustRightInd w:val="0"/>
              <w:jc w:val="right"/>
              <w:rPr>
                <w:color w:val="000000"/>
                <w:sz w:val="26"/>
                <w:szCs w:val="26"/>
              </w:rPr>
            </w:pPr>
            <w:r w:rsidRPr="005E3F61">
              <w:rPr>
                <w:color w:val="000000"/>
                <w:sz w:val="26"/>
                <w:szCs w:val="26"/>
              </w:rPr>
              <w:t>6537,17</w:t>
            </w:r>
          </w:p>
        </w:tc>
        <w:tc>
          <w:tcPr>
            <w:tcW w:w="1539" w:type="dxa"/>
            <w:vAlign w:val="center"/>
          </w:tcPr>
          <w:p w:rsidR="005E3F61" w:rsidRPr="005E3F61" w:rsidRDefault="005E3F61" w:rsidP="005E3F61">
            <w:pPr>
              <w:jc w:val="right"/>
            </w:pPr>
            <w:r w:rsidRPr="005E3F61">
              <w:rPr>
                <w:color w:val="000000"/>
                <w:sz w:val="26"/>
                <w:szCs w:val="26"/>
              </w:rPr>
              <w:t>6537,17</w:t>
            </w:r>
          </w:p>
        </w:tc>
        <w:tc>
          <w:tcPr>
            <w:tcW w:w="1504" w:type="dxa"/>
            <w:vAlign w:val="center"/>
          </w:tcPr>
          <w:p w:rsidR="005E3F61" w:rsidRPr="005E3F61" w:rsidRDefault="005E3F61" w:rsidP="005E3F61">
            <w:pPr>
              <w:jc w:val="right"/>
            </w:pPr>
            <w:r w:rsidRPr="005E3F61">
              <w:rPr>
                <w:color w:val="000000"/>
                <w:sz w:val="26"/>
                <w:szCs w:val="26"/>
              </w:rPr>
              <w:t>6537,17</w:t>
            </w:r>
          </w:p>
        </w:tc>
      </w:tr>
    </w:tbl>
    <w:p w:rsidR="002B227B" w:rsidRPr="00DB0A9C" w:rsidRDefault="002B227B" w:rsidP="00646137">
      <w:pPr>
        <w:ind w:firstLine="709"/>
        <w:rPr>
          <w:szCs w:val="28"/>
          <w:highlight w:val="yellow"/>
        </w:rPr>
      </w:pPr>
    </w:p>
    <w:p w:rsidR="002B227B" w:rsidRPr="00DB0A9C" w:rsidRDefault="002B227B" w:rsidP="00646137">
      <w:pPr>
        <w:ind w:firstLine="709"/>
        <w:rPr>
          <w:szCs w:val="28"/>
          <w:highlight w:val="yellow"/>
        </w:rPr>
      </w:pPr>
    </w:p>
    <w:p w:rsidR="00AB7247" w:rsidRPr="00A7321F" w:rsidRDefault="00A56673" w:rsidP="00A56673">
      <w:pPr>
        <w:ind w:firstLine="709"/>
        <w:rPr>
          <w:szCs w:val="28"/>
        </w:rPr>
      </w:pPr>
      <w:r w:rsidRPr="00A7321F">
        <w:rPr>
          <w:szCs w:val="28"/>
        </w:rPr>
        <w:t>Уровень реальной бюджетной обеспеченности после распределения дотации на 202</w:t>
      </w:r>
      <w:r w:rsidR="00AB7247" w:rsidRPr="00A7321F">
        <w:rPr>
          <w:szCs w:val="28"/>
        </w:rPr>
        <w:t>1</w:t>
      </w:r>
      <w:r w:rsidRPr="00A7321F">
        <w:rPr>
          <w:szCs w:val="28"/>
        </w:rPr>
        <w:t xml:space="preserve"> год составляет 1</w:t>
      </w:r>
      <w:r w:rsidR="00AB7247" w:rsidRPr="00A7321F">
        <w:rPr>
          <w:szCs w:val="28"/>
        </w:rPr>
        <w:t>3</w:t>
      </w:r>
      <w:r w:rsidR="005E3F61" w:rsidRPr="00A7321F">
        <w:rPr>
          <w:szCs w:val="28"/>
        </w:rPr>
        <w:t>8</w:t>
      </w:r>
      <w:r w:rsidRPr="00A7321F">
        <w:rPr>
          <w:szCs w:val="28"/>
        </w:rPr>
        <w:t xml:space="preserve"> процентов, </w:t>
      </w:r>
      <w:r w:rsidR="00AB7247" w:rsidRPr="00A7321F">
        <w:rPr>
          <w:szCs w:val="28"/>
        </w:rPr>
        <w:t xml:space="preserve">расчетная </w:t>
      </w:r>
      <w:r w:rsidRPr="00A7321F">
        <w:rPr>
          <w:szCs w:val="28"/>
        </w:rPr>
        <w:t>субвенция из бюджета Приморского края на 202</w:t>
      </w:r>
      <w:r w:rsidR="00AB7247" w:rsidRPr="00A7321F">
        <w:rPr>
          <w:szCs w:val="28"/>
        </w:rPr>
        <w:t>1</w:t>
      </w:r>
      <w:r w:rsidRPr="00A7321F">
        <w:rPr>
          <w:szCs w:val="28"/>
        </w:rPr>
        <w:t xml:space="preserve"> год составит </w:t>
      </w:r>
      <w:r w:rsidR="005E3F61" w:rsidRPr="00A7321F">
        <w:rPr>
          <w:szCs w:val="28"/>
        </w:rPr>
        <w:t>6537,17</w:t>
      </w:r>
      <w:r w:rsidRPr="00A7321F">
        <w:rPr>
          <w:szCs w:val="28"/>
        </w:rPr>
        <w:t xml:space="preserve"> тыс. руб., за счет средств местного бюджета на 202</w:t>
      </w:r>
      <w:r w:rsidR="00AB7247" w:rsidRPr="00A7321F">
        <w:rPr>
          <w:szCs w:val="28"/>
        </w:rPr>
        <w:t>1</w:t>
      </w:r>
      <w:r w:rsidRPr="00A7321F">
        <w:rPr>
          <w:szCs w:val="28"/>
        </w:rPr>
        <w:t xml:space="preserve"> запланирована сумма дотации в размере </w:t>
      </w:r>
      <w:r w:rsidR="00AB7247" w:rsidRPr="00A7321F">
        <w:rPr>
          <w:szCs w:val="28"/>
        </w:rPr>
        <w:t>687</w:t>
      </w:r>
      <w:r w:rsidR="005E3F61" w:rsidRPr="00A7321F">
        <w:rPr>
          <w:szCs w:val="28"/>
        </w:rPr>
        <w:t>1</w:t>
      </w:r>
      <w:r w:rsidR="00AB7247" w:rsidRPr="00A7321F">
        <w:rPr>
          <w:szCs w:val="28"/>
        </w:rPr>
        <w:t>,00</w:t>
      </w:r>
      <w:r w:rsidRPr="00A7321F">
        <w:rPr>
          <w:szCs w:val="28"/>
        </w:rPr>
        <w:t xml:space="preserve"> тыс. руб.,  в 20</w:t>
      </w:r>
      <w:r w:rsidR="00AB7247" w:rsidRPr="00A7321F">
        <w:rPr>
          <w:szCs w:val="28"/>
        </w:rPr>
        <w:t>20</w:t>
      </w:r>
      <w:r w:rsidRPr="00A7321F">
        <w:rPr>
          <w:szCs w:val="28"/>
        </w:rPr>
        <w:t xml:space="preserve"> году - </w:t>
      </w:r>
      <w:r w:rsidR="00AB7247" w:rsidRPr="00A7321F">
        <w:rPr>
          <w:szCs w:val="28"/>
        </w:rPr>
        <w:t>4906,05</w:t>
      </w:r>
      <w:r w:rsidRPr="00A7321F">
        <w:rPr>
          <w:szCs w:val="28"/>
        </w:rPr>
        <w:t xml:space="preserve"> тыс. руб., увеличение составило 19</w:t>
      </w:r>
      <w:r w:rsidR="00AB7247" w:rsidRPr="00A7321F">
        <w:rPr>
          <w:szCs w:val="28"/>
        </w:rPr>
        <w:t>6</w:t>
      </w:r>
      <w:r w:rsidR="005E3F61" w:rsidRPr="00A7321F">
        <w:rPr>
          <w:szCs w:val="28"/>
        </w:rPr>
        <w:t>4</w:t>
      </w:r>
      <w:r w:rsidRPr="00A7321F">
        <w:rPr>
          <w:szCs w:val="28"/>
        </w:rPr>
        <w:t>,</w:t>
      </w:r>
      <w:r w:rsidR="00AB7247" w:rsidRPr="00A7321F">
        <w:rPr>
          <w:szCs w:val="28"/>
        </w:rPr>
        <w:t>9</w:t>
      </w:r>
      <w:r w:rsidRPr="00A7321F">
        <w:rPr>
          <w:szCs w:val="28"/>
        </w:rPr>
        <w:t xml:space="preserve">5 тыс. руб. </w:t>
      </w:r>
    </w:p>
    <w:p w:rsidR="00AB7247" w:rsidRPr="00A7321F" w:rsidRDefault="00AB7247" w:rsidP="00A56673">
      <w:pPr>
        <w:ind w:firstLine="709"/>
        <w:rPr>
          <w:szCs w:val="28"/>
        </w:rPr>
      </w:pPr>
      <w:r w:rsidRPr="00A7321F">
        <w:rPr>
          <w:szCs w:val="28"/>
        </w:rPr>
        <w:t>По годам планового периода за счет средств местного бюджета запланировано в 2022 году 42</w:t>
      </w:r>
      <w:r w:rsidR="00A7321F" w:rsidRPr="00A7321F">
        <w:rPr>
          <w:szCs w:val="28"/>
        </w:rPr>
        <w:t>90</w:t>
      </w:r>
      <w:r w:rsidRPr="00A7321F">
        <w:rPr>
          <w:szCs w:val="28"/>
        </w:rPr>
        <w:t>,00</w:t>
      </w:r>
      <w:r w:rsidR="00A7321F" w:rsidRPr="00A7321F">
        <w:rPr>
          <w:szCs w:val="28"/>
        </w:rPr>
        <w:t xml:space="preserve"> </w:t>
      </w:r>
      <w:r w:rsidRPr="00A7321F">
        <w:rPr>
          <w:szCs w:val="28"/>
        </w:rPr>
        <w:t>тыс.руб.; в 2023 году 387</w:t>
      </w:r>
      <w:r w:rsidR="00A7321F" w:rsidRPr="00A7321F">
        <w:rPr>
          <w:szCs w:val="28"/>
        </w:rPr>
        <w:t>3</w:t>
      </w:r>
      <w:r w:rsidRPr="00A7321F">
        <w:rPr>
          <w:szCs w:val="28"/>
        </w:rPr>
        <w:t>,00 тыс. руб. Уровень</w:t>
      </w:r>
      <w:r w:rsidR="006A1B92" w:rsidRPr="00A7321F">
        <w:rPr>
          <w:szCs w:val="28"/>
        </w:rPr>
        <w:t>,</w:t>
      </w:r>
      <w:r w:rsidRPr="00A7321F">
        <w:rPr>
          <w:szCs w:val="28"/>
        </w:rPr>
        <w:t xml:space="preserve"> установленный в качестве второго критерия выравнивания бюджетной обеспеченности поселений соответственно по годам 1,23 и 1,2</w:t>
      </w:r>
      <w:r w:rsidR="00A7321F" w:rsidRPr="00A7321F">
        <w:rPr>
          <w:szCs w:val="28"/>
        </w:rPr>
        <w:t>1</w:t>
      </w:r>
      <w:r w:rsidRPr="00A7321F">
        <w:rPr>
          <w:szCs w:val="28"/>
        </w:rPr>
        <w:t>, что не ниже уровня 2020 года. Требование бюджетного законодательства соблюдено.</w:t>
      </w:r>
    </w:p>
    <w:p w:rsidR="00A56673" w:rsidRPr="001340FA" w:rsidRDefault="00A56673" w:rsidP="00A56673">
      <w:pPr>
        <w:ind w:firstLine="709"/>
        <w:rPr>
          <w:szCs w:val="28"/>
        </w:rPr>
      </w:pPr>
      <w:r w:rsidRPr="00A7321F">
        <w:rPr>
          <w:szCs w:val="28"/>
        </w:rPr>
        <w:t xml:space="preserve">Расходы на </w:t>
      </w:r>
      <w:r w:rsidRPr="001340FA">
        <w:rPr>
          <w:szCs w:val="28"/>
        </w:rPr>
        <w:t>предоставление субсидий муниципальным бюджетным организациям на выполнение муниципальных заданий</w:t>
      </w:r>
      <w:r w:rsidR="00AB7247" w:rsidRPr="001340FA">
        <w:rPr>
          <w:szCs w:val="28"/>
        </w:rPr>
        <w:t xml:space="preserve"> на 2021 год</w:t>
      </w:r>
      <w:r w:rsidR="00A7321F" w:rsidRPr="001340FA">
        <w:rPr>
          <w:szCs w:val="28"/>
        </w:rPr>
        <w:t xml:space="preserve"> </w:t>
      </w:r>
      <w:r w:rsidR="00AB7247" w:rsidRPr="001340FA">
        <w:rPr>
          <w:szCs w:val="28"/>
        </w:rPr>
        <w:t xml:space="preserve">прогнозируются в размере </w:t>
      </w:r>
      <w:r w:rsidR="00AD4742" w:rsidRPr="001340FA">
        <w:rPr>
          <w:szCs w:val="28"/>
        </w:rPr>
        <w:t>20593,30</w:t>
      </w:r>
      <w:r w:rsidR="001340FA" w:rsidRPr="001340FA">
        <w:rPr>
          <w:szCs w:val="28"/>
        </w:rPr>
        <w:t xml:space="preserve"> </w:t>
      </w:r>
      <w:r w:rsidR="00915110" w:rsidRPr="001340FA">
        <w:rPr>
          <w:szCs w:val="28"/>
        </w:rPr>
        <w:t xml:space="preserve">тыс. руб., </w:t>
      </w:r>
      <w:r w:rsidRPr="001340FA">
        <w:rPr>
          <w:szCs w:val="28"/>
        </w:rPr>
        <w:t>в том числе:</w:t>
      </w:r>
    </w:p>
    <w:p w:rsidR="00A56673" w:rsidRPr="001340FA" w:rsidRDefault="00A56673" w:rsidP="00A56673">
      <w:pPr>
        <w:ind w:firstLine="709"/>
        <w:rPr>
          <w:szCs w:val="28"/>
        </w:rPr>
      </w:pPr>
      <w:r w:rsidRPr="001340FA">
        <w:rPr>
          <w:szCs w:val="28"/>
        </w:rPr>
        <w:t xml:space="preserve">МБУ «Редакция газеты Заветы Ленина» в размере </w:t>
      </w:r>
      <w:r w:rsidR="00AD4742" w:rsidRPr="001340FA">
        <w:rPr>
          <w:szCs w:val="28"/>
        </w:rPr>
        <w:t>3471,10</w:t>
      </w:r>
      <w:r w:rsidR="00A7321F" w:rsidRPr="001340FA">
        <w:rPr>
          <w:szCs w:val="28"/>
        </w:rPr>
        <w:t xml:space="preserve"> </w:t>
      </w:r>
      <w:r w:rsidR="00915110" w:rsidRPr="001340FA">
        <w:rPr>
          <w:szCs w:val="28"/>
        </w:rPr>
        <w:t>тыс. руб.,</w:t>
      </w:r>
    </w:p>
    <w:p w:rsidR="00915110" w:rsidRPr="001340FA" w:rsidRDefault="00A56673" w:rsidP="00A56673">
      <w:pPr>
        <w:ind w:firstLine="709"/>
        <w:rPr>
          <w:szCs w:val="28"/>
        </w:rPr>
      </w:pPr>
      <w:r w:rsidRPr="001340FA">
        <w:rPr>
          <w:szCs w:val="28"/>
        </w:rPr>
        <w:t xml:space="preserve">МБУ «ДШИ Ольгинского района» в размере </w:t>
      </w:r>
      <w:r w:rsidR="00AD4742" w:rsidRPr="001340FA">
        <w:rPr>
          <w:szCs w:val="28"/>
        </w:rPr>
        <w:t>6365,20</w:t>
      </w:r>
      <w:r w:rsidR="00A7321F" w:rsidRPr="001340FA">
        <w:rPr>
          <w:szCs w:val="28"/>
        </w:rPr>
        <w:t xml:space="preserve"> </w:t>
      </w:r>
      <w:r w:rsidR="00915110" w:rsidRPr="001340FA">
        <w:rPr>
          <w:szCs w:val="28"/>
        </w:rPr>
        <w:t xml:space="preserve">тыс. руб., </w:t>
      </w:r>
    </w:p>
    <w:p w:rsidR="00A56673" w:rsidRPr="001340FA" w:rsidRDefault="00A56673" w:rsidP="00A56673">
      <w:pPr>
        <w:ind w:firstLine="709"/>
        <w:rPr>
          <w:szCs w:val="28"/>
        </w:rPr>
      </w:pPr>
      <w:r w:rsidRPr="001340FA">
        <w:rPr>
          <w:szCs w:val="28"/>
        </w:rPr>
        <w:t xml:space="preserve">МБУ Ольгинский ЦДТ в размере </w:t>
      </w:r>
      <w:r w:rsidR="00AD4742" w:rsidRPr="001340FA">
        <w:rPr>
          <w:szCs w:val="28"/>
        </w:rPr>
        <w:t>4100,00</w:t>
      </w:r>
      <w:r w:rsidR="00A7321F" w:rsidRPr="001340FA">
        <w:rPr>
          <w:szCs w:val="28"/>
        </w:rPr>
        <w:t xml:space="preserve"> </w:t>
      </w:r>
      <w:r w:rsidR="00915110" w:rsidRPr="001340FA">
        <w:rPr>
          <w:szCs w:val="28"/>
        </w:rPr>
        <w:t>тыс. руб.,</w:t>
      </w:r>
    </w:p>
    <w:p w:rsidR="00A56673" w:rsidRPr="00A7321F" w:rsidRDefault="00A56673" w:rsidP="00A56673">
      <w:pPr>
        <w:ind w:firstLine="709"/>
        <w:rPr>
          <w:szCs w:val="28"/>
        </w:rPr>
      </w:pPr>
      <w:r w:rsidRPr="001340FA">
        <w:rPr>
          <w:szCs w:val="28"/>
        </w:rPr>
        <w:t>МБУ Ольгинская СШ в размере</w:t>
      </w:r>
      <w:r w:rsidRPr="00A7321F">
        <w:rPr>
          <w:szCs w:val="28"/>
        </w:rPr>
        <w:t xml:space="preserve"> </w:t>
      </w:r>
      <w:r w:rsidR="00AD4742" w:rsidRPr="00A7321F">
        <w:rPr>
          <w:szCs w:val="28"/>
        </w:rPr>
        <w:t>6657,00</w:t>
      </w:r>
      <w:r w:rsidR="00A7321F" w:rsidRPr="00A7321F">
        <w:rPr>
          <w:szCs w:val="28"/>
        </w:rPr>
        <w:t xml:space="preserve"> </w:t>
      </w:r>
      <w:r w:rsidR="00915110" w:rsidRPr="00A7321F">
        <w:rPr>
          <w:szCs w:val="28"/>
        </w:rPr>
        <w:t>тыс. руб.</w:t>
      </w:r>
    </w:p>
    <w:p w:rsidR="00AD4742" w:rsidRDefault="00AD4742" w:rsidP="00AD4742">
      <w:pPr>
        <w:ind w:firstLine="709"/>
        <w:rPr>
          <w:szCs w:val="28"/>
        </w:rPr>
      </w:pPr>
      <w:r w:rsidRPr="001340FA">
        <w:rPr>
          <w:szCs w:val="28"/>
        </w:rPr>
        <w:lastRenderedPageBreak/>
        <w:t>При расчете субсидий на выполнение муниципальных заданий используется расчет норматива затрат</w:t>
      </w:r>
      <w:r w:rsidR="006A1B92" w:rsidRPr="001340FA">
        <w:rPr>
          <w:szCs w:val="28"/>
        </w:rPr>
        <w:t xml:space="preserve">, </w:t>
      </w:r>
      <w:r w:rsidRPr="001340FA">
        <w:rPr>
          <w:szCs w:val="28"/>
        </w:rPr>
        <w:t xml:space="preserve">учитываются финансовые средства на выполнение «дорожных карт» по Указам Президента РФ. </w:t>
      </w:r>
    </w:p>
    <w:p w:rsidR="00AD4742" w:rsidRPr="00CF3689" w:rsidRDefault="00AD4742" w:rsidP="001340FA">
      <w:pPr>
        <w:ind w:firstLine="709"/>
        <w:rPr>
          <w:szCs w:val="28"/>
        </w:rPr>
      </w:pPr>
      <w:r w:rsidRPr="001340FA">
        <w:rPr>
          <w:szCs w:val="28"/>
        </w:rPr>
        <w:t>Так же при планировании бюджета учитывается рост численности муниципальных учреждений, с 01.01.2021 года вводится новое казенное учреждение «Единая Диспетчерская служба», ранее данные функции выполняло М</w:t>
      </w:r>
      <w:r w:rsidR="001340FA" w:rsidRPr="001340FA">
        <w:rPr>
          <w:szCs w:val="28"/>
        </w:rPr>
        <w:t>униципальное казенное учреждение</w:t>
      </w:r>
      <w:r w:rsidRPr="001340FA">
        <w:rPr>
          <w:szCs w:val="28"/>
        </w:rPr>
        <w:t xml:space="preserve"> </w:t>
      </w:r>
      <w:r w:rsidR="001340FA" w:rsidRPr="001340FA">
        <w:rPr>
          <w:szCs w:val="28"/>
        </w:rPr>
        <w:t xml:space="preserve">"Хозяйственное управление </w:t>
      </w:r>
      <w:r w:rsidR="001340FA" w:rsidRPr="00CF3689">
        <w:rPr>
          <w:szCs w:val="28"/>
        </w:rPr>
        <w:t>администрации Ольгинского муниципального района"</w:t>
      </w:r>
      <w:r w:rsidRPr="00CF3689">
        <w:rPr>
          <w:szCs w:val="28"/>
        </w:rPr>
        <w:t xml:space="preserve">.  </w:t>
      </w:r>
    </w:p>
    <w:p w:rsidR="00D03F3C" w:rsidRPr="00CF3689" w:rsidRDefault="00D03F3C" w:rsidP="00EC2436">
      <w:pPr>
        <w:autoSpaceDE w:val="0"/>
        <w:autoSpaceDN w:val="0"/>
        <w:adjustRightInd w:val="0"/>
        <w:ind w:firstLine="709"/>
        <w:rPr>
          <w:szCs w:val="28"/>
        </w:rPr>
      </w:pPr>
      <w:r w:rsidRPr="00CF3689">
        <w:rPr>
          <w:szCs w:val="28"/>
        </w:rPr>
        <w:t xml:space="preserve">В соответствии с </w:t>
      </w:r>
      <w:r w:rsidR="00EC2436" w:rsidRPr="00CF3689">
        <w:rPr>
          <w:szCs w:val="28"/>
        </w:rPr>
        <w:t>Бюджетным</w:t>
      </w:r>
      <w:r w:rsidRPr="00CF3689">
        <w:rPr>
          <w:szCs w:val="28"/>
        </w:rPr>
        <w:t xml:space="preserve"> кодекс</w:t>
      </w:r>
      <w:r w:rsidR="00EC2436" w:rsidRPr="00CF3689">
        <w:rPr>
          <w:szCs w:val="28"/>
        </w:rPr>
        <w:t>ом</w:t>
      </w:r>
      <w:r w:rsidRPr="00CF3689">
        <w:rPr>
          <w:szCs w:val="28"/>
        </w:rPr>
        <w:t xml:space="preserve"> и Положением </w:t>
      </w:r>
      <w:r w:rsidR="001340FA" w:rsidRPr="00CF3689">
        <w:rPr>
          <w:szCs w:val="28"/>
        </w:rPr>
        <w:t>№ 398</w:t>
      </w:r>
      <w:r w:rsidRPr="00CF3689">
        <w:rPr>
          <w:szCs w:val="28"/>
        </w:rPr>
        <w:t xml:space="preserve"> проект бюджета Ольгинского муниципального района на 20</w:t>
      </w:r>
      <w:r w:rsidR="00915110" w:rsidRPr="00CF3689">
        <w:rPr>
          <w:szCs w:val="28"/>
        </w:rPr>
        <w:t>2</w:t>
      </w:r>
      <w:r w:rsidR="004D4D23" w:rsidRPr="00CF3689">
        <w:rPr>
          <w:szCs w:val="28"/>
        </w:rPr>
        <w:t>1</w:t>
      </w:r>
      <w:r w:rsidRPr="00CF3689">
        <w:rPr>
          <w:szCs w:val="28"/>
        </w:rPr>
        <w:t xml:space="preserve"> год и плановый период 20</w:t>
      </w:r>
      <w:r w:rsidR="00EC2436" w:rsidRPr="00CF3689">
        <w:rPr>
          <w:szCs w:val="28"/>
        </w:rPr>
        <w:t>2</w:t>
      </w:r>
      <w:r w:rsidR="004D4D23" w:rsidRPr="00CF3689">
        <w:rPr>
          <w:szCs w:val="28"/>
        </w:rPr>
        <w:t>2</w:t>
      </w:r>
      <w:r w:rsidRPr="00CF3689">
        <w:rPr>
          <w:szCs w:val="28"/>
        </w:rPr>
        <w:t xml:space="preserve"> и 202</w:t>
      </w:r>
      <w:r w:rsidR="004D4D23" w:rsidRPr="00CF3689">
        <w:rPr>
          <w:szCs w:val="28"/>
        </w:rPr>
        <w:t>3</w:t>
      </w:r>
      <w:r w:rsidRPr="00CF3689">
        <w:rPr>
          <w:szCs w:val="28"/>
        </w:rPr>
        <w:t xml:space="preserve"> годов сформирован не только в функциональной, но и в программной структуре расходов на основе </w:t>
      </w:r>
      <w:r w:rsidR="00C847CF" w:rsidRPr="00CF3689">
        <w:rPr>
          <w:szCs w:val="28"/>
        </w:rPr>
        <w:t xml:space="preserve"> 1</w:t>
      </w:r>
      <w:r w:rsidR="004D4D23" w:rsidRPr="00CF3689">
        <w:rPr>
          <w:szCs w:val="28"/>
        </w:rPr>
        <w:t>7</w:t>
      </w:r>
      <w:r w:rsidR="001340FA" w:rsidRPr="00CF3689">
        <w:rPr>
          <w:szCs w:val="28"/>
        </w:rPr>
        <w:t xml:space="preserve"> </w:t>
      </w:r>
      <w:r w:rsidRPr="00CF3689">
        <w:rPr>
          <w:szCs w:val="28"/>
        </w:rPr>
        <w:t>муниципальных программ, разработанных администрацией Ольгинского</w:t>
      </w:r>
      <w:r w:rsidR="001340FA" w:rsidRPr="00CF3689">
        <w:rPr>
          <w:szCs w:val="28"/>
        </w:rPr>
        <w:t xml:space="preserve"> </w:t>
      </w:r>
      <w:r w:rsidRPr="00CF3689">
        <w:rPr>
          <w:szCs w:val="28"/>
        </w:rPr>
        <w:t>муниципального района</w:t>
      </w:r>
      <w:r w:rsidR="004D4D23" w:rsidRPr="00CF3689">
        <w:rPr>
          <w:szCs w:val="28"/>
        </w:rPr>
        <w:t xml:space="preserve"> по максимально возможному числу направлений социально-экономического развития</w:t>
      </w:r>
      <w:r w:rsidRPr="00CF3689">
        <w:rPr>
          <w:szCs w:val="28"/>
        </w:rPr>
        <w:t xml:space="preserve">. </w:t>
      </w:r>
    </w:p>
    <w:p w:rsidR="00D03F3C" w:rsidRPr="00CF3689" w:rsidRDefault="00E421D7" w:rsidP="00245F77">
      <w:pPr>
        <w:ind w:firstLine="709"/>
        <w:rPr>
          <w:szCs w:val="28"/>
        </w:rPr>
      </w:pPr>
      <w:r w:rsidRPr="00CF3689">
        <w:rPr>
          <w:szCs w:val="28"/>
        </w:rPr>
        <w:t xml:space="preserve">Объем бюджетных ассигнований на программные мероприятия в 2021 году предусмотрен в сумме </w:t>
      </w:r>
      <w:r w:rsidR="00CF3689" w:rsidRPr="00CF3689">
        <w:rPr>
          <w:szCs w:val="28"/>
        </w:rPr>
        <w:t xml:space="preserve">447109,93 </w:t>
      </w:r>
      <w:r w:rsidRPr="00CF3689">
        <w:rPr>
          <w:szCs w:val="28"/>
        </w:rPr>
        <w:t>тыс. руб.</w:t>
      </w:r>
      <w:r w:rsidR="00CF3689" w:rsidRPr="00CF3689">
        <w:rPr>
          <w:szCs w:val="28"/>
        </w:rPr>
        <w:t xml:space="preserve"> (с увеличением от первого чтения на сумму 65181,80 тыс. руб.), </w:t>
      </w:r>
      <w:r w:rsidRPr="00CF3689">
        <w:rPr>
          <w:szCs w:val="28"/>
        </w:rPr>
        <w:t xml:space="preserve"> что составляет </w:t>
      </w:r>
      <w:r w:rsidR="00CF3689" w:rsidRPr="00CF3689">
        <w:rPr>
          <w:szCs w:val="28"/>
        </w:rPr>
        <w:t>87</w:t>
      </w:r>
      <w:r w:rsidRPr="00CF3689">
        <w:rPr>
          <w:szCs w:val="28"/>
        </w:rPr>
        <w:t>,</w:t>
      </w:r>
      <w:r w:rsidR="00CF3689" w:rsidRPr="00CF3689">
        <w:rPr>
          <w:szCs w:val="28"/>
        </w:rPr>
        <w:t>77</w:t>
      </w:r>
      <w:r w:rsidRPr="00CF3689">
        <w:rPr>
          <w:szCs w:val="28"/>
        </w:rPr>
        <w:t xml:space="preserve"> процентов от общего объема расходов </w:t>
      </w:r>
      <w:r w:rsidR="00CF3689" w:rsidRPr="00CF3689">
        <w:rPr>
          <w:szCs w:val="28"/>
        </w:rPr>
        <w:t xml:space="preserve"> </w:t>
      </w:r>
      <w:r w:rsidR="00D03F3C" w:rsidRPr="00CF3689">
        <w:rPr>
          <w:szCs w:val="28"/>
        </w:rPr>
        <w:t>бюджета Ольгинского муниципального района.</w:t>
      </w:r>
    </w:p>
    <w:p w:rsidR="000C06D6" w:rsidRPr="004E3DAF" w:rsidRDefault="000C06D6" w:rsidP="000C06D6">
      <w:pPr>
        <w:tabs>
          <w:tab w:val="left" w:pos="840"/>
          <w:tab w:val="center" w:pos="6096"/>
          <w:tab w:val="center" w:pos="7371"/>
          <w:tab w:val="center" w:pos="8647"/>
          <w:tab w:val="center" w:pos="8789"/>
        </w:tabs>
        <w:ind w:firstLine="709"/>
        <w:rPr>
          <w:szCs w:val="28"/>
        </w:rPr>
      </w:pPr>
      <w:r w:rsidRPr="004E3DAF">
        <w:rPr>
          <w:szCs w:val="28"/>
        </w:rPr>
        <w:t>Динамика расходов 2021 – 2023 годов, предусмотренных на финансовое обеспечение мероприятий муниципальных программ, представлена в таблице.</w:t>
      </w:r>
    </w:p>
    <w:p w:rsidR="000C06D6" w:rsidRPr="004E3DAF" w:rsidRDefault="00CF3689" w:rsidP="00CF3689">
      <w:pPr>
        <w:tabs>
          <w:tab w:val="left" w:pos="840"/>
          <w:tab w:val="center" w:pos="6096"/>
          <w:tab w:val="center" w:pos="7371"/>
          <w:tab w:val="center" w:pos="8647"/>
          <w:tab w:val="center" w:pos="8789"/>
        </w:tabs>
        <w:spacing w:after="120" w:line="240" w:lineRule="auto"/>
        <w:jc w:val="right"/>
        <w:rPr>
          <w:szCs w:val="28"/>
        </w:rPr>
      </w:pPr>
      <w:r>
        <w:rPr>
          <w:szCs w:val="28"/>
        </w:rPr>
        <w:t>Т</w:t>
      </w:r>
      <w:r w:rsidR="00AC71D7">
        <w:rPr>
          <w:szCs w:val="28"/>
        </w:rPr>
        <w:t>аблица № 6</w:t>
      </w:r>
      <w:r w:rsidR="000C06D6" w:rsidRPr="004E3DAF">
        <w:rPr>
          <w:szCs w:val="28"/>
        </w:rPr>
        <w:t xml:space="preserve"> (тыс. руб.).</w:t>
      </w:r>
    </w:p>
    <w:tbl>
      <w:tblPr>
        <w:tblpPr w:leftFromText="180" w:rightFromText="180" w:vertAnchor="text" w:horzAnchor="margin" w:tblpXSpec="center" w:tblpY="5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7"/>
        <w:gridCol w:w="993"/>
        <w:gridCol w:w="1067"/>
        <w:gridCol w:w="1134"/>
        <w:gridCol w:w="1134"/>
        <w:gridCol w:w="708"/>
        <w:gridCol w:w="851"/>
        <w:gridCol w:w="709"/>
      </w:tblGrid>
      <w:tr w:rsidR="000C06D6" w:rsidRPr="004E3DAF" w:rsidTr="007D02E7">
        <w:trPr>
          <w:trHeight w:val="230"/>
        </w:trPr>
        <w:tc>
          <w:tcPr>
            <w:tcW w:w="3577" w:type="dxa"/>
            <w:vMerge w:val="restart"/>
            <w:vAlign w:val="center"/>
          </w:tcPr>
          <w:p w:rsidR="000C06D6" w:rsidRPr="004E3DAF" w:rsidRDefault="000C06D6" w:rsidP="006A1309">
            <w:pPr>
              <w:ind w:right="353" w:firstLine="426"/>
              <w:rPr>
                <w:sz w:val="20"/>
                <w:szCs w:val="20"/>
              </w:rPr>
            </w:pPr>
            <w:r w:rsidRPr="004E3DAF">
              <w:rPr>
                <w:sz w:val="20"/>
                <w:szCs w:val="20"/>
              </w:rPr>
              <w:t>Наименование муниципальной программы</w:t>
            </w:r>
          </w:p>
        </w:tc>
        <w:tc>
          <w:tcPr>
            <w:tcW w:w="993" w:type="dxa"/>
            <w:vMerge w:val="restart"/>
          </w:tcPr>
          <w:p w:rsidR="000C06D6" w:rsidRPr="004E3DAF" w:rsidRDefault="000C06D6" w:rsidP="006A1309">
            <w:pPr>
              <w:rPr>
                <w:sz w:val="20"/>
                <w:szCs w:val="20"/>
              </w:rPr>
            </w:pPr>
            <w:r w:rsidRPr="004E3DAF">
              <w:rPr>
                <w:sz w:val="20"/>
                <w:szCs w:val="20"/>
              </w:rPr>
              <w:t>План на 2021 год</w:t>
            </w:r>
          </w:p>
        </w:tc>
        <w:tc>
          <w:tcPr>
            <w:tcW w:w="1067" w:type="dxa"/>
            <w:vMerge w:val="restart"/>
          </w:tcPr>
          <w:p w:rsidR="000C06D6" w:rsidRPr="004E3DAF" w:rsidRDefault="000C06D6" w:rsidP="006A1309">
            <w:pPr>
              <w:rPr>
                <w:sz w:val="20"/>
                <w:szCs w:val="20"/>
              </w:rPr>
            </w:pPr>
            <w:r w:rsidRPr="004E3DAF">
              <w:rPr>
                <w:sz w:val="20"/>
                <w:szCs w:val="20"/>
              </w:rPr>
              <w:t>План на 2022 год</w:t>
            </w:r>
          </w:p>
        </w:tc>
        <w:tc>
          <w:tcPr>
            <w:tcW w:w="1134" w:type="dxa"/>
            <w:vMerge w:val="restart"/>
          </w:tcPr>
          <w:p w:rsidR="000C06D6" w:rsidRPr="004E3DAF" w:rsidRDefault="000C06D6" w:rsidP="006A1309">
            <w:pPr>
              <w:rPr>
                <w:sz w:val="20"/>
                <w:szCs w:val="20"/>
              </w:rPr>
            </w:pPr>
            <w:r w:rsidRPr="004E3DAF">
              <w:rPr>
                <w:sz w:val="20"/>
                <w:szCs w:val="20"/>
              </w:rPr>
              <w:t>План на 2023 год</w:t>
            </w:r>
          </w:p>
        </w:tc>
        <w:tc>
          <w:tcPr>
            <w:tcW w:w="3402" w:type="dxa"/>
            <w:gridSpan w:val="4"/>
          </w:tcPr>
          <w:p w:rsidR="000C06D6" w:rsidRPr="004E3DAF" w:rsidRDefault="000C06D6" w:rsidP="006A1309">
            <w:pPr>
              <w:rPr>
                <w:sz w:val="20"/>
                <w:szCs w:val="20"/>
              </w:rPr>
            </w:pPr>
            <w:r w:rsidRPr="004E3DAF">
              <w:rPr>
                <w:sz w:val="20"/>
                <w:szCs w:val="20"/>
              </w:rPr>
              <w:t>Темп роста (снижения) расходов</w:t>
            </w:r>
          </w:p>
        </w:tc>
      </w:tr>
      <w:tr w:rsidR="000C06D6" w:rsidRPr="004E3DAF" w:rsidTr="007D02E7">
        <w:trPr>
          <w:trHeight w:val="230"/>
        </w:trPr>
        <w:tc>
          <w:tcPr>
            <w:tcW w:w="3577" w:type="dxa"/>
            <w:vMerge/>
          </w:tcPr>
          <w:p w:rsidR="000C06D6" w:rsidRPr="004E3DAF" w:rsidRDefault="000C06D6" w:rsidP="006A1309">
            <w:pPr>
              <w:rPr>
                <w:sz w:val="20"/>
                <w:szCs w:val="20"/>
              </w:rPr>
            </w:pPr>
          </w:p>
        </w:tc>
        <w:tc>
          <w:tcPr>
            <w:tcW w:w="993" w:type="dxa"/>
            <w:vMerge/>
          </w:tcPr>
          <w:p w:rsidR="000C06D6" w:rsidRPr="004E3DAF" w:rsidRDefault="000C06D6" w:rsidP="006A1309">
            <w:pPr>
              <w:rPr>
                <w:sz w:val="20"/>
                <w:szCs w:val="20"/>
              </w:rPr>
            </w:pPr>
          </w:p>
        </w:tc>
        <w:tc>
          <w:tcPr>
            <w:tcW w:w="1067" w:type="dxa"/>
            <w:vMerge/>
          </w:tcPr>
          <w:p w:rsidR="000C06D6" w:rsidRPr="004E3DAF" w:rsidRDefault="000C06D6" w:rsidP="006A1309">
            <w:pPr>
              <w:rPr>
                <w:sz w:val="20"/>
                <w:szCs w:val="20"/>
              </w:rPr>
            </w:pPr>
          </w:p>
        </w:tc>
        <w:tc>
          <w:tcPr>
            <w:tcW w:w="1134" w:type="dxa"/>
            <w:vMerge/>
          </w:tcPr>
          <w:p w:rsidR="000C06D6" w:rsidRPr="004E3DAF" w:rsidRDefault="000C06D6" w:rsidP="006A1309">
            <w:pPr>
              <w:rPr>
                <w:sz w:val="20"/>
                <w:szCs w:val="20"/>
              </w:rPr>
            </w:pPr>
          </w:p>
        </w:tc>
        <w:tc>
          <w:tcPr>
            <w:tcW w:w="1842" w:type="dxa"/>
            <w:gridSpan w:val="2"/>
          </w:tcPr>
          <w:p w:rsidR="000C06D6" w:rsidRPr="004E3DAF" w:rsidRDefault="000C06D6" w:rsidP="006A1309">
            <w:pPr>
              <w:rPr>
                <w:sz w:val="20"/>
                <w:szCs w:val="20"/>
              </w:rPr>
            </w:pPr>
            <w:r w:rsidRPr="004E3DAF">
              <w:rPr>
                <w:sz w:val="20"/>
                <w:szCs w:val="20"/>
              </w:rPr>
              <w:t>2022 к 2021</w:t>
            </w:r>
          </w:p>
        </w:tc>
        <w:tc>
          <w:tcPr>
            <w:tcW w:w="1560" w:type="dxa"/>
            <w:gridSpan w:val="2"/>
          </w:tcPr>
          <w:p w:rsidR="000C06D6" w:rsidRPr="004E3DAF" w:rsidRDefault="000C06D6" w:rsidP="006A1309">
            <w:pPr>
              <w:rPr>
                <w:sz w:val="20"/>
                <w:szCs w:val="20"/>
              </w:rPr>
            </w:pPr>
            <w:r w:rsidRPr="004E3DAF">
              <w:rPr>
                <w:sz w:val="20"/>
                <w:szCs w:val="20"/>
              </w:rPr>
              <w:t>2023 к 2022</w:t>
            </w:r>
          </w:p>
        </w:tc>
      </w:tr>
      <w:tr w:rsidR="000C06D6" w:rsidRPr="004E3DAF" w:rsidTr="007D02E7">
        <w:tc>
          <w:tcPr>
            <w:tcW w:w="3577" w:type="dxa"/>
            <w:vMerge/>
          </w:tcPr>
          <w:p w:rsidR="000C06D6" w:rsidRPr="004E3DAF" w:rsidRDefault="000C06D6" w:rsidP="006A1309">
            <w:pPr>
              <w:rPr>
                <w:sz w:val="20"/>
                <w:szCs w:val="20"/>
              </w:rPr>
            </w:pPr>
          </w:p>
        </w:tc>
        <w:tc>
          <w:tcPr>
            <w:tcW w:w="993" w:type="dxa"/>
            <w:vMerge/>
          </w:tcPr>
          <w:p w:rsidR="000C06D6" w:rsidRPr="004E3DAF" w:rsidRDefault="000C06D6" w:rsidP="006A1309">
            <w:pPr>
              <w:rPr>
                <w:sz w:val="20"/>
                <w:szCs w:val="20"/>
              </w:rPr>
            </w:pPr>
          </w:p>
        </w:tc>
        <w:tc>
          <w:tcPr>
            <w:tcW w:w="1067" w:type="dxa"/>
            <w:vMerge/>
          </w:tcPr>
          <w:p w:rsidR="000C06D6" w:rsidRPr="004E3DAF" w:rsidRDefault="000C06D6" w:rsidP="006A1309">
            <w:pPr>
              <w:rPr>
                <w:sz w:val="20"/>
                <w:szCs w:val="20"/>
              </w:rPr>
            </w:pPr>
          </w:p>
        </w:tc>
        <w:tc>
          <w:tcPr>
            <w:tcW w:w="1134" w:type="dxa"/>
            <w:vMerge/>
          </w:tcPr>
          <w:p w:rsidR="000C06D6" w:rsidRPr="004E3DAF" w:rsidRDefault="000C06D6" w:rsidP="006A1309">
            <w:pPr>
              <w:rPr>
                <w:sz w:val="20"/>
                <w:szCs w:val="20"/>
              </w:rPr>
            </w:pPr>
          </w:p>
        </w:tc>
        <w:tc>
          <w:tcPr>
            <w:tcW w:w="1134" w:type="dxa"/>
          </w:tcPr>
          <w:p w:rsidR="000C06D6" w:rsidRPr="004E3DAF" w:rsidRDefault="000C06D6" w:rsidP="006A1309">
            <w:pPr>
              <w:rPr>
                <w:sz w:val="20"/>
                <w:szCs w:val="20"/>
              </w:rPr>
            </w:pPr>
            <w:r w:rsidRPr="004E3DAF">
              <w:rPr>
                <w:sz w:val="20"/>
                <w:szCs w:val="20"/>
              </w:rPr>
              <w:t>тыс. руб.</w:t>
            </w:r>
          </w:p>
        </w:tc>
        <w:tc>
          <w:tcPr>
            <w:tcW w:w="708" w:type="dxa"/>
          </w:tcPr>
          <w:p w:rsidR="000C06D6" w:rsidRPr="004E3DAF" w:rsidRDefault="000C06D6" w:rsidP="006A1309">
            <w:pPr>
              <w:rPr>
                <w:sz w:val="20"/>
                <w:szCs w:val="20"/>
              </w:rPr>
            </w:pPr>
            <w:r w:rsidRPr="004E3DAF">
              <w:rPr>
                <w:sz w:val="20"/>
                <w:szCs w:val="20"/>
              </w:rPr>
              <w:t>%</w:t>
            </w:r>
          </w:p>
        </w:tc>
        <w:tc>
          <w:tcPr>
            <w:tcW w:w="851" w:type="dxa"/>
          </w:tcPr>
          <w:p w:rsidR="000C06D6" w:rsidRPr="004E3DAF" w:rsidRDefault="000C06D6" w:rsidP="006A1309">
            <w:pPr>
              <w:rPr>
                <w:sz w:val="20"/>
                <w:szCs w:val="20"/>
              </w:rPr>
            </w:pPr>
            <w:r w:rsidRPr="004E3DAF">
              <w:rPr>
                <w:sz w:val="20"/>
                <w:szCs w:val="20"/>
              </w:rPr>
              <w:t>тыс. руб.</w:t>
            </w:r>
          </w:p>
        </w:tc>
        <w:tc>
          <w:tcPr>
            <w:tcW w:w="709" w:type="dxa"/>
          </w:tcPr>
          <w:p w:rsidR="000C06D6" w:rsidRPr="004E3DAF" w:rsidRDefault="000C06D6" w:rsidP="006A1309">
            <w:pPr>
              <w:rPr>
                <w:sz w:val="20"/>
                <w:szCs w:val="20"/>
              </w:rPr>
            </w:pPr>
            <w:r w:rsidRPr="004E3DAF">
              <w:rPr>
                <w:sz w:val="20"/>
                <w:szCs w:val="20"/>
              </w:rPr>
              <w:t>%;</w:t>
            </w:r>
          </w:p>
        </w:tc>
      </w:tr>
      <w:tr w:rsidR="000C06D6" w:rsidRPr="00AD42FB" w:rsidTr="007D02E7">
        <w:tc>
          <w:tcPr>
            <w:tcW w:w="3577" w:type="dxa"/>
          </w:tcPr>
          <w:p w:rsidR="000C06D6" w:rsidRPr="004E3DAF" w:rsidRDefault="000C06D6" w:rsidP="006A1309">
            <w:pPr>
              <w:rPr>
                <w:sz w:val="20"/>
                <w:szCs w:val="20"/>
              </w:rPr>
            </w:pPr>
            <w:r w:rsidRPr="004E3DAF">
              <w:rPr>
                <w:sz w:val="20"/>
                <w:szCs w:val="20"/>
              </w:rPr>
              <w:t>1</w:t>
            </w:r>
          </w:p>
        </w:tc>
        <w:tc>
          <w:tcPr>
            <w:tcW w:w="993" w:type="dxa"/>
          </w:tcPr>
          <w:p w:rsidR="000C06D6" w:rsidRPr="004E3DAF" w:rsidRDefault="000C06D6" w:rsidP="006A1309">
            <w:pPr>
              <w:rPr>
                <w:sz w:val="20"/>
                <w:szCs w:val="20"/>
              </w:rPr>
            </w:pPr>
            <w:r w:rsidRPr="004E3DAF">
              <w:rPr>
                <w:sz w:val="20"/>
                <w:szCs w:val="20"/>
              </w:rPr>
              <w:t>2</w:t>
            </w:r>
          </w:p>
        </w:tc>
        <w:tc>
          <w:tcPr>
            <w:tcW w:w="1067" w:type="dxa"/>
          </w:tcPr>
          <w:p w:rsidR="000C06D6" w:rsidRPr="004E3DAF" w:rsidRDefault="000C06D6" w:rsidP="006A1309">
            <w:pPr>
              <w:rPr>
                <w:sz w:val="20"/>
                <w:szCs w:val="20"/>
              </w:rPr>
            </w:pPr>
            <w:r w:rsidRPr="004E3DAF">
              <w:rPr>
                <w:sz w:val="20"/>
                <w:szCs w:val="20"/>
              </w:rPr>
              <w:t>3</w:t>
            </w:r>
          </w:p>
        </w:tc>
        <w:tc>
          <w:tcPr>
            <w:tcW w:w="1134" w:type="dxa"/>
          </w:tcPr>
          <w:p w:rsidR="000C06D6" w:rsidRPr="004E3DAF" w:rsidRDefault="000C06D6" w:rsidP="006A1309">
            <w:pPr>
              <w:rPr>
                <w:sz w:val="20"/>
                <w:szCs w:val="20"/>
              </w:rPr>
            </w:pPr>
            <w:r w:rsidRPr="004E3DAF">
              <w:rPr>
                <w:sz w:val="20"/>
                <w:szCs w:val="20"/>
              </w:rPr>
              <w:t>4</w:t>
            </w:r>
          </w:p>
        </w:tc>
        <w:tc>
          <w:tcPr>
            <w:tcW w:w="1134" w:type="dxa"/>
          </w:tcPr>
          <w:p w:rsidR="000C06D6" w:rsidRPr="004E3DAF" w:rsidRDefault="000C06D6" w:rsidP="006A1309">
            <w:pPr>
              <w:rPr>
                <w:sz w:val="20"/>
                <w:szCs w:val="20"/>
              </w:rPr>
            </w:pPr>
            <w:r w:rsidRPr="004E3DAF">
              <w:rPr>
                <w:sz w:val="20"/>
                <w:szCs w:val="20"/>
              </w:rPr>
              <w:t>5</w:t>
            </w:r>
          </w:p>
        </w:tc>
        <w:tc>
          <w:tcPr>
            <w:tcW w:w="708" w:type="dxa"/>
          </w:tcPr>
          <w:p w:rsidR="000C06D6" w:rsidRPr="004E3DAF" w:rsidRDefault="000C06D6" w:rsidP="006A1309">
            <w:pPr>
              <w:rPr>
                <w:sz w:val="20"/>
                <w:szCs w:val="20"/>
              </w:rPr>
            </w:pPr>
            <w:r w:rsidRPr="004E3DAF">
              <w:rPr>
                <w:sz w:val="20"/>
                <w:szCs w:val="20"/>
              </w:rPr>
              <w:t>6</w:t>
            </w:r>
          </w:p>
        </w:tc>
        <w:tc>
          <w:tcPr>
            <w:tcW w:w="851" w:type="dxa"/>
          </w:tcPr>
          <w:p w:rsidR="000C06D6" w:rsidRPr="004E3DAF" w:rsidRDefault="000C06D6" w:rsidP="006A1309">
            <w:pPr>
              <w:rPr>
                <w:sz w:val="20"/>
                <w:szCs w:val="20"/>
              </w:rPr>
            </w:pPr>
            <w:r w:rsidRPr="004E3DAF">
              <w:rPr>
                <w:sz w:val="20"/>
                <w:szCs w:val="20"/>
              </w:rPr>
              <w:t>7</w:t>
            </w:r>
          </w:p>
        </w:tc>
        <w:tc>
          <w:tcPr>
            <w:tcW w:w="709" w:type="dxa"/>
          </w:tcPr>
          <w:p w:rsidR="000C06D6" w:rsidRPr="004E3DAF" w:rsidRDefault="000C06D6" w:rsidP="006A1309">
            <w:pPr>
              <w:rPr>
                <w:sz w:val="20"/>
                <w:szCs w:val="20"/>
              </w:rPr>
            </w:pPr>
            <w:r w:rsidRPr="004E3DAF">
              <w:rPr>
                <w:sz w:val="20"/>
                <w:szCs w:val="20"/>
              </w:rPr>
              <w:t>8</w:t>
            </w:r>
          </w:p>
        </w:tc>
      </w:tr>
      <w:tr w:rsidR="000C06D6" w:rsidRPr="00AD42FB" w:rsidTr="007D02E7">
        <w:tc>
          <w:tcPr>
            <w:tcW w:w="3577" w:type="dxa"/>
          </w:tcPr>
          <w:p w:rsidR="000C06D6" w:rsidRPr="00667F34" w:rsidRDefault="00CF3689"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"Экономическое развитие Ольгинского муниципального района" на 2021-2025 годы</w:t>
            </w:r>
          </w:p>
        </w:tc>
        <w:tc>
          <w:tcPr>
            <w:tcW w:w="993" w:type="dxa"/>
          </w:tcPr>
          <w:p w:rsidR="000C06D6" w:rsidRPr="00F826C5" w:rsidRDefault="00667F34" w:rsidP="006A1309">
            <w:pPr>
              <w:rPr>
                <w:sz w:val="20"/>
                <w:szCs w:val="20"/>
              </w:rPr>
            </w:pPr>
            <w:r>
              <w:rPr>
                <w:sz w:val="20"/>
                <w:szCs w:val="20"/>
              </w:rPr>
              <w:t>40548,17</w:t>
            </w:r>
          </w:p>
        </w:tc>
        <w:tc>
          <w:tcPr>
            <w:tcW w:w="1067" w:type="dxa"/>
          </w:tcPr>
          <w:p w:rsidR="000C06D6" w:rsidRPr="00F826C5" w:rsidRDefault="006A1309" w:rsidP="006A1309">
            <w:pPr>
              <w:rPr>
                <w:sz w:val="20"/>
                <w:szCs w:val="20"/>
              </w:rPr>
            </w:pPr>
            <w:r>
              <w:rPr>
                <w:sz w:val="20"/>
                <w:szCs w:val="20"/>
              </w:rPr>
              <w:t>36312,38</w:t>
            </w:r>
          </w:p>
        </w:tc>
        <w:tc>
          <w:tcPr>
            <w:tcW w:w="1134" w:type="dxa"/>
          </w:tcPr>
          <w:p w:rsidR="000C06D6" w:rsidRPr="00F826C5" w:rsidRDefault="006A1309" w:rsidP="006A1309">
            <w:pPr>
              <w:rPr>
                <w:sz w:val="20"/>
                <w:szCs w:val="20"/>
              </w:rPr>
            </w:pPr>
            <w:r>
              <w:rPr>
                <w:sz w:val="20"/>
                <w:szCs w:val="20"/>
              </w:rPr>
              <w:t>37387,51</w:t>
            </w:r>
          </w:p>
        </w:tc>
        <w:tc>
          <w:tcPr>
            <w:tcW w:w="1134" w:type="dxa"/>
          </w:tcPr>
          <w:p w:rsidR="000C06D6" w:rsidRPr="00F826C5" w:rsidRDefault="007D02E7" w:rsidP="007D02E7">
            <w:pPr>
              <w:ind w:right="-108"/>
              <w:rPr>
                <w:sz w:val="20"/>
                <w:szCs w:val="20"/>
              </w:rPr>
            </w:pPr>
            <w:r>
              <w:rPr>
                <w:sz w:val="20"/>
                <w:szCs w:val="20"/>
              </w:rPr>
              <w:t>-4235,79</w:t>
            </w:r>
          </w:p>
        </w:tc>
        <w:tc>
          <w:tcPr>
            <w:tcW w:w="708" w:type="dxa"/>
          </w:tcPr>
          <w:p w:rsidR="000C06D6" w:rsidRPr="00F826C5" w:rsidRDefault="007D02E7" w:rsidP="006A1309">
            <w:pPr>
              <w:ind w:left="-108" w:right="-108"/>
              <w:rPr>
                <w:sz w:val="20"/>
                <w:szCs w:val="20"/>
              </w:rPr>
            </w:pPr>
            <w:r>
              <w:rPr>
                <w:sz w:val="20"/>
                <w:szCs w:val="20"/>
              </w:rPr>
              <w:t>89,55</w:t>
            </w:r>
          </w:p>
        </w:tc>
        <w:tc>
          <w:tcPr>
            <w:tcW w:w="851" w:type="dxa"/>
          </w:tcPr>
          <w:p w:rsidR="000C06D6" w:rsidRPr="00F826C5" w:rsidRDefault="007D02E7" w:rsidP="007D02E7">
            <w:pPr>
              <w:ind w:right="-107"/>
              <w:rPr>
                <w:sz w:val="20"/>
                <w:szCs w:val="20"/>
              </w:rPr>
            </w:pPr>
            <w:r>
              <w:rPr>
                <w:sz w:val="20"/>
                <w:szCs w:val="20"/>
              </w:rPr>
              <w:t>1075,13</w:t>
            </w:r>
          </w:p>
        </w:tc>
        <w:tc>
          <w:tcPr>
            <w:tcW w:w="709" w:type="dxa"/>
          </w:tcPr>
          <w:p w:rsidR="000C06D6" w:rsidRPr="00F826C5" w:rsidRDefault="007D02E7" w:rsidP="007D02E7">
            <w:pPr>
              <w:ind w:right="-108"/>
              <w:rPr>
                <w:sz w:val="20"/>
                <w:szCs w:val="20"/>
              </w:rPr>
            </w:pPr>
            <w:r>
              <w:rPr>
                <w:sz w:val="20"/>
                <w:szCs w:val="20"/>
              </w:rPr>
              <w:t>102,96</w:t>
            </w:r>
          </w:p>
        </w:tc>
      </w:tr>
      <w:tr w:rsidR="000C06D6" w:rsidRPr="00AD42FB" w:rsidTr="007D02E7">
        <w:tc>
          <w:tcPr>
            <w:tcW w:w="3577" w:type="dxa"/>
          </w:tcPr>
          <w:p w:rsidR="000C06D6" w:rsidRPr="00667F34" w:rsidRDefault="00CF3689" w:rsidP="000C06D6">
            <w:pPr>
              <w:pStyle w:val="ae"/>
              <w:numPr>
                <w:ilvl w:val="0"/>
                <w:numId w:val="12"/>
              </w:numPr>
              <w:spacing w:line="240" w:lineRule="auto"/>
              <w:ind w:left="0" w:firstLine="0"/>
              <w:jc w:val="left"/>
              <w:rPr>
                <w:sz w:val="20"/>
                <w:szCs w:val="20"/>
              </w:rPr>
            </w:pPr>
            <w:r w:rsidRPr="00667F34">
              <w:rPr>
                <w:sz w:val="20"/>
                <w:szCs w:val="20"/>
              </w:rPr>
              <w:t xml:space="preserve">Муниципальная Программа "Противодействие коррупции на территории Ольгинского </w:t>
            </w:r>
            <w:r w:rsidRPr="00667F34">
              <w:rPr>
                <w:sz w:val="20"/>
                <w:szCs w:val="20"/>
              </w:rPr>
              <w:lastRenderedPageBreak/>
              <w:t>муниципального района на 2019-2025 годы"</w:t>
            </w:r>
          </w:p>
        </w:tc>
        <w:tc>
          <w:tcPr>
            <w:tcW w:w="993" w:type="dxa"/>
          </w:tcPr>
          <w:p w:rsidR="000C06D6" w:rsidRPr="00F826C5" w:rsidRDefault="006D3371" w:rsidP="006A1309">
            <w:pPr>
              <w:rPr>
                <w:sz w:val="20"/>
                <w:szCs w:val="20"/>
              </w:rPr>
            </w:pPr>
            <w:r>
              <w:rPr>
                <w:sz w:val="20"/>
                <w:szCs w:val="20"/>
              </w:rPr>
              <w:lastRenderedPageBreak/>
              <w:t>3,00</w:t>
            </w:r>
          </w:p>
        </w:tc>
        <w:tc>
          <w:tcPr>
            <w:tcW w:w="1067" w:type="dxa"/>
          </w:tcPr>
          <w:p w:rsidR="000C06D6" w:rsidRPr="00F826C5" w:rsidRDefault="006A1309" w:rsidP="006A1309">
            <w:pPr>
              <w:rPr>
                <w:sz w:val="20"/>
                <w:szCs w:val="20"/>
              </w:rPr>
            </w:pPr>
            <w:r>
              <w:rPr>
                <w:sz w:val="20"/>
                <w:szCs w:val="20"/>
              </w:rPr>
              <w:t>3,00</w:t>
            </w:r>
          </w:p>
        </w:tc>
        <w:tc>
          <w:tcPr>
            <w:tcW w:w="1134" w:type="dxa"/>
          </w:tcPr>
          <w:p w:rsidR="000C06D6" w:rsidRPr="00F826C5" w:rsidRDefault="006A1309" w:rsidP="006A1309">
            <w:pPr>
              <w:rPr>
                <w:sz w:val="20"/>
                <w:szCs w:val="20"/>
              </w:rPr>
            </w:pPr>
            <w:r>
              <w:rPr>
                <w:sz w:val="20"/>
                <w:szCs w:val="20"/>
              </w:rPr>
              <w:t>3,00</w:t>
            </w:r>
          </w:p>
        </w:tc>
        <w:tc>
          <w:tcPr>
            <w:tcW w:w="1134" w:type="dxa"/>
          </w:tcPr>
          <w:p w:rsidR="000C06D6" w:rsidRPr="00F826C5" w:rsidRDefault="007D02E7" w:rsidP="006A1309">
            <w:pPr>
              <w:rPr>
                <w:sz w:val="20"/>
                <w:szCs w:val="20"/>
              </w:rPr>
            </w:pPr>
            <w:r>
              <w:rPr>
                <w:sz w:val="20"/>
                <w:szCs w:val="20"/>
              </w:rPr>
              <w:t>0,00</w:t>
            </w:r>
          </w:p>
        </w:tc>
        <w:tc>
          <w:tcPr>
            <w:tcW w:w="708" w:type="dxa"/>
          </w:tcPr>
          <w:p w:rsidR="000C06D6" w:rsidRPr="00F826C5" w:rsidRDefault="007D02E7" w:rsidP="006A1309">
            <w:pPr>
              <w:ind w:right="-108" w:hanging="108"/>
              <w:rPr>
                <w:sz w:val="20"/>
                <w:szCs w:val="20"/>
              </w:rPr>
            </w:pPr>
            <w:r>
              <w:rPr>
                <w:sz w:val="20"/>
                <w:szCs w:val="20"/>
              </w:rPr>
              <w:t>100,00</w:t>
            </w:r>
          </w:p>
        </w:tc>
        <w:tc>
          <w:tcPr>
            <w:tcW w:w="851" w:type="dxa"/>
          </w:tcPr>
          <w:p w:rsidR="000C06D6" w:rsidRPr="00F826C5" w:rsidRDefault="007D02E7" w:rsidP="006A1309">
            <w:pPr>
              <w:rPr>
                <w:sz w:val="20"/>
                <w:szCs w:val="20"/>
              </w:rPr>
            </w:pPr>
            <w:r>
              <w:rPr>
                <w:sz w:val="20"/>
                <w:szCs w:val="20"/>
              </w:rPr>
              <w:t>0,00</w:t>
            </w:r>
          </w:p>
        </w:tc>
        <w:tc>
          <w:tcPr>
            <w:tcW w:w="709" w:type="dxa"/>
          </w:tcPr>
          <w:p w:rsidR="000C06D6" w:rsidRPr="00F826C5" w:rsidRDefault="007D02E7" w:rsidP="006A1309">
            <w:pPr>
              <w:ind w:right="-108"/>
              <w:rPr>
                <w:sz w:val="20"/>
                <w:szCs w:val="20"/>
              </w:rPr>
            </w:pPr>
            <w:r>
              <w:rPr>
                <w:sz w:val="20"/>
                <w:szCs w:val="20"/>
              </w:rPr>
              <w:t>100,00</w:t>
            </w:r>
          </w:p>
        </w:tc>
      </w:tr>
      <w:tr w:rsidR="007D02E7" w:rsidRPr="00AD42FB" w:rsidTr="007D02E7">
        <w:tc>
          <w:tcPr>
            <w:tcW w:w="3577" w:type="dxa"/>
          </w:tcPr>
          <w:p w:rsidR="007D02E7" w:rsidRPr="00667F34" w:rsidRDefault="007D02E7" w:rsidP="007D02E7">
            <w:pPr>
              <w:pStyle w:val="ae"/>
              <w:numPr>
                <w:ilvl w:val="0"/>
                <w:numId w:val="12"/>
              </w:numPr>
              <w:spacing w:line="240" w:lineRule="auto"/>
              <w:ind w:left="0" w:firstLine="0"/>
              <w:jc w:val="left"/>
              <w:rPr>
                <w:sz w:val="20"/>
                <w:szCs w:val="20"/>
              </w:rPr>
            </w:pPr>
            <w:r w:rsidRPr="00667F34">
              <w:rPr>
                <w:sz w:val="20"/>
                <w:szCs w:val="20"/>
              </w:rPr>
              <w:lastRenderedPageBreak/>
              <w:t>Муниципальная Программа"Комплексные меры по противодействию злоупотреблению наркотиков и их незаконному обороту  в ОМР на 2019-2025 годы"</w:t>
            </w:r>
          </w:p>
        </w:tc>
        <w:tc>
          <w:tcPr>
            <w:tcW w:w="993" w:type="dxa"/>
          </w:tcPr>
          <w:p w:rsidR="007D02E7" w:rsidRPr="00F826C5" w:rsidRDefault="007D02E7" w:rsidP="007D02E7">
            <w:pPr>
              <w:rPr>
                <w:sz w:val="20"/>
                <w:szCs w:val="20"/>
              </w:rPr>
            </w:pPr>
            <w:r>
              <w:rPr>
                <w:sz w:val="20"/>
                <w:szCs w:val="20"/>
              </w:rPr>
              <w:t>10,00</w:t>
            </w:r>
          </w:p>
        </w:tc>
        <w:tc>
          <w:tcPr>
            <w:tcW w:w="1067" w:type="dxa"/>
          </w:tcPr>
          <w:p w:rsidR="007D02E7" w:rsidRPr="00F826C5" w:rsidRDefault="007D02E7" w:rsidP="007D02E7">
            <w:pPr>
              <w:rPr>
                <w:sz w:val="20"/>
                <w:szCs w:val="20"/>
              </w:rPr>
            </w:pPr>
            <w:r>
              <w:rPr>
                <w:sz w:val="20"/>
                <w:szCs w:val="20"/>
              </w:rPr>
              <w:t>10,00</w:t>
            </w:r>
          </w:p>
        </w:tc>
        <w:tc>
          <w:tcPr>
            <w:tcW w:w="1134" w:type="dxa"/>
          </w:tcPr>
          <w:p w:rsidR="007D02E7" w:rsidRPr="00F826C5" w:rsidRDefault="007D02E7" w:rsidP="007D02E7">
            <w:pPr>
              <w:rPr>
                <w:sz w:val="20"/>
                <w:szCs w:val="20"/>
              </w:rPr>
            </w:pPr>
            <w:r>
              <w:rPr>
                <w:sz w:val="20"/>
                <w:szCs w:val="20"/>
              </w:rPr>
              <w:t>10,00</w:t>
            </w:r>
          </w:p>
        </w:tc>
        <w:tc>
          <w:tcPr>
            <w:tcW w:w="1134" w:type="dxa"/>
          </w:tcPr>
          <w:p w:rsidR="007D02E7" w:rsidRPr="00F826C5" w:rsidRDefault="007D02E7" w:rsidP="007D02E7">
            <w:pPr>
              <w:rPr>
                <w:sz w:val="20"/>
                <w:szCs w:val="20"/>
              </w:rPr>
            </w:pPr>
            <w:r>
              <w:rPr>
                <w:sz w:val="20"/>
                <w:szCs w:val="20"/>
              </w:rPr>
              <w:t>0,00</w:t>
            </w:r>
          </w:p>
        </w:tc>
        <w:tc>
          <w:tcPr>
            <w:tcW w:w="708" w:type="dxa"/>
          </w:tcPr>
          <w:p w:rsidR="007D02E7" w:rsidRPr="00F826C5" w:rsidRDefault="007D02E7" w:rsidP="007D02E7">
            <w:pPr>
              <w:ind w:right="-108" w:hanging="108"/>
              <w:rPr>
                <w:sz w:val="20"/>
                <w:szCs w:val="20"/>
              </w:rPr>
            </w:pPr>
            <w:r>
              <w:rPr>
                <w:sz w:val="20"/>
                <w:szCs w:val="20"/>
              </w:rPr>
              <w:t>100,00</w:t>
            </w:r>
          </w:p>
        </w:tc>
        <w:tc>
          <w:tcPr>
            <w:tcW w:w="851" w:type="dxa"/>
          </w:tcPr>
          <w:p w:rsidR="007D02E7" w:rsidRPr="00F826C5" w:rsidRDefault="007D02E7" w:rsidP="007D02E7">
            <w:pPr>
              <w:rPr>
                <w:sz w:val="20"/>
                <w:szCs w:val="20"/>
              </w:rPr>
            </w:pPr>
            <w:r>
              <w:rPr>
                <w:sz w:val="20"/>
                <w:szCs w:val="20"/>
              </w:rPr>
              <w:t>0,00</w:t>
            </w:r>
          </w:p>
        </w:tc>
        <w:tc>
          <w:tcPr>
            <w:tcW w:w="709" w:type="dxa"/>
          </w:tcPr>
          <w:p w:rsidR="007D02E7" w:rsidRPr="00F826C5" w:rsidRDefault="007D02E7" w:rsidP="007D02E7">
            <w:pPr>
              <w:ind w:right="-108"/>
              <w:rPr>
                <w:sz w:val="20"/>
                <w:szCs w:val="20"/>
              </w:rPr>
            </w:pPr>
            <w:r>
              <w:rPr>
                <w:sz w:val="20"/>
                <w:szCs w:val="20"/>
              </w:rPr>
              <w:t>100,00</w:t>
            </w:r>
          </w:p>
        </w:tc>
      </w:tr>
      <w:tr w:rsidR="000C06D6" w:rsidRPr="00AD42FB" w:rsidTr="007D02E7">
        <w:tc>
          <w:tcPr>
            <w:tcW w:w="3577" w:type="dxa"/>
          </w:tcPr>
          <w:p w:rsidR="000C06D6" w:rsidRPr="00667F34" w:rsidRDefault="00CF3689"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"Профилактика терроризма и экстремизма на территории Ольгинского муниципального района" на 2021-2025 годы</w:t>
            </w:r>
          </w:p>
        </w:tc>
        <w:tc>
          <w:tcPr>
            <w:tcW w:w="993" w:type="dxa"/>
          </w:tcPr>
          <w:p w:rsidR="000C06D6" w:rsidRPr="00F826C5" w:rsidRDefault="00667F34" w:rsidP="006A1309">
            <w:pPr>
              <w:rPr>
                <w:sz w:val="20"/>
                <w:szCs w:val="20"/>
              </w:rPr>
            </w:pPr>
            <w:r>
              <w:rPr>
                <w:sz w:val="20"/>
                <w:szCs w:val="20"/>
              </w:rPr>
              <w:t>528,00</w:t>
            </w:r>
          </w:p>
        </w:tc>
        <w:tc>
          <w:tcPr>
            <w:tcW w:w="1067" w:type="dxa"/>
          </w:tcPr>
          <w:p w:rsidR="000C06D6" w:rsidRPr="00F826C5" w:rsidRDefault="006A1309" w:rsidP="006A1309">
            <w:pPr>
              <w:rPr>
                <w:sz w:val="20"/>
                <w:szCs w:val="20"/>
              </w:rPr>
            </w:pPr>
            <w:r>
              <w:rPr>
                <w:sz w:val="20"/>
                <w:szCs w:val="20"/>
              </w:rPr>
              <w:t>480,00</w:t>
            </w:r>
          </w:p>
        </w:tc>
        <w:tc>
          <w:tcPr>
            <w:tcW w:w="1134" w:type="dxa"/>
          </w:tcPr>
          <w:p w:rsidR="000C06D6" w:rsidRPr="00F826C5" w:rsidRDefault="006A1309" w:rsidP="006A1309">
            <w:pPr>
              <w:rPr>
                <w:sz w:val="20"/>
                <w:szCs w:val="20"/>
              </w:rPr>
            </w:pPr>
            <w:r>
              <w:rPr>
                <w:sz w:val="20"/>
                <w:szCs w:val="20"/>
              </w:rPr>
              <w:t>480,00</w:t>
            </w:r>
          </w:p>
        </w:tc>
        <w:tc>
          <w:tcPr>
            <w:tcW w:w="1134" w:type="dxa"/>
          </w:tcPr>
          <w:p w:rsidR="000C06D6" w:rsidRPr="00F826C5" w:rsidRDefault="007D02E7" w:rsidP="006A1309">
            <w:pPr>
              <w:rPr>
                <w:sz w:val="20"/>
                <w:szCs w:val="20"/>
              </w:rPr>
            </w:pPr>
            <w:r>
              <w:rPr>
                <w:sz w:val="20"/>
                <w:szCs w:val="20"/>
              </w:rPr>
              <w:t>-48,00</w:t>
            </w:r>
          </w:p>
        </w:tc>
        <w:tc>
          <w:tcPr>
            <w:tcW w:w="708" w:type="dxa"/>
          </w:tcPr>
          <w:p w:rsidR="000C06D6" w:rsidRPr="00F826C5" w:rsidRDefault="007D02E7" w:rsidP="006A1309">
            <w:pPr>
              <w:ind w:left="-108" w:right="-108"/>
              <w:rPr>
                <w:sz w:val="20"/>
                <w:szCs w:val="20"/>
              </w:rPr>
            </w:pPr>
            <w:r>
              <w:rPr>
                <w:sz w:val="20"/>
                <w:szCs w:val="20"/>
              </w:rPr>
              <w:t>90,91</w:t>
            </w:r>
          </w:p>
        </w:tc>
        <w:tc>
          <w:tcPr>
            <w:tcW w:w="851" w:type="dxa"/>
          </w:tcPr>
          <w:p w:rsidR="000C06D6" w:rsidRPr="00F826C5" w:rsidRDefault="007D02E7" w:rsidP="006A1309">
            <w:pPr>
              <w:rPr>
                <w:sz w:val="20"/>
                <w:szCs w:val="20"/>
              </w:rPr>
            </w:pPr>
            <w:r>
              <w:rPr>
                <w:sz w:val="20"/>
                <w:szCs w:val="20"/>
              </w:rPr>
              <w:t>0,00</w:t>
            </w:r>
          </w:p>
        </w:tc>
        <w:tc>
          <w:tcPr>
            <w:tcW w:w="709" w:type="dxa"/>
          </w:tcPr>
          <w:p w:rsidR="000C06D6" w:rsidRPr="00F826C5" w:rsidRDefault="007D02E7" w:rsidP="007D02E7">
            <w:pPr>
              <w:ind w:right="-108"/>
              <w:rPr>
                <w:sz w:val="20"/>
                <w:szCs w:val="20"/>
              </w:rPr>
            </w:pPr>
            <w:r>
              <w:rPr>
                <w:sz w:val="20"/>
                <w:szCs w:val="20"/>
              </w:rPr>
              <w:t>100,00</w:t>
            </w:r>
          </w:p>
        </w:tc>
      </w:tr>
      <w:tr w:rsidR="000C06D6" w:rsidRPr="00AD42FB" w:rsidTr="007D02E7">
        <w:tc>
          <w:tcPr>
            <w:tcW w:w="3577" w:type="dxa"/>
          </w:tcPr>
          <w:p w:rsidR="000C06D6" w:rsidRPr="00667F34" w:rsidRDefault="00CF3689"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"Защита населения и территории от чрезвычайных ситуаций и обеспечение пожарной безопасности Ольгинского муниципального района" на 2021-2025 годы</w:t>
            </w:r>
          </w:p>
        </w:tc>
        <w:tc>
          <w:tcPr>
            <w:tcW w:w="993" w:type="dxa"/>
          </w:tcPr>
          <w:p w:rsidR="000C06D6" w:rsidRPr="00F826C5" w:rsidRDefault="00667F34" w:rsidP="006A1309">
            <w:pPr>
              <w:rPr>
                <w:sz w:val="20"/>
                <w:szCs w:val="20"/>
              </w:rPr>
            </w:pPr>
            <w:r>
              <w:rPr>
                <w:sz w:val="20"/>
                <w:szCs w:val="20"/>
              </w:rPr>
              <w:t>5300,00</w:t>
            </w:r>
          </w:p>
        </w:tc>
        <w:tc>
          <w:tcPr>
            <w:tcW w:w="1067" w:type="dxa"/>
          </w:tcPr>
          <w:p w:rsidR="000C06D6" w:rsidRPr="00F826C5" w:rsidRDefault="006A1309" w:rsidP="006A1309">
            <w:pPr>
              <w:rPr>
                <w:sz w:val="20"/>
                <w:szCs w:val="20"/>
              </w:rPr>
            </w:pPr>
            <w:r>
              <w:rPr>
                <w:sz w:val="20"/>
                <w:szCs w:val="20"/>
              </w:rPr>
              <w:t>4800,00</w:t>
            </w:r>
          </w:p>
        </w:tc>
        <w:tc>
          <w:tcPr>
            <w:tcW w:w="1134" w:type="dxa"/>
          </w:tcPr>
          <w:p w:rsidR="000C06D6" w:rsidRPr="00F826C5" w:rsidRDefault="006A1309" w:rsidP="006A1309">
            <w:pPr>
              <w:rPr>
                <w:sz w:val="20"/>
                <w:szCs w:val="20"/>
              </w:rPr>
            </w:pPr>
            <w:r>
              <w:rPr>
                <w:sz w:val="20"/>
                <w:szCs w:val="20"/>
              </w:rPr>
              <w:t>4900,00</w:t>
            </w:r>
          </w:p>
        </w:tc>
        <w:tc>
          <w:tcPr>
            <w:tcW w:w="1134" w:type="dxa"/>
          </w:tcPr>
          <w:p w:rsidR="000C06D6" w:rsidRPr="00F826C5" w:rsidRDefault="007D02E7" w:rsidP="006A1309">
            <w:pPr>
              <w:rPr>
                <w:sz w:val="20"/>
                <w:szCs w:val="20"/>
              </w:rPr>
            </w:pPr>
            <w:r>
              <w:rPr>
                <w:sz w:val="20"/>
                <w:szCs w:val="20"/>
              </w:rPr>
              <w:t>-500,00</w:t>
            </w:r>
          </w:p>
        </w:tc>
        <w:tc>
          <w:tcPr>
            <w:tcW w:w="708" w:type="dxa"/>
          </w:tcPr>
          <w:p w:rsidR="000C06D6" w:rsidRPr="00F826C5" w:rsidRDefault="007D02E7" w:rsidP="006A1309">
            <w:pPr>
              <w:ind w:left="-108" w:right="-108"/>
              <w:rPr>
                <w:sz w:val="20"/>
                <w:szCs w:val="20"/>
              </w:rPr>
            </w:pPr>
            <w:r>
              <w:rPr>
                <w:sz w:val="20"/>
                <w:szCs w:val="20"/>
              </w:rPr>
              <w:t>90,57</w:t>
            </w:r>
          </w:p>
        </w:tc>
        <w:tc>
          <w:tcPr>
            <w:tcW w:w="851" w:type="dxa"/>
          </w:tcPr>
          <w:p w:rsidR="000C06D6" w:rsidRPr="00F826C5" w:rsidRDefault="007D02E7" w:rsidP="006A1309">
            <w:pPr>
              <w:rPr>
                <w:sz w:val="20"/>
                <w:szCs w:val="20"/>
              </w:rPr>
            </w:pPr>
            <w:r>
              <w:rPr>
                <w:sz w:val="20"/>
                <w:szCs w:val="20"/>
              </w:rPr>
              <w:t>100,00</w:t>
            </w:r>
          </w:p>
        </w:tc>
        <w:tc>
          <w:tcPr>
            <w:tcW w:w="709" w:type="dxa"/>
          </w:tcPr>
          <w:p w:rsidR="000C06D6" w:rsidRPr="00F826C5" w:rsidRDefault="007D02E7" w:rsidP="007D02E7">
            <w:pPr>
              <w:ind w:right="-108"/>
              <w:rPr>
                <w:sz w:val="20"/>
                <w:szCs w:val="20"/>
              </w:rPr>
            </w:pPr>
            <w:r>
              <w:rPr>
                <w:sz w:val="20"/>
                <w:szCs w:val="20"/>
              </w:rPr>
              <w:t>102,08</w:t>
            </w:r>
          </w:p>
        </w:tc>
      </w:tr>
      <w:tr w:rsidR="000C06D6" w:rsidRPr="00AD42FB" w:rsidTr="007D02E7">
        <w:tc>
          <w:tcPr>
            <w:tcW w:w="3577" w:type="dxa"/>
          </w:tcPr>
          <w:p w:rsidR="000C06D6" w:rsidRPr="00667F34" w:rsidRDefault="00CF3689"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"Развитие физической культуры и спорта в Ольгинском районе" на 2018-2024 годы</w:t>
            </w:r>
          </w:p>
        </w:tc>
        <w:tc>
          <w:tcPr>
            <w:tcW w:w="993" w:type="dxa"/>
          </w:tcPr>
          <w:p w:rsidR="000C06D6" w:rsidRPr="00F826C5" w:rsidRDefault="00667F34" w:rsidP="006A1309">
            <w:pPr>
              <w:rPr>
                <w:sz w:val="20"/>
                <w:szCs w:val="20"/>
              </w:rPr>
            </w:pPr>
            <w:r>
              <w:rPr>
                <w:sz w:val="20"/>
                <w:szCs w:val="20"/>
              </w:rPr>
              <w:t>6657,00</w:t>
            </w:r>
          </w:p>
        </w:tc>
        <w:tc>
          <w:tcPr>
            <w:tcW w:w="1067" w:type="dxa"/>
          </w:tcPr>
          <w:p w:rsidR="000C06D6" w:rsidRPr="00F826C5" w:rsidRDefault="006A1309" w:rsidP="006A1309">
            <w:pPr>
              <w:rPr>
                <w:sz w:val="20"/>
                <w:szCs w:val="20"/>
              </w:rPr>
            </w:pPr>
            <w:r>
              <w:rPr>
                <w:sz w:val="20"/>
                <w:szCs w:val="20"/>
              </w:rPr>
              <w:t>6800,99</w:t>
            </w:r>
          </w:p>
        </w:tc>
        <w:tc>
          <w:tcPr>
            <w:tcW w:w="1134" w:type="dxa"/>
          </w:tcPr>
          <w:p w:rsidR="000C06D6" w:rsidRPr="00F826C5" w:rsidRDefault="006A1309" w:rsidP="006A1309">
            <w:pPr>
              <w:rPr>
                <w:sz w:val="20"/>
                <w:szCs w:val="20"/>
              </w:rPr>
            </w:pPr>
            <w:r>
              <w:rPr>
                <w:sz w:val="20"/>
                <w:szCs w:val="20"/>
              </w:rPr>
              <w:t>6657,00</w:t>
            </w:r>
          </w:p>
        </w:tc>
        <w:tc>
          <w:tcPr>
            <w:tcW w:w="1134" w:type="dxa"/>
          </w:tcPr>
          <w:p w:rsidR="000C06D6" w:rsidRPr="00F826C5" w:rsidRDefault="007D02E7" w:rsidP="006A1309">
            <w:pPr>
              <w:rPr>
                <w:sz w:val="20"/>
                <w:szCs w:val="20"/>
              </w:rPr>
            </w:pPr>
            <w:r>
              <w:rPr>
                <w:sz w:val="20"/>
                <w:szCs w:val="20"/>
              </w:rPr>
              <w:t>143,99</w:t>
            </w:r>
          </w:p>
        </w:tc>
        <w:tc>
          <w:tcPr>
            <w:tcW w:w="708" w:type="dxa"/>
          </w:tcPr>
          <w:p w:rsidR="000C06D6" w:rsidRPr="00F826C5" w:rsidRDefault="007D02E7" w:rsidP="006A1309">
            <w:pPr>
              <w:ind w:left="-108" w:right="-108"/>
              <w:rPr>
                <w:sz w:val="20"/>
                <w:szCs w:val="20"/>
              </w:rPr>
            </w:pPr>
            <w:r>
              <w:rPr>
                <w:sz w:val="20"/>
                <w:szCs w:val="20"/>
              </w:rPr>
              <w:t>102,16</w:t>
            </w:r>
          </w:p>
        </w:tc>
        <w:tc>
          <w:tcPr>
            <w:tcW w:w="851" w:type="dxa"/>
          </w:tcPr>
          <w:p w:rsidR="000C06D6" w:rsidRPr="00F826C5" w:rsidRDefault="007D02E7" w:rsidP="006A1309">
            <w:pPr>
              <w:rPr>
                <w:sz w:val="20"/>
                <w:szCs w:val="20"/>
              </w:rPr>
            </w:pPr>
            <w:r>
              <w:rPr>
                <w:sz w:val="20"/>
                <w:szCs w:val="20"/>
              </w:rPr>
              <w:t>-143,99</w:t>
            </w:r>
          </w:p>
        </w:tc>
        <w:tc>
          <w:tcPr>
            <w:tcW w:w="709" w:type="dxa"/>
          </w:tcPr>
          <w:p w:rsidR="000C06D6" w:rsidRPr="00F826C5" w:rsidRDefault="007D02E7" w:rsidP="006A1309">
            <w:pPr>
              <w:rPr>
                <w:sz w:val="20"/>
                <w:szCs w:val="20"/>
              </w:rPr>
            </w:pPr>
            <w:r>
              <w:rPr>
                <w:sz w:val="20"/>
                <w:szCs w:val="20"/>
              </w:rPr>
              <w:t>97,88</w:t>
            </w:r>
          </w:p>
        </w:tc>
      </w:tr>
      <w:tr w:rsidR="000C06D6" w:rsidRPr="009750B7" w:rsidTr="007D02E7">
        <w:tc>
          <w:tcPr>
            <w:tcW w:w="3577" w:type="dxa"/>
          </w:tcPr>
          <w:p w:rsidR="000C06D6" w:rsidRPr="00667F34" w:rsidRDefault="00CF3689"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"Развитие системы образования Ольгинского муниципального района" на 2021-2025 годы</w:t>
            </w:r>
          </w:p>
        </w:tc>
        <w:tc>
          <w:tcPr>
            <w:tcW w:w="993" w:type="dxa"/>
          </w:tcPr>
          <w:p w:rsidR="000C06D6" w:rsidRPr="009750B7" w:rsidRDefault="00667F34" w:rsidP="00667F34">
            <w:pPr>
              <w:ind w:right="-41" w:hanging="33"/>
              <w:rPr>
                <w:sz w:val="20"/>
                <w:szCs w:val="20"/>
              </w:rPr>
            </w:pPr>
            <w:r>
              <w:rPr>
                <w:sz w:val="20"/>
                <w:szCs w:val="20"/>
              </w:rPr>
              <w:t>317452,37</w:t>
            </w:r>
          </w:p>
        </w:tc>
        <w:tc>
          <w:tcPr>
            <w:tcW w:w="1067" w:type="dxa"/>
          </w:tcPr>
          <w:p w:rsidR="000C06D6" w:rsidRPr="009750B7" w:rsidRDefault="006A1309" w:rsidP="006A1309">
            <w:pPr>
              <w:rPr>
                <w:sz w:val="20"/>
                <w:szCs w:val="20"/>
              </w:rPr>
            </w:pPr>
            <w:r>
              <w:rPr>
                <w:sz w:val="20"/>
                <w:szCs w:val="20"/>
              </w:rPr>
              <w:t>302349,63</w:t>
            </w:r>
          </w:p>
        </w:tc>
        <w:tc>
          <w:tcPr>
            <w:tcW w:w="1134" w:type="dxa"/>
          </w:tcPr>
          <w:p w:rsidR="000C06D6" w:rsidRPr="009750B7" w:rsidRDefault="006A1309" w:rsidP="006A1309">
            <w:pPr>
              <w:rPr>
                <w:sz w:val="20"/>
                <w:szCs w:val="20"/>
              </w:rPr>
            </w:pPr>
            <w:r>
              <w:rPr>
                <w:sz w:val="20"/>
                <w:szCs w:val="20"/>
              </w:rPr>
              <w:t>309710,95</w:t>
            </w:r>
          </w:p>
        </w:tc>
        <w:tc>
          <w:tcPr>
            <w:tcW w:w="1134" w:type="dxa"/>
          </w:tcPr>
          <w:p w:rsidR="000C06D6" w:rsidRPr="009750B7" w:rsidRDefault="007D02E7" w:rsidP="007D02E7">
            <w:pPr>
              <w:ind w:right="-108"/>
              <w:rPr>
                <w:sz w:val="20"/>
                <w:szCs w:val="20"/>
              </w:rPr>
            </w:pPr>
            <w:r>
              <w:rPr>
                <w:sz w:val="20"/>
                <w:szCs w:val="20"/>
              </w:rPr>
              <w:t>-15102,74</w:t>
            </w:r>
          </w:p>
        </w:tc>
        <w:tc>
          <w:tcPr>
            <w:tcW w:w="708" w:type="dxa"/>
          </w:tcPr>
          <w:p w:rsidR="000C06D6" w:rsidRPr="009750B7" w:rsidRDefault="007D02E7" w:rsidP="006A1309">
            <w:pPr>
              <w:ind w:left="-108" w:right="-108"/>
              <w:rPr>
                <w:sz w:val="20"/>
                <w:szCs w:val="20"/>
              </w:rPr>
            </w:pPr>
            <w:r>
              <w:rPr>
                <w:sz w:val="20"/>
                <w:szCs w:val="20"/>
              </w:rPr>
              <w:t>95,24</w:t>
            </w:r>
          </w:p>
        </w:tc>
        <w:tc>
          <w:tcPr>
            <w:tcW w:w="851" w:type="dxa"/>
          </w:tcPr>
          <w:p w:rsidR="000C06D6" w:rsidRPr="009750B7" w:rsidRDefault="007D02E7" w:rsidP="007D02E7">
            <w:pPr>
              <w:ind w:right="-108"/>
              <w:rPr>
                <w:sz w:val="20"/>
                <w:szCs w:val="20"/>
              </w:rPr>
            </w:pPr>
            <w:r>
              <w:rPr>
                <w:sz w:val="20"/>
                <w:szCs w:val="20"/>
              </w:rPr>
              <w:t>7361,32</w:t>
            </w:r>
          </w:p>
        </w:tc>
        <w:tc>
          <w:tcPr>
            <w:tcW w:w="709" w:type="dxa"/>
          </w:tcPr>
          <w:p w:rsidR="000C06D6" w:rsidRPr="009750B7" w:rsidRDefault="007D02E7" w:rsidP="006A1309">
            <w:pPr>
              <w:ind w:right="-108"/>
              <w:rPr>
                <w:sz w:val="20"/>
                <w:szCs w:val="20"/>
              </w:rPr>
            </w:pPr>
            <w:r>
              <w:rPr>
                <w:sz w:val="20"/>
                <w:szCs w:val="20"/>
              </w:rPr>
              <w:t>102,43</w:t>
            </w:r>
          </w:p>
        </w:tc>
      </w:tr>
      <w:tr w:rsidR="007D02E7" w:rsidRPr="009750B7" w:rsidTr="007D02E7">
        <w:tc>
          <w:tcPr>
            <w:tcW w:w="3577" w:type="dxa"/>
          </w:tcPr>
          <w:p w:rsidR="007D02E7" w:rsidRPr="00667F34" w:rsidRDefault="007D02E7" w:rsidP="007D02E7">
            <w:pPr>
              <w:pStyle w:val="ae"/>
              <w:numPr>
                <w:ilvl w:val="0"/>
                <w:numId w:val="12"/>
              </w:numPr>
              <w:spacing w:line="240" w:lineRule="auto"/>
              <w:ind w:left="0" w:firstLine="0"/>
              <w:jc w:val="left"/>
              <w:rPr>
                <w:sz w:val="20"/>
                <w:szCs w:val="20"/>
              </w:rPr>
            </w:pPr>
            <w:r w:rsidRPr="00667F34">
              <w:rPr>
                <w:sz w:val="20"/>
                <w:szCs w:val="20"/>
              </w:rPr>
              <w:t>Муниципальная Программа "Социальная поддержка населения Ольгинского муниципального района на 2020-2025 годы"</w:t>
            </w:r>
          </w:p>
        </w:tc>
        <w:tc>
          <w:tcPr>
            <w:tcW w:w="993" w:type="dxa"/>
          </w:tcPr>
          <w:p w:rsidR="007D02E7" w:rsidRPr="009750B7" w:rsidRDefault="007D02E7" w:rsidP="007D02E7">
            <w:pPr>
              <w:rPr>
                <w:sz w:val="20"/>
                <w:szCs w:val="20"/>
              </w:rPr>
            </w:pPr>
            <w:r>
              <w:rPr>
                <w:sz w:val="20"/>
                <w:szCs w:val="20"/>
              </w:rPr>
              <w:t>13928,75</w:t>
            </w:r>
          </w:p>
        </w:tc>
        <w:tc>
          <w:tcPr>
            <w:tcW w:w="1067" w:type="dxa"/>
          </w:tcPr>
          <w:p w:rsidR="007D02E7" w:rsidRPr="009750B7" w:rsidRDefault="007D02E7" w:rsidP="007D02E7">
            <w:pPr>
              <w:rPr>
                <w:sz w:val="20"/>
                <w:szCs w:val="20"/>
              </w:rPr>
            </w:pPr>
            <w:r>
              <w:rPr>
                <w:sz w:val="20"/>
                <w:szCs w:val="20"/>
              </w:rPr>
              <w:t>13928,75</w:t>
            </w:r>
          </w:p>
        </w:tc>
        <w:tc>
          <w:tcPr>
            <w:tcW w:w="1134" w:type="dxa"/>
          </w:tcPr>
          <w:p w:rsidR="007D02E7" w:rsidRPr="009750B7" w:rsidRDefault="007D02E7" w:rsidP="007D02E7">
            <w:pPr>
              <w:rPr>
                <w:sz w:val="20"/>
                <w:szCs w:val="20"/>
              </w:rPr>
            </w:pPr>
            <w:r>
              <w:rPr>
                <w:sz w:val="20"/>
                <w:szCs w:val="20"/>
              </w:rPr>
              <w:t>13928,75</w:t>
            </w:r>
          </w:p>
        </w:tc>
        <w:tc>
          <w:tcPr>
            <w:tcW w:w="1134" w:type="dxa"/>
          </w:tcPr>
          <w:p w:rsidR="007D02E7" w:rsidRPr="00F826C5" w:rsidRDefault="007D02E7" w:rsidP="007D02E7">
            <w:pPr>
              <w:rPr>
                <w:sz w:val="20"/>
                <w:szCs w:val="20"/>
              </w:rPr>
            </w:pPr>
            <w:r>
              <w:rPr>
                <w:sz w:val="20"/>
                <w:szCs w:val="20"/>
              </w:rPr>
              <w:t>0,00</w:t>
            </w:r>
          </w:p>
        </w:tc>
        <w:tc>
          <w:tcPr>
            <w:tcW w:w="708" w:type="dxa"/>
          </w:tcPr>
          <w:p w:rsidR="007D02E7" w:rsidRPr="00F826C5" w:rsidRDefault="007D02E7" w:rsidP="007D02E7">
            <w:pPr>
              <w:ind w:right="-108" w:hanging="108"/>
              <w:rPr>
                <w:sz w:val="20"/>
                <w:szCs w:val="20"/>
              </w:rPr>
            </w:pPr>
            <w:r>
              <w:rPr>
                <w:sz w:val="20"/>
                <w:szCs w:val="20"/>
              </w:rPr>
              <w:t>100,00</w:t>
            </w:r>
          </w:p>
        </w:tc>
        <w:tc>
          <w:tcPr>
            <w:tcW w:w="851" w:type="dxa"/>
          </w:tcPr>
          <w:p w:rsidR="007D02E7" w:rsidRPr="00F826C5" w:rsidRDefault="007D02E7" w:rsidP="007D02E7">
            <w:pPr>
              <w:rPr>
                <w:sz w:val="20"/>
                <w:szCs w:val="20"/>
              </w:rPr>
            </w:pPr>
            <w:r>
              <w:rPr>
                <w:sz w:val="20"/>
                <w:szCs w:val="20"/>
              </w:rPr>
              <w:t>0,00</w:t>
            </w:r>
          </w:p>
        </w:tc>
        <w:tc>
          <w:tcPr>
            <w:tcW w:w="709" w:type="dxa"/>
          </w:tcPr>
          <w:p w:rsidR="007D02E7" w:rsidRPr="00F826C5" w:rsidRDefault="007D02E7" w:rsidP="007D02E7">
            <w:pPr>
              <w:ind w:right="-108"/>
              <w:rPr>
                <w:sz w:val="20"/>
                <w:szCs w:val="20"/>
              </w:rPr>
            </w:pPr>
            <w:r>
              <w:rPr>
                <w:sz w:val="20"/>
                <w:szCs w:val="20"/>
              </w:rPr>
              <w:t>100,00</w:t>
            </w:r>
          </w:p>
        </w:tc>
      </w:tr>
      <w:tr w:rsidR="000C06D6" w:rsidRPr="009750B7" w:rsidTr="007D02E7">
        <w:tc>
          <w:tcPr>
            <w:tcW w:w="3577" w:type="dxa"/>
          </w:tcPr>
          <w:p w:rsidR="000C06D6" w:rsidRPr="00667F34" w:rsidRDefault="00667F34"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"Развитие культуры в Ольгинском районе" на 2021-2025 годы</w:t>
            </w:r>
          </w:p>
        </w:tc>
        <w:tc>
          <w:tcPr>
            <w:tcW w:w="993" w:type="dxa"/>
          </w:tcPr>
          <w:p w:rsidR="000C06D6" w:rsidRPr="009750B7" w:rsidRDefault="00667F34" w:rsidP="006A1309">
            <w:pPr>
              <w:rPr>
                <w:sz w:val="20"/>
                <w:szCs w:val="20"/>
              </w:rPr>
            </w:pPr>
            <w:r>
              <w:rPr>
                <w:sz w:val="20"/>
                <w:szCs w:val="20"/>
              </w:rPr>
              <w:t>35854,33</w:t>
            </w:r>
          </w:p>
        </w:tc>
        <w:tc>
          <w:tcPr>
            <w:tcW w:w="1067" w:type="dxa"/>
          </w:tcPr>
          <w:p w:rsidR="000C06D6" w:rsidRPr="009750B7" w:rsidRDefault="006A1309" w:rsidP="006A1309">
            <w:pPr>
              <w:rPr>
                <w:sz w:val="20"/>
                <w:szCs w:val="20"/>
              </w:rPr>
            </w:pPr>
            <w:r>
              <w:rPr>
                <w:sz w:val="20"/>
                <w:szCs w:val="20"/>
              </w:rPr>
              <w:t>37163,03</w:t>
            </w:r>
          </w:p>
        </w:tc>
        <w:tc>
          <w:tcPr>
            <w:tcW w:w="1134" w:type="dxa"/>
          </w:tcPr>
          <w:p w:rsidR="000C06D6" w:rsidRPr="009750B7" w:rsidRDefault="006A1309" w:rsidP="006A1309">
            <w:pPr>
              <w:rPr>
                <w:sz w:val="20"/>
                <w:szCs w:val="20"/>
              </w:rPr>
            </w:pPr>
            <w:r>
              <w:rPr>
                <w:sz w:val="20"/>
                <w:szCs w:val="20"/>
              </w:rPr>
              <w:t>33239,04</w:t>
            </w:r>
          </w:p>
        </w:tc>
        <w:tc>
          <w:tcPr>
            <w:tcW w:w="1134" w:type="dxa"/>
          </w:tcPr>
          <w:p w:rsidR="000C06D6" w:rsidRPr="009750B7" w:rsidRDefault="007D02E7" w:rsidP="006A1309">
            <w:pPr>
              <w:rPr>
                <w:sz w:val="20"/>
                <w:szCs w:val="20"/>
              </w:rPr>
            </w:pPr>
            <w:r>
              <w:rPr>
                <w:sz w:val="20"/>
                <w:szCs w:val="20"/>
              </w:rPr>
              <w:t>1308,70</w:t>
            </w:r>
          </w:p>
        </w:tc>
        <w:tc>
          <w:tcPr>
            <w:tcW w:w="708" w:type="dxa"/>
          </w:tcPr>
          <w:p w:rsidR="000C06D6" w:rsidRPr="009750B7" w:rsidRDefault="007D02E7" w:rsidP="006A1309">
            <w:pPr>
              <w:ind w:left="-108" w:right="-108"/>
              <w:rPr>
                <w:sz w:val="20"/>
                <w:szCs w:val="20"/>
              </w:rPr>
            </w:pPr>
            <w:r>
              <w:rPr>
                <w:sz w:val="20"/>
                <w:szCs w:val="20"/>
              </w:rPr>
              <w:t>103,65</w:t>
            </w:r>
          </w:p>
        </w:tc>
        <w:tc>
          <w:tcPr>
            <w:tcW w:w="851" w:type="dxa"/>
          </w:tcPr>
          <w:p w:rsidR="000C06D6" w:rsidRPr="009750B7" w:rsidRDefault="007D02E7" w:rsidP="007D02E7">
            <w:pPr>
              <w:ind w:right="-108"/>
              <w:rPr>
                <w:sz w:val="20"/>
                <w:szCs w:val="20"/>
              </w:rPr>
            </w:pPr>
            <w:r>
              <w:rPr>
                <w:sz w:val="20"/>
                <w:szCs w:val="20"/>
              </w:rPr>
              <w:t>-3923,99</w:t>
            </w:r>
          </w:p>
        </w:tc>
        <w:tc>
          <w:tcPr>
            <w:tcW w:w="709" w:type="dxa"/>
          </w:tcPr>
          <w:p w:rsidR="000C06D6" w:rsidRPr="009750B7" w:rsidRDefault="007D02E7" w:rsidP="006A1309">
            <w:pPr>
              <w:rPr>
                <w:sz w:val="20"/>
                <w:szCs w:val="20"/>
              </w:rPr>
            </w:pPr>
            <w:r>
              <w:rPr>
                <w:sz w:val="20"/>
                <w:szCs w:val="20"/>
              </w:rPr>
              <w:t>89,44</w:t>
            </w:r>
          </w:p>
        </w:tc>
      </w:tr>
      <w:tr w:rsidR="00CF3689" w:rsidRPr="009750B7" w:rsidTr="007D02E7">
        <w:tc>
          <w:tcPr>
            <w:tcW w:w="3577" w:type="dxa"/>
          </w:tcPr>
          <w:p w:rsidR="00CF3689" w:rsidRPr="00667F34" w:rsidRDefault="00667F34" w:rsidP="00667F34">
            <w:pPr>
              <w:pStyle w:val="ae"/>
              <w:numPr>
                <w:ilvl w:val="0"/>
                <w:numId w:val="12"/>
              </w:numPr>
              <w:spacing w:line="240" w:lineRule="auto"/>
              <w:ind w:left="0" w:firstLine="0"/>
              <w:jc w:val="left"/>
              <w:rPr>
                <w:sz w:val="20"/>
                <w:szCs w:val="20"/>
              </w:rPr>
            </w:pPr>
            <w:r w:rsidRPr="00667F34">
              <w:rPr>
                <w:sz w:val="20"/>
                <w:szCs w:val="20"/>
              </w:rPr>
              <w:t>Муниципальная Программа "</w:t>
            </w:r>
            <w:r>
              <w:rPr>
                <w:sz w:val="20"/>
                <w:szCs w:val="20"/>
              </w:rPr>
              <w:t>Комплексное р</w:t>
            </w:r>
            <w:r w:rsidRPr="00667F34">
              <w:rPr>
                <w:sz w:val="20"/>
                <w:szCs w:val="20"/>
              </w:rPr>
              <w:t xml:space="preserve">азвитие коммунальной инфраструктуры </w:t>
            </w:r>
            <w:r>
              <w:rPr>
                <w:sz w:val="20"/>
                <w:szCs w:val="20"/>
              </w:rPr>
              <w:t xml:space="preserve">и повышение энергоэффективности </w:t>
            </w:r>
            <w:r w:rsidRPr="00667F34">
              <w:rPr>
                <w:sz w:val="20"/>
                <w:szCs w:val="20"/>
              </w:rPr>
              <w:t>в Ольгинском муниципальном районе" на 2021-2025 годы</w:t>
            </w:r>
          </w:p>
        </w:tc>
        <w:tc>
          <w:tcPr>
            <w:tcW w:w="993" w:type="dxa"/>
          </w:tcPr>
          <w:p w:rsidR="00CF3689" w:rsidRPr="009750B7" w:rsidRDefault="00667F34" w:rsidP="006A1309">
            <w:pPr>
              <w:rPr>
                <w:sz w:val="20"/>
                <w:szCs w:val="20"/>
              </w:rPr>
            </w:pPr>
            <w:r>
              <w:rPr>
                <w:sz w:val="20"/>
                <w:szCs w:val="20"/>
              </w:rPr>
              <w:t>4630,00</w:t>
            </w:r>
          </w:p>
        </w:tc>
        <w:tc>
          <w:tcPr>
            <w:tcW w:w="1067" w:type="dxa"/>
          </w:tcPr>
          <w:p w:rsidR="00CF3689" w:rsidRPr="009750B7" w:rsidRDefault="006A1309" w:rsidP="006A1309">
            <w:pPr>
              <w:rPr>
                <w:sz w:val="20"/>
                <w:szCs w:val="20"/>
              </w:rPr>
            </w:pPr>
            <w:r>
              <w:rPr>
                <w:sz w:val="20"/>
                <w:szCs w:val="20"/>
              </w:rPr>
              <w:t>1580,00</w:t>
            </w:r>
          </w:p>
        </w:tc>
        <w:tc>
          <w:tcPr>
            <w:tcW w:w="1134" w:type="dxa"/>
          </w:tcPr>
          <w:p w:rsidR="00CF3689" w:rsidRPr="009750B7" w:rsidRDefault="006A1309" w:rsidP="006A1309">
            <w:pPr>
              <w:rPr>
                <w:sz w:val="20"/>
                <w:szCs w:val="20"/>
              </w:rPr>
            </w:pPr>
            <w:r>
              <w:rPr>
                <w:sz w:val="20"/>
                <w:szCs w:val="20"/>
              </w:rPr>
              <w:t>1730,00</w:t>
            </w:r>
          </w:p>
        </w:tc>
        <w:tc>
          <w:tcPr>
            <w:tcW w:w="1134" w:type="dxa"/>
          </w:tcPr>
          <w:p w:rsidR="00CF3689" w:rsidRPr="009750B7" w:rsidRDefault="007D02E7" w:rsidP="006A1309">
            <w:pPr>
              <w:rPr>
                <w:sz w:val="20"/>
                <w:szCs w:val="20"/>
              </w:rPr>
            </w:pPr>
            <w:r>
              <w:rPr>
                <w:sz w:val="20"/>
                <w:szCs w:val="20"/>
              </w:rPr>
              <w:t>-3050,00</w:t>
            </w:r>
          </w:p>
        </w:tc>
        <w:tc>
          <w:tcPr>
            <w:tcW w:w="708" w:type="dxa"/>
          </w:tcPr>
          <w:p w:rsidR="007D02E7" w:rsidRPr="009750B7" w:rsidRDefault="007D02E7" w:rsidP="007D02E7">
            <w:pPr>
              <w:ind w:left="-108" w:right="-108"/>
              <w:rPr>
                <w:sz w:val="20"/>
                <w:szCs w:val="20"/>
              </w:rPr>
            </w:pPr>
            <w:r>
              <w:rPr>
                <w:sz w:val="20"/>
                <w:szCs w:val="20"/>
              </w:rPr>
              <w:t>34,13</w:t>
            </w:r>
          </w:p>
        </w:tc>
        <w:tc>
          <w:tcPr>
            <w:tcW w:w="851" w:type="dxa"/>
          </w:tcPr>
          <w:p w:rsidR="00CF3689" w:rsidRPr="009750B7" w:rsidRDefault="007D02E7" w:rsidP="006A1309">
            <w:pPr>
              <w:rPr>
                <w:sz w:val="20"/>
                <w:szCs w:val="20"/>
              </w:rPr>
            </w:pPr>
            <w:r>
              <w:rPr>
                <w:sz w:val="20"/>
                <w:szCs w:val="20"/>
              </w:rPr>
              <w:t>150,00</w:t>
            </w:r>
          </w:p>
        </w:tc>
        <w:tc>
          <w:tcPr>
            <w:tcW w:w="709" w:type="dxa"/>
          </w:tcPr>
          <w:p w:rsidR="00CF3689" w:rsidRPr="009750B7" w:rsidRDefault="007D02E7" w:rsidP="007D02E7">
            <w:pPr>
              <w:ind w:right="-108"/>
              <w:rPr>
                <w:sz w:val="20"/>
                <w:szCs w:val="20"/>
              </w:rPr>
            </w:pPr>
            <w:r>
              <w:rPr>
                <w:sz w:val="20"/>
                <w:szCs w:val="20"/>
              </w:rPr>
              <w:t>109,49</w:t>
            </w:r>
          </w:p>
        </w:tc>
      </w:tr>
      <w:tr w:rsidR="00CF3689" w:rsidRPr="009750B7" w:rsidTr="007D02E7">
        <w:tc>
          <w:tcPr>
            <w:tcW w:w="3577" w:type="dxa"/>
          </w:tcPr>
          <w:p w:rsidR="00CF3689" w:rsidRPr="00667F34" w:rsidRDefault="00667F34"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"Содержание и капитальный ремонт муниципального жилого фонда на 2014-2022 годы"</w:t>
            </w:r>
          </w:p>
        </w:tc>
        <w:tc>
          <w:tcPr>
            <w:tcW w:w="993" w:type="dxa"/>
          </w:tcPr>
          <w:p w:rsidR="00CF3689" w:rsidRPr="009750B7" w:rsidRDefault="006D3371" w:rsidP="006A1309">
            <w:pPr>
              <w:rPr>
                <w:sz w:val="20"/>
                <w:szCs w:val="20"/>
              </w:rPr>
            </w:pPr>
            <w:r>
              <w:rPr>
                <w:sz w:val="20"/>
                <w:szCs w:val="20"/>
              </w:rPr>
              <w:t>5852,68</w:t>
            </w:r>
          </w:p>
        </w:tc>
        <w:tc>
          <w:tcPr>
            <w:tcW w:w="1067" w:type="dxa"/>
          </w:tcPr>
          <w:p w:rsidR="00CF3689" w:rsidRPr="009750B7" w:rsidRDefault="006A1309" w:rsidP="006A1309">
            <w:pPr>
              <w:rPr>
                <w:sz w:val="20"/>
                <w:szCs w:val="20"/>
              </w:rPr>
            </w:pPr>
            <w:r>
              <w:rPr>
                <w:sz w:val="20"/>
                <w:szCs w:val="20"/>
              </w:rPr>
              <w:t>3778,00</w:t>
            </w:r>
          </w:p>
        </w:tc>
        <w:tc>
          <w:tcPr>
            <w:tcW w:w="1134" w:type="dxa"/>
          </w:tcPr>
          <w:p w:rsidR="00CF3689" w:rsidRPr="009750B7" w:rsidRDefault="006A1309" w:rsidP="006A1309">
            <w:pPr>
              <w:rPr>
                <w:sz w:val="20"/>
                <w:szCs w:val="20"/>
              </w:rPr>
            </w:pPr>
            <w:r>
              <w:rPr>
                <w:sz w:val="20"/>
                <w:szCs w:val="20"/>
              </w:rPr>
              <w:t>3931,91</w:t>
            </w:r>
          </w:p>
        </w:tc>
        <w:tc>
          <w:tcPr>
            <w:tcW w:w="1134" w:type="dxa"/>
          </w:tcPr>
          <w:p w:rsidR="00CF3689" w:rsidRPr="009750B7" w:rsidRDefault="007D02E7" w:rsidP="006A1309">
            <w:pPr>
              <w:rPr>
                <w:sz w:val="20"/>
                <w:szCs w:val="20"/>
              </w:rPr>
            </w:pPr>
            <w:r>
              <w:rPr>
                <w:sz w:val="20"/>
                <w:szCs w:val="20"/>
              </w:rPr>
              <w:t>-2074,68</w:t>
            </w:r>
          </w:p>
        </w:tc>
        <w:tc>
          <w:tcPr>
            <w:tcW w:w="708" w:type="dxa"/>
          </w:tcPr>
          <w:p w:rsidR="00CF3689" w:rsidRPr="009750B7" w:rsidRDefault="007D02E7" w:rsidP="006A1309">
            <w:pPr>
              <w:ind w:left="-108" w:right="-108"/>
              <w:rPr>
                <w:sz w:val="20"/>
                <w:szCs w:val="20"/>
              </w:rPr>
            </w:pPr>
            <w:r>
              <w:rPr>
                <w:sz w:val="20"/>
                <w:szCs w:val="20"/>
              </w:rPr>
              <w:t>64,55</w:t>
            </w:r>
          </w:p>
        </w:tc>
        <w:tc>
          <w:tcPr>
            <w:tcW w:w="851" w:type="dxa"/>
          </w:tcPr>
          <w:p w:rsidR="00CF3689" w:rsidRPr="009750B7" w:rsidRDefault="007D02E7" w:rsidP="006A1309">
            <w:pPr>
              <w:rPr>
                <w:sz w:val="20"/>
                <w:szCs w:val="20"/>
              </w:rPr>
            </w:pPr>
            <w:r>
              <w:rPr>
                <w:sz w:val="20"/>
                <w:szCs w:val="20"/>
              </w:rPr>
              <w:t>153,91</w:t>
            </w:r>
          </w:p>
        </w:tc>
        <w:tc>
          <w:tcPr>
            <w:tcW w:w="709" w:type="dxa"/>
          </w:tcPr>
          <w:p w:rsidR="00CF3689" w:rsidRPr="009750B7" w:rsidRDefault="007D02E7" w:rsidP="007D02E7">
            <w:pPr>
              <w:ind w:right="-108"/>
              <w:rPr>
                <w:sz w:val="20"/>
                <w:szCs w:val="20"/>
              </w:rPr>
            </w:pPr>
            <w:r>
              <w:rPr>
                <w:sz w:val="20"/>
                <w:szCs w:val="20"/>
              </w:rPr>
              <w:t>104,07</w:t>
            </w:r>
          </w:p>
        </w:tc>
      </w:tr>
      <w:tr w:rsidR="00CF3689" w:rsidRPr="009750B7" w:rsidTr="007D02E7">
        <w:tc>
          <w:tcPr>
            <w:tcW w:w="3577" w:type="dxa"/>
          </w:tcPr>
          <w:p w:rsidR="00CF3689" w:rsidRPr="00667F34" w:rsidRDefault="00667F34"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"Модернизация дорожной сети и ее содержание, повышение безопасности дорожного движения в границах Ольгинского муниципального района на 2018-2028 годы"</w:t>
            </w:r>
          </w:p>
        </w:tc>
        <w:tc>
          <w:tcPr>
            <w:tcW w:w="993" w:type="dxa"/>
          </w:tcPr>
          <w:p w:rsidR="00CF3689" w:rsidRPr="009750B7" w:rsidRDefault="006D3371" w:rsidP="006A1309">
            <w:pPr>
              <w:rPr>
                <w:sz w:val="20"/>
                <w:szCs w:val="20"/>
              </w:rPr>
            </w:pPr>
            <w:r>
              <w:rPr>
                <w:sz w:val="20"/>
                <w:szCs w:val="20"/>
              </w:rPr>
              <w:t>13211,73</w:t>
            </w:r>
          </w:p>
        </w:tc>
        <w:tc>
          <w:tcPr>
            <w:tcW w:w="1067" w:type="dxa"/>
          </w:tcPr>
          <w:p w:rsidR="00CF3689" w:rsidRPr="009750B7" w:rsidRDefault="006A1309" w:rsidP="006A1309">
            <w:pPr>
              <w:rPr>
                <w:sz w:val="20"/>
                <w:szCs w:val="20"/>
              </w:rPr>
            </w:pPr>
            <w:r>
              <w:rPr>
                <w:sz w:val="20"/>
                <w:szCs w:val="20"/>
              </w:rPr>
              <w:t>5753,44</w:t>
            </w:r>
          </w:p>
        </w:tc>
        <w:tc>
          <w:tcPr>
            <w:tcW w:w="1134" w:type="dxa"/>
          </w:tcPr>
          <w:p w:rsidR="00CF3689" w:rsidRPr="009750B7" w:rsidRDefault="006A1309" w:rsidP="006A1309">
            <w:pPr>
              <w:rPr>
                <w:sz w:val="20"/>
                <w:szCs w:val="20"/>
              </w:rPr>
            </w:pPr>
            <w:r>
              <w:rPr>
                <w:sz w:val="20"/>
                <w:szCs w:val="20"/>
              </w:rPr>
              <w:t>6542,98</w:t>
            </w:r>
          </w:p>
        </w:tc>
        <w:tc>
          <w:tcPr>
            <w:tcW w:w="1134" w:type="dxa"/>
          </w:tcPr>
          <w:p w:rsidR="00CF3689" w:rsidRPr="009750B7" w:rsidRDefault="007D02E7" w:rsidP="006A1309">
            <w:pPr>
              <w:rPr>
                <w:sz w:val="20"/>
                <w:szCs w:val="20"/>
              </w:rPr>
            </w:pPr>
            <w:r>
              <w:rPr>
                <w:sz w:val="20"/>
                <w:szCs w:val="20"/>
              </w:rPr>
              <w:t>-7458,29</w:t>
            </w:r>
          </w:p>
        </w:tc>
        <w:tc>
          <w:tcPr>
            <w:tcW w:w="708" w:type="dxa"/>
          </w:tcPr>
          <w:p w:rsidR="00CF3689" w:rsidRPr="009750B7" w:rsidRDefault="007D02E7" w:rsidP="006A1309">
            <w:pPr>
              <w:ind w:left="-108" w:right="-108"/>
              <w:rPr>
                <w:sz w:val="20"/>
                <w:szCs w:val="20"/>
              </w:rPr>
            </w:pPr>
            <w:r>
              <w:rPr>
                <w:sz w:val="20"/>
                <w:szCs w:val="20"/>
              </w:rPr>
              <w:t>43,55</w:t>
            </w:r>
          </w:p>
        </w:tc>
        <w:tc>
          <w:tcPr>
            <w:tcW w:w="851" w:type="dxa"/>
          </w:tcPr>
          <w:p w:rsidR="00CF3689" w:rsidRPr="009750B7" w:rsidRDefault="007D02E7" w:rsidP="006A1309">
            <w:pPr>
              <w:rPr>
                <w:sz w:val="20"/>
                <w:szCs w:val="20"/>
              </w:rPr>
            </w:pPr>
            <w:r>
              <w:rPr>
                <w:sz w:val="20"/>
                <w:szCs w:val="20"/>
              </w:rPr>
              <w:t>789,54</w:t>
            </w:r>
          </w:p>
        </w:tc>
        <w:tc>
          <w:tcPr>
            <w:tcW w:w="709" w:type="dxa"/>
          </w:tcPr>
          <w:p w:rsidR="00CF3689" w:rsidRPr="009750B7" w:rsidRDefault="007D02E7" w:rsidP="007D02E7">
            <w:pPr>
              <w:ind w:right="-108"/>
              <w:rPr>
                <w:sz w:val="20"/>
                <w:szCs w:val="20"/>
              </w:rPr>
            </w:pPr>
            <w:r>
              <w:rPr>
                <w:sz w:val="20"/>
                <w:szCs w:val="20"/>
              </w:rPr>
              <w:t>113,72</w:t>
            </w:r>
          </w:p>
        </w:tc>
      </w:tr>
      <w:tr w:rsidR="00CF3689" w:rsidRPr="009750B7" w:rsidTr="007D02E7">
        <w:tc>
          <w:tcPr>
            <w:tcW w:w="3577" w:type="dxa"/>
          </w:tcPr>
          <w:p w:rsidR="00CF3689" w:rsidRPr="00667F34" w:rsidRDefault="00667F34"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"Поддержка коренных  малочисленных народов Севера, Сибири и Дальнего Востока, проживающих на территории Ольгинского муниципального района" на 2021-2025 годы</w:t>
            </w:r>
          </w:p>
        </w:tc>
        <w:tc>
          <w:tcPr>
            <w:tcW w:w="993" w:type="dxa"/>
          </w:tcPr>
          <w:p w:rsidR="00CF3689" w:rsidRPr="009750B7" w:rsidRDefault="006D3371" w:rsidP="006A1309">
            <w:pPr>
              <w:rPr>
                <w:sz w:val="20"/>
                <w:szCs w:val="20"/>
              </w:rPr>
            </w:pPr>
            <w:r>
              <w:rPr>
                <w:sz w:val="20"/>
                <w:szCs w:val="20"/>
              </w:rPr>
              <w:t>488,37</w:t>
            </w:r>
          </w:p>
        </w:tc>
        <w:tc>
          <w:tcPr>
            <w:tcW w:w="1067" w:type="dxa"/>
          </w:tcPr>
          <w:p w:rsidR="00CF3689" w:rsidRPr="009750B7" w:rsidRDefault="006A1309" w:rsidP="006A1309">
            <w:pPr>
              <w:rPr>
                <w:sz w:val="20"/>
                <w:szCs w:val="20"/>
              </w:rPr>
            </w:pPr>
            <w:r>
              <w:rPr>
                <w:sz w:val="20"/>
                <w:szCs w:val="20"/>
              </w:rPr>
              <w:t>465,56</w:t>
            </w:r>
          </w:p>
        </w:tc>
        <w:tc>
          <w:tcPr>
            <w:tcW w:w="1134" w:type="dxa"/>
          </w:tcPr>
          <w:p w:rsidR="00CF3689" w:rsidRPr="009750B7" w:rsidRDefault="006A1309" w:rsidP="006A1309">
            <w:pPr>
              <w:rPr>
                <w:sz w:val="20"/>
                <w:szCs w:val="20"/>
              </w:rPr>
            </w:pPr>
            <w:r>
              <w:rPr>
                <w:sz w:val="20"/>
                <w:szCs w:val="20"/>
              </w:rPr>
              <w:t>462,10</w:t>
            </w:r>
          </w:p>
        </w:tc>
        <w:tc>
          <w:tcPr>
            <w:tcW w:w="1134" w:type="dxa"/>
          </w:tcPr>
          <w:p w:rsidR="00CF3689" w:rsidRPr="009750B7" w:rsidRDefault="007D02E7" w:rsidP="006A1309">
            <w:pPr>
              <w:rPr>
                <w:sz w:val="20"/>
                <w:szCs w:val="20"/>
              </w:rPr>
            </w:pPr>
            <w:r>
              <w:rPr>
                <w:sz w:val="20"/>
                <w:szCs w:val="20"/>
              </w:rPr>
              <w:t>-22,81</w:t>
            </w:r>
          </w:p>
        </w:tc>
        <w:tc>
          <w:tcPr>
            <w:tcW w:w="708" w:type="dxa"/>
          </w:tcPr>
          <w:p w:rsidR="00CF3689" w:rsidRPr="009750B7" w:rsidRDefault="007D02E7" w:rsidP="006A1309">
            <w:pPr>
              <w:ind w:left="-108" w:right="-108"/>
              <w:rPr>
                <w:sz w:val="20"/>
                <w:szCs w:val="20"/>
              </w:rPr>
            </w:pPr>
            <w:r>
              <w:rPr>
                <w:sz w:val="20"/>
                <w:szCs w:val="20"/>
              </w:rPr>
              <w:t>95,33</w:t>
            </w:r>
          </w:p>
        </w:tc>
        <w:tc>
          <w:tcPr>
            <w:tcW w:w="851" w:type="dxa"/>
          </w:tcPr>
          <w:p w:rsidR="00CF3689" w:rsidRPr="009750B7" w:rsidRDefault="007D02E7" w:rsidP="006A1309">
            <w:pPr>
              <w:rPr>
                <w:sz w:val="20"/>
                <w:szCs w:val="20"/>
              </w:rPr>
            </w:pPr>
            <w:r>
              <w:rPr>
                <w:sz w:val="20"/>
                <w:szCs w:val="20"/>
              </w:rPr>
              <w:t>-3,46</w:t>
            </w:r>
          </w:p>
        </w:tc>
        <w:tc>
          <w:tcPr>
            <w:tcW w:w="709" w:type="dxa"/>
          </w:tcPr>
          <w:p w:rsidR="00CF3689" w:rsidRPr="009750B7" w:rsidRDefault="007D02E7" w:rsidP="006A1309">
            <w:pPr>
              <w:rPr>
                <w:sz w:val="20"/>
                <w:szCs w:val="20"/>
              </w:rPr>
            </w:pPr>
            <w:r>
              <w:rPr>
                <w:sz w:val="20"/>
                <w:szCs w:val="20"/>
              </w:rPr>
              <w:t>99,26</w:t>
            </w:r>
          </w:p>
        </w:tc>
      </w:tr>
      <w:tr w:rsidR="007D02E7" w:rsidRPr="009750B7" w:rsidTr="007D02E7">
        <w:tc>
          <w:tcPr>
            <w:tcW w:w="3577" w:type="dxa"/>
          </w:tcPr>
          <w:p w:rsidR="007D02E7" w:rsidRPr="00667F34" w:rsidRDefault="007D02E7" w:rsidP="007D02E7">
            <w:pPr>
              <w:pStyle w:val="ae"/>
              <w:numPr>
                <w:ilvl w:val="0"/>
                <w:numId w:val="12"/>
              </w:numPr>
              <w:spacing w:line="240" w:lineRule="auto"/>
              <w:ind w:left="0" w:firstLine="0"/>
              <w:jc w:val="left"/>
              <w:rPr>
                <w:sz w:val="20"/>
                <w:szCs w:val="20"/>
              </w:rPr>
            </w:pPr>
            <w:r w:rsidRPr="00667F34">
              <w:rPr>
                <w:sz w:val="20"/>
                <w:szCs w:val="20"/>
              </w:rPr>
              <w:t>Муниципальная программа "Территориальное планирование и градостроительное зонирование" на 2018 - 2025 годы.</w:t>
            </w:r>
          </w:p>
        </w:tc>
        <w:tc>
          <w:tcPr>
            <w:tcW w:w="993" w:type="dxa"/>
          </w:tcPr>
          <w:p w:rsidR="007D02E7" w:rsidRPr="009750B7" w:rsidRDefault="007D02E7" w:rsidP="007D02E7">
            <w:pPr>
              <w:rPr>
                <w:sz w:val="20"/>
                <w:szCs w:val="20"/>
              </w:rPr>
            </w:pPr>
            <w:r>
              <w:rPr>
                <w:sz w:val="20"/>
                <w:szCs w:val="20"/>
              </w:rPr>
              <w:t>100,00</w:t>
            </w:r>
          </w:p>
        </w:tc>
        <w:tc>
          <w:tcPr>
            <w:tcW w:w="1067" w:type="dxa"/>
          </w:tcPr>
          <w:p w:rsidR="007D02E7" w:rsidRPr="009750B7" w:rsidRDefault="007D02E7" w:rsidP="007D02E7">
            <w:pPr>
              <w:rPr>
                <w:sz w:val="20"/>
                <w:szCs w:val="20"/>
              </w:rPr>
            </w:pPr>
            <w:r>
              <w:rPr>
                <w:sz w:val="20"/>
                <w:szCs w:val="20"/>
              </w:rPr>
              <w:t>100,00</w:t>
            </w:r>
          </w:p>
        </w:tc>
        <w:tc>
          <w:tcPr>
            <w:tcW w:w="1134" w:type="dxa"/>
          </w:tcPr>
          <w:p w:rsidR="007D02E7" w:rsidRPr="009750B7" w:rsidRDefault="007D02E7" w:rsidP="007D02E7">
            <w:pPr>
              <w:rPr>
                <w:sz w:val="20"/>
                <w:szCs w:val="20"/>
              </w:rPr>
            </w:pPr>
            <w:r>
              <w:rPr>
                <w:sz w:val="20"/>
                <w:szCs w:val="20"/>
              </w:rPr>
              <w:t>100,00</w:t>
            </w:r>
          </w:p>
        </w:tc>
        <w:tc>
          <w:tcPr>
            <w:tcW w:w="1134" w:type="dxa"/>
          </w:tcPr>
          <w:p w:rsidR="007D02E7" w:rsidRPr="00F826C5" w:rsidRDefault="007D02E7" w:rsidP="007D02E7">
            <w:pPr>
              <w:rPr>
                <w:sz w:val="20"/>
                <w:szCs w:val="20"/>
              </w:rPr>
            </w:pPr>
            <w:r>
              <w:rPr>
                <w:sz w:val="20"/>
                <w:szCs w:val="20"/>
              </w:rPr>
              <w:t>0,00</w:t>
            </w:r>
          </w:p>
        </w:tc>
        <w:tc>
          <w:tcPr>
            <w:tcW w:w="708" w:type="dxa"/>
          </w:tcPr>
          <w:p w:rsidR="007D02E7" w:rsidRPr="00F826C5" w:rsidRDefault="007D02E7" w:rsidP="007D02E7">
            <w:pPr>
              <w:ind w:right="-108" w:hanging="108"/>
              <w:rPr>
                <w:sz w:val="20"/>
                <w:szCs w:val="20"/>
              </w:rPr>
            </w:pPr>
            <w:r>
              <w:rPr>
                <w:sz w:val="20"/>
                <w:szCs w:val="20"/>
              </w:rPr>
              <w:t>100,00</w:t>
            </w:r>
          </w:p>
        </w:tc>
        <w:tc>
          <w:tcPr>
            <w:tcW w:w="851" w:type="dxa"/>
          </w:tcPr>
          <w:p w:rsidR="007D02E7" w:rsidRPr="00F826C5" w:rsidRDefault="007D02E7" w:rsidP="007D02E7">
            <w:pPr>
              <w:rPr>
                <w:sz w:val="20"/>
                <w:szCs w:val="20"/>
              </w:rPr>
            </w:pPr>
            <w:r>
              <w:rPr>
                <w:sz w:val="20"/>
                <w:szCs w:val="20"/>
              </w:rPr>
              <w:t>0,00</w:t>
            </w:r>
          </w:p>
        </w:tc>
        <w:tc>
          <w:tcPr>
            <w:tcW w:w="709" w:type="dxa"/>
          </w:tcPr>
          <w:p w:rsidR="007D02E7" w:rsidRPr="00F826C5" w:rsidRDefault="007D02E7" w:rsidP="007D02E7">
            <w:pPr>
              <w:ind w:right="-108"/>
              <w:rPr>
                <w:sz w:val="20"/>
                <w:szCs w:val="20"/>
              </w:rPr>
            </w:pPr>
            <w:r>
              <w:rPr>
                <w:sz w:val="20"/>
                <w:szCs w:val="20"/>
              </w:rPr>
              <w:t>100,00</w:t>
            </w:r>
          </w:p>
        </w:tc>
      </w:tr>
      <w:tr w:rsidR="00CF3689" w:rsidRPr="009750B7" w:rsidTr="007D02E7">
        <w:tc>
          <w:tcPr>
            <w:tcW w:w="3577" w:type="dxa"/>
          </w:tcPr>
          <w:p w:rsidR="00CF3689" w:rsidRPr="00667F34" w:rsidRDefault="00667F34" w:rsidP="000C06D6">
            <w:pPr>
              <w:pStyle w:val="ae"/>
              <w:numPr>
                <w:ilvl w:val="0"/>
                <w:numId w:val="12"/>
              </w:numPr>
              <w:spacing w:line="240" w:lineRule="auto"/>
              <w:ind w:left="0" w:firstLine="0"/>
              <w:jc w:val="left"/>
              <w:rPr>
                <w:sz w:val="20"/>
                <w:szCs w:val="20"/>
              </w:rPr>
            </w:pPr>
            <w:r w:rsidRPr="00667F34">
              <w:rPr>
                <w:sz w:val="20"/>
                <w:szCs w:val="20"/>
              </w:rPr>
              <w:t xml:space="preserve">Муниципальная программа "Организация и предоставление услуг по обеспечению твердым топливом </w:t>
            </w:r>
            <w:r w:rsidRPr="00667F34">
              <w:rPr>
                <w:sz w:val="20"/>
                <w:szCs w:val="20"/>
              </w:rPr>
              <w:lastRenderedPageBreak/>
              <w:t>населения, проживающего на территории Ольгинского района" на 2019 - 2025 годы.</w:t>
            </w:r>
          </w:p>
        </w:tc>
        <w:tc>
          <w:tcPr>
            <w:tcW w:w="993" w:type="dxa"/>
          </w:tcPr>
          <w:p w:rsidR="00CF3689" w:rsidRPr="009750B7" w:rsidRDefault="006D3371" w:rsidP="006A1309">
            <w:pPr>
              <w:rPr>
                <w:sz w:val="20"/>
                <w:szCs w:val="20"/>
              </w:rPr>
            </w:pPr>
            <w:r>
              <w:rPr>
                <w:sz w:val="20"/>
                <w:szCs w:val="20"/>
              </w:rPr>
              <w:lastRenderedPageBreak/>
              <w:t>1735,53</w:t>
            </w:r>
          </w:p>
        </w:tc>
        <w:tc>
          <w:tcPr>
            <w:tcW w:w="1067" w:type="dxa"/>
          </w:tcPr>
          <w:p w:rsidR="00CF3689" w:rsidRPr="009750B7" w:rsidRDefault="006A1309" w:rsidP="006A1309">
            <w:pPr>
              <w:rPr>
                <w:sz w:val="20"/>
                <w:szCs w:val="20"/>
              </w:rPr>
            </w:pPr>
            <w:r>
              <w:rPr>
                <w:sz w:val="20"/>
                <w:szCs w:val="20"/>
              </w:rPr>
              <w:t>100,00</w:t>
            </w:r>
          </w:p>
        </w:tc>
        <w:tc>
          <w:tcPr>
            <w:tcW w:w="1134" w:type="dxa"/>
          </w:tcPr>
          <w:p w:rsidR="00CF3689" w:rsidRPr="009750B7" w:rsidRDefault="006A1309" w:rsidP="006A1309">
            <w:pPr>
              <w:rPr>
                <w:sz w:val="20"/>
                <w:szCs w:val="20"/>
              </w:rPr>
            </w:pPr>
            <w:r>
              <w:rPr>
                <w:sz w:val="20"/>
                <w:szCs w:val="20"/>
              </w:rPr>
              <w:t>100,00</w:t>
            </w:r>
          </w:p>
        </w:tc>
        <w:tc>
          <w:tcPr>
            <w:tcW w:w="1134" w:type="dxa"/>
          </w:tcPr>
          <w:p w:rsidR="00CF3689" w:rsidRPr="009750B7" w:rsidRDefault="007D02E7" w:rsidP="006A1309">
            <w:pPr>
              <w:rPr>
                <w:sz w:val="20"/>
                <w:szCs w:val="20"/>
              </w:rPr>
            </w:pPr>
            <w:r>
              <w:rPr>
                <w:sz w:val="20"/>
                <w:szCs w:val="20"/>
              </w:rPr>
              <w:t>-1635,53</w:t>
            </w:r>
          </w:p>
        </w:tc>
        <w:tc>
          <w:tcPr>
            <w:tcW w:w="708" w:type="dxa"/>
          </w:tcPr>
          <w:p w:rsidR="00CF3689" w:rsidRPr="009750B7" w:rsidRDefault="007D02E7" w:rsidP="006A1309">
            <w:pPr>
              <w:ind w:left="-108" w:right="-108"/>
              <w:rPr>
                <w:sz w:val="20"/>
                <w:szCs w:val="20"/>
              </w:rPr>
            </w:pPr>
            <w:r>
              <w:rPr>
                <w:sz w:val="20"/>
                <w:szCs w:val="20"/>
              </w:rPr>
              <w:t>5,76</w:t>
            </w:r>
          </w:p>
        </w:tc>
        <w:tc>
          <w:tcPr>
            <w:tcW w:w="851" w:type="dxa"/>
          </w:tcPr>
          <w:p w:rsidR="00CF3689" w:rsidRPr="009750B7" w:rsidRDefault="007D02E7" w:rsidP="006A1309">
            <w:pPr>
              <w:rPr>
                <w:sz w:val="20"/>
                <w:szCs w:val="20"/>
              </w:rPr>
            </w:pPr>
            <w:r>
              <w:rPr>
                <w:sz w:val="20"/>
                <w:szCs w:val="20"/>
              </w:rPr>
              <w:t>0,00</w:t>
            </w:r>
          </w:p>
        </w:tc>
        <w:tc>
          <w:tcPr>
            <w:tcW w:w="709" w:type="dxa"/>
          </w:tcPr>
          <w:p w:rsidR="00CF3689" w:rsidRPr="009750B7" w:rsidRDefault="007D02E7" w:rsidP="007D02E7">
            <w:pPr>
              <w:ind w:right="-108"/>
              <w:rPr>
                <w:sz w:val="20"/>
                <w:szCs w:val="20"/>
              </w:rPr>
            </w:pPr>
            <w:r>
              <w:rPr>
                <w:sz w:val="20"/>
                <w:szCs w:val="20"/>
              </w:rPr>
              <w:t>100,00</w:t>
            </w:r>
          </w:p>
        </w:tc>
      </w:tr>
      <w:tr w:rsidR="00CF3689" w:rsidRPr="009750B7" w:rsidTr="007D02E7">
        <w:tc>
          <w:tcPr>
            <w:tcW w:w="3577" w:type="dxa"/>
          </w:tcPr>
          <w:p w:rsidR="00CF3689" w:rsidRPr="00667F34" w:rsidRDefault="00667F34" w:rsidP="000C06D6">
            <w:pPr>
              <w:pStyle w:val="ae"/>
              <w:numPr>
                <w:ilvl w:val="0"/>
                <w:numId w:val="12"/>
              </w:numPr>
              <w:spacing w:line="240" w:lineRule="auto"/>
              <w:ind w:left="0" w:firstLine="0"/>
              <w:jc w:val="left"/>
              <w:rPr>
                <w:sz w:val="20"/>
                <w:szCs w:val="20"/>
              </w:rPr>
            </w:pPr>
            <w:r w:rsidRPr="00667F34">
              <w:rPr>
                <w:sz w:val="20"/>
                <w:szCs w:val="20"/>
              </w:rPr>
              <w:lastRenderedPageBreak/>
              <w:t>Муниципальная программа "Развитие туризма на территории Ольгинского района на 2020 - 2022 годы".</w:t>
            </w:r>
          </w:p>
        </w:tc>
        <w:tc>
          <w:tcPr>
            <w:tcW w:w="993" w:type="dxa"/>
          </w:tcPr>
          <w:p w:rsidR="00CF3689" w:rsidRPr="009750B7" w:rsidRDefault="006D3371" w:rsidP="006A1309">
            <w:pPr>
              <w:rPr>
                <w:sz w:val="20"/>
                <w:szCs w:val="20"/>
              </w:rPr>
            </w:pPr>
            <w:r>
              <w:rPr>
                <w:sz w:val="20"/>
                <w:szCs w:val="20"/>
              </w:rPr>
              <w:t>80,00</w:t>
            </w:r>
          </w:p>
        </w:tc>
        <w:tc>
          <w:tcPr>
            <w:tcW w:w="1067" w:type="dxa"/>
          </w:tcPr>
          <w:p w:rsidR="00CF3689" w:rsidRPr="009750B7" w:rsidRDefault="007D02E7" w:rsidP="006A1309">
            <w:pPr>
              <w:rPr>
                <w:sz w:val="20"/>
                <w:szCs w:val="20"/>
              </w:rPr>
            </w:pPr>
            <w:r>
              <w:rPr>
                <w:sz w:val="20"/>
                <w:szCs w:val="20"/>
              </w:rPr>
              <w:t>0,00</w:t>
            </w:r>
          </w:p>
        </w:tc>
        <w:tc>
          <w:tcPr>
            <w:tcW w:w="1134" w:type="dxa"/>
          </w:tcPr>
          <w:p w:rsidR="00CF3689" w:rsidRPr="009750B7" w:rsidRDefault="007D02E7" w:rsidP="006A1309">
            <w:pPr>
              <w:rPr>
                <w:sz w:val="20"/>
                <w:szCs w:val="20"/>
              </w:rPr>
            </w:pPr>
            <w:r>
              <w:rPr>
                <w:sz w:val="20"/>
                <w:szCs w:val="20"/>
              </w:rPr>
              <w:t>0,00</w:t>
            </w:r>
          </w:p>
        </w:tc>
        <w:tc>
          <w:tcPr>
            <w:tcW w:w="1134" w:type="dxa"/>
          </w:tcPr>
          <w:p w:rsidR="00CF3689" w:rsidRPr="009750B7" w:rsidRDefault="007D02E7" w:rsidP="006A1309">
            <w:pPr>
              <w:rPr>
                <w:sz w:val="20"/>
                <w:szCs w:val="20"/>
              </w:rPr>
            </w:pPr>
            <w:r>
              <w:rPr>
                <w:sz w:val="20"/>
                <w:szCs w:val="20"/>
              </w:rPr>
              <w:t>-80,00</w:t>
            </w:r>
          </w:p>
        </w:tc>
        <w:tc>
          <w:tcPr>
            <w:tcW w:w="708" w:type="dxa"/>
          </w:tcPr>
          <w:p w:rsidR="00CF3689" w:rsidRPr="009750B7" w:rsidRDefault="007D02E7" w:rsidP="006A1309">
            <w:pPr>
              <w:ind w:left="-108" w:right="-108"/>
              <w:rPr>
                <w:sz w:val="20"/>
                <w:szCs w:val="20"/>
              </w:rPr>
            </w:pPr>
            <w:r>
              <w:rPr>
                <w:sz w:val="20"/>
                <w:szCs w:val="20"/>
              </w:rPr>
              <w:t xml:space="preserve">     -</w:t>
            </w:r>
          </w:p>
        </w:tc>
        <w:tc>
          <w:tcPr>
            <w:tcW w:w="851" w:type="dxa"/>
          </w:tcPr>
          <w:p w:rsidR="00CF3689" w:rsidRPr="009750B7" w:rsidRDefault="007D02E7" w:rsidP="006A1309">
            <w:pPr>
              <w:rPr>
                <w:sz w:val="20"/>
                <w:szCs w:val="20"/>
              </w:rPr>
            </w:pPr>
            <w:r>
              <w:rPr>
                <w:sz w:val="20"/>
                <w:szCs w:val="20"/>
              </w:rPr>
              <w:t>0,00</w:t>
            </w:r>
          </w:p>
        </w:tc>
        <w:tc>
          <w:tcPr>
            <w:tcW w:w="709" w:type="dxa"/>
          </w:tcPr>
          <w:p w:rsidR="00CF3689" w:rsidRPr="009750B7" w:rsidRDefault="007D02E7" w:rsidP="006A1309">
            <w:pPr>
              <w:rPr>
                <w:sz w:val="20"/>
                <w:szCs w:val="20"/>
              </w:rPr>
            </w:pPr>
            <w:r>
              <w:rPr>
                <w:sz w:val="20"/>
                <w:szCs w:val="20"/>
              </w:rPr>
              <w:t>-</w:t>
            </w:r>
          </w:p>
        </w:tc>
      </w:tr>
      <w:tr w:rsidR="00CF3689" w:rsidRPr="009750B7" w:rsidTr="007D02E7">
        <w:tc>
          <w:tcPr>
            <w:tcW w:w="3577" w:type="dxa"/>
          </w:tcPr>
          <w:p w:rsidR="00CF3689" w:rsidRPr="00667F34" w:rsidRDefault="00667F34" w:rsidP="000C06D6">
            <w:pPr>
              <w:pStyle w:val="ae"/>
              <w:numPr>
                <w:ilvl w:val="0"/>
                <w:numId w:val="12"/>
              </w:numPr>
              <w:spacing w:line="240" w:lineRule="auto"/>
              <w:ind w:left="0" w:firstLine="0"/>
              <w:jc w:val="left"/>
              <w:rPr>
                <w:sz w:val="20"/>
                <w:szCs w:val="20"/>
              </w:rPr>
            </w:pPr>
            <w:r w:rsidRPr="00667F34">
              <w:rPr>
                <w:sz w:val="20"/>
                <w:szCs w:val="20"/>
              </w:rPr>
              <w:t>Муниципальная программа "Энергосбережение и повышение энергоэффективности объектов муниципальной собственности по Ольгинскому муниципальному району" на 2021 - 2025 годы</w:t>
            </w:r>
          </w:p>
        </w:tc>
        <w:tc>
          <w:tcPr>
            <w:tcW w:w="993" w:type="dxa"/>
          </w:tcPr>
          <w:p w:rsidR="00CF3689" w:rsidRPr="009750B7" w:rsidRDefault="006D3371" w:rsidP="006A1309">
            <w:pPr>
              <w:rPr>
                <w:sz w:val="20"/>
                <w:szCs w:val="20"/>
              </w:rPr>
            </w:pPr>
            <w:r>
              <w:rPr>
                <w:sz w:val="20"/>
                <w:szCs w:val="20"/>
              </w:rPr>
              <w:t>730,00</w:t>
            </w:r>
          </w:p>
        </w:tc>
        <w:tc>
          <w:tcPr>
            <w:tcW w:w="1067" w:type="dxa"/>
          </w:tcPr>
          <w:p w:rsidR="00CF3689" w:rsidRPr="009750B7" w:rsidRDefault="006A1309" w:rsidP="006A1309">
            <w:pPr>
              <w:rPr>
                <w:sz w:val="20"/>
                <w:szCs w:val="20"/>
              </w:rPr>
            </w:pPr>
            <w:r>
              <w:rPr>
                <w:sz w:val="20"/>
                <w:szCs w:val="20"/>
              </w:rPr>
              <w:t>620,00</w:t>
            </w:r>
          </w:p>
        </w:tc>
        <w:tc>
          <w:tcPr>
            <w:tcW w:w="1134" w:type="dxa"/>
          </w:tcPr>
          <w:p w:rsidR="00CF3689" w:rsidRPr="009750B7" w:rsidRDefault="006A1309" w:rsidP="006A1309">
            <w:pPr>
              <w:rPr>
                <w:sz w:val="20"/>
                <w:szCs w:val="20"/>
              </w:rPr>
            </w:pPr>
            <w:r>
              <w:rPr>
                <w:sz w:val="20"/>
                <w:szCs w:val="20"/>
              </w:rPr>
              <w:t>700,00</w:t>
            </w:r>
          </w:p>
        </w:tc>
        <w:tc>
          <w:tcPr>
            <w:tcW w:w="1134" w:type="dxa"/>
          </w:tcPr>
          <w:p w:rsidR="00CF3689" w:rsidRPr="009750B7" w:rsidRDefault="00EF5145" w:rsidP="006A1309">
            <w:pPr>
              <w:rPr>
                <w:sz w:val="20"/>
                <w:szCs w:val="20"/>
              </w:rPr>
            </w:pPr>
            <w:r>
              <w:rPr>
                <w:sz w:val="20"/>
                <w:szCs w:val="20"/>
              </w:rPr>
              <w:t>-110,00</w:t>
            </w:r>
          </w:p>
        </w:tc>
        <w:tc>
          <w:tcPr>
            <w:tcW w:w="708" w:type="dxa"/>
          </w:tcPr>
          <w:p w:rsidR="00CF3689" w:rsidRPr="009750B7" w:rsidRDefault="00EF5145" w:rsidP="006A1309">
            <w:pPr>
              <w:ind w:left="-108" w:right="-108"/>
              <w:rPr>
                <w:sz w:val="20"/>
                <w:szCs w:val="20"/>
              </w:rPr>
            </w:pPr>
            <w:r>
              <w:rPr>
                <w:sz w:val="20"/>
                <w:szCs w:val="20"/>
              </w:rPr>
              <w:t>84,93</w:t>
            </w:r>
          </w:p>
        </w:tc>
        <w:tc>
          <w:tcPr>
            <w:tcW w:w="851" w:type="dxa"/>
          </w:tcPr>
          <w:p w:rsidR="00CF3689" w:rsidRPr="009750B7" w:rsidRDefault="00EF5145" w:rsidP="006A1309">
            <w:pPr>
              <w:rPr>
                <w:sz w:val="20"/>
                <w:szCs w:val="20"/>
              </w:rPr>
            </w:pPr>
            <w:r>
              <w:rPr>
                <w:sz w:val="20"/>
                <w:szCs w:val="20"/>
              </w:rPr>
              <w:t>80,00</w:t>
            </w:r>
          </w:p>
        </w:tc>
        <w:tc>
          <w:tcPr>
            <w:tcW w:w="709" w:type="dxa"/>
          </w:tcPr>
          <w:p w:rsidR="00CF3689" w:rsidRPr="009750B7" w:rsidRDefault="00EF5145" w:rsidP="00EF5145">
            <w:pPr>
              <w:ind w:right="-108"/>
              <w:rPr>
                <w:sz w:val="20"/>
                <w:szCs w:val="20"/>
              </w:rPr>
            </w:pPr>
            <w:r>
              <w:rPr>
                <w:sz w:val="20"/>
                <w:szCs w:val="20"/>
              </w:rPr>
              <w:t>112,90</w:t>
            </w:r>
          </w:p>
        </w:tc>
      </w:tr>
      <w:tr w:rsidR="000C06D6" w:rsidRPr="009750B7" w:rsidTr="007D02E7">
        <w:tc>
          <w:tcPr>
            <w:tcW w:w="3577" w:type="dxa"/>
          </w:tcPr>
          <w:p w:rsidR="000C06D6" w:rsidRPr="009750B7" w:rsidRDefault="000C06D6" w:rsidP="006A1309">
            <w:pPr>
              <w:rPr>
                <w:sz w:val="20"/>
                <w:szCs w:val="20"/>
              </w:rPr>
            </w:pPr>
            <w:r w:rsidRPr="009750B7">
              <w:rPr>
                <w:sz w:val="20"/>
                <w:szCs w:val="20"/>
              </w:rPr>
              <w:t>Итого</w:t>
            </w:r>
          </w:p>
        </w:tc>
        <w:tc>
          <w:tcPr>
            <w:tcW w:w="993" w:type="dxa"/>
          </w:tcPr>
          <w:p w:rsidR="000C06D6" w:rsidRPr="009750B7" w:rsidRDefault="006D3371" w:rsidP="006D3371">
            <w:pPr>
              <w:ind w:right="-41" w:hanging="33"/>
              <w:rPr>
                <w:sz w:val="20"/>
                <w:szCs w:val="20"/>
              </w:rPr>
            </w:pPr>
            <w:r>
              <w:rPr>
                <w:sz w:val="20"/>
                <w:szCs w:val="20"/>
              </w:rPr>
              <w:t>447109,93</w:t>
            </w:r>
          </w:p>
        </w:tc>
        <w:tc>
          <w:tcPr>
            <w:tcW w:w="1067" w:type="dxa"/>
          </w:tcPr>
          <w:p w:rsidR="000C06D6" w:rsidRPr="009750B7" w:rsidRDefault="006A1309" w:rsidP="006A1309">
            <w:pPr>
              <w:rPr>
                <w:sz w:val="20"/>
                <w:szCs w:val="20"/>
              </w:rPr>
            </w:pPr>
            <w:r>
              <w:rPr>
                <w:sz w:val="20"/>
                <w:szCs w:val="20"/>
              </w:rPr>
              <w:t>414244,78</w:t>
            </w:r>
          </w:p>
        </w:tc>
        <w:tc>
          <w:tcPr>
            <w:tcW w:w="1134" w:type="dxa"/>
          </w:tcPr>
          <w:p w:rsidR="000C06D6" w:rsidRPr="009750B7" w:rsidRDefault="006A1309" w:rsidP="006A1309">
            <w:pPr>
              <w:rPr>
                <w:sz w:val="20"/>
                <w:szCs w:val="20"/>
              </w:rPr>
            </w:pPr>
            <w:r>
              <w:rPr>
                <w:sz w:val="20"/>
                <w:szCs w:val="20"/>
              </w:rPr>
              <w:t>419883,24</w:t>
            </w:r>
          </w:p>
        </w:tc>
        <w:tc>
          <w:tcPr>
            <w:tcW w:w="1134" w:type="dxa"/>
          </w:tcPr>
          <w:p w:rsidR="000C06D6" w:rsidRPr="009750B7" w:rsidRDefault="000C06D6" w:rsidP="006A1309">
            <w:pPr>
              <w:ind w:right="-108" w:hanging="108"/>
              <w:rPr>
                <w:sz w:val="20"/>
                <w:szCs w:val="20"/>
              </w:rPr>
            </w:pPr>
            <w:r w:rsidRPr="009750B7">
              <w:rPr>
                <w:sz w:val="20"/>
                <w:szCs w:val="20"/>
              </w:rPr>
              <w:t>-</w:t>
            </w:r>
            <w:r w:rsidR="006A1309">
              <w:rPr>
                <w:sz w:val="20"/>
                <w:szCs w:val="20"/>
              </w:rPr>
              <w:t>32865,15</w:t>
            </w:r>
          </w:p>
        </w:tc>
        <w:tc>
          <w:tcPr>
            <w:tcW w:w="708" w:type="dxa"/>
          </w:tcPr>
          <w:p w:rsidR="000C06D6" w:rsidRPr="009750B7" w:rsidRDefault="006A1309" w:rsidP="006A1309">
            <w:pPr>
              <w:ind w:right="-108" w:hanging="108"/>
              <w:rPr>
                <w:sz w:val="20"/>
                <w:szCs w:val="20"/>
              </w:rPr>
            </w:pPr>
            <w:r>
              <w:rPr>
                <w:sz w:val="20"/>
                <w:szCs w:val="20"/>
              </w:rPr>
              <w:t>92,65</w:t>
            </w:r>
          </w:p>
        </w:tc>
        <w:tc>
          <w:tcPr>
            <w:tcW w:w="851" w:type="dxa"/>
          </w:tcPr>
          <w:p w:rsidR="000C06D6" w:rsidRPr="009750B7" w:rsidRDefault="006A1309" w:rsidP="006A1309">
            <w:pPr>
              <w:ind w:right="-107"/>
              <w:rPr>
                <w:sz w:val="20"/>
                <w:szCs w:val="20"/>
              </w:rPr>
            </w:pPr>
            <w:r>
              <w:rPr>
                <w:sz w:val="20"/>
                <w:szCs w:val="20"/>
              </w:rPr>
              <w:t>5638,46</w:t>
            </w:r>
          </w:p>
        </w:tc>
        <w:tc>
          <w:tcPr>
            <w:tcW w:w="709" w:type="dxa"/>
          </w:tcPr>
          <w:p w:rsidR="000C06D6" w:rsidRPr="009750B7" w:rsidRDefault="00E423C7" w:rsidP="00E423C7">
            <w:pPr>
              <w:ind w:right="-108" w:hanging="109"/>
              <w:rPr>
                <w:sz w:val="20"/>
                <w:szCs w:val="20"/>
              </w:rPr>
            </w:pPr>
            <w:r>
              <w:rPr>
                <w:sz w:val="20"/>
                <w:szCs w:val="20"/>
              </w:rPr>
              <w:t>101,36</w:t>
            </w:r>
          </w:p>
        </w:tc>
      </w:tr>
    </w:tbl>
    <w:p w:rsidR="000C06D6" w:rsidRDefault="000C06D6" w:rsidP="000C06D6">
      <w:pPr>
        <w:pStyle w:val="ConsPlusNormal"/>
        <w:ind w:firstLine="540"/>
        <w:jc w:val="both"/>
        <w:rPr>
          <w:rFonts w:ascii="Times New Roman" w:hAnsi="Times New Roman" w:cs="Times New Roman"/>
          <w:sz w:val="28"/>
          <w:szCs w:val="28"/>
        </w:rPr>
      </w:pPr>
    </w:p>
    <w:p w:rsidR="00EF5145" w:rsidRPr="009750B7" w:rsidRDefault="00EF5145" w:rsidP="00EF5145">
      <w:pPr>
        <w:pStyle w:val="ConsPlusNormal"/>
        <w:spacing w:line="360" w:lineRule="auto"/>
        <w:ind w:firstLine="709"/>
        <w:jc w:val="both"/>
        <w:rPr>
          <w:rFonts w:ascii="Times New Roman" w:hAnsi="Times New Roman" w:cs="Times New Roman"/>
          <w:sz w:val="28"/>
          <w:szCs w:val="28"/>
        </w:rPr>
      </w:pPr>
      <w:r w:rsidRPr="009750B7">
        <w:rPr>
          <w:rFonts w:ascii="Times New Roman" w:hAnsi="Times New Roman" w:cs="Times New Roman"/>
          <w:sz w:val="28"/>
          <w:szCs w:val="28"/>
        </w:rPr>
        <w:t xml:space="preserve">Доля расходов, предусмотренных на финансирование программных мероприятий, в общем объеме расходов бюджета Ольгинского </w:t>
      </w:r>
      <w:r>
        <w:rPr>
          <w:rFonts w:ascii="Times New Roman" w:hAnsi="Times New Roman" w:cs="Times New Roman"/>
          <w:sz w:val="28"/>
          <w:szCs w:val="28"/>
        </w:rPr>
        <w:t>муниципального района</w:t>
      </w:r>
      <w:r w:rsidRPr="009750B7">
        <w:rPr>
          <w:rFonts w:ascii="Times New Roman" w:hAnsi="Times New Roman" w:cs="Times New Roman"/>
          <w:sz w:val="28"/>
          <w:szCs w:val="28"/>
        </w:rPr>
        <w:t xml:space="preserve">, </w:t>
      </w:r>
      <w:r>
        <w:rPr>
          <w:rFonts w:ascii="Times New Roman" w:hAnsi="Times New Roman" w:cs="Times New Roman"/>
          <w:sz w:val="28"/>
          <w:szCs w:val="28"/>
        </w:rPr>
        <w:t xml:space="preserve">в 2022 году по сравнению с 2021 годом </w:t>
      </w:r>
      <w:r w:rsidRPr="009750B7">
        <w:rPr>
          <w:rFonts w:ascii="Times New Roman" w:hAnsi="Times New Roman" w:cs="Times New Roman"/>
          <w:sz w:val="28"/>
          <w:szCs w:val="28"/>
        </w:rPr>
        <w:t xml:space="preserve">уменьшается </w:t>
      </w:r>
      <w:r>
        <w:rPr>
          <w:rFonts w:ascii="Times New Roman" w:hAnsi="Times New Roman" w:cs="Times New Roman"/>
          <w:sz w:val="28"/>
          <w:szCs w:val="28"/>
        </w:rPr>
        <w:t>на 7,35 процентов, или на 32865,15 тыс. руб.</w:t>
      </w:r>
      <w:r w:rsidRPr="009750B7">
        <w:rPr>
          <w:rFonts w:ascii="Times New Roman" w:hAnsi="Times New Roman" w:cs="Times New Roman"/>
          <w:sz w:val="28"/>
          <w:szCs w:val="28"/>
        </w:rPr>
        <w:t xml:space="preserve"> Расходы, предусмотренные на финансовое обеспечение мероприятий муниципальных программ в 202</w:t>
      </w:r>
      <w:r>
        <w:rPr>
          <w:rFonts w:ascii="Times New Roman" w:hAnsi="Times New Roman" w:cs="Times New Roman"/>
          <w:sz w:val="28"/>
          <w:szCs w:val="28"/>
        </w:rPr>
        <w:t>3</w:t>
      </w:r>
      <w:r w:rsidRPr="009750B7">
        <w:rPr>
          <w:rFonts w:ascii="Times New Roman" w:hAnsi="Times New Roman" w:cs="Times New Roman"/>
          <w:sz w:val="28"/>
          <w:szCs w:val="28"/>
        </w:rPr>
        <w:t xml:space="preserve"> году по сравнению с 202</w:t>
      </w:r>
      <w:r>
        <w:rPr>
          <w:rFonts w:ascii="Times New Roman" w:hAnsi="Times New Roman" w:cs="Times New Roman"/>
          <w:sz w:val="28"/>
          <w:szCs w:val="28"/>
        </w:rPr>
        <w:t>2</w:t>
      </w:r>
      <w:r w:rsidRPr="009750B7">
        <w:rPr>
          <w:rFonts w:ascii="Times New Roman" w:hAnsi="Times New Roman" w:cs="Times New Roman"/>
          <w:sz w:val="28"/>
          <w:szCs w:val="28"/>
        </w:rPr>
        <w:t xml:space="preserve"> годом, </w:t>
      </w:r>
      <w:r>
        <w:rPr>
          <w:rFonts w:ascii="Times New Roman" w:hAnsi="Times New Roman" w:cs="Times New Roman"/>
          <w:sz w:val="28"/>
          <w:szCs w:val="28"/>
        </w:rPr>
        <w:t>прогнозируются с увеличением</w:t>
      </w:r>
      <w:r w:rsidRPr="009750B7">
        <w:rPr>
          <w:rFonts w:ascii="Times New Roman" w:hAnsi="Times New Roman" w:cs="Times New Roman"/>
          <w:sz w:val="28"/>
          <w:szCs w:val="28"/>
        </w:rPr>
        <w:t xml:space="preserve"> на </w:t>
      </w:r>
      <w:r>
        <w:rPr>
          <w:rFonts w:ascii="Times New Roman" w:hAnsi="Times New Roman" w:cs="Times New Roman"/>
          <w:sz w:val="28"/>
          <w:szCs w:val="28"/>
        </w:rPr>
        <w:t>1,36</w:t>
      </w:r>
      <w:r w:rsidRPr="009750B7">
        <w:rPr>
          <w:rFonts w:ascii="Times New Roman" w:hAnsi="Times New Roman" w:cs="Times New Roman"/>
          <w:sz w:val="28"/>
          <w:szCs w:val="28"/>
        </w:rPr>
        <w:t xml:space="preserve"> процентов, </w:t>
      </w:r>
      <w:r>
        <w:rPr>
          <w:rFonts w:ascii="Times New Roman" w:hAnsi="Times New Roman" w:cs="Times New Roman"/>
          <w:sz w:val="28"/>
          <w:szCs w:val="28"/>
        </w:rPr>
        <w:t>или на 5638,46 тыс. руб</w:t>
      </w:r>
      <w:r w:rsidRPr="009750B7">
        <w:rPr>
          <w:rFonts w:ascii="Times New Roman" w:hAnsi="Times New Roman" w:cs="Times New Roman"/>
          <w:sz w:val="28"/>
          <w:szCs w:val="28"/>
        </w:rPr>
        <w:t>.</w:t>
      </w:r>
    </w:p>
    <w:p w:rsidR="00EF5145" w:rsidRPr="009750B7" w:rsidRDefault="00EF5145" w:rsidP="000C06D6">
      <w:pPr>
        <w:pStyle w:val="ConsPlusNormal"/>
        <w:ind w:firstLine="540"/>
        <w:jc w:val="both"/>
        <w:rPr>
          <w:rFonts w:ascii="Times New Roman" w:hAnsi="Times New Roman" w:cs="Times New Roman"/>
          <w:sz w:val="28"/>
          <w:szCs w:val="28"/>
        </w:rPr>
      </w:pPr>
    </w:p>
    <w:p w:rsidR="00D03F3C" w:rsidRPr="00453324" w:rsidRDefault="00D03F3C" w:rsidP="000F624D">
      <w:pPr>
        <w:pStyle w:val="2"/>
        <w:keepNext w:val="0"/>
        <w:spacing w:before="0" w:after="0"/>
        <w:ind w:firstLine="709"/>
        <w:jc w:val="center"/>
        <w:rPr>
          <w:rFonts w:ascii="Times New Roman" w:hAnsi="Times New Roman"/>
          <w:i w:val="0"/>
        </w:rPr>
      </w:pPr>
      <w:r w:rsidRPr="00453324">
        <w:rPr>
          <w:rFonts w:ascii="Times New Roman" w:hAnsi="Times New Roman"/>
          <w:i w:val="0"/>
        </w:rPr>
        <w:t>Непрограммные направления деятельности органов местного самоуправления</w:t>
      </w:r>
    </w:p>
    <w:p w:rsidR="00D03F3C" w:rsidRPr="00453324" w:rsidRDefault="00D03F3C" w:rsidP="00853F84">
      <w:pPr>
        <w:ind w:firstLine="709"/>
        <w:rPr>
          <w:szCs w:val="28"/>
        </w:rPr>
      </w:pPr>
    </w:p>
    <w:p w:rsidR="00D03F3C" w:rsidRPr="00453324" w:rsidRDefault="00D03F3C" w:rsidP="00853F84">
      <w:pPr>
        <w:ind w:firstLine="709"/>
        <w:rPr>
          <w:szCs w:val="28"/>
        </w:rPr>
      </w:pPr>
      <w:r w:rsidRPr="00453324">
        <w:rPr>
          <w:szCs w:val="28"/>
        </w:rPr>
        <w:t xml:space="preserve">По данному направлению отражаются расходы на содержание и обеспечение деятельности органов местного самоуправления Ольгинского муниципального района, не включенные в </w:t>
      </w:r>
      <w:r w:rsidR="00AE454F" w:rsidRPr="00453324">
        <w:rPr>
          <w:szCs w:val="28"/>
        </w:rPr>
        <w:t>м</w:t>
      </w:r>
      <w:r w:rsidRPr="00453324">
        <w:rPr>
          <w:szCs w:val="28"/>
        </w:rPr>
        <w:t xml:space="preserve">униципальные </w:t>
      </w:r>
      <w:r w:rsidR="00AE454F" w:rsidRPr="00453324">
        <w:rPr>
          <w:szCs w:val="28"/>
        </w:rPr>
        <w:t>п</w:t>
      </w:r>
      <w:r w:rsidRPr="00453324">
        <w:rPr>
          <w:szCs w:val="28"/>
        </w:rPr>
        <w:t>рограммы.</w:t>
      </w:r>
    </w:p>
    <w:p w:rsidR="00D03F3C" w:rsidRPr="00453324" w:rsidRDefault="00D03F3C" w:rsidP="00853F84">
      <w:pPr>
        <w:ind w:firstLine="709"/>
        <w:rPr>
          <w:szCs w:val="28"/>
        </w:rPr>
      </w:pPr>
      <w:r w:rsidRPr="00453324">
        <w:rPr>
          <w:szCs w:val="28"/>
        </w:rPr>
        <w:t>В целом по непрограммным направлениям деятельности органов местного самоуправления Ольгинского муниципального района расходы на 20</w:t>
      </w:r>
      <w:r w:rsidR="0097188C" w:rsidRPr="00453324">
        <w:rPr>
          <w:szCs w:val="28"/>
        </w:rPr>
        <w:t>2</w:t>
      </w:r>
      <w:r w:rsidR="00BB761C" w:rsidRPr="00453324">
        <w:rPr>
          <w:szCs w:val="28"/>
        </w:rPr>
        <w:t>1 год</w:t>
      </w:r>
      <w:r w:rsidRPr="00453324">
        <w:rPr>
          <w:szCs w:val="28"/>
        </w:rPr>
        <w:t xml:space="preserve"> прогнозируются в общей сумме </w:t>
      </w:r>
      <w:r w:rsidR="00453324" w:rsidRPr="00453324">
        <w:rPr>
          <w:szCs w:val="28"/>
        </w:rPr>
        <w:t>62314</w:t>
      </w:r>
      <w:r w:rsidR="00EE453F" w:rsidRPr="00453324">
        <w:rPr>
          <w:szCs w:val="28"/>
        </w:rPr>
        <w:t>1,62</w:t>
      </w:r>
      <w:r w:rsidRPr="00453324">
        <w:rPr>
          <w:szCs w:val="28"/>
        </w:rPr>
        <w:t xml:space="preserve"> тыс. руб.</w:t>
      </w:r>
      <w:r w:rsidR="00453324" w:rsidRPr="00453324">
        <w:rPr>
          <w:szCs w:val="28"/>
        </w:rPr>
        <w:t xml:space="preserve"> (с уменьшением от первого чтения на сумму 1167,00 тыс. руб.), </w:t>
      </w:r>
      <w:r w:rsidRPr="00453324">
        <w:rPr>
          <w:szCs w:val="28"/>
        </w:rPr>
        <w:t xml:space="preserve"> в том числе: средства местного бюджета – </w:t>
      </w:r>
      <w:r w:rsidR="00BB761C" w:rsidRPr="00453324">
        <w:rPr>
          <w:szCs w:val="28"/>
        </w:rPr>
        <w:t>35767,52</w:t>
      </w:r>
      <w:r w:rsidRPr="00453324">
        <w:rPr>
          <w:szCs w:val="28"/>
        </w:rPr>
        <w:t xml:space="preserve"> тыс. руб., средства краевого и федерального бюджета – </w:t>
      </w:r>
      <w:r w:rsidR="00453324" w:rsidRPr="00453324">
        <w:rPr>
          <w:szCs w:val="28"/>
        </w:rPr>
        <w:t>26547</w:t>
      </w:r>
      <w:r w:rsidR="00EE453F" w:rsidRPr="00453324">
        <w:rPr>
          <w:szCs w:val="28"/>
        </w:rPr>
        <w:t>,10</w:t>
      </w:r>
      <w:r w:rsidRPr="00453324">
        <w:rPr>
          <w:szCs w:val="28"/>
        </w:rPr>
        <w:t xml:space="preserve"> тыс. руб.</w:t>
      </w:r>
    </w:p>
    <w:p w:rsidR="00D03F3C" w:rsidRPr="00453324" w:rsidRDefault="00D03F3C" w:rsidP="00853F84">
      <w:pPr>
        <w:ind w:firstLine="709"/>
        <w:rPr>
          <w:szCs w:val="28"/>
        </w:rPr>
      </w:pPr>
      <w:r w:rsidRPr="00453324">
        <w:rPr>
          <w:szCs w:val="28"/>
        </w:rPr>
        <w:t xml:space="preserve">В структуре расходов непрограммных направлений деятельности прогнозируются расходы, связанные с содержанием и обеспечением деятельности органов местного самоуправления, осуществляющих общегосударственные функции в размере </w:t>
      </w:r>
      <w:r w:rsidR="00D11C36" w:rsidRPr="00453324">
        <w:rPr>
          <w:szCs w:val="28"/>
        </w:rPr>
        <w:t>35767,52</w:t>
      </w:r>
      <w:r w:rsidR="00D6770F" w:rsidRPr="00453324">
        <w:rPr>
          <w:szCs w:val="28"/>
        </w:rPr>
        <w:t xml:space="preserve"> тыс. руб. что составляет </w:t>
      </w:r>
      <w:r w:rsidR="00D11C36" w:rsidRPr="00453324">
        <w:rPr>
          <w:szCs w:val="28"/>
        </w:rPr>
        <w:lastRenderedPageBreak/>
        <w:t>13,91</w:t>
      </w:r>
      <w:r w:rsidRPr="00453324">
        <w:rPr>
          <w:szCs w:val="28"/>
        </w:rPr>
        <w:t xml:space="preserve"> процента от собственных доходов бюджета (налоговые и неналоговые доходы плюс дотация на выравнивание в размере </w:t>
      </w:r>
      <w:r w:rsidR="00714248" w:rsidRPr="00453324">
        <w:rPr>
          <w:szCs w:val="28"/>
        </w:rPr>
        <w:t>2571</w:t>
      </w:r>
      <w:r w:rsidR="00453324" w:rsidRPr="00453324">
        <w:rPr>
          <w:szCs w:val="28"/>
        </w:rPr>
        <w:t>9</w:t>
      </w:r>
      <w:r w:rsidR="00714248" w:rsidRPr="00453324">
        <w:rPr>
          <w:szCs w:val="28"/>
        </w:rPr>
        <w:t>2,7</w:t>
      </w:r>
      <w:r w:rsidR="00453324" w:rsidRPr="00453324">
        <w:rPr>
          <w:szCs w:val="28"/>
        </w:rPr>
        <w:t>6</w:t>
      </w:r>
      <w:r w:rsidR="00D6770F" w:rsidRPr="00453324">
        <w:rPr>
          <w:szCs w:val="28"/>
        </w:rPr>
        <w:t xml:space="preserve"> тыс. руб</w:t>
      </w:r>
      <w:r w:rsidRPr="00453324">
        <w:rPr>
          <w:szCs w:val="28"/>
        </w:rPr>
        <w:t>.).</w:t>
      </w:r>
    </w:p>
    <w:p w:rsidR="00D6770F" w:rsidRPr="00AC71D7" w:rsidRDefault="00D03F3C" w:rsidP="00853F84">
      <w:pPr>
        <w:shd w:val="clear" w:color="auto" w:fill="FFFFFF"/>
        <w:ind w:firstLine="709"/>
        <w:rPr>
          <w:szCs w:val="28"/>
        </w:rPr>
      </w:pPr>
      <w:r w:rsidRPr="00AC71D7">
        <w:rPr>
          <w:szCs w:val="28"/>
        </w:rPr>
        <w:t xml:space="preserve">В соответствии с </w:t>
      </w:r>
      <w:r w:rsidR="00D6770F" w:rsidRPr="00AC71D7">
        <w:rPr>
          <w:szCs w:val="28"/>
        </w:rPr>
        <w:t>П</w:t>
      </w:r>
      <w:r w:rsidRPr="00AC71D7">
        <w:rPr>
          <w:szCs w:val="28"/>
        </w:rPr>
        <w:t>остановление администрации Приморского края</w:t>
      </w:r>
      <w:r w:rsidR="00AC71D7" w:rsidRPr="00AC71D7">
        <w:rPr>
          <w:szCs w:val="28"/>
        </w:rPr>
        <w:t xml:space="preserve"> от 24.12.2019 № 869-па</w:t>
      </w:r>
      <w:r w:rsidRPr="00AC71D7">
        <w:rPr>
          <w:szCs w:val="28"/>
        </w:rPr>
        <w:t xml:space="preserve"> норматив на содержание органов местного самоуправления Ольгинского муниципального района </w:t>
      </w:r>
      <w:r w:rsidR="00AC71D7" w:rsidRPr="00AC71D7">
        <w:rPr>
          <w:szCs w:val="28"/>
        </w:rPr>
        <w:t xml:space="preserve"> </w:t>
      </w:r>
      <w:r w:rsidRPr="00AC71D7">
        <w:rPr>
          <w:szCs w:val="28"/>
        </w:rPr>
        <w:t>предусмотрен в размере 27,71 процента.</w:t>
      </w:r>
    </w:p>
    <w:p w:rsidR="00D03F3C" w:rsidRDefault="00D03F3C" w:rsidP="004877D7">
      <w:pPr>
        <w:shd w:val="clear" w:color="auto" w:fill="FFFFFF"/>
        <w:ind w:firstLine="709"/>
        <w:rPr>
          <w:szCs w:val="28"/>
        </w:rPr>
      </w:pPr>
      <w:r w:rsidRPr="00AC71D7">
        <w:rPr>
          <w:szCs w:val="28"/>
        </w:rPr>
        <w:t>Согласно статье 134 Трудового Кодекса Российской Федерации в расходной части проекта бюджета на 20</w:t>
      </w:r>
      <w:r w:rsidR="00A87C61" w:rsidRPr="00AC71D7">
        <w:rPr>
          <w:szCs w:val="28"/>
        </w:rPr>
        <w:t>2</w:t>
      </w:r>
      <w:r w:rsidR="00D11C36" w:rsidRPr="00AC71D7">
        <w:rPr>
          <w:szCs w:val="28"/>
        </w:rPr>
        <w:t>1</w:t>
      </w:r>
      <w:r w:rsidRPr="00AC71D7">
        <w:rPr>
          <w:szCs w:val="28"/>
        </w:rPr>
        <w:t xml:space="preserve"> год предусмотрена индексация заработной платы </w:t>
      </w:r>
      <w:r w:rsidR="00D11C36" w:rsidRPr="00AC71D7">
        <w:rPr>
          <w:szCs w:val="28"/>
        </w:rPr>
        <w:t xml:space="preserve">работникам муниципальных учреждений и </w:t>
      </w:r>
      <w:r w:rsidRPr="00AC71D7">
        <w:rPr>
          <w:szCs w:val="28"/>
        </w:rPr>
        <w:t>органов местного самоуправления на 1,04 раза.</w:t>
      </w:r>
    </w:p>
    <w:p w:rsidR="00AC71D7" w:rsidRDefault="004877D7" w:rsidP="004877D7">
      <w:pPr>
        <w:tabs>
          <w:tab w:val="left" w:pos="284"/>
          <w:tab w:val="left" w:pos="709"/>
        </w:tabs>
        <w:ind w:firstLine="709"/>
        <w:rPr>
          <w:rFonts w:eastAsia="Times New Roman"/>
          <w:szCs w:val="28"/>
        </w:rPr>
      </w:pPr>
      <w:r>
        <w:rPr>
          <w:rFonts w:eastAsia="Times New Roman"/>
          <w:szCs w:val="28"/>
        </w:rPr>
        <w:t>Р</w:t>
      </w:r>
      <w:r w:rsidR="00AC71D7">
        <w:rPr>
          <w:rFonts w:eastAsia="Times New Roman"/>
          <w:szCs w:val="28"/>
        </w:rPr>
        <w:t>езервн</w:t>
      </w:r>
      <w:r>
        <w:rPr>
          <w:rFonts w:eastAsia="Times New Roman"/>
          <w:szCs w:val="28"/>
        </w:rPr>
        <w:t>ый</w:t>
      </w:r>
      <w:r w:rsidR="00AC71D7">
        <w:rPr>
          <w:rFonts w:eastAsia="Times New Roman"/>
          <w:szCs w:val="28"/>
        </w:rPr>
        <w:t xml:space="preserve"> фонд</w:t>
      </w:r>
      <w:r>
        <w:rPr>
          <w:rFonts w:eastAsia="Times New Roman"/>
          <w:szCs w:val="28"/>
        </w:rPr>
        <w:t xml:space="preserve"> </w:t>
      </w:r>
      <w:r w:rsidR="00AC71D7">
        <w:rPr>
          <w:rFonts w:eastAsia="Times New Roman"/>
          <w:szCs w:val="28"/>
        </w:rPr>
        <w:t xml:space="preserve"> на 2021 год прогнозируется в сумме 1500,00 тыс. руб., </w:t>
      </w:r>
      <w:r w:rsidR="00AC71D7" w:rsidRPr="00E04A5A">
        <w:rPr>
          <w:rFonts w:eastAsia="Times New Roman"/>
          <w:szCs w:val="28"/>
        </w:rPr>
        <w:t>на плановый период 20</w:t>
      </w:r>
      <w:r w:rsidR="00AC71D7">
        <w:rPr>
          <w:rFonts w:eastAsia="Times New Roman"/>
          <w:szCs w:val="28"/>
        </w:rPr>
        <w:t xml:space="preserve">22 и 2023 годов прогнозируется в </w:t>
      </w:r>
      <w:r>
        <w:rPr>
          <w:rFonts w:eastAsia="Times New Roman"/>
          <w:szCs w:val="28"/>
        </w:rPr>
        <w:t xml:space="preserve">размере </w:t>
      </w:r>
      <w:r w:rsidR="00AC71D7">
        <w:rPr>
          <w:rFonts w:eastAsia="Times New Roman"/>
          <w:szCs w:val="28"/>
        </w:rPr>
        <w:t xml:space="preserve"> 1</w:t>
      </w:r>
      <w:r>
        <w:rPr>
          <w:rFonts w:eastAsia="Times New Roman"/>
          <w:szCs w:val="28"/>
        </w:rPr>
        <w:t>5</w:t>
      </w:r>
      <w:r w:rsidR="00AC71D7">
        <w:rPr>
          <w:rFonts w:eastAsia="Times New Roman"/>
          <w:szCs w:val="28"/>
        </w:rPr>
        <w:t>00,00 тыс. руб</w:t>
      </w:r>
      <w:r>
        <w:rPr>
          <w:rFonts w:eastAsia="Times New Roman"/>
          <w:szCs w:val="28"/>
        </w:rPr>
        <w:t>.</w:t>
      </w:r>
      <w:r w:rsidR="00AC71D7">
        <w:rPr>
          <w:rFonts w:eastAsia="Times New Roman"/>
          <w:szCs w:val="28"/>
        </w:rPr>
        <w:t xml:space="preserve"> </w:t>
      </w:r>
      <w:r>
        <w:rPr>
          <w:rFonts w:eastAsia="Times New Roman"/>
          <w:szCs w:val="28"/>
        </w:rPr>
        <w:t>ежегод</w:t>
      </w:r>
      <w:r w:rsidR="00AC71D7">
        <w:rPr>
          <w:rFonts w:eastAsia="Times New Roman"/>
          <w:szCs w:val="28"/>
        </w:rPr>
        <w:t>но</w:t>
      </w:r>
      <w:r>
        <w:rPr>
          <w:rFonts w:eastAsia="Times New Roman"/>
          <w:szCs w:val="28"/>
        </w:rPr>
        <w:t>. Размер резервного фонда на 2021год составляет 0,29% от общего объема расходов, на 2022 год - 0,31%, на 2023 год - 0,30%</w:t>
      </w:r>
      <w:r w:rsidR="00AC71D7">
        <w:rPr>
          <w:rFonts w:eastAsia="Times New Roman"/>
          <w:szCs w:val="28"/>
        </w:rPr>
        <w:t xml:space="preserve">, что соответствует требованиям  ст. 81 БК РФ. </w:t>
      </w:r>
    </w:p>
    <w:p w:rsidR="004877D7" w:rsidRDefault="004877D7" w:rsidP="004877D7">
      <w:pPr>
        <w:tabs>
          <w:tab w:val="left" w:pos="284"/>
          <w:tab w:val="left" w:pos="709"/>
        </w:tabs>
        <w:ind w:firstLine="284"/>
        <w:rPr>
          <w:rFonts w:eastAsia="Times New Roman"/>
          <w:szCs w:val="28"/>
        </w:rPr>
      </w:pPr>
      <w:r>
        <w:rPr>
          <w:rFonts w:eastAsia="Times New Roman"/>
          <w:szCs w:val="28"/>
        </w:rPr>
        <w:tab/>
        <w:t>Данные бюджетные ассигнования предусмотрены в рамках непрограммных расходов для финансового обеспечения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877D7" w:rsidRDefault="004877D7" w:rsidP="00D11C36">
      <w:pPr>
        <w:pStyle w:val="2"/>
        <w:keepNext w:val="0"/>
        <w:spacing w:before="0" w:after="0" w:line="360" w:lineRule="auto"/>
        <w:ind w:firstLine="709"/>
        <w:rPr>
          <w:rFonts w:ascii="Times New Roman" w:hAnsi="Times New Roman"/>
          <w:b w:val="0"/>
          <w:i w:val="0"/>
        </w:rPr>
      </w:pPr>
    </w:p>
    <w:p w:rsidR="00D03F3C" w:rsidRPr="00AC71D7" w:rsidRDefault="00D03F3C" w:rsidP="00D11C36">
      <w:pPr>
        <w:pStyle w:val="2"/>
        <w:keepNext w:val="0"/>
        <w:spacing w:before="0" w:after="0" w:line="360" w:lineRule="auto"/>
        <w:ind w:firstLine="709"/>
        <w:rPr>
          <w:rFonts w:ascii="Times New Roman" w:hAnsi="Times New Roman"/>
          <w:b w:val="0"/>
          <w:i w:val="0"/>
        </w:rPr>
      </w:pPr>
      <w:r w:rsidRPr="00AC71D7">
        <w:rPr>
          <w:rFonts w:ascii="Times New Roman" w:hAnsi="Times New Roman"/>
          <w:b w:val="0"/>
          <w:i w:val="0"/>
        </w:rPr>
        <w:t>Программа муниципальных внутренних заимствований на 20</w:t>
      </w:r>
      <w:r w:rsidR="0069290A" w:rsidRPr="00AC71D7">
        <w:rPr>
          <w:rFonts w:ascii="Times New Roman" w:hAnsi="Times New Roman"/>
          <w:b w:val="0"/>
          <w:i w:val="0"/>
        </w:rPr>
        <w:t>2</w:t>
      </w:r>
      <w:r w:rsidR="00D11C36" w:rsidRPr="00AC71D7">
        <w:rPr>
          <w:rFonts w:ascii="Times New Roman" w:hAnsi="Times New Roman"/>
          <w:b w:val="0"/>
          <w:i w:val="0"/>
        </w:rPr>
        <w:t>1</w:t>
      </w:r>
      <w:r w:rsidRPr="00AC71D7">
        <w:rPr>
          <w:rFonts w:ascii="Times New Roman" w:hAnsi="Times New Roman"/>
          <w:b w:val="0"/>
          <w:i w:val="0"/>
        </w:rPr>
        <w:t xml:space="preserve"> год и плановый период 20</w:t>
      </w:r>
      <w:r w:rsidR="009D4BD2" w:rsidRPr="00AC71D7">
        <w:rPr>
          <w:rFonts w:ascii="Times New Roman" w:hAnsi="Times New Roman"/>
          <w:b w:val="0"/>
          <w:i w:val="0"/>
        </w:rPr>
        <w:t>2</w:t>
      </w:r>
      <w:r w:rsidR="00D11C36" w:rsidRPr="00AC71D7">
        <w:rPr>
          <w:rFonts w:ascii="Times New Roman" w:hAnsi="Times New Roman"/>
          <w:b w:val="0"/>
          <w:i w:val="0"/>
        </w:rPr>
        <w:t>2</w:t>
      </w:r>
      <w:r w:rsidRPr="00AC71D7">
        <w:rPr>
          <w:rFonts w:ascii="Times New Roman" w:hAnsi="Times New Roman"/>
          <w:b w:val="0"/>
          <w:i w:val="0"/>
        </w:rPr>
        <w:t xml:space="preserve"> и 202</w:t>
      </w:r>
      <w:r w:rsidR="00D11C36" w:rsidRPr="00AC71D7">
        <w:rPr>
          <w:rFonts w:ascii="Times New Roman" w:hAnsi="Times New Roman"/>
          <w:b w:val="0"/>
          <w:i w:val="0"/>
        </w:rPr>
        <w:t>3</w:t>
      </w:r>
      <w:r w:rsidRPr="00AC71D7">
        <w:rPr>
          <w:rFonts w:ascii="Times New Roman" w:hAnsi="Times New Roman"/>
          <w:b w:val="0"/>
          <w:i w:val="0"/>
        </w:rPr>
        <w:t xml:space="preserve"> годов представлена таблицей</w:t>
      </w:r>
    </w:p>
    <w:p w:rsidR="00D03F3C" w:rsidRPr="00AC71D7" w:rsidRDefault="00D03F3C" w:rsidP="00D11C36">
      <w:pPr>
        <w:tabs>
          <w:tab w:val="left" w:pos="5850"/>
        </w:tabs>
        <w:ind w:right="-246" w:firstLine="720"/>
        <w:rPr>
          <w:szCs w:val="28"/>
        </w:rPr>
      </w:pPr>
      <w:r w:rsidRPr="00AC71D7">
        <w:tab/>
      </w:r>
      <w:r w:rsidRPr="00AC71D7">
        <w:tab/>
      </w:r>
      <w:r w:rsidRPr="00AC71D7">
        <w:rPr>
          <w:szCs w:val="28"/>
        </w:rPr>
        <w:t xml:space="preserve">Таблица № </w:t>
      </w:r>
      <w:r w:rsidR="00AC71D7">
        <w:rPr>
          <w:szCs w:val="28"/>
        </w:rPr>
        <w:t>7</w:t>
      </w:r>
      <w:r w:rsidRPr="00AC71D7">
        <w:rPr>
          <w:szCs w:val="28"/>
        </w:rPr>
        <w:t xml:space="preserve"> (тыс. руб.)</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1701"/>
        <w:gridCol w:w="1560"/>
        <w:gridCol w:w="1701"/>
      </w:tblGrid>
      <w:tr w:rsidR="00D03F3C" w:rsidRPr="00AC71D7" w:rsidTr="009D4BD2">
        <w:trPr>
          <w:trHeight w:val="807"/>
        </w:trPr>
        <w:tc>
          <w:tcPr>
            <w:tcW w:w="4536" w:type="dxa"/>
            <w:vAlign w:val="center"/>
          </w:tcPr>
          <w:p w:rsidR="00D03F3C" w:rsidRPr="00AC71D7" w:rsidRDefault="00D03F3C" w:rsidP="00A57AE0">
            <w:pPr>
              <w:spacing w:line="240" w:lineRule="auto"/>
              <w:jc w:val="center"/>
            </w:pPr>
            <w:r w:rsidRPr="00AC71D7">
              <w:t>Перечень муниципальных внутренних заимствований</w:t>
            </w:r>
          </w:p>
        </w:tc>
        <w:tc>
          <w:tcPr>
            <w:tcW w:w="1701" w:type="dxa"/>
            <w:tcBorders>
              <w:right w:val="single" w:sz="4" w:space="0" w:color="auto"/>
            </w:tcBorders>
            <w:vAlign w:val="center"/>
          </w:tcPr>
          <w:p w:rsidR="00D03F3C" w:rsidRPr="00AC71D7" w:rsidRDefault="00D03F3C" w:rsidP="00D11C36">
            <w:pPr>
              <w:spacing w:line="240" w:lineRule="auto"/>
              <w:jc w:val="center"/>
            </w:pPr>
            <w:r w:rsidRPr="00AC71D7">
              <w:t>20</w:t>
            </w:r>
            <w:r w:rsidR="0069290A" w:rsidRPr="00AC71D7">
              <w:t>2</w:t>
            </w:r>
            <w:r w:rsidR="00D11C36" w:rsidRPr="00AC71D7">
              <w:t>1</w:t>
            </w:r>
            <w:r w:rsidRPr="00AC71D7">
              <w:t xml:space="preserve"> год</w:t>
            </w:r>
          </w:p>
        </w:tc>
        <w:tc>
          <w:tcPr>
            <w:tcW w:w="1560" w:type="dxa"/>
            <w:tcBorders>
              <w:left w:val="single" w:sz="4" w:space="0" w:color="auto"/>
            </w:tcBorders>
            <w:vAlign w:val="center"/>
          </w:tcPr>
          <w:p w:rsidR="00D03F3C" w:rsidRPr="00AC71D7" w:rsidRDefault="009D4BD2" w:rsidP="00D11C36">
            <w:pPr>
              <w:spacing w:line="240" w:lineRule="auto"/>
              <w:jc w:val="center"/>
            </w:pPr>
            <w:r w:rsidRPr="00AC71D7">
              <w:t>202</w:t>
            </w:r>
            <w:r w:rsidR="00D11C36" w:rsidRPr="00AC71D7">
              <w:t>2</w:t>
            </w:r>
            <w:r w:rsidR="00D03F3C" w:rsidRPr="00AC71D7">
              <w:t xml:space="preserve"> год</w:t>
            </w:r>
          </w:p>
        </w:tc>
        <w:tc>
          <w:tcPr>
            <w:tcW w:w="1701" w:type="dxa"/>
            <w:tcBorders>
              <w:left w:val="single" w:sz="4" w:space="0" w:color="auto"/>
            </w:tcBorders>
            <w:vAlign w:val="center"/>
          </w:tcPr>
          <w:p w:rsidR="00D03F3C" w:rsidRPr="00AC71D7" w:rsidRDefault="009D4BD2" w:rsidP="00D11C36">
            <w:pPr>
              <w:spacing w:line="240" w:lineRule="auto"/>
              <w:jc w:val="center"/>
            </w:pPr>
            <w:r w:rsidRPr="00AC71D7">
              <w:t>202</w:t>
            </w:r>
            <w:r w:rsidR="00D11C36" w:rsidRPr="00AC71D7">
              <w:t>3</w:t>
            </w:r>
            <w:r w:rsidR="00D03F3C" w:rsidRPr="00AC71D7">
              <w:t xml:space="preserve"> год</w:t>
            </w:r>
          </w:p>
        </w:tc>
      </w:tr>
      <w:tr w:rsidR="00D03F3C" w:rsidRPr="00AC71D7" w:rsidTr="00D03F3C">
        <w:trPr>
          <w:trHeight w:val="322"/>
        </w:trPr>
        <w:tc>
          <w:tcPr>
            <w:tcW w:w="4536" w:type="dxa"/>
          </w:tcPr>
          <w:p w:rsidR="00D03F3C" w:rsidRPr="00AC71D7" w:rsidRDefault="00D03F3C" w:rsidP="00A57AE0">
            <w:pPr>
              <w:spacing w:line="240" w:lineRule="auto"/>
            </w:pPr>
            <w:r w:rsidRPr="00AC71D7">
              <w:t>1.Муниципальные ценные бумаги Ольгинского муниципального района:</w:t>
            </w:r>
          </w:p>
          <w:p w:rsidR="00D03F3C" w:rsidRPr="00AC71D7" w:rsidRDefault="00D03F3C" w:rsidP="00A57AE0">
            <w:pPr>
              <w:spacing w:line="240" w:lineRule="auto"/>
            </w:pPr>
            <w:r w:rsidRPr="00AC71D7">
              <w:t>- привлечение средств от размещения ценных бумаг</w:t>
            </w:r>
          </w:p>
          <w:p w:rsidR="00D03F3C" w:rsidRPr="00AC71D7" w:rsidRDefault="00D03F3C" w:rsidP="00A57AE0">
            <w:pPr>
              <w:spacing w:line="240" w:lineRule="auto"/>
            </w:pPr>
            <w:r w:rsidRPr="00AC71D7">
              <w:t>- погашение номинальной стоимости ценных бумаг</w:t>
            </w:r>
          </w:p>
        </w:tc>
        <w:tc>
          <w:tcPr>
            <w:tcW w:w="1701" w:type="dxa"/>
            <w:tcBorders>
              <w:right w:val="single" w:sz="4" w:space="0" w:color="auto"/>
            </w:tcBorders>
          </w:tcPr>
          <w:p w:rsidR="00A57AE0" w:rsidRPr="00AC71D7" w:rsidRDefault="00A57AE0" w:rsidP="00A57AE0">
            <w:pPr>
              <w:spacing w:line="240" w:lineRule="auto"/>
              <w:jc w:val="center"/>
            </w:pPr>
          </w:p>
          <w:p w:rsidR="00A57AE0" w:rsidRPr="00AC71D7" w:rsidRDefault="00A57AE0" w:rsidP="00A57AE0">
            <w:pPr>
              <w:spacing w:line="240" w:lineRule="auto"/>
              <w:jc w:val="center"/>
            </w:pPr>
          </w:p>
          <w:p w:rsidR="00D03F3C" w:rsidRPr="00AC71D7" w:rsidRDefault="00D03F3C" w:rsidP="00A57AE0">
            <w:pPr>
              <w:spacing w:line="240" w:lineRule="auto"/>
              <w:jc w:val="center"/>
            </w:pPr>
            <w:r w:rsidRPr="00AC71D7">
              <w:t>0</w:t>
            </w:r>
            <w:r w:rsidR="00633BE6" w:rsidRPr="00AC71D7">
              <w:t>,00</w:t>
            </w:r>
          </w:p>
          <w:p w:rsidR="00D03F3C" w:rsidRPr="00AC71D7" w:rsidRDefault="00D03F3C" w:rsidP="00A57AE0">
            <w:pPr>
              <w:spacing w:line="240" w:lineRule="auto"/>
              <w:jc w:val="center"/>
            </w:pPr>
          </w:p>
          <w:p w:rsidR="00D03F3C" w:rsidRPr="00AC71D7" w:rsidRDefault="00D03F3C" w:rsidP="00A57AE0">
            <w:pPr>
              <w:spacing w:line="240" w:lineRule="auto"/>
              <w:jc w:val="center"/>
            </w:pPr>
            <w:r w:rsidRPr="00AC71D7">
              <w:t>0</w:t>
            </w:r>
            <w:r w:rsidR="00633BE6" w:rsidRPr="00AC71D7">
              <w:t>,00</w:t>
            </w:r>
          </w:p>
          <w:p w:rsidR="00D03F3C" w:rsidRPr="00AC71D7" w:rsidRDefault="00D03F3C" w:rsidP="00A57AE0">
            <w:pPr>
              <w:spacing w:line="240" w:lineRule="auto"/>
              <w:jc w:val="center"/>
            </w:pPr>
            <w:r w:rsidRPr="00AC71D7">
              <w:t>0</w:t>
            </w:r>
            <w:r w:rsidR="00633BE6" w:rsidRPr="00AC71D7">
              <w:t>,00</w:t>
            </w:r>
          </w:p>
        </w:tc>
        <w:tc>
          <w:tcPr>
            <w:tcW w:w="1560" w:type="dxa"/>
            <w:tcBorders>
              <w:left w:val="single" w:sz="4" w:space="0" w:color="auto"/>
            </w:tcBorders>
          </w:tcPr>
          <w:p w:rsidR="00A57AE0" w:rsidRPr="00AC71D7" w:rsidRDefault="00A57AE0" w:rsidP="00A57AE0">
            <w:pPr>
              <w:spacing w:line="240" w:lineRule="auto"/>
              <w:jc w:val="center"/>
            </w:pPr>
          </w:p>
          <w:p w:rsidR="00A57AE0" w:rsidRPr="00AC71D7" w:rsidRDefault="00A57AE0" w:rsidP="00A57AE0">
            <w:pPr>
              <w:spacing w:line="240" w:lineRule="auto"/>
              <w:jc w:val="center"/>
            </w:pPr>
          </w:p>
          <w:p w:rsidR="00633BE6" w:rsidRPr="00AC71D7" w:rsidRDefault="00633BE6" w:rsidP="00A57AE0">
            <w:pPr>
              <w:spacing w:line="240" w:lineRule="auto"/>
              <w:jc w:val="center"/>
            </w:pPr>
            <w:r w:rsidRPr="00AC71D7">
              <w:t>0,00</w:t>
            </w:r>
          </w:p>
          <w:p w:rsidR="00633BE6" w:rsidRPr="00AC71D7" w:rsidRDefault="00633BE6" w:rsidP="00A57AE0">
            <w:pPr>
              <w:spacing w:line="240" w:lineRule="auto"/>
              <w:jc w:val="center"/>
            </w:pPr>
          </w:p>
          <w:p w:rsidR="00633BE6" w:rsidRPr="00AC71D7" w:rsidRDefault="00633BE6" w:rsidP="00A57AE0">
            <w:pPr>
              <w:spacing w:line="240" w:lineRule="auto"/>
              <w:jc w:val="center"/>
            </w:pPr>
            <w:r w:rsidRPr="00AC71D7">
              <w:t>0,00</w:t>
            </w:r>
          </w:p>
          <w:p w:rsidR="00D03F3C" w:rsidRPr="00AC71D7" w:rsidRDefault="00633BE6" w:rsidP="00A57AE0">
            <w:pPr>
              <w:spacing w:line="240" w:lineRule="auto"/>
              <w:jc w:val="center"/>
            </w:pPr>
            <w:r w:rsidRPr="00AC71D7">
              <w:t>0,00</w:t>
            </w:r>
          </w:p>
        </w:tc>
        <w:tc>
          <w:tcPr>
            <w:tcW w:w="1701" w:type="dxa"/>
            <w:tcBorders>
              <w:left w:val="single" w:sz="4" w:space="0" w:color="auto"/>
            </w:tcBorders>
          </w:tcPr>
          <w:p w:rsidR="00A57AE0" w:rsidRPr="00AC71D7" w:rsidRDefault="00A57AE0" w:rsidP="00A57AE0">
            <w:pPr>
              <w:spacing w:line="240" w:lineRule="auto"/>
              <w:jc w:val="center"/>
            </w:pPr>
          </w:p>
          <w:p w:rsidR="00A57AE0" w:rsidRPr="00AC71D7" w:rsidRDefault="00A57AE0" w:rsidP="00A57AE0">
            <w:pPr>
              <w:spacing w:line="240" w:lineRule="auto"/>
              <w:jc w:val="center"/>
            </w:pPr>
          </w:p>
          <w:p w:rsidR="00633BE6" w:rsidRPr="00AC71D7" w:rsidRDefault="00633BE6" w:rsidP="00A57AE0">
            <w:pPr>
              <w:spacing w:line="240" w:lineRule="auto"/>
              <w:jc w:val="center"/>
            </w:pPr>
            <w:r w:rsidRPr="00AC71D7">
              <w:t>0,00</w:t>
            </w:r>
          </w:p>
          <w:p w:rsidR="00633BE6" w:rsidRPr="00AC71D7" w:rsidRDefault="00633BE6" w:rsidP="00A57AE0">
            <w:pPr>
              <w:spacing w:line="240" w:lineRule="auto"/>
              <w:jc w:val="center"/>
            </w:pPr>
          </w:p>
          <w:p w:rsidR="00633BE6" w:rsidRPr="00AC71D7" w:rsidRDefault="00633BE6" w:rsidP="00A57AE0">
            <w:pPr>
              <w:spacing w:line="240" w:lineRule="auto"/>
              <w:jc w:val="center"/>
            </w:pPr>
            <w:r w:rsidRPr="00AC71D7">
              <w:t>0,00</w:t>
            </w:r>
          </w:p>
          <w:p w:rsidR="00D03F3C" w:rsidRPr="00AC71D7" w:rsidRDefault="00633BE6" w:rsidP="00A57AE0">
            <w:pPr>
              <w:spacing w:line="240" w:lineRule="auto"/>
              <w:jc w:val="center"/>
            </w:pPr>
            <w:r w:rsidRPr="00AC71D7">
              <w:t>0,00</w:t>
            </w:r>
          </w:p>
        </w:tc>
      </w:tr>
      <w:tr w:rsidR="00F82888" w:rsidRPr="00AC71D7" w:rsidTr="00D03F3C">
        <w:trPr>
          <w:trHeight w:val="305"/>
        </w:trPr>
        <w:tc>
          <w:tcPr>
            <w:tcW w:w="4536" w:type="dxa"/>
          </w:tcPr>
          <w:p w:rsidR="00F82888" w:rsidRPr="00AC71D7" w:rsidRDefault="00F82888" w:rsidP="00A57AE0">
            <w:pPr>
              <w:spacing w:line="240" w:lineRule="auto"/>
            </w:pPr>
            <w:r w:rsidRPr="00AC71D7">
              <w:t xml:space="preserve">2.Кредиты, полученные </w:t>
            </w:r>
            <w:r w:rsidRPr="00AC71D7">
              <w:lastRenderedPageBreak/>
              <w:t>Ольгинским муниципальным районом от кредитных организаций:</w:t>
            </w:r>
          </w:p>
          <w:p w:rsidR="00F82888" w:rsidRPr="00AC71D7" w:rsidRDefault="00F82888" w:rsidP="00A57AE0">
            <w:pPr>
              <w:spacing w:line="240" w:lineRule="auto"/>
            </w:pPr>
            <w:r w:rsidRPr="00AC71D7">
              <w:t>- привлечение кредитов</w:t>
            </w:r>
          </w:p>
          <w:p w:rsidR="00F82888" w:rsidRPr="00AC71D7" w:rsidRDefault="00F82888" w:rsidP="00A57AE0">
            <w:pPr>
              <w:spacing w:line="240" w:lineRule="auto"/>
            </w:pPr>
            <w:r w:rsidRPr="00AC71D7">
              <w:t>- погашение основной суммы долга</w:t>
            </w:r>
          </w:p>
        </w:tc>
        <w:tc>
          <w:tcPr>
            <w:tcW w:w="1701" w:type="dxa"/>
            <w:tcBorders>
              <w:right w:val="single" w:sz="4" w:space="0" w:color="auto"/>
            </w:tcBorders>
          </w:tcPr>
          <w:p w:rsidR="00F82888" w:rsidRPr="00AC71D7" w:rsidRDefault="00F82888" w:rsidP="00060576">
            <w:pPr>
              <w:spacing w:line="240" w:lineRule="auto"/>
              <w:jc w:val="center"/>
            </w:pPr>
          </w:p>
          <w:p w:rsidR="00F82888" w:rsidRPr="00AC71D7" w:rsidRDefault="00F82888" w:rsidP="00060576">
            <w:pPr>
              <w:spacing w:line="240" w:lineRule="auto"/>
              <w:jc w:val="center"/>
              <w:rPr>
                <w:szCs w:val="28"/>
              </w:rPr>
            </w:pPr>
          </w:p>
          <w:p w:rsidR="00F82888" w:rsidRPr="00AC71D7" w:rsidRDefault="00F82888" w:rsidP="00060576">
            <w:pPr>
              <w:spacing w:line="240" w:lineRule="auto"/>
              <w:jc w:val="center"/>
              <w:rPr>
                <w:szCs w:val="28"/>
              </w:rPr>
            </w:pPr>
          </w:p>
          <w:p w:rsidR="00F82888" w:rsidRPr="00AC71D7" w:rsidRDefault="00F82888" w:rsidP="00060576">
            <w:pPr>
              <w:spacing w:line="240" w:lineRule="auto"/>
              <w:jc w:val="center"/>
              <w:rPr>
                <w:szCs w:val="28"/>
              </w:rPr>
            </w:pPr>
            <w:r w:rsidRPr="00AC71D7">
              <w:rPr>
                <w:szCs w:val="28"/>
              </w:rPr>
              <w:t>-</w:t>
            </w:r>
            <w:r w:rsidR="00AC71D7" w:rsidRPr="00AC71D7">
              <w:rPr>
                <w:szCs w:val="28"/>
              </w:rPr>
              <w:t>1832,65</w:t>
            </w:r>
          </w:p>
          <w:p w:rsidR="00F82888" w:rsidRPr="00AC71D7" w:rsidRDefault="00F82888" w:rsidP="00060576">
            <w:pPr>
              <w:spacing w:line="240" w:lineRule="auto"/>
              <w:jc w:val="center"/>
              <w:rPr>
                <w:szCs w:val="28"/>
              </w:rPr>
            </w:pPr>
            <w:r w:rsidRPr="00AC71D7">
              <w:rPr>
                <w:szCs w:val="28"/>
              </w:rPr>
              <w:t>-</w:t>
            </w:r>
            <w:r w:rsidR="00AC71D7" w:rsidRPr="00AC71D7">
              <w:rPr>
                <w:szCs w:val="28"/>
              </w:rPr>
              <w:t>1832,65</w:t>
            </w:r>
          </w:p>
          <w:p w:rsidR="00F82888" w:rsidRPr="00AC71D7" w:rsidRDefault="00F82888" w:rsidP="00060576">
            <w:pPr>
              <w:spacing w:line="240" w:lineRule="auto"/>
              <w:jc w:val="center"/>
            </w:pPr>
            <w:r w:rsidRPr="00AC71D7">
              <w:rPr>
                <w:szCs w:val="28"/>
              </w:rPr>
              <w:t>0,00</w:t>
            </w:r>
          </w:p>
        </w:tc>
        <w:tc>
          <w:tcPr>
            <w:tcW w:w="1560" w:type="dxa"/>
            <w:tcBorders>
              <w:left w:val="single" w:sz="4" w:space="0" w:color="auto"/>
            </w:tcBorders>
          </w:tcPr>
          <w:p w:rsidR="00F82888" w:rsidRPr="00AC71D7" w:rsidRDefault="00F82888" w:rsidP="00060576">
            <w:pPr>
              <w:spacing w:line="240" w:lineRule="auto"/>
              <w:jc w:val="center"/>
            </w:pPr>
          </w:p>
          <w:p w:rsidR="00F82888" w:rsidRPr="00AC71D7" w:rsidRDefault="00F82888" w:rsidP="00060576">
            <w:pPr>
              <w:spacing w:line="240" w:lineRule="auto"/>
              <w:jc w:val="center"/>
              <w:rPr>
                <w:szCs w:val="28"/>
              </w:rPr>
            </w:pPr>
          </w:p>
          <w:p w:rsidR="00F82888" w:rsidRPr="00AC71D7" w:rsidRDefault="00F82888" w:rsidP="00060576">
            <w:pPr>
              <w:spacing w:line="240" w:lineRule="auto"/>
              <w:jc w:val="center"/>
              <w:rPr>
                <w:szCs w:val="28"/>
              </w:rPr>
            </w:pPr>
          </w:p>
          <w:p w:rsidR="00AC71D7" w:rsidRPr="00AC71D7" w:rsidRDefault="00AC71D7" w:rsidP="00AC71D7">
            <w:pPr>
              <w:spacing w:line="240" w:lineRule="auto"/>
              <w:jc w:val="center"/>
              <w:rPr>
                <w:szCs w:val="28"/>
              </w:rPr>
            </w:pPr>
            <w:r w:rsidRPr="00AC71D7">
              <w:rPr>
                <w:szCs w:val="28"/>
              </w:rPr>
              <w:t>-1832,65</w:t>
            </w:r>
          </w:p>
          <w:p w:rsidR="00AC71D7" w:rsidRPr="00AC71D7" w:rsidRDefault="00AC71D7" w:rsidP="00AC71D7">
            <w:pPr>
              <w:spacing w:line="240" w:lineRule="auto"/>
              <w:jc w:val="center"/>
              <w:rPr>
                <w:szCs w:val="28"/>
              </w:rPr>
            </w:pPr>
            <w:r w:rsidRPr="00AC71D7">
              <w:rPr>
                <w:szCs w:val="28"/>
              </w:rPr>
              <w:t>-1832,65</w:t>
            </w:r>
          </w:p>
          <w:p w:rsidR="00F82888" w:rsidRPr="00AC71D7" w:rsidRDefault="00AC71D7" w:rsidP="00AC71D7">
            <w:pPr>
              <w:spacing w:line="240" w:lineRule="auto"/>
              <w:jc w:val="center"/>
              <w:rPr>
                <w:szCs w:val="28"/>
              </w:rPr>
            </w:pPr>
            <w:r w:rsidRPr="00AC71D7">
              <w:rPr>
                <w:szCs w:val="28"/>
              </w:rPr>
              <w:t>0,00</w:t>
            </w:r>
          </w:p>
        </w:tc>
        <w:tc>
          <w:tcPr>
            <w:tcW w:w="1701" w:type="dxa"/>
            <w:tcBorders>
              <w:left w:val="single" w:sz="4" w:space="0" w:color="auto"/>
            </w:tcBorders>
          </w:tcPr>
          <w:p w:rsidR="00F82888" w:rsidRPr="00AC71D7" w:rsidRDefault="00F82888" w:rsidP="00060576">
            <w:pPr>
              <w:spacing w:line="240" w:lineRule="auto"/>
              <w:jc w:val="center"/>
            </w:pPr>
          </w:p>
          <w:p w:rsidR="00F82888" w:rsidRPr="00AC71D7" w:rsidRDefault="00F82888" w:rsidP="00060576">
            <w:pPr>
              <w:spacing w:line="240" w:lineRule="auto"/>
              <w:jc w:val="center"/>
            </w:pPr>
          </w:p>
          <w:p w:rsidR="00F82888" w:rsidRPr="00AC71D7" w:rsidRDefault="00F82888" w:rsidP="00060576">
            <w:pPr>
              <w:spacing w:line="240" w:lineRule="auto"/>
              <w:jc w:val="center"/>
            </w:pPr>
          </w:p>
          <w:p w:rsidR="00F82888" w:rsidRPr="00AC71D7" w:rsidRDefault="00F82888" w:rsidP="00060576">
            <w:pPr>
              <w:spacing w:line="240" w:lineRule="auto"/>
              <w:jc w:val="center"/>
            </w:pPr>
            <w:r w:rsidRPr="00AC71D7">
              <w:t>0,00</w:t>
            </w:r>
          </w:p>
          <w:p w:rsidR="00F82888" w:rsidRPr="00AC71D7" w:rsidRDefault="00F82888" w:rsidP="00060576">
            <w:pPr>
              <w:spacing w:line="240" w:lineRule="auto"/>
              <w:jc w:val="center"/>
            </w:pPr>
            <w:r w:rsidRPr="00AC71D7">
              <w:t>0,00</w:t>
            </w:r>
          </w:p>
          <w:p w:rsidR="00F82888" w:rsidRPr="00AC71D7" w:rsidRDefault="00F82888" w:rsidP="00060576">
            <w:pPr>
              <w:spacing w:line="240" w:lineRule="auto"/>
              <w:jc w:val="center"/>
            </w:pPr>
            <w:r w:rsidRPr="00AC71D7">
              <w:t>0,00</w:t>
            </w:r>
          </w:p>
        </w:tc>
      </w:tr>
      <w:tr w:rsidR="00AC71D7" w:rsidRPr="00AC71D7" w:rsidTr="00D03F3C">
        <w:trPr>
          <w:trHeight w:val="305"/>
        </w:trPr>
        <w:tc>
          <w:tcPr>
            <w:tcW w:w="4536" w:type="dxa"/>
          </w:tcPr>
          <w:p w:rsidR="00AC71D7" w:rsidRPr="00AC71D7" w:rsidRDefault="00AC71D7" w:rsidP="00A57AE0">
            <w:pPr>
              <w:spacing w:line="240" w:lineRule="auto"/>
            </w:pPr>
            <w:r w:rsidRPr="00AC71D7">
              <w:lastRenderedPageBreak/>
              <w:t>3.Бюджетные кредиты, привлеченные в местный бюджет от других бюджетов бюджетной системы Российской Федерации:</w:t>
            </w:r>
          </w:p>
          <w:p w:rsidR="00AC71D7" w:rsidRPr="00AC71D7" w:rsidRDefault="00AC71D7" w:rsidP="00A57AE0">
            <w:pPr>
              <w:spacing w:line="240" w:lineRule="auto"/>
            </w:pPr>
            <w:r w:rsidRPr="00AC71D7">
              <w:t>- привлечение кредитов</w:t>
            </w:r>
          </w:p>
          <w:p w:rsidR="00AC71D7" w:rsidRPr="00AC71D7" w:rsidRDefault="00AC71D7" w:rsidP="00A57AE0">
            <w:pPr>
              <w:spacing w:line="240" w:lineRule="auto"/>
            </w:pPr>
            <w:r w:rsidRPr="00AC71D7">
              <w:t>- погашение основной суммы долга</w:t>
            </w:r>
          </w:p>
        </w:tc>
        <w:tc>
          <w:tcPr>
            <w:tcW w:w="1701" w:type="dxa"/>
            <w:tcBorders>
              <w:right w:val="single" w:sz="4" w:space="0" w:color="auto"/>
            </w:tcBorders>
          </w:tcPr>
          <w:p w:rsidR="00AC71D7" w:rsidRPr="00AC71D7" w:rsidRDefault="00AC71D7" w:rsidP="00A57AE0">
            <w:pPr>
              <w:spacing w:line="240" w:lineRule="auto"/>
              <w:jc w:val="center"/>
            </w:pPr>
          </w:p>
          <w:p w:rsidR="00AC71D7" w:rsidRPr="00AC71D7" w:rsidRDefault="00AC71D7" w:rsidP="00A57AE0">
            <w:pPr>
              <w:spacing w:line="240" w:lineRule="auto"/>
              <w:jc w:val="center"/>
              <w:rPr>
                <w:szCs w:val="28"/>
              </w:rPr>
            </w:pPr>
          </w:p>
          <w:p w:rsidR="00AC71D7" w:rsidRPr="00AC71D7" w:rsidRDefault="00AC71D7" w:rsidP="00A57AE0">
            <w:pPr>
              <w:spacing w:line="240" w:lineRule="auto"/>
              <w:jc w:val="center"/>
              <w:rPr>
                <w:szCs w:val="28"/>
              </w:rPr>
            </w:pPr>
          </w:p>
          <w:p w:rsidR="00AC71D7" w:rsidRPr="00AC71D7" w:rsidRDefault="00AC71D7" w:rsidP="00A57AE0">
            <w:pPr>
              <w:spacing w:line="240" w:lineRule="auto"/>
              <w:jc w:val="center"/>
              <w:rPr>
                <w:szCs w:val="28"/>
              </w:rPr>
            </w:pPr>
            <w:r w:rsidRPr="00AC71D7">
              <w:rPr>
                <w:szCs w:val="28"/>
              </w:rPr>
              <w:t>1832,65</w:t>
            </w:r>
          </w:p>
          <w:p w:rsidR="00AC71D7" w:rsidRPr="00AC71D7" w:rsidRDefault="00AC71D7" w:rsidP="00A57AE0">
            <w:pPr>
              <w:spacing w:line="240" w:lineRule="auto"/>
              <w:jc w:val="center"/>
              <w:rPr>
                <w:szCs w:val="28"/>
              </w:rPr>
            </w:pPr>
            <w:r w:rsidRPr="00AC71D7">
              <w:rPr>
                <w:szCs w:val="28"/>
              </w:rPr>
              <w:t>0,00</w:t>
            </w:r>
          </w:p>
          <w:p w:rsidR="00AC71D7" w:rsidRPr="00AC71D7" w:rsidRDefault="00AC71D7" w:rsidP="00A57AE0">
            <w:pPr>
              <w:spacing w:line="240" w:lineRule="auto"/>
              <w:jc w:val="center"/>
            </w:pPr>
            <w:r w:rsidRPr="00AC71D7">
              <w:rPr>
                <w:szCs w:val="28"/>
              </w:rPr>
              <w:t>1832,65</w:t>
            </w:r>
          </w:p>
        </w:tc>
        <w:tc>
          <w:tcPr>
            <w:tcW w:w="1560" w:type="dxa"/>
            <w:tcBorders>
              <w:left w:val="single" w:sz="4" w:space="0" w:color="auto"/>
            </w:tcBorders>
          </w:tcPr>
          <w:p w:rsidR="00AC71D7" w:rsidRPr="00AC71D7" w:rsidRDefault="00AC71D7" w:rsidP="004877D7">
            <w:pPr>
              <w:spacing w:line="240" w:lineRule="auto"/>
              <w:jc w:val="center"/>
            </w:pPr>
          </w:p>
          <w:p w:rsidR="00AC71D7" w:rsidRPr="00AC71D7" w:rsidRDefault="00AC71D7" w:rsidP="004877D7">
            <w:pPr>
              <w:spacing w:line="240" w:lineRule="auto"/>
              <w:jc w:val="center"/>
              <w:rPr>
                <w:szCs w:val="28"/>
              </w:rPr>
            </w:pPr>
          </w:p>
          <w:p w:rsidR="00AC71D7" w:rsidRPr="00AC71D7" w:rsidRDefault="00AC71D7" w:rsidP="004877D7">
            <w:pPr>
              <w:spacing w:line="240" w:lineRule="auto"/>
              <w:jc w:val="center"/>
              <w:rPr>
                <w:szCs w:val="28"/>
              </w:rPr>
            </w:pPr>
          </w:p>
          <w:p w:rsidR="00AC71D7" w:rsidRPr="00AC71D7" w:rsidRDefault="00AC71D7" w:rsidP="004877D7">
            <w:pPr>
              <w:spacing w:line="240" w:lineRule="auto"/>
              <w:jc w:val="center"/>
              <w:rPr>
                <w:szCs w:val="28"/>
              </w:rPr>
            </w:pPr>
            <w:r w:rsidRPr="00AC71D7">
              <w:rPr>
                <w:szCs w:val="28"/>
              </w:rPr>
              <w:t>1832,65</w:t>
            </w:r>
          </w:p>
          <w:p w:rsidR="00AC71D7" w:rsidRPr="00AC71D7" w:rsidRDefault="00AC71D7" w:rsidP="004877D7">
            <w:pPr>
              <w:spacing w:line="240" w:lineRule="auto"/>
              <w:jc w:val="center"/>
              <w:rPr>
                <w:szCs w:val="28"/>
              </w:rPr>
            </w:pPr>
            <w:r w:rsidRPr="00AC71D7">
              <w:rPr>
                <w:szCs w:val="28"/>
              </w:rPr>
              <w:t>0,00</w:t>
            </w:r>
          </w:p>
          <w:p w:rsidR="00AC71D7" w:rsidRPr="00AC71D7" w:rsidRDefault="00AC71D7" w:rsidP="004877D7">
            <w:pPr>
              <w:spacing w:line="240" w:lineRule="auto"/>
              <w:jc w:val="center"/>
            </w:pPr>
            <w:r w:rsidRPr="00AC71D7">
              <w:rPr>
                <w:szCs w:val="28"/>
              </w:rPr>
              <w:t>1832,65</w:t>
            </w:r>
          </w:p>
        </w:tc>
        <w:tc>
          <w:tcPr>
            <w:tcW w:w="1701" w:type="dxa"/>
            <w:tcBorders>
              <w:left w:val="single" w:sz="4" w:space="0" w:color="auto"/>
            </w:tcBorders>
          </w:tcPr>
          <w:p w:rsidR="00AC71D7" w:rsidRPr="00AC71D7" w:rsidRDefault="00AC71D7" w:rsidP="00A57AE0">
            <w:pPr>
              <w:spacing w:line="240" w:lineRule="auto"/>
              <w:jc w:val="center"/>
            </w:pPr>
          </w:p>
          <w:p w:rsidR="00AC71D7" w:rsidRPr="00AC71D7" w:rsidRDefault="00AC71D7" w:rsidP="00A57AE0">
            <w:pPr>
              <w:spacing w:line="240" w:lineRule="auto"/>
              <w:jc w:val="center"/>
            </w:pPr>
          </w:p>
          <w:p w:rsidR="00AC71D7" w:rsidRPr="00AC71D7" w:rsidRDefault="00AC71D7" w:rsidP="00A57AE0">
            <w:pPr>
              <w:spacing w:line="240" w:lineRule="auto"/>
              <w:jc w:val="center"/>
            </w:pPr>
          </w:p>
          <w:p w:rsidR="00AC71D7" w:rsidRPr="00AC71D7" w:rsidRDefault="00AC71D7" w:rsidP="00A57AE0">
            <w:pPr>
              <w:spacing w:line="240" w:lineRule="auto"/>
              <w:jc w:val="center"/>
            </w:pPr>
            <w:r w:rsidRPr="00AC71D7">
              <w:t>0,00</w:t>
            </w:r>
          </w:p>
          <w:p w:rsidR="00AC71D7" w:rsidRPr="00AC71D7" w:rsidRDefault="00AC71D7" w:rsidP="00A57AE0">
            <w:pPr>
              <w:spacing w:line="240" w:lineRule="auto"/>
              <w:jc w:val="center"/>
            </w:pPr>
            <w:r w:rsidRPr="00AC71D7">
              <w:t>0,00</w:t>
            </w:r>
          </w:p>
          <w:p w:rsidR="00AC71D7" w:rsidRPr="00AC71D7" w:rsidRDefault="00AC71D7" w:rsidP="00A57AE0">
            <w:pPr>
              <w:spacing w:line="240" w:lineRule="auto"/>
              <w:jc w:val="center"/>
            </w:pPr>
            <w:r w:rsidRPr="00AC71D7">
              <w:t>0,00</w:t>
            </w:r>
          </w:p>
        </w:tc>
      </w:tr>
      <w:tr w:rsidR="00AC71D7" w:rsidRPr="00AC71D7" w:rsidTr="00D03F3C">
        <w:trPr>
          <w:trHeight w:val="305"/>
        </w:trPr>
        <w:tc>
          <w:tcPr>
            <w:tcW w:w="4536" w:type="dxa"/>
          </w:tcPr>
          <w:p w:rsidR="00AC71D7" w:rsidRPr="00AC71D7" w:rsidRDefault="00AC71D7" w:rsidP="00A57AE0">
            <w:pPr>
              <w:spacing w:line="240" w:lineRule="auto"/>
            </w:pPr>
            <w:r w:rsidRPr="00AC71D7">
              <w:t>Итого муниципальных внутренних заимствований:</w:t>
            </w:r>
          </w:p>
          <w:p w:rsidR="00AC71D7" w:rsidRPr="00AC71D7" w:rsidRDefault="00AC71D7" w:rsidP="00A57AE0">
            <w:pPr>
              <w:spacing w:line="240" w:lineRule="auto"/>
            </w:pPr>
            <w:r w:rsidRPr="00AC71D7">
              <w:t>- привлечение средств</w:t>
            </w:r>
          </w:p>
          <w:p w:rsidR="00AC71D7" w:rsidRPr="00AC71D7" w:rsidRDefault="00AC71D7" w:rsidP="00A57AE0">
            <w:pPr>
              <w:spacing w:line="240" w:lineRule="auto"/>
            </w:pPr>
            <w:r w:rsidRPr="00AC71D7">
              <w:t>- погашение основной суммы долга</w:t>
            </w:r>
          </w:p>
        </w:tc>
        <w:tc>
          <w:tcPr>
            <w:tcW w:w="1701" w:type="dxa"/>
            <w:tcBorders>
              <w:right w:val="single" w:sz="4" w:space="0" w:color="auto"/>
            </w:tcBorders>
          </w:tcPr>
          <w:p w:rsidR="00AC71D7" w:rsidRPr="00AC71D7" w:rsidRDefault="00AC71D7" w:rsidP="00A57AE0">
            <w:pPr>
              <w:spacing w:line="240" w:lineRule="auto"/>
              <w:jc w:val="center"/>
              <w:rPr>
                <w:szCs w:val="28"/>
              </w:rPr>
            </w:pPr>
            <w:r w:rsidRPr="00AC71D7">
              <w:rPr>
                <w:szCs w:val="28"/>
              </w:rPr>
              <w:t>0,00</w:t>
            </w:r>
          </w:p>
          <w:p w:rsidR="00AC71D7" w:rsidRPr="00AC71D7" w:rsidRDefault="00AC71D7" w:rsidP="00A57AE0">
            <w:pPr>
              <w:spacing w:line="240" w:lineRule="auto"/>
              <w:jc w:val="center"/>
              <w:rPr>
                <w:szCs w:val="28"/>
              </w:rPr>
            </w:pPr>
          </w:p>
          <w:p w:rsidR="00AC71D7" w:rsidRPr="00AC71D7" w:rsidRDefault="00AC71D7" w:rsidP="00A57AE0">
            <w:pPr>
              <w:spacing w:line="240" w:lineRule="auto"/>
              <w:jc w:val="center"/>
              <w:rPr>
                <w:szCs w:val="28"/>
              </w:rPr>
            </w:pPr>
            <w:r w:rsidRPr="00AC71D7">
              <w:rPr>
                <w:szCs w:val="28"/>
              </w:rPr>
              <w:t>-1832,65</w:t>
            </w:r>
          </w:p>
          <w:p w:rsidR="00AC71D7" w:rsidRPr="00AC71D7" w:rsidRDefault="00AC71D7" w:rsidP="00A57AE0">
            <w:pPr>
              <w:spacing w:line="240" w:lineRule="auto"/>
              <w:jc w:val="center"/>
            </w:pPr>
            <w:r w:rsidRPr="00AC71D7">
              <w:rPr>
                <w:szCs w:val="28"/>
              </w:rPr>
              <w:t>1832,65</w:t>
            </w:r>
          </w:p>
        </w:tc>
        <w:tc>
          <w:tcPr>
            <w:tcW w:w="1560" w:type="dxa"/>
            <w:tcBorders>
              <w:left w:val="single" w:sz="4" w:space="0" w:color="auto"/>
            </w:tcBorders>
          </w:tcPr>
          <w:p w:rsidR="00AC71D7" w:rsidRPr="00AC71D7" w:rsidRDefault="00AC71D7" w:rsidP="004877D7">
            <w:pPr>
              <w:spacing w:line="240" w:lineRule="auto"/>
              <w:jc w:val="center"/>
              <w:rPr>
                <w:szCs w:val="28"/>
              </w:rPr>
            </w:pPr>
            <w:r w:rsidRPr="00AC71D7">
              <w:rPr>
                <w:szCs w:val="28"/>
              </w:rPr>
              <w:t>0,00</w:t>
            </w:r>
          </w:p>
          <w:p w:rsidR="00AC71D7" w:rsidRPr="00AC71D7" w:rsidRDefault="00AC71D7" w:rsidP="004877D7">
            <w:pPr>
              <w:spacing w:line="240" w:lineRule="auto"/>
              <w:jc w:val="center"/>
              <w:rPr>
                <w:szCs w:val="28"/>
              </w:rPr>
            </w:pPr>
          </w:p>
          <w:p w:rsidR="00AC71D7" w:rsidRPr="00AC71D7" w:rsidRDefault="00AC71D7" w:rsidP="004877D7">
            <w:pPr>
              <w:spacing w:line="240" w:lineRule="auto"/>
              <w:jc w:val="center"/>
              <w:rPr>
                <w:szCs w:val="28"/>
              </w:rPr>
            </w:pPr>
            <w:r w:rsidRPr="00AC71D7">
              <w:rPr>
                <w:szCs w:val="28"/>
              </w:rPr>
              <w:t>-1832,65</w:t>
            </w:r>
          </w:p>
          <w:p w:rsidR="00AC71D7" w:rsidRPr="00AC71D7" w:rsidRDefault="00AC71D7" w:rsidP="004877D7">
            <w:pPr>
              <w:spacing w:line="240" w:lineRule="auto"/>
              <w:jc w:val="center"/>
            </w:pPr>
            <w:r w:rsidRPr="00AC71D7">
              <w:rPr>
                <w:szCs w:val="28"/>
              </w:rPr>
              <w:t>1832,65</w:t>
            </w:r>
          </w:p>
        </w:tc>
        <w:tc>
          <w:tcPr>
            <w:tcW w:w="1701" w:type="dxa"/>
            <w:tcBorders>
              <w:left w:val="single" w:sz="4" w:space="0" w:color="auto"/>
            </w:tcBorders>
          </w:tcPr>
          <w:p w:rsidR="00AC71D7" w:rsidRPr="00AC71D7" w:rsidRDefault="00AC71D7" w:rsidP="00A57AE0">
            <w:pPr>
              <w:spacing w:line="240" w:lineRule="auto"/>
              <w:jc w:val="center"/>
            </w:pPr>
            <w:r w:rsidRPr="00AC71D7">
              <w:t>0,00</w:t>
            </w:r>
          </w:p>
          <w:p w:rsidR="00AC71D7" w:rsidRPr="00AC71D7" w:rsidRDefault="00AC71D7" w:rsidP="00A57AE0">
            <w:pPr>
              <w:spacing w:line="240" w:lineRule="auto"/>
              <w:jc w:val="center"/>
            </w:pPr>
          </w:p>
          <w:p w:rsidR="00AC71D7" w:rsidRPr="00AC71D7" w:rsidRDefault="00AC71D7" w:rsidP="00A57AE0">
            <w:pPr>
              <w:spacing w:line="240" w:lineRule="auto"/>
              <w:jc w:val="center"/>
            </w:pPr>
            <w:r w:rsidRPr="00AC71D7">
              <w:t>0,00</w:t>
            </w:r>
          </w:p>
          <w:p w:rsidR="00AC71D7" w:rsidRPr="00AC71D7" w:rsidRDefault="00AC71D7" w:rsidP="00A57AE0">
            <w:pPr>
              <w:spacing w:line="240" w:lineRule="auto"/>
              <w:jc w:val="center"/>
            </w:pPr>
            <w:r w:rsidRPr="00AC71D7">
              <w:t>0,00</w:t>
            </w:r>
          </w:p>
        </w:tc>
      </w:tr>
    </w:tbl>
    <w:p w:rsidR="00D03F3C" w:rsidRPr="00AC71D7" w:rsidRDefault="00D03F3C" w:rsidP="00D03F3C">
      <w:pPr>
        <w:pStyle w:val="1"/>
        <w:keepNext w:val="0"/>
        <w:keepLines w:val="0"/>
        <w:spacing w:before="0" w:line="360" w:lineRule="auto"/>
        <w:jc w:val="both"/>
        <w:rPr>
          <w:rFonts w:ascii="Times New Roman" w:hAnsi="Times New Roman" w:cs="Times New Roman"/>
          <w:b w:val="0"/>
          <w:color w:val="auto"/>
          <w:szCs w:val="24"/>
        </w:rPr>
      </w:pPr>
    </w:p>
    <w:p w:rsidR="00D03F3C" w:rsidRPr="00EB7022" w:rsidRDefault="00D03F3C" w:rsidP="00C20561">
      <w:pPr>
        <w:pStyle w:val="1"/>
        <w:keepNext w:val="0"/>
        <w:keepLines w:val="0"/>
        <w:spacing w:before="0" w:line="360" w:lineRule="auto"/>
        <w:ind w:firstLine="708"/>
        <w:jc w:val="both"/>
        <w:rPr>
          <w:rFonts w:ascii="Times New Roman" w:hAnsi="Times New Roman" w:cs="Times New Roman"/>
          <w:b w:val="0"/>
          <w:color w:val="auto"/>
          <w:szCs w:val="24"/>
        </w:rPr>
      </w:pPr>
      <w:r w:rsidRPr="00EB7022">
        <w:rPr>
          <w:rFonts w:ascii="Times New Roman" w:hAnsi="Times New Roman" w:cs="Times New Roman"/>
          <w:b w:val="0"/>
          <w:color w:val="auto"/>
          <w:szCs w:val="24"/>
        </w:rPr>
        <w:t>Программой внутренних заимствований предусмот</w:t>
      </w:r>
      <w:bookmarkStart w:id="3" w:name="_Toc432770086"/>
      <w:r w:rsidRPr="00EB7022">
        <w:rPr>
          <w:rFonts w:ascii="Times New Roman" w:hAnsi="Times New Roman" w:cs="Times New Roman"/>
          <w:b w:val="0"/>
          <w:color w:val="auto"/>
          <w:szCs w:val="24"/>
        </w:rPr>
        <w:t xml:space="preserve">рено гашение бюджетного кредита в </w:t>
      </w:r>
      <w:r w:rsidR="00633BE6" w:rsidRPr="00EB7022">
        <w:rPr>
          <w:rFonts w:ascii="Times New Roman" w:hAnsi="Times New Roman" w:cs="Times New Roman"/>
          <w:b w:val="0"/>
          <w:color w:val="auto"/>
          <w:szCs w:val="24"/>
        </w:rPr>
        <w:t>соответствии с графиком реструктуризации задолженности в рамках Соглашения, заключенного с Департаментом финансов Приморского края</w:t>
      </w:r>
      <w:bookmarkEnd w:id="3"/>
      <w:r w:rsidR="002D099C" w:rsidRPr="00EB7022">
        <w:rPr>
          <w:rFonts w:ascii="Times New Roman" w:hAnsi="Times New Roman" w:cs="Times New Roman"/>
          <w:b w:val="0"/>
          <w:color w:val="auto"/>
          <w:szCs w:val="24"/>
        </w:rPr>
        <w:t>.</w:t>
      </w:r>
    </w:p>
    <w:p w:rsidR="002D099C" w:rsidRPr="00EB7022" w:rsidRDefault="002D099C" w:rsidP="002D099C">
      <w:pPr>
        <w:ind w:firstLine="709"/>
        <w:rPr>
          <w:szCs w:val="28"/>
        </w:rPr>
      </w:pPr>
      <w:r w:rsidRPr="00EB7022">
        <w:rPr>
          <w:szCs w:val="28"/>
        </w:rPr>
        <w:t xml:space="preserve">В связи с досрочным погашением в течение 2020 года бюджетного кредита в размере 4560,60 тыс. руб., остаток бюджетного кредита составил 3665,30 тыс. руб. </w:t>
      </w:r>
    </w:p>
    <w:p w:rsidR="002D099C" w:rsidRPr="00EB7022" w:rsidRDefault="002D099C" w:rsidP="002D099C">
      <w:pPr>
        <w:ind w:firstLine="709"/>
        <w:rPr>
          <w:szCs w:val="28"/>
        </w:rPr>
      </w:pPr>
      <w:r w:rsidRPr="00EB7022">
        <w:rPr>
          <w:szCs w:val="28"/>
        </w:rPr>
        <w:t>Гашение бюджетного кредита планируется осуществить  в 2021 году в размере 1832,65 тыс. руб.</w:t>
      </w:r>
      <w:r w:rsidR="00EB7022" w:rsidRPr="00EB7022">
        <w:rPr>
          <w:szCs w:val="28"/>
        </w:rPr>
        <w:t xml:space="preserve">, в 2022 году в размере 1832,65 тыс. руб. </w:t>
      </w:r>
      <w:r w:rsidRPr="00EB7022">
        <w:rPr>
          <w:szCs w:val="28"/>
        </w:rPr>
        <w:t xml:space="preserve"> Для гашения кредита планируется привлечение кредита кредитных организаций.</w:t>
      </w:r>
    </w:p>
    <w:p w:rsidR="00C20561" w:rsidRPr="00EB7022" w:rsidRDefault="00C20561" w:rsidP="00C20561">
      <w:pPr>
        <w:pStyle w:val="ad"/>
        <w:spacing w:before="0"/>
        <w:ind w:firstLine="708"/>
        <w:rPr>
          <w:snapToGrid/>
          <w:szCs w:val="28"/>
        </w:rPr>
      </w:pPr>
      <w:r w:rsidRPr="00EB7022">
        <w:rPr>
          <w:snapToGrid/>
          <w:szCs w:val="28"/>
        </w:rPr>
        <w:t>На обслуживание бюджетного кредита запланированы средства по годам:</w:t>
      </w:r>
    </w:p>
    <w:p w:rsidR="00C20561" w:rsidRPr="00EB7022" w:rsidRDefault="00C20561" w:rsidP="00C20561">
      <w:pPr>
        <w:pStyle w:val="ad"/>
        <w:spacing w:before="0"/>
        <w:ind w:firstLine="708"/>
        <w:rPr>
          <w:snapToGrid/>
          <w:szCs w:val="28"/>
        </w:rPr>
      </w:pPr>
      <w:r w:rsidRPr="00EB7022">
        <w:rPr>
          <w:snapToGrid/>
          <w:szCs w:val="28"/>
        </w:rPr>
        <w:t xml:space="preserve">на 2021 год в размере </w:t>
      </w:r>
      <w:r w:rsidR="00EB7022" w:rsidRPr="00EB7022">
        <w:rPr>
          <w:snapToGrid/>
          <w:szCs w:val="28"/>
        </w:rPr>
        <w:t>72</w:t>
      </w:r>
      <w:r w:rsidRPr="00EB7022">
        <w:rPr>
          <w:snapToGrid/>
          <w:szCs w:val="28"/>
        </w:rPr>
        <w:t>,00 тыс. руб.;</w:t>
      </w:r>
    </w:p>
    <w:p w:rsidR="00C20561" w:rsidRPr="00EB7022" w:rsidRDefault="00C20561" w:rsidP="00C20561">
      <w:pPr>
        <w:pStyle w:val="ad"/>
        <w:spacing w:before="0"/>
        <w:ind w:firstLine="708"/>
        <w:rPr>
          <w:snapToGrid/>
          <w:szCs w:val="28"/>
        </w:rPr>
      </w:pPr>
      <w:r w:rsidRPr="00EB7022">
        <w:rPr>
          <w:snapToGrid/>
          <w:szCs w:val="28"/>
        </w:rPr>
        <w:t xml:space="preserve">на 2022 год в размере </w:t>
      </w:r>
      <w:r w:rsidR="00EB7022" w:rsidRPr="00EB7022">
        <w:rPr>
          <w:snapToGrid/>
          <w:szCs w:val="28"/>
        </w:rPr>
        <w:t>5</w:t>
      </w:r>
      <w:r w:rsidRPr="00EB7022">
        <w:rPr>
          <w:snapToGrid/>
          <w:szCs w:val="28"/>
        </w:rPr>
        <w:t>,</w:t>
      </w:r>
      <w:r w:rsidR="00EB7022" w:rsidRPr="00EB7022">
        <w:rPr>
          <w:snapToGrid/>
          <w:szCs w:val="28"/>
        </w:rPr>
        <w:t>5</w:t>
      </w:r>
      <w:r w:rsidRPr="00EB7022">
        <w:rPr>
          <w:snapToGrid/>
          <w:szCs w:val="28"/>
        </w:rPr>
        <w:t>0 тыс. руб.</w:t>
      </w:r>
    </w:p>
    <w:p w:rsidR="00D03F3C" w:rsidRPr="00EB7022" w:rsidRDefault="00D03F3C" w:rsidP="00C20561">
      <w:pPr>
        <w:ind w:firstLine="709"/>
        <w:rPr>
          <w:snapToGrid w:val="0"/>
          <w:szCs w:val="28"/>
        </w:rPr>
      </w:pPr>
      <w:r w:rsidRPr="00EB7022">
        <w:rPr>
          <w:szCs w:val="28"/>
        </w:rPr>
        <w:t>Верхний предел муниципального внутреннего долга Ольгинского муниципального района на 1 января 20</w:t>
      </w:r>
      <w:r w:rsidR="006A7BDC" w:rsidRPr="00EB7022">
        <w:rPr>
          <w:szCs w:val="28"/>
        </w:rPr>
        <w:t>2</w:t>
      </w:r>
      <w:r w:rsidR="000F2D6D" w:rsidRPr="00EB7022">
        <w:rPr>
          <w:szCs w:val="28"/>
        </w:rPr>
        <w:t>2</w:t>
      </w:r>
      <w:r w:rsidR="00EB7022" w:rsidRPr="00EB7022">
        <w:rPr>
          <w:szCs w:val="28"/>
        </w:rPr>
        <w:t xml:space="preserve"> </w:t>
      </w:r>
      <w:r w:rsidRPr="00EB7022">
        <w:rPr>
          <w:szCs w:val="28"/>
        </w:rPr>
        <w:t xml:space="preserve">года прогнозируется в размере </w:t>
      </w:r>
      <w:r w:rsidR="00EB7022" w:rsidRPr="00EB7022">
        <w:rPr>
          <w:szCs w:val="28"/>
        </w:rPr>
        <w:t>3665,30</w:t>
      </w:r>
      <w:r w:rsidRPr="00EB7022">
        <w:rPr>
          <w:szCs w:val="28"/>
        </w:rPr>
        <w:t xml:space="preserve"> тыс. руб.</w:t>
      </w:r>
    </w:p>
    <w:p w:rsidR="00D03F3C" w:rsidRPr="00EB7022" w:rsidRDefault="000F2D6D" w:rsidP="00D03F3C">
      <w:pPr>
        <w:ind w:firstLine="709"/>
        <w:rPr>
          <w:szCs w:val="28"/>
        </w:rPr>
      </w:pPr>
      <w:r w:rsidRPr="00EB7022">
        <w:rPr>
          <w:szCs w:val="28"/>
        </w:rPr>
        <w:t>В</w:t>
      </w:r>
      <w:r w:rsidR="00D03F3C" w:rsidRPr="00EB7022">
        <w:rPr>
          <w:szCs w:val="28"/>
        </w:rPr>
        <w:t>ерхний предел муниципального долга Ольгинского муниципального района на 1 января 20</w:t>
      </w:r>
      <w:r w:rsidR="00A710A8" w:rsidRPr="00EB7022">
        <w:rPr>
          <w:szCs w:val="28"/>
        </w:rPr>
        <w:t>2</w:t>
      </w:r>
      <w:r w:rsidRPr="00EB7022">
        <w:rPr>
          <w:szCs w:val="28"/>
        </w:rPr>
        <w:t>3</w:t>
      </w:r>
      <w:r w:rsidR="00D03F3C" w:rsidRPr="00EB7022">
        <w:rPr>
          <w:szCs w:val="28"/>
        </w:rPr>
        <w:t xml:space="preserve"> года в размере </w:t>
      </w:r>
      <w:r w:rsidR="00EB7022" w:rsidRPr="00EB7022">
        <w:rPr>
          <w:szCs w:val="28"/>
        </w:rPr>
        <w:t xml:space="preserve">1832,65 </w:t>
      </w:r>
      <w:r w:rsidR="00D03F3C" w:rsidRPr="00EB7022">
        <w:rPr>
          <w:szCs w:val="28"/>
        </w:rPr>
        <w:t>тыс. руб.</w:t>
      </w:r>
    </w:p>
    <w:p w:rsidR="00D03F3C" w:rsidRPr="00EB7022" w:rsidRDefault="007741B0" w:rsidP="00D03F3C">
      <w:pPr>
        <w:ind w:firstLine="709"/>
        <w:rPr>
          <w:szCs w:val="28"/>
        </w:rPr>
      </w:pPr>
      <w:r w:rsidRPr="00EB7022">
        <w:rPr>
          <w:szCs w:val="28"/>
        </w:rPr>
        <w:lastRenderedPageBreak/>
        <w:t>В</w:t>
      </w:r>
      <w:r w:rsidR="00D03F3C" w:rsidRPr="00EB7022">
        <w:rPr>
          <w:szCs w:val="28"/>
        </w:rPr>
        <w:t>ерхний предел муниципального долга Ольгинского муниципального района  на 1 января 202</w:t>
      </w:r>
      <w:r w:rsidRPr="00EB7022">
        <w:rPr>
          <w:szCs w:val="28"/>
        </w:rPr>
        <w:t>4</w:t>
      </w:r>
      <w:r w:rsidR="00D03F3C" w:rsidRPr="00EB7022">
        <w:rPr>
          <w:szCs w:val="28"/>
        </w:rPr>
        <w:t xml:space="preserve"> года в размере </w:t>
      </w:r>
      <w:r w:rsidRPr="00EB7022">
        <w:rPr>
          <w:szCs w:val="28"/>
        </w:rPr>
        <w:t>0,00</w:t>
      </w:r>
      <w:r w:rsidR="00D03F3C" w:rsidRPr="00EB7022">
        <w:rPr>
          <w:szCs w:val="28"/>
        </w:rPr>
        <w:t xml:space="preserve"> тыс. руб.</w:t>
      </w:r>
    </w:p>
    <w:p w:rsidR="00627C8C" w:rsidRDefault="00627C8C" w:rsidP="000F624D">
      <w:pPr>
        <w:ind w:firstLine="709"/>
        <w:rPr>
          <w:szCs w:val="28"/>
        </w:rPr>
      </w:pPr>
      <w:r w:rsidRPr="00EB7022">
        <w:rPr>
          <w:szCs w:val="28"/>
        </w:rPr>
        <w:t>верхний предел  муниципального  внутреннего долга на 01.01.202</w:t>
      </w:r>
      <w:r w:rsidR="007741B0" w:rsidRPr="00EB7022">
        <w:rPr>
          <w:szCs w:val="28"/>
        </w:rPr>
        <w:t>2</w:t>
      </w:r>
      <w:r w:rsidRPr="00EB7022">
        <w:rPr>
          <w:szCs w:val="28"/>
        </w:rPr>
        <w:t xml:space="preserve">  года, на 01.01.202</w:t>
      </w:r>
      <w:r w:rsidR="007741B0" w:rsidRPr="00EB7022">
        <w:rPr>
          <w:szCs w:val="28"/>
        </w:rPr>
        <w:t>3</w:t>
      </w:r>
      <w:r w:rsidRPr="00EB7022">
        <w:rPr>
          <w:szCs w:val="28"/>
        </w:rPr>
        <w:t xml:space="preserve"> года, на 01.01.202</w:t>
      </w:r>
      <w:r w:rsidR="007741B0" w:rsidRPr="00EB7022">
        <w:rPr>
          <w:szCs w:val="28"/>
        </w:rPr>
        <w:t>4</w:t>
      </w:r>
      <w:r w:rsidRPr="00EB7022">
        <w:rPr>
          <w:szCs w:val="28"/>
        </w:rPr>
        <w:t xml:space="preserve"> года соответствует требованиям статьи 107 БК РФ.  </w:t>
      </w:r>
    </w:p>
    <w:p w:rsidR="000F624D" w:rsidRPr="000F624D" w:rsidRDefault="000F624D" w:rsidP="000F624D">
      <w:pPr>
        <w:ind w:firstLine="709"/>
        <w:rPr>
          <w:sz w:val="16"/>
          <w:szCs w:val="16"/>
        </w:rPr>
      </w:pPr>
    </w:p>
    <w:p w:rsidR="00D03F3C" w:rsidRDefault="00D03F3C" w:rsidP="000F624D">
      <w:pPr>
        <w:ind w:firstLine="709"/>
        <w:jc w:val="center"/>
        <w:rPr>
          <w:b/>
          <w:szCs w:val="28"/>
        </w:rPr>
      </w:pPr>
      <w:r w:rsidRPr="00EB7022">
        <w:rPr>
          <w:b/>
          <w:szCs w:val="28"/>
        </w:rPr>
        <w:t>Выводы</w:t>
      </w:r>
    </w:p>
    <w:p w:rsidR="000F624D" w:rsidRPr="000F624D" w:rsidRDefault="000F624D" w:rsidP="000F624D">
      <w:pPr>
        <w:ind w:firstLine="709"/>
        <w:jc w:val="center"/>
        <w:rPr>
          <w:b/>
          <w:sz w:val="16"/>
          <w:szCs w:val="16"/>
        </w:rPr>
      </w:pPr>
    </w:p>
    <w:p w:rsidR="008558D9" w:rsidRPr="00223FE1" w:rsidRDefault="008558D9" w:rsidP="008558D9">
      <w:pPr>
        <w:ind w:firstLine="709"/>
        <w:rPr>
          <w:szCs w:val="28"/>
        </w:rPr>
      </w:pPr>
      <w:r w:rsidRPr="00D46C83">
        <w:rPr>
          <w:szCs w:val="28"/>
        </w:rPr>
        <w:t>1.</w:t>
      </w:r>
      <w:r w:rsidR="00F021B5">
        <w:rPr>
          <w:szCs w:val="28"/>
        </w:rPr>
        <w:t xml:space="preserve"> </w:t>
      </w:r>
      <w:r w:rsidRPr="00D46C83">
        <w:rPr>
          <w:szCs w:val="28"/>
        </w:rPr>
        <w:t>Проект решения о бюджете составлен сроком на три года – очередной финансовый год и плановый период</w:t>
      </w:r>
      <w:r w:rsidRPr="00223FE1">
        <w:rPr>
          <w:szCs w:val="28"/>
        </w:rPr>
        <w:t xml:space="preserve"> в соответствии с п. 4 ст. 169 БК РФ</w:t>
      </w:r>
      <w:r>
        <w:rPr>
          <w:szCs w:val="28"/>
        </w:rPr>
        <w:t xml:space="preserve"> и </w:t>
      </w:r>
      <w:r w:rsidRPr="00AD42FB">
        <w:rPr>
          <w:szCs w:val="28"/>
        </w:rPr>
        <w:t xml:space="preserve">частью </w:t>
      </w:r>
      <w:r w:rsidR="00BC5597">
        <w:rPr>
          <w:szCs w:val="28"/>
        </w:rPr>
        <w:t>65</w:t>
      </w:r>
      <w:r w:rsidRPr="00AD42FB">
        <w:rPr>
          <w:szCs w:val="28"/>
        </w:rPr>
        <w:t xml:space="preserve"> Положения </w:t>
      </w:r>
      <w:r w:rsidR="00BC5597">
        <w:rPr>
          <w:szCs w:val="28"/>
        </w:rPr>
        <w:t>№ 398</w:t>
      </w:r>
      <w:r w:rsidRPr="00223FE1">
        <w:rPr>
          <w:szCs w:val="28"/>
        </w:rPr>
        <w:t xml:space="preserve">. </w:t>
      </w:r>
    </w:p>
    <w:p w:rsidR="008558D9" w:rsidRPr="00AE16C4" w:rsidRDefault="008558D9" w:rsidP="00A83CA8">
      <w:pPr>
        <w:ind w:firstLine="709"/>
        <w:rPr>
          <w:szCs w:val="28"/>
        </w:rPr>
      </w:pPr>
      <w:r w:rsidRPr="00AE16C4">
        <w:rPr>
          <w:szCs w:val="28"/>
        </w:rPr>
        <w:t>2.</w:t>
      </w:r>
      <w:r w:rsidR="00F021B5">
        <w:rPr>
          <w:szCs w:val="28"/>
        </w:rPr>
        <w:t xml:space="preserve"> </w:t>
      </w:r>
      <w:r w:rsidRPr="00AE16C4">
        <w:rPr>
          <w:szCs w:val="28"/>
        </w:rPr>
        <w:t>Проект бюджета сбалансирован и является бездефицитным.</w:t>
      </w:r>
    </w:p>
    <w:p w:rsidR="00A83CA8" w:rsidRDefault="008558D9" w:rsidP="00A83CA8">
      <w:pPr>
        <w:ind w:firstLine="709"/>
        <w:rPr>
          <w:rFonts w:eastAsia="Times New Roman"/>
          <w:szCs w:val="28"/>
        </w:rPr>
      </w:pPr>
      <w:r w:rsidRPr="00A83CA8">
        <w:rPr>
          <w:szCs w:val="28"/>
        </w:rPr>
        <w:t xml:space="preserve">3. </w:t>
      </w:r>
      <w:r w:rsidR="00A83CA8" w:rsidRPr="00A83CA8">
        <w:rPr>
          <w:rFonts w:eastAsia="Times New Roman"/>
          <w:szCs w:val="28"/>
        </w:rPr>
        <w:t>Доходы  на 2021 год прогнозируются в сумме 509424,55 тыс. руб.(с  увеличением на 64014,79  тыс. руб.  от первого чтения)</w:t>
      </w:r>
      <w:r w:rsidR="00A83CA8">
        <w:rPr>
          <w:rFonts w:eastAsia="Times New Roman"/>
          <w:szCs w:val="28"/>
        </w:rPr>
        <w:t>.</w:t>
      </w:r>
    </w:p>
    <w:p w:rsidR="00A83CA8" w:rsidRDefault="00A83CA8" w:rsidP="00A83CA8">
      <w:pPr>
        <w:tabs>
          <w:tab w:val="left" w:pos="284"/>
          <w:tab w:val="left" w:pos="709"/>
        </w:tabs>
        <w:ind w:firstLine="709"/>
        <w:rPr>
          <w:rFonts w:eastAsia="Times New Roman"/>
          <w:szCs w:val="28"/>
        </w:rPr>
      </w:pPr>
      <w:r>
        <w:rPr>
          <w:rFonts w:eastAsia="Times New Roman"/>
          <w:szCs w:val="28"/>
        </w:rPr>
        <w:t>Доходы  на 2022 год прогнозируются в сумме 482706,75 тыс. руб. (</w:t>
      </w:r>
      <w:r w:rsidRPr="005E1CC7">
        <w:rPr>
          <w:rFonts w:eastAsia="Times New Roman"/>
          <w:szCs w:val="28"/>
        </w:rPr>
        <w:t xml:space="preserve">с  увеличением на </w:t>
      </w:r>
      <w:r>
        <w:rPr>
          <w:rFonts w:eastAsia="Times New Roman"/>
          <w:szCs w:val="28"/>
        </w:rPr>
        <w:t>52936,20</w:t>
      </w:r>
      <w:r w:rsidRPr="005E1CC7">
        <w:rPr>
          <w:rFonts w:eastAsia="Times New Roman"/>
          <w:szCs w:val="28"/>
        </w:rPr>
        <w:t xml:space="preserve">  тыс.</w:t>
      </w:r>
      <w:r>
        <w:rPr>
          <w:rFonts w:eastAsia="Times New Roman"/>
          <w:szCs w:val="28"/>
        </w:rPr>
        <w:t xml:space="preserve"> руб.  от первого чтения).</w:t>
      </w:r>
    </w:p>
    <w:p w:rsidR="00A83CA8" w:rsidRPr="00C04EE3" w:rsidRDefault="00A83CA8" w:rsidP="00A83CA8">
      <w:pPr>
        <w:ind w:firstLine="709"/>
        <w:rPr>
          <w:rFonts w:eastAsia="Times New Roman"/>
          <w:szCs w:val="28"/>
        </w:rPr>
      </w:pPr>
      <w:r>
        <w:rPr>
          <w:rFonts w:eastAsia="Times New Roman"/>
          <w:szCs w:val="28"/>
        </w:rPr>
        <w:t xml:space="preserve">Доходы  на 2023 год </w:t>
      </w:r>
      <w:r w:rsidRPr="00C04EE3">
        <w:rPr>
          <w:rFonts w:eastAsia="Times New Roman"/>
          <w:szCs w:val="28"/>
        </w:rPr>
        <w:t>прогнозируются в сумме 494953,32 тыс. руб. (с  увеличением на 63261,71  тыс. руб.  от первого чтения).</w:t>
      </w:r>
    </w:p>
    <w:p w:rsidR="008558D9" w:rsidRPr="00C04EE3" w:rsidRDefault="008558D9" w:rsidP="00A83CA8">
      <w:pPr>
        <w:tabs>
          <w:tab w:val="num" w:pos="0"/>
        </w:tabs>
        <w:ind w:firstLine="709"/>
        <w:rPr>
          <w:szCs w:val="28"/>
        </w:rPr>
      </w:pPr>
      <w:r w:rsidRPr="00C04EE3">
        <w:rPr>
          <w:szCs w:val="28"/>
        </w:rPr>
        <w:t>4. Расходы бюджета сформированы, прежде всего, исходя из необходимости обеспечения ранее принятых обязательств, с учетом прогнозируемых налоговых и неналоговых доходов и безвозмездных поступлений.</w:t>
      </w:r>
    </w:p>
    <w:p w:rsidR="00A83CA8" w:rsidRPr="007036E1" w:rsidRDefault="00A83CA8" w:rsidP="00A83CA8">
      <w:pPr>
        <w:ind w:firstLine="708"/>
        <w:rPr>
          <w:szCs w:val="28"/>
        </w:rPr>
      </w:pPr>
      <w:r w:rsidRPr="00C04EE3">
        <w:rPr>
          <w:szCs w:val="28"/>
        </w:rPr>
        <w:t>Общий объем расходов бюджета муниципального района на 2021год прогнозируется в размере 509424,55 тыс</w:t>
      </w:r>
      <w:r w:rsidRPr="007036E1">
        <w:rPr>
          <w:szCs w:val="28"/>
        </w:rPr>
        <w:t>. руб. (с увеличением от первого чтения на сумму 64014,79 тыс. руб.)</w:t>
      </w:r>
    </w:p>
    <w:p w:rsidR="00A83CA8" w:rsidRPr="00126313" w:rsidRDefault="00A83CA8" w:rsidP="00A83CA8">
      <w:pPr>
        <w:ind w:firstLine="708"/>
        <w:rPr>
          <w:szCs w:val="28"/>
        </w:rPr>
      </w:pPr>
      <w:r w:rsidRPr="00126313">
        <w:rPr>
          <w:szCs w:val="28"/>
        </w:rPr>
        <w:t>Расходы бюджета Ольгинского муниципального района на 2022 год прогнозируются в размере  482706,75 тыс. руб. (с увеличением от первого чтения на сумму 58811,84 тыс. руб.), в том числе условно утвержденные расходы в размере 5877,95 тыс. руб. (с  уменьшением на сумму 138,02  тыс. руб.  от первого чтения).</w:t>
      </w:r>
    </w:p>
    <w:p w:rsidR="00A83CA8" w:rsidRPr="00DB0A9C" w:rsidRDefault="00A83CA8" w:rsidP="00A83CA8">
      <w:pPr>
        <w:ind w:firstLine="708"/>
        <w:rPr>
          <w:szCs w:val="28"/>
          <w:highlight w:val="yellow"/>
        </w:rPr>
      </w:pPr>
      <w:r w:rsidRPr="00126313">
        <w:rPr>
          <w:szCs w:val="28"/>
        </w:rPr>
        <w:lastRenderedPageBreak/>
        <w:t>Расходы бюджета на 2023 год прогнозируются в размере  494953,32 тыс. руб. (с увеличением от первого чтения на сумму 63261,71 тыс. руб.), в том числе условно утвержденные расходы в размере 12037,53 тыс. руб. (с  уменьшением на сумму 384,26 тыс. руб.  от первого чтения).</w:t>
      </w:r>
    </w:p>
    <w:p w:rsidR="00A83CA8" w:rsidRDefault="00C04EE3" w:rsidP="00A83CA8">
      <w:pPr>
        <w:ind w:firstLine="709"/>
        <w:rPr>
          <w:spacing w:val="-3"/>
          <w:szCs w:val="28"/>
        </w:rPr>
      </w:pPr>
      <w:r>
        <w:rPr>
          <w:spacing w:val="-3"/>
          <w:szCs w:val="28"/>
        </w:rPr>
        <w:t>Р</w:t>
      </w:r>
      <w:r w:rsidR="00A83CA8" w:rsidRPr="000F4B54">
        <w:rPr>
          <w:spacing w:val="-3"/>
          <w:szCs w:val="28"/>
        </w:rPr>
        <w:t>азмер условно утверждаемых расходов на 2022 г. и 2023 г. соответствует требованиям статьи 184.1 Бюджетного кодекса РФ (не менее 2,5% и 5,0% соответственно).</w:t>
      </w:r>
    </w:p>
    <w:p w:rsidR="00814241" w:rsidRDefault="00814241" w:rsidP="00814241">
      <w:pPr>
        <w:tabs>
          <w:tab w:val="left" w:pos="284"/>
          <w:tab w:val="left" w:pos="709"/>
        </w:tabs>
        <w:ind w:firstLine="709"/>
        <w:rPr>
          <w:rFonts w:eastAsia="Times New Roman"/>
          <w:szCs w:val="28"/>
        </w:rPr>
      </w:pPr>
      <w:r>
        <w:rPr>
          <w:rFonts w:eastAsia="Times New Roman"/>
          <w:szCs w:val="28"/>
        </w:rPr>
        <w:t xml:space="preserve">Резервный фонд  на 2021 год прогнозируется в сумме 1500,00 тыс. руб., </w:t>
      </w:r>
      <w:r w:rsidRPr="00E04A5A">
        <w:rPr>
          <w:rFonts w:eastAsia="Times New Roman"/>
          <w:szCs w:val="28"/>
        </w:rPr>
        <w:t>на плановый период 20</w:t>
      </w:r>
      <w:r>
        <w:rPr>
          <w:rFonts w:eastAsia="Times New Roman"/>
          <w:szCs w:val="28"/>
        </w:rPr>
        <w:t xml:space="preserve">22 и 2023 годов прогнозируется в размере  1500,00 тыс. руб. ежегодно. Размер резервного фонда соответствует требованиям  ст. 81 БК РФ. </w:t>
      </w:r>
    </w:p>
    <w:p w:rsidR="00F021B5" w:rsidRPr="006C5BE4" w:rsidRDefault="00814241" w:rsidP="006C1F33">
      <w:pPr>
        <w:tabs>
          <w:tab w:val="left" w:pos="284"/>
        </w:tabs>
        <w:ind w:firstLine="284"/>
        <w:rPr>
          <w:szCs w:val="28"/>
        </w:rPr>
      </w:pPr>
      <w:r>
        <w:rPr>
          <w:rFonts w:eastAsia="Times New Roman"/>
          <w:szCs w:val="28"/>
        </w:rPr>
        <w:tab/>
      </w:r>
      <w:r w:rsidR="00F021B5" w:rsidRPr="006C5BE4">
        <w:rPr>
          <w:szCs w:val="28"/>
        </w:rPr>
        <w:t>Контрольно-счетный орган предлагает проект бюджета Ольгинского муниципального района на 202</w:t>
      </w:r>
      <w:r w:rsidR="00F021B5">
        <w:rPr>
          <w:szCs w:val="28"/>
        </w:rPr>
        <w:t>1</w:t>
      </w:r>
      <w:r w:rsidR="00F021B5" w:rsidRPr="006C5BE4">
        <w:rPr>
          <w:szCs w:val="28"/>
        </w:rPr>
        <w:t xml:space="preserve"> год и плановый период 202</w:t>
      </w:r>
      <w:r w:rsidR="00F021B5">
        <w:rPr>
          <w:szCs w:val="28"/>
        </w:rPr>
        <w:t>2</w:t>
      </w:r>
      <w:r w:rsidR="00F021B5" w:rsidRPr="006C5BE4">
        <w:rPr>
          <w:szCs w:val="28"/>
        </w:rPr>
        <w:t xml:space="preserve"> и 202</w:t>
      </w:r>
      <w:r w:rsidR="00F021B5">
        <w:rPr>
          <w:szCs w:val="28"/>
        </w:rPr>
        <w:t>3</w:t>
      </w:r>
      <w:r w:rsidR="00F021B5" w:rsidRPr="006C5BE4">
        <w:rPr>
          <w:szCs w:val="28"/>
        </w:rPr>
        <w:t xml:space="preserve"> годов принять к рассмотрению.</w:t>
      </w:r>
    </w:p>
    <w:p w:rsidR="00DC395C" w:rsidRPr="00DB0A9C" w:rsidRDefault="00DC395C" w:rsidP="00215112">
      <w:pPr>
        <w:spacing w:line="240" w:lineRule="auto"/>
        <w:ind w:firstLine="709"/>
        <w:rPr>
          <w:szCs w:val="28"/>
          <w:highlight w:val="yellow"/>
        </w:rPr>
      </w:pPr>
    </w:p>
    <w:p w:rsidR="00DC395C" w:rsidRPr="00DB0A9C" w:rsidRDefault="00DC395C" w:rsidP="00215112">
      <w:pPr>
        <w:spacing w:line="240" w:lineRule="auto"/>
        <w:ind w:firstLine="709"/>
        <w:rPr>
          <w:szCs w:val="28"/>
          <w:highlight w:val="yellow"/>
        </w:rPr>
      </w:pPr>
    </w:p>
    <w:p w:rsidR="00DC395C" w:rsidRPr="00DB0A9C" w:rsidRDefault="00DC395C" w:rsidP="00215112">
      <w:pPr>
        <w:spacing w:line="240" w:lineRule="auto"/>
        <w:ind w:firstLine="709"/>
        <w:rPr>
          <w:szCs w:val="28"/>
          <w:highlight w:val="yellow"/>
        </w:rPr>
      </w:pPr>
    </w:p>
    <w:p w:rsidR="00DC395C" w:rsidRPr="00F021B5" w:rsidRDefault="00D03F3C" w:rsidP="00A57AE0">
      <w:pPr>
        <w:spacing w:line="240" w:lineRule="auto"/>
        <w:rPr>
          <w:szCs w:val="28"/>
        </w:rPr>
      </w:pPr>
      <w:r w:rsidRPr="00F021B5">
        <w:rPr>
          <w:szCs w:val="28"/>
        </w:rPr>
        <w:t xml:space="preserve">Председатель </w:t>
      </w:r>
    </w:p>
    <w:p w:rsidR="00D03F3C" w:rsidRPr="00F021B5" w:rsidRDefault="00D03F3C" w:rsidP="00A57AE0">
      <w:pPr>
        <w:spacing w:line="240" w:lineRule="auto"/>
        <w:rPr>
          <w:szCs w:val="28"/>
        </w:rPr>
      </w:pPr>
      <w:r w:rsidRPr="00F021B5">
        <w:rPr>
          <w:szCs w:val="28"/>
        </w:rPr>
        <w:t>контрольно-счетного органа</w:t>
      </w:r>
    </w:p>
    <w:p w:rsidR="00D03F3C" w:rsidRPr="00693AF2" w:rsidRDefault="00D03F3C" w:rsidP="00A57AE0">
      <w:pPr>
        <w:spacing w:line="240" w:lineRule="auto"/>
        <w:rPr>
          <w:szCs w:val="28"/>
        </w:rPr>
      </w:pPr>
      <w:r w:rsidRPr="00F021B5">
        <w:rPr>
          <w:szCs w:val="28"/>
        </w:rPr>
        <w:t>Ольгинского муниципального района</w:t>
      </w:r>
      <w:r w:rsidRPr="00F021B5">
        <w:rPr>
          <w:szCs w:val="28"/>
        </w:rPr>
        <w:tab/>
      </w:r>
      <w:r w:rsidRPr="00F021B5">
        <w:rPr>
          <w:szCs w:val="28"/>
        </w:rPr>
        <w:tab/>
      </w:r>
      <w:r w:rsidRPr="00F021B5">
        <w:rPr>
          <w:szCs w:val="28"/>
        </w:rPr>
        <w:tab/>
      </w:r>
      <w:r w:rsidRPr="00F021B5">
        <w:rPr>
          <w:szCs w:val="28"/>
        </w:rPr>
        <w:tab/>
      </w:r>
      <w:r w:rsidR="00F021B5">
        <w:rPr>
          <w:szCs w:val="28"/>
        </w:rPr>
        <w:t xml:space="preserve">   </w:t>
      </w:r>
      <w:r w:rsidR="004E4612" w:rsidRPr="00F021B5">
        <w:rPr>
          <w:szCs w:val="28"/>
        </w:rPr>
        <w:t>А</w:t>
      </w:r>
      <w:r w:rsidRPr="00F021B5">
        <w:rPr>
          <w:szCs w:val="28"/>
        </w:rPr>
        <w:t>.</w:t>
      </w:r>
      <w:r w:rsidR="004E4612" w:rsidRPr="00F021B5">
        <w:rPr>
          <w:szCs w:val="28"/>
        </w:rPr>
        <w:t>А</w:t>
      </w:r>
      <w:r w:rsidRPr="00F021B5">
        <w:rPr>
          <w:szCs w:val="28"/>
        </w:rPr>
        <w:t xml:space="preserve">. </w:t>
      </w:r>
      <w:r w:rsidR="004E4612" w:rsidRPr="00F021B5">
        <w:rPr>
          <w:szCs w:val="28"/>
        </w:rPr>
        <w:t>Поколода</w:t>
      </w:r>
    </w:p>
    <w:p w:rsidR="00D03F3C" w:rsidRPr="00693AF2" w:rsidRDefault="00D03F3C" w:rsidP="00D03F3C">
      <w:pPr>
        <w:rPr>
          <w:szCs w:val="28"/>
        </w:rPr>
      </w:pPr>
    </w:p>
    <w:p w:rsidR="00D03F3C" w:rsidRDefault="00D03F3C" w:rsidP="00D03F3C"/>
    <w:p w:rsidR="00D03F3C" w:rsidRPr="00B85BC1" w:rsidRDefault="00D03F3C" w:rsidP="00B85BC1">
      <w:pPr>
        <w:ind w:firstLine="709"/>
        <w:rPr>
          <w:szCs w:val="28"/>
        </w:rPr>
      </w:pPr>
    </w:p>
    <w:p w:rsidR="00D03F3C" w:rsidRDefault="00D03F3C" w:rsidP="00C20D74"/>
    <w:sectPr w:rsidR="00D03F3C" w:rsidSect="00A57AE0">
      <w:head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7E" w:rsidRDefault="008A667E" w:rsidP="00AE454F">
      <w:pPr>
        <w:spacing w:line="240" w:lineRule="auto"/>
      </w:pPr>
      <w:r>
        <w:separator/>
      </w:r>
    </w:p>
  </w:endnote>
  <w:endnote w:type="continuationSeparator" w:id="1">
    <w:p w:rsidR="008A667E" w:rsidRDefault="008A667E" w:rsidP="00AE4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7E" w:rsidRDefault="008A667E" w:rsidP="00AE454F">
      <w:pPr>
        <w:spacing w:line="240" w:lineRule="auto"/>
      </w:pPr>
      <w:r>
        <w:separator/>
      </w:r>
    </w:p>
  </w:footnote>
  <w:footnote w:type="continuationSeparator" w:id="1">
    <w:p w:rsidR="008A667E" w:rsidRDefault="008A667E" w:rsidP="00AE45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261"/>
    </w:sdtPr>
    <w:sdtContent>
      <w:p w:rsidR="00FE31C2" w:rsidRPr="00D6770F" w:rsidRDefault="006F72DD">
        <w:pPr>
          <w:pStyle w:val="a4"/>
          <w:jc w:val="center"/>
        </w:pPr>
        <w:fldSimple w:instr=" PAGE   \* MERGEFORMAT ">
          <w:r w:rsidR="0086266A">
            <w:rPr>
              <w:noProof/>
            </w:rPr>
            <w:t>30</w:t>
          </w:r>
        </w:fldSimple>
      </w:p>
    </w:sdtContent>
  </w:sdt>
  <w:p w:rsidR="00FE31C2" w:rsidRDefault="00FE31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48B"/>
    <w:multiLevelType w:val="hybridMultilevel"/>
    <w:tmpl w:val="94425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FA6489"/>
    <w:multiLevelType w:val="hybridMultilevel"/>
    <w:tmpl w:val="9F60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B6191"/>
    <w:multiLevelType w:val="hybridMultilevel"/>
    <w:tmpl w:val="8874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33726"/>
    <w:multiLevelType w:val="hybridMultilevel"/>
    <w:tmpl w:val="9754E0F6"/>
    <w:lvl w:ilvl="0" w:tplc="9B2A26F2">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4">
    <w:nsid w:val="47A7093C"/>
    <w:multiLevelType w:val="hybridMultilevel"/>
    <w:tmpl w:val="7A905088"/>
    <w:lvl w:ilvl="0" w:tplc="0419000F">
      <w:start w:val="1"/>
      <w:numFmt w:val="decimal"/>
      <w:lvlText w:val="%1."/>
      <w:lvlJc w:val="left"/>
      <w:pPr>
        <w:ind w:left="1200" w:hanging="360"/>
      </w:pPr>
      <w:rPr>
        <w:rFonts w:hint="default"/>
      </w:rPr>
    </w:lvl>
    <w:lvl w:ilvl="1" w:tplc="832A812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C648DF"/>
    <w:multiLevelType w:val="hybridMultilevel"/>
    <w:tmpl w:val="A232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D67BB3"/>
    <w:multiLevelType w:val="hybridMultilevel"/>
    <w:tmpl w:val="B288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F17664"/>
    <w:multiLevelType w:val="hybridMultilevel"/>
    <w:tmpl w:val="66B6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2616A"/>
    <w:multiLevelType w:val="hybridMultilevel"/>
    <w:tmpl w:val="CA5CBA78"/>
    <w:lvl w:ilvl="0" w:tplc="ABA218B2">
      <w:start w:val="1"/>
      <w:numFmt w:val="bullet"/>
      <w:lvlText w:val=""/>
      <w:lvlJc w:val="left"/>
      <w:pPr>
        <w:tabs>
          <w:tab w:val="num" w:pos="1369"/>
        </w:tabs>
        <w:ind w:left="1369" w:hanging="360"/>
      </w:pPr>
      <w:rPr>
        <w:rFonts w:ascii="Symbol" w:hAnsi="Symbol"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D7D3FB5"/>
    <w:multiLevelType w:val="hybridMultilevel"/>
    <w:tmpl w:val="8244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B2FF5"/>
    <w:multiLevelType w:val="hybridMultilevel"/>
    <w:tmpl w:val="1BF26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61A33D2"/>
    <w:multiLevelType w:val="hybridMultilevel"/>
    <w:tmpl w:val="9CD05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0"/>
  </w:num>
  <w:num w:numId="6">
    <w:abstractNumId w:val="4"/>
  </w:num>
  <w:num w:numId="7">
    <w:abstractNumId w:val="7"/>
  </w:num>
  <w:num w:numId="8">
    <w:abstractNumId w:val="5"/>
  </w:num>
  <w:num w:numId="9">
    <w:abstractNumId w:val="11"/>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D74"/>
    <w:rsid w:val="00003B70"/>
    <w:rsid w:val="00005546"/>
    <w:rsid w:val="00006560"/>
    <w:rsid w:val="00012D83"/>
    <w:rsid w:val="00012FE8"/>
    <w:rsid w:val="0001548F"/>
    <w:rsid w:val="00016149"/>
    <w:rsid w:val="000303A7"/>
    <w:rsid w:val="000353E7"/>
    <w:rsid w:val="00040BB0"/>
    <w:rsid w:val="00041EED"/>
    <w:rsid w:val="0005298F"/>
    <w:rsid w:val="00052C95"/>
    <w:rsid w:val="00052F6B"/>
    <w:rsid w:val="0005416C"/>
    <w:rsid w:val="000603BC"/>
    <w:rsid w:val="00060576"/>
    <w:rsid w:val="00063AA3"/>
    <w:rsid w:val="00067E1A"/>
    <w:rsid w:val="000700B6"/>
    <w:rsid w:val="00071DB3"/>
    <w:rsid w:val="00072308"/>
    <w:rsid w:val="00073FEB"/>
    <w:rsid w:val="00080267"/>
    <w:rsid w:val="0008181C"/>
    <w:rsid w:val="00082781"/>
    <w:rsid w:val="00083EBB"/>
    <w:rsid w:val="00085280"/>
    <w:rsid w:val="00085ADE"/>
    <w:rsid w:val="0009425F"/>
    <w:rsid w:val="000A1C74"/>
    <w:rsid w:val="000A332F"/>
    <w:rsid w:val="000A774C"/>
    <w:rsid w:val="000B4A7B"/>
    <w:rsid w:val="000B6B9B"/>
    <w:rsid w:val="000C06D6"/>
    <w:rsid w:val="000C2F0F"/>
    <w:rsid w:val="000D51BB"/>
    <w:rsid w:val="000E1F83"/>
    <w:rsid w:val="000E3AEE"/>
    <w:rsid w:val="000F2D6D"/>
    <w:rsid w:val="000F3A02"/>
    <w:rsid w:val="000F4516"/>
    <w:rsid w:val="000F4B54"/>
    <w:rsid w:val="000F5969"/>
    <w:rsid w:val="000F624D"/>
    <w:rsid w:val="000F689A"/>
    <w:rsid w:val="000F6BC1"/>
    <w:rsid w:val="000F7753"/>
    <w:rsid w:val="001041B0"/>
    <w:rsid w:val="0011713B"/>
    <w:rsid w:val="00117E29"/>
    <w:rsid w:val="00122A63"/>
    <w:rsid w:val="00123DF4"/>
    <w:rsid w:val="0012419E"/>
    <w:rsid w:val="00126313"/>
    <w:rsid w:val="00130DC4"/>
    <w:rsid w:val="00131CDF"/>
    <w:rsid w:val="00133D5B"/>
    <w:rsid w:val="001340FA"/>
    <w:rsid w:val="001401BD"/>
    <w:rsid w:val="00151E44"/>
    <w:rsid w:val="00161275"/>
    <w:rsid w:val="00165DBB"/>
    <w:rsid w:val="00167AAF"/>
    <w:rsid w:val="001700DE"/>
    <w:rsid w:val="00173CB0"/>
    <w:rsid w:val="001751EA"/>
    <w:rsid w:val="00177304"/>
    <w:rsid w:val="0017742C"/>
    <w:rsid w:val="00177F42"/>
    <w:rsid w:val="00181165"/>
    <w:rsid w:val="00185D68"/>
    <w:rsid w:val="00187713"/>
    <w:rsid w:val="00191D10"/>
    <w:rsid w:val="00197F9F"/>
    <w:rsid w:val="001A37FC"/>
    <w:rsid w:val="001A7434"/>
    <w:rsid w:val="001B0FBA"/>
    <w:rsid w:val="001C17BB"/>
    <w:rsid w:val="001D2A51"/>
    <w:rsid w:val="001D2AD1"/>
    <w:rsid w:val="001D576E"/>
    <w:rsid w:val="001D688C"/>
    <w:rsid w:val="001E11C1"/>
    <w:rsid w:val="001E2B90"/>
    <w:rsid w:val="001E389B"/>
    <w:rsid w:val="001E500F"/>
    <w:rsid w:val="001E6D7F"/>
    <w:rsid w:val="001E6EFE"/>
    <w:rsid w:val="001F557C"/>
    <w:rsid w:val="00206304"/>
    <w:rsid w:val="0021276A"/>
    <w:rsid w:val="00215112"/>
    <w:rsid w:val="002209F6"/>
    <w:rsid w:val="0022482C"/>
    <w:rsid w:val="00225ABE"/>
    <w:rsid w:val="00226F0A"/>
    <w:rsid w:val="00230A11"/>
    <w:rsid w:val="00231055"/>
    <w:rsid w:val="0023583C"/>
    <w:rsid w:val="00235FDC"/>
    <w:rsid w:val="00236AA9"/>
    <w:rsid w:val="00245349"/>
    <w:rsid w:val="00245F77"/>
    <w:rsid w:val="00247B4C"/>
    <w:rsid w:val="002615F7"/>
    <w:rsid w:val="00261ECB"/>
    <w:rsid w:val="002711AD"/>
    <w:rsid w:val="00271245"/>
    <w:rsid w:val="00272020"/>
    <w:rsid w:val="00273BAA"/>
    <w:rsid w:val="00273C42"/>
    <w:rsid w:val="00275DB9"/>
    <w:rsid w:val="00277E7E"/>
    <w:rsid w:val="00280188"/>
    <w:rsid w:val="00280A6E"/>
    <w:rsid w:val="00284423"/>
    <w:rsid w:val="0028699B"/>
    <w:rsid w:val="00292733"/>
    <w:rsid w:val="002956B0"/>
    <w:rsid w:val="002957EF"/>
    <w:rsid w:val="002967D5"/>
    <w:rsid w:val="002A4961"/>
    <w:rsid w:val="002A72CF"/>
    <w:rsid w:val="002A7512"/>
    <w:rsid w:val="002B227B"/>
    <w:rsid w:val="002B5074"/>
    <w:rsid w:val="002B5CF9"/>
    <w:rsid w:val="002B69C8"/>
    <w:rsid w:val="002C0930"/>
    <w:rsid w:val="002C17BC"/>
    <w:rsid w:val="002C2A91"/>
    <w:rsid w:val="002D0417"/>
    <w:rsid w:val="002D099C"/>
    <w:rsid w:val="002E36EB"/>
    <w:rsid w:val="002E4F4E"/>
    <w:rsid w:val="002F0F84"/>
    <w:rsid w:val="002F456B"/>
    <w:rsid w:val="002F6763"/>
    <w:rsid w:val="00300988"/>
    <w:rsid w:val="00302275"/>
    <w:rsid w:val="00302663"/>
    <w:rsid w:val="0030280F"/>
    <w:rsid w:val="00306464"/>
    <w:rsid w:val="0030713D"/>
    <w:rsid w:val="00310AF4"/>
    <w:rsid w:val="00311B2F"/>
    <w:rsid w:val="00316ACD"/>
    <w:rsid w:val="0032019B"/>
    <w:rsid w:val="00323E92"/>
    <w:rsid w:val="00330492"/>
    <w:rsid w:val="0033184C"/>
    <w:rsid w:val="00332456"/>
    <w:rsid w:val="00334189"/>
    <w:rsid w:val="003361BB"/>
    <w:rsid w:val="00340E34"/>
    <w:rsid w:val="00344D59"/>
    <w:rsid w:val="00360658"/>
    <w:rsid w:val="0036401F"/>
    <w:rsid w:val="00370B73"/>
    <w:rsid w:val="00372CFC"/>
    <w:rsid w:val="00375BDB"/>
    <w:rsid w:val="00375CAF"/>
    <w:rsid w:val="00377B93"/>
    <w:rsid w:val="003901E6"/>
    <w:rsid w:val="00391B56"/>
    <w:rsid w:val="00392489"/>
    <w:rsid w:val="00393AD0"/>
    <w:rsid w:val="00394755"/>
    <w:rsid w:val="003949BE"/>
    <w:rsid w:val="003A0F46"/>
    <w:rsid w:val="003A12E6"/>
    <w:rsid w:val="003A12EE"/>
    <w:rsid w:val="003A1390"/>
    <w:rsid w:val="003A15F8"/>
    <w:rsid w:val="003B152A"/>
    <w:rsid w:val="003B28AA"/>
    <w:rsid w:val="003B53B9"/>
    <w:rsid w:val="003B6401"/>
    <w:rsid w:val="003C1A09"/>
    <w:rsid w:val="003C3F5A"/>
    <w:rsid w:val="003D5889"/>
    <w:rsid w:val="003D6BA1"/>
    <w:rsid w:val="003E02FE"/>
    <w:rsid w:val="003E277B"/>
    <w:rsid w:val="003E43F7"/>
    <w:rsid w:val="003E4454"/>
    <w:rsid w:val="003F220A"/>
    <w:rsid w:val="003F2A1E"/>
    <w:rsid w:val="003F6268"/>
    <w:rsid w:val="003F728F"/>
    <w:rsid w:val="003F7F1B"/>
    <w:rsid w:val="00403B40"/>
    <w:rsid w:val="004040C3"/>
    <w:rsid w:val="0040518E"/>
    <w:rsid w:val="00405C7F"/>
    <w:rsid w:val="004132CE"/>
    <w:rsid w:val="00416863"/>
    <w:rsid w:val="004173B1"/>
    <w:rsid w:val="0041744B"/>
    <w:rsid w:val="00417A06"/>
    <w:rsid w:val="0042114E"/>
    <w:rsid w:val="00423EEB"/>
    <w:rsid w:val="00431BC2"/>
    <w:rsid w:val="0043590D"/>
    <w:rsid w:val="004372E5"/>
    <w:rsid w:val="00445098"/>
    <w:rsid w:val="004507D7"/>
    <w:rsid w:val="00453324"/>
    <w:rsid w:val="00457C01"/>
    <w:rsid w:val="00460200"/>
    <w:rsid w:val="00462DE0"/>
    <w:rsid w:val="00464B97"/>
    <w:rsid w:val="0047469C"/>
    <w:rsid w:val="004877D7"/>
    <w:rsid w:val="00487F59"/>
    <w:rsid w:val="00494255"/>
    <w:rsid w:val="004A0D1C"/>
    <w:rsid w:val="004A2D4F"/>
    <w:rsid w:val="004A2E2F"/>
    <w:rsid w:val="004A76E6"/>
    <w:rsid w:val="004B03B8"/>
    <w:rsid w:val="004B15E6"/>
    <w:rsid w:val="004B635B"/>
    <w:rsid w:val="004B6D42"/>
    <w:rsid w:val="004C3161"/>
    <w:rsid w:val="004C4332"/>
    <w:rsid w:val="004D08C7"/>
    <w:rsid w:val="004D4D23"/>
    <w:rsid w:val="004D5EE4"/>
    <w:rsid w:val="004E1D61"/>
    <w:rsid w:val="004E4612"/>
    <w:rsid w:val="004E6913"/>
    <w:rsid w:val="004E7333"/>
    <w:rsid w:val="004F2538"/>
    <w:rsid w:val="004F3B80"/>
    <w:rsid w:val="004F3D08"/>
    <w:rsid w:val="004F697C"/>
    <w:rsid w:val="005073E3"/>
    <w:rsid w:val="00510E35"/>
    <w:rsid w:val="00515020"/>
    <w:rsid w:val="00515955"/>
    <w:rsid w:val="00516897"/>
    <w:rsid w:val="0053335F"/>
    <w:rsid w:val="00535CDD"/>
    <w:rsid w:val="00542BA1"/>
    <w:rsid w:val="00545717"/>
    <w:rsid w:val="00545884"/>
    <w:rsid w:val="005459E7"/>
    <w:rsid w:val="00546D5B"/>
    <w:rsid w:val="005474BD"/>
    <w:rsid w:val="005502EF"/>
    <w:rsid w:val="00562033"/>
    <w:rsid w:val="00563233"/>
    <w:rsid w:val="00572E25"/>
    <w:rsid w:val="005775A6"/>
    <w:rsid w:val="00587A5F"/>
    <w:rsid w:val="005A318E"/>
    <w:rsid w:val="005A3F1B"/>
    <w:rsid w:val="005A50DA"/>
    <w:rsid w:val="005A6E8B"/>
    <w:rsid w:val="005A6FC1"/>
    <w:rsid w:val="005A7156"/>
    <w:rsid w:val="005B3958"/>
    <w:rsid w:val="005B429C"/>
    <w:rsid w:val="005B5A6E"/>
    <w:rsid w:val="005B6342"/>
    <w:rsid w:val="005B6684"/>
    <w:rsid w:val="005C05E8"/>
    <w:rsid w:val="005C3F48"/>
    <w:rsid w:val="005C59F0"/>
    <w:rsid w:val="005C7AAE"/>
    <w:rsid w:val="005D51AD"/>
    <w:rsid w:val="005E0F46"/>
    <w:rsid w:val="005E1864"/>
    <w:rsid w:val="005E1CE7"/>
    <w:rsid w:val="005E2D0C"/>
    <w:rsid w:val="005E3F61"/>
    <w:rsid w:val="005E57D3"/>
    <w:rsid w:val="005E7E8E"/>
    <w:rsid w:val="005F1149"/>
    <w:rsid w:val="005F5065"/>
    <w:rsid w:val="005F5091"/>
    <w:rsid w:val="005F56ED"/>
    <w:rsid w:val="0060604D"/>
    <w:rsid w:val="00606D27"/>
    <w:rsid w:val="006115F6"/>
    <w:rsid w:val="00611909"/>
    <w:rsid w:val="00613FDF"/>
    <w:rsid w:val="00621971"/>
    <w:rsid w:val="006243DB"/>
    <w:rsid w:val="00627C8C"/>
    <w:rsid w:val="006318A0"/>
    <w:rsid w:val="00633BE6"/>
    <w:rsid w:val="00634620"/>
    <w:rsid w:val="0063601C"/>
    <w:rsid w:val="00637209"/>
    <w:rsid w:val="00646137"/>
    <w:rsid w:val="00646420"/>
    <w:rsid w:val="00653CAF"/>
    <w:rsid w:val="00653CCB"/>
    <w:rsid w:val="006631AB"/>
    <w:rsid w:val="006664FF"/>
    <w:rsid w:val="00667F34"/>
    <w:rsid w:val="006747F5"/>
    <w:rsid w:val="006769AB"/>
    <w:rsid w:val="00685AC6"/>
    <w:rsid w:val="00687BB8"/>
    <w:rsid w:val="00692634"/>
    <w:rsid w:val="0069290A"/>
    <w:rsid w:val="006A1309"/>
    <w:rsid w:val="006A1B92"/>
    <w:rsid w:val="006A5DFD"/>
    <w:rsid w:val="006A7BDC"/>
    <w:rsid w:val="006B0C5B"/>
    <w:rsid w:val="006B7746"/>
    <w:rsid w:val="006C1126"/>
    <w:rsid w:val="006C154B"/>
    <w:rsid w:val="006C1F33"/>
    <w:rsid w:val="006C5BE4"/>
    <w:rsid w:val="006C6B2B"/>
    <w:rsid w:val="006D26E9"/>
    <w:rsid w:val="006D3371"/>
    <w:rsid w:val="006D5CA4"/>
    <w:rsid w:val="006D67EE"/>
    <w:rsid w:val="006D6899"/>
    <w:rsid w:val="006E78D9"/>
    <w:rsid w:val="006F444C"/>
    <w:rsid w:val="006F72DD"/>
    <w:rsid w:val="00700001"/>
    <w:rsid w:val="00701DF9"/>
    <w:rsid w:val="007036E1"/>
    <w:rsid w:val="0070440B"/>
    <w:rsid w:val="00714248"/>
    <w:rsid w:val="00715E93"/>
    <w:rsid w:val="00716C41"/>
    <w:rsid w:val="00716EFF"/>
    <w:rsid w:val="00717F48"/>
    <w:rsid w:val="00720A29"/>
    <w:rsid w:val="0072156B"/>
    <w:rsid w:val="00736139"/>
    <w:rsid w:val="00747203"/>
    <w:rsid w:val="0075241B"/>
    <w:rsid w:val="00752882"/>
    <w:rsid w:val="00753367"/>
    <w:rsid w:val="00754233"/>
    <w:rsid w:val="00756D34"/>
    <w:rsid w:val="00760D82"/>
    <w:rsid w:val="00765C00"/>
    <w:rsid w:val="00766790"/>
    <w:rsid w:val="007741B0"/>
    <w:rsid w:val="007743E6"/>
    <w:rsid w:val="00775C3B"/>
    <w:rsid w:val="00776A99"/>
    <w:rsid w:val="007770FF"/>
    <w:rsid w:val="007803E9"/>
    <w:rsid w:val="00781E3D"/>
    <w:rsid w:val="00783529"/>
    <w:rsid w:val="00785106"/>
    <w:rsid w:val="007919FC"/>
    <w:rsid w:val="00792098"/>
    <w:rsid w:val="00796DDE"/>
    <w:rsid w:val="007A1299"/>
    <w:rsid w:val="007A48FE"/>
    <w:rsid w:val="007B0D08"/>
    <w:rsid w:val="007B18C8"/>
    <w:rsid w:val="007B5656"/>
    <w:rsid w:val="007B694A"/>
    <w:rsid w:val="007C2C61"/>
    <w:rsid w:val="007C4E3F"/>
    <w:rsid w:val="007C4F49"/>
    <w:rsid w:val="007C65A2"/>
    <w:rsid w:val="007D02E7"/>
    <w:rsid w:val="007D2A8C"/>
    <w:rsid w:val="007D2B75"/>
    <w:rsid w:val="007E152B"/>
    <w:rsid w:val="007E191A"/>
    <w:rsid w:val="007E566C"/>
    <w:rsid w:val="007E5904"/>
    <w:rsid w:val="007F3275"/>
    <w:rsid w:val="00805D19"/>
    <w:rsid w:val="0081029C"/>
    <w:rsid w:val="00811026"/>
    <w:rsid w:val="00814241"/>
    <w:rsid w:val="0082268E"/>
    <w:rsid w:val="00825C94"/>
    <w:rsid w:val="00825F72"/>
    <w:rsid w:val="008304EB"/>
    <w:rsid w:val="00832588"/>
    <w:rsid w:val="008377A8"/>
    <w:rsid w:val="00841134"/>
    <w:rsid w:val="00841BA1"/>
    <w:rsid w:val="00842C33"/>
    <w:rsid w:val="00844CF0"/>
    <w:rsid w:val="0084513C"/>
    <w:rsid w:val="0084515B"/>
    <w:rsid w:val="00845F57"/>
    <w:rsid w:val="00853F84"/>
    <w:rsid w:val="008558D9"/>
    <w:rsid w:val="00855F18"/>
    <w:rsid w:val="0086266A"/>
    <w:rsid w:val="00862988"/>
    <w:rsid w:val="008646B0"/>
    <w:rsid w:val="00866D97"/>
    <w:rsid w:val="00876B6C"/>
    <w:rsid w:val="00883EB1"/>
    <w:rsid w:val="00887327"/>
    <w:rsid w:val="00887D1A"/>
    <w:rsid w:val="008906FD"/>
    <w:rsid w:val="008962A6"/>
    <w:rsid w:val="00896D67"/>
    <w:rsid w:val="00897DE0"/>
    <w:rsid w:val="008A0F26"/>
    <w:rsid w:val="008A3AB7"/>
    <w:rsid w:val="008A667E"/>
    <w:rsid w:val="008A6FF7"/>
    <w:rsid w:val="008B1438"/>
    <w:rsid w:val="008B2174"/>
    <w:rsid w:val="008B31F7"/>
    <w:rsid w:val="008B7727"/>
    <w:rsid w:val="008C0B86"/>
    <w:rsid w:val="008C53BC"/>
    <w:rsid w:val="008C6214"/>
    <w:rsid w:val="008D0430"/>
    <w:rsid w:val="008D256E"/>
    <w:rsid w:val="008D2D72"/>
    <w:rsid w:val="008D2F66"/>
    <w:rsid w:val="008E0DAB"/>
    <w:rsid w:val="008E142C"/>
    <w:rsid w:val="008E462E"/>
    <w:rsid w:val="008F0945"/>
    <w:rsid w:val="008F2868"/>
    <w:rsid w:val="008F3794"/>
    <w:rsid w:val="008F3B48"/>
    <w:rsid w:val="008F6666"/>
    <w:rsid w:val="008F6EA1"/>
    <w:rsid w:val="0090076F"/>
    <w:rsid w:val="00900AA1"/>
    <w:rsid w:val="00903780"/>
    <w:rsid w:val="009059D7"/>
    <w:rsid w:val="0091036D"/>
    <w:rsid w:val="00911D66"/>
    <w:rsid w:val="009146FD"/>
    <w:rsid w:val="00915110"/>
    <w:rsid w:val="00920F97"/>
    <w:rsid w:val="00921492"/>
    <w:rsid w:val="0092443A"/>
    <w:rsid w:val="00932BF3"/>
    <w:rsid w:val="009333CA"/>
    <w:rsid w:val="0093402E"/>
    <w:rsid w:val="00942BFB"/>
    <w:rsid w:val="00942F5C"/>
    <w:rsid w:val="00944B7C"/>
    <w:rsid w:val="00946005"/>
    <w:rsid w:val="00947A03"/>
    <w:rsid w:val="0095182E"/>
    <w:rsid w:val="0095292B"/>
    <w:rsid w:val="00952F1B"/>
    <w:rsid w:val="009536D6"/>
    <w:rsid w:val="00954D3D"/>
    <w:rsid w:val="00964F2C"/>
    <w:rsid w:val="009657D1"/>
    <w:rsid w:val="0097188C"/>
    <w:rsid w:val="009725CE"/>
    <w:rsid w:val="00985D4B"/>
    <w:rsid w:val="00991602"/>
    <w:rsid w:val="00991659"/>
    <w:rsid w:val="00995A04"/>
    <w:rsid w:val="009A0567"/>
    <w:rsid w:val="009A48E9"/>
    <w:rsid w:val="009B6E54"/>
    <w:rsid w:val="009B7406"/>
    <w:rsid w:val="009B7FC7"/>
    <w:rsid w:val="009C0CA4"/>
    <w:rsid w:val="009C3C51"/>
    <w:rsid w:val="009D05E1"/>
    <w:rsid w:val="009D2EDD"/>
    <w:rsid w:val="009D4BD2"/>
    <w:rsid w:val="009D7BBB"/>
    <w:rsid w:val="009E2336"/>
    <w:rsid w:val="009E53E8"/>
    <w:rsid w:val="00A0271D"/>
    <w:rsid w:val="00A048C4"/>
    <w:rsid w:val="00A12007"/>
    <w:rsid w:val="00A144AF"/>
    <w:rsid w:val="00A2099C"/>
    <w:rsid w:val="00A25B0F"/>
    <w:rsid w:val="00A2676F"/>
    <w:rsid w:val="00A27E0E"/>
    <w:rsid w:val="00A37E6F"/>
    <w:rsid w:val="00A41ECD"/>
    <w:rsid w:val="00A41F4F"/>
    <w:rsid w:val="00A43214"/>
    <w:rsid w:val="00A47157"/>
    <w:rsid w:val="00A54642"/>
    <w:rsid w:val="00A55FD7"/>
    <w:rsid w:val="00A56673"/>
    <w:rsid w:val="00A5689A"/>
    <w:rsid w:val="00A5699B"/>
    <w:rsid w:val="00A56C3B"/>
    <w:rsid w:val="00A5798A"/>
    <w:rsid w:val="00A57AE0"/>
    <w:rsid w:val="00A604D4"/>
    <w:rsid w:val="00A6769D"/>
    <w:rsid w:val="00A67AE9"/>
    <w:rsid w:val="00A67DD6"/>
    <w:rsid w:val="00A710A8"/>
    <w:rsid w:val="00A71CD9"/>
    <w:rsid w:val="00A7321F"/>
    <w:rsid w:val="00A767E9"/>
    <w:rsid w:val="00A77546"/>
    <w:rsid w:val="00A80969"/>
    <w:rsid w:val="00A80FFD"/>
    <w:rsid w:val="00A812A2"/>
    <w:rsid w:val="00A83CA8"/>
    <w:rsid w:val="00A8760C"/>
    <w:rsid w:val="00A87C61"/>
    <w:rsid w:val="00A91DCD"/>
    <w:rsid w:val="00AA2770"/>
    <w:rsid w:val="00AA4E18"/>
    <w:rsid w:val="00AB13B0"/>
    <w:rsid w:val="00AB310B"/>
    <w:rsid w:val="00AB7247"/>
    <w:rsid w:val="00AC21CC"/>
    <w:rsid w:val="00AC71D7"/>
    <w:rsid w:val="00AD4742"/>
    <w:rsid w:val="00AE454F"/>
    <w:rsid w:val="00AF0054"/>
    <w:rsid w:val="00AF03AD"/>
    <w:rsid w:val="00AF1DE7"/>
    <w:rsid w:val="00AF55DB"/>
    <w:rsid w:val="00AF63C3"/>
    <w:rsid w:val="00AF6C86"/>
    <w:rsid w:val="00B028E1"/>
    <w:rsid w:val="00B03161"/>
    <w:rsid w:val="00B121F4"/>
    <w:rsid w:val="00B148FE"/>
    <w:rsid w:val="00B14E20"/>
    <w:rsid w:val="00B15975"/>
    <w:rsid w:val="00B20BA6"/>
    <w:rsid w:val="00B238E9"/>
    <w:rsid w:val="00B2572C"/>
    <w:rsid w:val="00B3662F"/>
    <w:rsid w:val="00B43504"/>
    <w:rsid w:val="00B43A9B"/>
    <w:rsid w:val="00B469F4"/>
    <w:rsid w:val="00B508B1"/>
    <w:rsid w:val="00B51C61"/>
    <w:rsid w:val="00B54723"/>
    <w:rsid w:val="00B555A0"/>
    <w:rsid w:val="00B63E71"/>
    <w:rsid w:val="00B70C5D"/>
    <w:rsid w:val="00B8196A"/>
    <w:rsid w:val="00B82705"/>
    <w:rsid w:val="00B83946"/>
    <w:rsid w:val="00B85BC1"/>
    <w:rsid w:val="00B86267"/>
    <w:rsid w:val="00B90EF5"/>
    <w:rsid w:val="00B91D93"/>
    <w:rsid w:val="00B9284D"/>
    <w:rsid w:val="00B93845"/>
    <w:rsid w:val="00B95393"/>
    <w:rsid w:val="00B9560F"/>
    <w:rsid w:val="00B960A6"/>
    <w:rsid w:val="00B9751C"/>
    <w:rsid w:val="00BA295E"/>
    <w:rsid w:val="00BA2FA7"/>
    <w:rsid w:val="00BA6640"/>
    <w:rsid w:val="00BA71EE"/>
    <w:rsid w:val="00BB6938"/>
    <w:rsid w:val="00BB761C"/>
    <w:rsid w:val="00BC3C9A"/>
    <w:rsid w:val="00BC5512"/>
    <w:rsid w:val="00BC5597"/>
    <w:rsid w:val="00BC639B"/>
    <w:rsid w:val="00BE06AE"/>
    <w:rsid w:val="00BE3D1B"/>
    <w:rsid w:val="00BE668E"/>
    <w:rsid w:val="00BE7D3B"/>
    <w:rsid w:val="00BF1522"/>
    <w:rsid w:val="00BF749D"/>
    <w:rsid w:val="00BF77E4"/>
    <w:rsid w:val="00C01161"/>
    <w:rsid w:val="00C04EE3"/>
    <w:rsid w:val="00C058D1"/>
    <w:rsid w:val="00C05D01"/>
    <w:rsid w:val="00C10FA1"/>
    <w:rsid w:val="00C14976"/>
    <w:rsid w:val="00C15977"/>
    <w:rsid w:val="00C1780B"/>
    <w:rsid w:val="00C17B77"/>
    <w:rsid w:val="00C20561"/>
    <w:rsid w:val="00C20D74"/>
    <w:rsid w:val="00C22DF1"/>
    <w:rsid w:val="00C27D39"/>
    <w:rsid w:val="00C3329E"/>
    <w:rsid w:val="00C43272"/>
    <w:rsid w:val="00C442F1"/>
    <w:rsid w:val="00C44F30"/>
    <w:rsid w:val="00C604FA"/>
    <w:rsid w:val="00C62AEF"/>
    <w:rsid w:val="00C636B6"/>
    <w:rsid w:val="00C669EC"/>
    <w:rsid w:val="00C71483"/>
    <w:rsid w:val="00C77677"/>
    <w:rsid w:val="00C847CF"/>
    <w:rsid w:val="00C861F6"/>
    <w:rsid w:val="00C86B33"/>
    <w:rsid w:val="00C90599"/>
    <w:rsid w:val="00C908D5"/>
    <w:rsid w:val="00C91DE6"/>
    <w:rsid w:val="00C92FB3"/>
    <w:rsid w:val="00C93451"/>
    <w:rsid w:val="00C956D5"/>
    <w:rsid w:val="00C96908"/>
    <w:rsid w:val="00CA0750"/>
    <w:rsid w:val="00CA0FEB"/>
    <w:rsid w:val="00CA38F9"/>
    <w:rsid w:val="00CB169B"/>
    <w:rsid w:val="00CB1733"/>
    <w:rsid w:val="00CB319B"/>
    <w:rsid w:val="00CC0F87"/>
    <w:rsid w:val="00CC23C4"/>
    <w:rsid w:val="00CC3516"/>
    <w:rsid w:val="00CC429B"/>
    <w:rsid w:val="00CC7DF3"/>
    <w:rsid w:val="00CD1452"/>
    <w:rsid w:val="00CD2F7F"/>
    <w:rsid w:val="00CD49F3"/>
    <w:rsid w:val="00CD695F"/>
    <w:rsid w:val="00CD6D0B"/>
    <w:rsid w:val="00CE032D"/>
    <w:rsid w:val="00CE1FA4"/>
    <w:rsid w:val="00CE2F97"/>
    <w:rsid w:val="00CE326D"/>
    <w:rsid w:val="00CF050B"/>
    <w:rsid w:val="00CF3689"/>
    <w:rsid w:val="00CF3C85"/>
    <w:rsid w:val="00CF4E66"/>
    <w:rsid w:val="00D03F3C"/>
    <w:rsid w:val="00D074CB"/>
    <w:rsid w:val="00D11C36"/>
    <w:rsid w:val="00D131E5"/>
    <w:rsid w:val="00D14109"/>
    <w:rsid w:val="00D147BF"/>
    <w:rsid w:val="00D163B3"/>
    <w:rsid w:val="00D1667C"/>
    <w:rsid w:val="00D17604"/>
    <w:rsid w:val="00D256E7"/>
    <w:rsid w:val="00D31485"/>
    <w:rsid w:val="00D3155B"/>
    <w:rsid w:val="00D32611"/>
    <w:rsid w:val="00D32CED"/>
    <w:rsid w:val="00D408E8"/>
    <w:rsid w:val="00D4514F"/>
    <w:rsid w:val="00D451E5"/>
    <w:rsid w:val="00D4583E"/>
    <w:rsid w:val="00D47561"/>
    <w:rsid w:val="00D5058F"/>
    <w:rsid w:val="00D56182"/>
    <w:rsid w:val="00D620E1"/>
    <w:rsid w:val="00D65D9F"/>
    <w:rsid w:val="00D6770F"/>
    <w:rsid w:val="00D71AD2"/>
    <w:rsid w:val="00D71FF1"/>
    <w:rsid w:val="00D72130"/>
    <w:rsid w:val="00D74585"/>
    <w:rsid w:val="00D7482D"/>
    <w:rsid w:val="00D80B35"/>
    <w:rsid w:val="00D961AA"/>
    <w:rsid w:val="00DA140D"/>
    <w:rsid w:val="00DA32CB"/>
    <w:rsid w:val="00DA65E6"/>
    <w:rsid w:val="00DA6B7F"/>
    <w:rsid w:val="00DA7729"/>
    <w:rsid w:val="00DB00EB"/>
    <w:rsid w:val="00DB0A9C"/>
    <w:rsid w:val="00DB2A6C"/>
    <w:rsid w:val="00DC1C0E"/>
    <w:rsid w:val="00DC38E7"/>
    <w:rsid w:val="00DC395C"/>
    <w:rsid w:val="00DC5408"/>
    <w:rsid w:val="00DC6B59"/>
    <w:rsid w:val="00DC7E89"/>
    <w:rsid w:val="00DC7F7D"/>
    <w:rsid w:val="00DD05A2"/>
    <w:rsid w:val="00DD3EFA"/>
    <w:rsid w:val="00DD4196"/>
    <w:rsid w:val="00DD4FD1"/>
    <w:rsid w:val="00DD5E6D"/>
    <w:rsid w:val="00DE2174"/>
    <w:rsid w:val="00DF19C3"/>
    <w:rsid w:val="00DF544A"/>
    <w:rsid w:val="00DF6A14"/>
    <w:rsid w:val="00E029C7"/>
    <w:rsid w:val="00E05B66"/>
    <w:rsid w:val="00E12456"/>
    <w:rsid w:val="00E131DB"/>
    <w:rsid w:val="00E14449"/>
    <w:rsid w:val="00E15E09"/>
    <w:rsid w:val="00E2536B"/>
    <w:rsid w:val="00E27A1A"/>
    <w:rsid w:val="00E34811"/>
    <w:rsid w:val="00E36934"/>
    <w:rsid w:val="00E36B3E"/>
    <w:rsid w:val="00E421D7"/>
    <w:rsid w:val="00E423C7"/>
    <w:rsid w:val="00E44BBE"/>
    <w:rsid w:val="00E4589E"/>
    <w:rsid w:val="00E471D8"/>
    <w:rsid w:val="00E5038C"/>
    <w:rsid w:val="00E54A86"/>
    <w:rsid w:val="00E55C36"/>
    <w:rsid w:val="00E5784D"/>
    <w:rsid w:val="00E57FE0"/>
    <w:rsid w:val="00E64E54"/>
    <w:rsid w:val="00E66F86"/>
    <w:rsid w:val="00E75278"/>
    <w:rsid w:val="00E845DA"/>
    <w:rsid w:val="00E9091F"/>
    <w:rsid w:val="00EA157C"/>
    <w:rsid w:val="00EA55A9"/>
    <w:rsid w:val="00EA7065"/>
    <w:rsid w:val="00EA7317"/>
    <w:rsid w:val="00EB0E85"/>
    <w:rsid w:val="00EB63CF"/>
    <w:rsid w:val="00EB7022"/>
    <w:rsid w:val="00EC01F3"/>
    <w:rsid w:val="00EC0B54"/>
    <w:rsid w:val="00EC2330"/>
    <w:rsid w:val="00EC2436"/>
    <w:rsid w:val="00EC4F0B"/>
    <w:rsid w:val="00ED27D5"/>
    <w:rsid w:val="00ED2CD6"/>
    <w:rsid w:val="00EE441A"/>
    <w:rsid w:val="00EE453F"/>
    <w:rsid w:val="00EE5316"/>
    <w:rsid w:val="00EF4438"/>
    <w:rsid w:val="00EF5145"/>
    <w:rsid w:val="00EF59E2"/>
    <w:rsid w:val="00EF6FE9"/>
    <w:rsid w:val="00F0038F"/>
    <w:rsid w:val="00F01844"/>
    <w:rsid w:val="00F021B5"/>
    <w:rsid w:val="00F053B1"/>
    <w:rsid w:val="00F07DAF"/>
    <w:rsid w:val="00F10BAE"/>
    <w:rsid w:val="00F11523"/>
    <w:rsid w:val="00F16C30"/>
    <w:rsid w:val="00F16D78"/>
    <w:rsid w:val="00F17125"/>
    <w:rsid w:val="00F2062F"/>
    <w:rsid w:val="00F319A1"/>
    <w:rsid w:val="00F41079"/>
    <w:rsid w:val="00F4409A"/>
    <w:rsid w:val="00F50F3E"/>
    <w:rsid w:val="00F52331"/>
    <w:rsid w:val="00F528DF"/>
    <w:rsid w:val="00F60518"/>
    <w:rsid w:val="00F62749"/>
    <w:rsid w:val="00F658BA"/>
    <w:rsid w:val="00F65B73"/>
    <w:rsid w:val="00F66F1F"/>
    <w:rsid w:val="00F678C7"/>
    <w:rsid w:val="00F7032A"/>
    <w:rsid w:val="00F7184C"/>
    <w:rsid w:val="00F72850"/>
    <w:rsid w:val="00F73900"/>
    <w:rsid w:val="00F75F71"/>
    <w:rsid w:val="00F80D0B"/>
    <w:rsid w:val="00F817A9"/>
    <w:rsid w:val="00F82888"/>
    <w:rsid w:val="00F858FF"/>
    <w:rsid w:val="00FA086F"/>
    <w:rsid w:val="00FA18B8"/>
    <w:rsid w:val="00FA3818"/>
    <w:rsid w:val="00FB0D52"/>
    <w:rsid w:val="00FB57DF"/>
    <w:rsid w:val="00FD3117"/>
    <w:rsid w:val="00FD449A"/>
    <w:rsid w:val="00FE31C2"/>
    <w:rsid w:val="00FE49FB"/>
    <w:rsid w:val="00FE5B2E"/>
    <w:rsid w:val="00FF26D0"/>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EF"/>
  </w:style>
  <w:style w:type="paragraph" w:styleId="1">
    <w:name w:val="heading 1"/>
    <w:basedOn w:val="a"/>
    <w:next w:val="a"/>
    <w:link w:val="10"/>
    <w:uiPriority w:val="9"/>
    <w:qFormat/>
    <w:rsid w:val="00D03F3C"/>
    <w:pPr>
      <w:keepNext/>
      <w:keepLines/>
      <w:spacing w:before="480" w:line="240" w:lineRule="auto"/>
      <w:jc w:val="left"/>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9"/>
    <w:qFormat/>
    <w:rsid w:val="00D03F3C"/>
    <w:pPr>
      <w:keepNext/>
      <w:spacing w:before="240" w:after="60" w:line="240" w:lineRule="auto"/>
      <w:jc w:val="left"/>
      <w:outlineLvl w:val="1"/>
    </w:pPr>
    <w:rPr>
      <w:rFonts w:ascii="Cambria" w:eastAsia="Times New Roman"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20D74"/>
    <w:pPr>
      <w:autoSpaceDE w:val="0"/>
      <w:autoSpaceDN w:val="0"/>
      <w:adjustRightInd w:val="0"/>
      <w:spacing w:line="240" w:lineRule="auto"/>
      <w:jc w:val="left"/>
    </w:pPr>
    <w:rPr>
      <w:rFonts w:eastAsia="Times New Roman"/>
      <w:color w:val="000000"/>
      <w:sz w:val="24"/>
      <w:szCs w:val="24"/>
      <w:lang w:eastAsia="ru-RU"/>
    </w:rPr>
  </w:style>
  <w:style w:type="character" w:customStyle="1" w:styleId="10">
    <w:name w:val="Заголовок 1 Знак"/>
    <w:basedOn w:val="a0"/>
    <w:link w:val="1"/>
    <w:uiPriority w:val="9"/>
    <w:rsid w:val="00D03F3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9"/>
    <w:rsid w:val="00D03F3C"/>
    <w:rPr>
      <w:rFonts w:ascii="Cambria" w:eastAsia="Times New Roman" w:hAnsi="Cambria"/>
      <w:b/>
      <w:bCs/>
      <w:i/>
      <w:iCs/>
      <w:szCs w:val="28"/>
      <w:lang w:eastAsia="ru-RU"/>
    </w:rPr>
  </w:style>
  <w:style w:type="character" w:customStyle="1" w:styleId="a3">
    <w:name w:val="Верхний колонтитул Знак"/>
    <w:basedOn w:val="a0"/>
    <w:link w:val="a4"/>
    <w:uiPriority w:val="99"/>
    <w:rsid w:val="00D03F3C"/>
    <w:rPr>
      <w:rFonts w:eastAsia="Times New Roman"/>
      <w:sz w:val="24"/>
      <w:szCs w:val="24"/>
      <w:lang w:eastAsia="ru-RU"/>
    </w:rPr>
  </w:style>
  <w:style w:type="paragraph" w:styleId="a4">
    <w:name w:val="header"/>
    <w:basedOn w:val="a"/>
    <w:link w:val="a3"/>
    <w:uiPriority w:val="99"/>
    <w:rsid w:val="00D03F3C"/>
    <w:pPr>
      <w:tabs>
        <w:tab w:val="center" w:pos="4677"/>
        <w:tab w:val="right" w:pos="9355"/>
      </w:tabs>
      <w:spacing w:line="240" w:lineRule="auto"/>
      <w:jc w:val="left"/>
    </w:pPr>
    <w:rPr>
      <w:rFonts w:eastAsia="Times New Roman"/>
      <w:sz w:val="24"/>
      <w:szCs w:val="24"/>
      <w:lang w:eastAsia="ru-RU"/>
    </w:rPr>
  </w:style>
  <w:style w:type="character" w:customStyle="1" w:styleId="a5">
    <w:name w:val="Основной текст Знак"/>
    <w:basedOn w:val="a0"/>
    <w:link w:val="a6"/>
    <w:rsid w:val="00CC23C4"/>
    <w:rPr>
      <w:rFonts w:eastAsia="Times New Roman"/>
      <w:bCs/>
      <w:szCs w:val="28"/>
      <w:lang w:eastAsia="ru-RU"/>
    </w:rPr>
  </w:style>
  <w:style w:type="paragraph" w:styleId="a6">
    <w:name w:val="Body Text"/>
    <w:basedOn w:val="a"/>
    <w:link w:val="a5"/>
    <w:autoRedefine/>
    <w:rsid w:val="00CC23C4"/>
    <w:pPr>
      <w:ind w:firstLine="720"/>
    </w:pPr>
    <w:rPr>
      <w:rFonts w:eastAsia="Times New Roman"/>
      <w:bCs/>
      <w:szCs w:val="28"/>
      <w:lang w:eastAsia="ru-RU"/>
    </w:rPr>
  </w:style>
  <w:style w:type="character" w:customStyle="1" w:styleId="21">
    <w:name w:val="Основной текст 2 Знак"/>
    <w:basedOn w:val="a0"/>
    <w:link w:val="22"/>
    <w:rsid w:val="00D03F3C"/>
    <w:rPr>
      <w:rFonts w:eastAsia="Times New Roman"/>
      <w:b/>
      <w:bCs/>
      <w:szCs w:val="24"/>
      <w:lang w:eastAsia="ru-RU"/>
    </w:rPr>
  </w:style>
  <w:style w:type="paragraph" w:styleId="22">
    <w:name w:val="Body Text 2"/>
    <w:basedOn w:val="a"/>
    <w:link w:val="21"/>
    <w:rsid w:val="00D03F3C"/>
    <w:pPr>
      <w:spacing w:line="240" w:lineRule="auto"/>
      <w:jc w:val="center"/>
    </w:pPr>
    <w:rPr>
      <w:rFonts w:eastAsia="Times New Roman"/>
      <w:b/>
      <w:bCs/>
      <w:szCs w:val="24"/>
      <w:lang w:eastAsia="ru-RU"/>
    </w:rPr>
  </w:style>
  <w:style w:type="character" w:customStyle="1" w:styleId="23">
    <w:name w:val="Основной текст с отступом 2 Знак"/>
    <w:basedOn w:val="a0"/>
    <w:link w:val="24"/>
    <w:rsid w:val="00D03F3C"/>
    <w:rPr>
      <w:rFonts w:eastAsia="Times New Roman"/>
      <w:szCs w:val="24"/>
      <w:lang w:eastAsia="ru-RU"/>
    </w:rPr>
  </w:style>
  <w:style w:type="paragraph" w:styleId="24">
    <w:name w:val="Body Text Indent 2"/>
    <w:basedOn w:val="a"/>
    <w:link w:val="23"/>
    <w:rsid w:val="00D03F3C"/>
    <w:pPr>
      <w:spacing w:line="240" w:lineRule="auto"/>
      <w:ind w:left="709"/>
    </w:pPr>
    <w:rPr>
      <w:rFonts w:eastAsia="Times New Roman"/>
      <w:szCs w:val="24"/>
      <w:lang w:eastAsia="ru-RU"/>
    </w:rPr>
  </w:style>
  <w:style w:type="character" w:customStyle="1" w:styleId="3">
    <w:name w:val="Основной текст с отступом 3 Знак"/>
    <w:basedOn w:val="a0"/>
    <w:link w:val="30"/>
    <w:rsid w:val="00D03F3C"/>
    <w:rPr>
      <w:rFonts w:eastAsia="Times New Roman"/>
      <w:sz w:val="24"/>
      <w:szCs w:val="24"/>
      <w:lang w:eastAsia="ru-RU"/>
    </w:rPr>
  </w:style>
  <w:style w:type="paragraph" w:styleId="30">
    <w:name w:val="Body Text Indent 3"/>
    <w:basedOn w:val="a"/>
    <w:link w:val="3"/>
    <w:rsid w:val="00D03F3C"/>
    <w:pPr>
      <w:spacing w:line="240" w:lineRule="auto"/>
      <w:ind w:firstLine="709"/>
    </w:pPr>
    <w:rPr>
      <w:rFonts w:eastAsia="Times New Roman"/>
      <w:sz w:val="24"/>
      <w:szCs w:val="24"/>
      <w:lang w:eastAsia="ru-RU"/>
    </w:rPr>
  </w:style>
  <w:style w:type="character" w:customStyle="1" w:styleId="a7">
    <w:name w:val="Нижний колонтитул Знак"/>
    <w:basedOn w:val="a0"/>
    <w:link w:val="a8"/>
    <w:uiPriority w:val="99"/>
    <w:semiHidden/>
    <w:rsid w:val="00D03F3C"/>
    <w:rPr>
      <w:rFonts w:eastAsia="Times New Roman"/>
      <w:sz w:val="24"/>
      <w:szCs w:val="24"/>
      <w:lang w:eastAsia="ru-RU"/>
    </w:rPr>
  </w:style>
  <w:style w:type="paragraph" w:styleId="a8">
    <w:name w:val="footer"/>
    <w:basedOn w:val="a"/>
    <w:link w:val="a7"/>
    <w:uiPriority w:val="99"/>
    <w:semiHidden/>
    <w:unhideWhenUsed/>
    <w:rsid w:val="00D03F3C"/>
    <w:pPr>
      <w:tabs>
        <w:tab w:val="center" w:pos="4677"/>
        <w:tab w:val="right" w:pos="9355"/>
      </w:tabs>
      <w:spacing w:line="240" w:lineRule="auto"/>
      <w:jc w:val="left"/>
    </w:pPr>
    <w:rPr>
      <w:rFonts w:eastAsia="Times New Roman"/>
      <w:sz w:val="24"/>
      <w:szCs w:val="24"/>
      <w:lang w:eastAsia="ru-RU"/>
    </w:rPr>
  </w:style>
  <w:style w:type="character" w:customStyle="1" w:styleId="a9">
    <w:name w:val="Основной текст с отступом Знак"/>
    <w:basedOn w:val="a0"/>
    <w:link w:val="aa"/>
    <w:uiPriority w:val="99"/>
    <w:semiHidden/>
    <w:rsid w:val="00D03F3C"/>
    <w:rPr>
      <w:rFonts w:eastAsia="Times New Roman"/>
      <w:sz w:val="24"/>
      <w:szCs w:val="24"/>
      <w:lang w:eastAsia="ru-RU"/>
    </w:rPr>
  </w:style>
  <w:style w:type="paragraph" w:styleId="aa">
    <w:name w:val="Body Text Indent"/>
    <w:basedOn w:val="a"/>
    <w:link w:val="a9"/>
    <w:uiPriority w:val="99"/>
    <w:semiHidden/>
    <w:unhideWhenUsed/>
    <w:rsid w:val="00D03F3C"/>
    <w:pPr>
      <w:spacing w:after="120" w:line="240" w:lineRule="auto"/>
      <w:ind w:left="283"/>
      <w:jc w:val="left"/>
    </w:pPr>
    <w:rPr>
      <w:rFonts w:eastAsia="Times New Roman"/>
      <w:sz w:val="24"/>
      <w:szCs w:val="24"/>
      <w:lang w:eastAsia="ru-RU"/>
    </w:rPr>
  </w:style>
  <w:style w:type="paragraph" w:customStyle="1" w:styleId="ab">
    <w:name w:val="ЭЭГ"/>
    <w:basedOn w:val="a"/>
    <w:rsid w:val="00D03F3C"/>
    <w:pPr>
      <w:ind w:firstLine="720"/>
    </w:pPr>
    <w:rPr>
      <w:rFonts w:eastAsia="Times New Roman"/>
      <w:sz w:val="24"/>
      <w:szCs w:val="20"/>
      <w:lang w:eastAsia="ru-RU"/>
    </w:rPr>
  </w:style>
  <w:style w:type="paragraph" w:customStyle="1" w:styleId="defscrRUSTxtStyleText">
    <w:name w:val="defscr_RUS_TxtStyleText"/>
    <w:basedOn w:val="a"/>
    <w:rsid w:val="00D03F3C"/>
    <w:pPr>
      <w:widowControl w:val="0"/>
      <w:spacing w:before="120" w:line="240" w:lineRule="auto"/>
      <w:ind w:firstLine="425"/>
    </w:pPr>
    <w:rPr>
      <w:rFonts w:eastAsia="Times New Roman"/>
      <w:noProof/>
      <w:color w:val="000000"/>
      <w:sz w:val="24"/>
      <w:szCs w:val="20"/>
      <w:lang w:eastAsia="ru-RU"/>
    </w:rPr>
  </w:style>
  <w:style w:type="paragraph" w:styleId="ac">
    <w:name w:val="Normal (Web)"/>
    <w:basedOn w:val="a"/>
    <w:uiPriority w:val="99"/>
    <w:rsid w:val="00D03F3C"/>
    <w:pPr>
      <w:spacing w:before="240" w:after="100" w:afterAutospacing="1" w:line="240" w:lineRule="auto"/>
      <w:ind w:firstLine="225"/>
      <w:jc w:val="left"/>
    </w:pPr>
    <w:rPr>
      <w:rFonts w:ascii="Verdana" w:eastAsia="Times New Roman" w:hAnsi="Verdana"/>
      <w:color w:val="000000"/>
      <w:sz w:val="16"/>
      <w:szCs w:val="16"/>
      <w:lang w:eastAsia="ru-RU"/>
    </w:rPr>
  </w:style>
  <w:style w:type="paragraph" w:customStyle="1" w:styleId="ConsPlusNormal">
    <w:name w:val="ConsPlusNormal"/>
    <w:rsid w:val="00D03F3C"/>
    <w:pPr>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ad">
    <w:name w:val="Стиль в законе"/>
    <w:basedOn w:val="a"/>
    <w:rsid w:val="00D03F3C"/>
    <w:pPr>
      <w:spacing w:before="120"/>
      <w:ind w:firstLine="851"/>
    </w:pPr>
    <w:rPr>
      <w:rFonts w:eastAsia="Times New Roman"/>
      <w:snapToGrid w:val="0"/>
      <w:szCs w:val="20"/>
      <w:lang w:eastAsia="ru-RU"/>
    </w:rPr>
  </w:style>
  <w:style w:type="paragraph" w:styleId="ae">
    <w:name w:val="List Paragraph"/>
    <w:basedOn w:val="a"/>
    <w:uiPriority w:val="34"/>
    <w:qFormat/>
    <w:rsid w:val="00897DE0"/>
    <w:pPr>
      <w:ind w:left="720"/>
      <w:contextualSpacing/>
    </w:pPr>
  </w:style>
  <w:style w:type="paragraph" w:styleId="af">
    <w:name w:val="Balloon Text"/>
    <w:basedOn w:val="a"/>
    <w:link w:val="af0"/>
    <w:uiPriority w:val="99"/>
    <w:semiHidden/>
    <w:unhideWhenUsed/>
    <w:rsid w:val="00B3662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3662F"/>
    <w:rPr>
      <w:rFonts w:ascii="Tahoma" w:hAnsi="Tahoma" w:cs="Tahoma"/>
      <w:sz w:val="16"/>
      <w:szCs w:val="16"/>
    </w:rPr>
  </w:style>
  <w:style w:type="paragraph" w:customStyle="1" w:styleId="11">
    <w:name w:val="Абзац списка1"/>
    <w:basedOn w:val="a"/>
    <w:rsid w:val="00546D5B"/>
    <w:pPr>
      <w:spacing w:line="240" w:lineRule="auto"/>
      <w:ind w:left="720" w:firstLine="709"/>
      <w:contextualSpacing/>
    </w:pPr>
    <w:rPr>
      <w:rFonts w:eastAsia="Times New Roman"/>
      <w:szCs w:val="28"/>
    </w:rPr>
  </w:style>
  <w:style w:type="paragraph" w:customStyle="1" w:styleId="210">
    <w:name w:val="Основной текст 21"/>
    <w:basedOn w:val="a"/>
    <w:rsid w:val="005E7E8E"/>
    <w:pPr>
      <w:overflowPunct w:val="0"/>
      <w:autoSpaceDE w:val="0"/>
      <w:autoSpaceDN w:val="0"/>
      <w:adjustRightInd w:val="0"/>
      <w:spacing w:line="240" w:lineRule="auto"/>
      <w:ind w:firstLine="708"/>
      <w:textAlignment w:val="baseline"/>
    </w:pPr>
    <w:rPr>
      <w:rFonts w:eastAsia="Times New Roman"/>
      <w:sz w:val="24"/>
      <w:szCs w:val="20"/>
      <w:lang w:eastAsia="ru-RU"/>
    </w:rPr>
  </w:style>
  <w:style w:type="character" w:customStyle="1" w:styleId="blk">
    <w:name w:val="blk"/>
    <w:basedOn w:val="a0"/>
    <w:rsid w:val="00E2536B"/>
  </w:style>
  <w:style w:type="character" w:styleId="af1">
    <w:name w:val="Hyperlink"/>
    <w:basedOn w:val="a0"/>
    <w:uiPriority w:val="99"/>
    <w:semiHidden/>
    <w:unhideWhenUsed/>
    <w:rsid w:val="00C14976"/>
    <w:rPr>
      <w:color w:val="0000FF"/>
      <w:u w:val="single"/>
    </w:rPr>
  </w:style>
  <w:style w:type="table" w:styleId="af2">
    <w:name w:val="Table Grid"/>
    <w:basedOn w:val="a1"/>
    <w:uiPriority w:val="39"/>
    <w:rsid w:val="002A72C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Основной текст_"/>
    <w:basedOn w:val="a0"/>
    <w:link w:val="4"/>
    <w:rsid w:val="00C669EC"/>
    <w:rPr>
      <w:rFonts w:eastAsia="Times New Roman"/>
      <w:sz w:val="26"/>
      <w:szCs w:val="26"/>
      <w:shd w:val="clear" w:color="auto" w:fill="FFFFFF"/>
    </w:rPr>
  </w:style>
  <w:style w:type="paragraph" w:customStyle="1" w:styleId="4">
    <w:name w:val="Основной текст4"/>
    <w:basedOn w:val="a"/>
    <w:link w:val="af3"/>
    <w:rsid w:val="00C669EC"/>
    <w:pPr>
      <w:widowControl w:val="0"/>
      <w:shd w:val="clear" w:color="auto" w:fill="FFFFFF"/>
      <w:spacing w:before="360" w:line="322" w:lineRule="exact"/>
    </w:pPr>
    <w:rPr>
      <w:rFonts w:eastAsia="Times New Roman"/>
      <w:sz w:val="26"/>
      <w:szCs w:val="26"/>
    </w:rPr>
  </w:style>
  <w:style w:type="paragraph" w:customStyle="1" w:styleId="ConsNormal">
    <w:name w:val="ConsNormal"/>
    <w:rsid w:val="00C77677"/>
    <w:pPr>
      <w:widowControl w:val="0"/>
      <w:spacing w:line="240" w:lineRule="auto"/>
      <w:ind w:firstLine="720"/>
      <w:jc w:val="left"/>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45561">
      <w:bodyDiv w:val="1"/>
      <w:marLeft w:val="0"/>
      <w:marRight w:val="0"/>
      <w:marTop w:val="0"/>
      <w:marBottom w:val="0"/>
      <w:divBdr>
        <w:top w:val="none" w:sz="0" w:space="0" w:color="auto"/>
        <w:left w:val="none" w:sz="0" w:space="0" w:color="auto"/>
        <w:bottom w:val="none" w:sz="0" w:space="0" w:color="auto"/>
        <w:right w:val="none" w:sz="0" w:space="0" w:color="auto"/>
      </w:divBdr>
      <w:divsChild>
        <w:div w:id="1350638676">
          <w:marLeft w:val="0"/>
          <w:marRight w:val="0"/>
          <w:marTop w:val="0"/>
          <w:marBottom w:val="0"/>
          <w:divBdr>
            <w:top w:val="none" w:sz="0" w:space="0" w:color="auto"/>
            <w:left w:val="none" w:sz="0" w:space="0" w:color="auto"/>
            <w:bottom w:val="none" w:sz="0" w:space="0" w:color="auto"/>
            <w:right w:val="none" w:sz="0" w:space="0" w:color="auto"/>
          </w:divBdr>
        </w:div>
        <w:div w:id="1533496349">
          <w:marLeft w:val="0"/>
          <w:marRight w:val="0"/>
          <w:marTop w:val="0"/>
          <w:marBottom w:val="0"/>
          <w:divBdr>
            <w:top w:val="none" w:sz="0" w:space="0" w:color="auto"/>
            <w:left w:val="none" w:sz="0" w:space="0" w:color="auto"/>
            <w:bottom w:val="none" w:sz="0" w:space="0" w:color="auto"/>
            <w:right w:val="none" w:sz="0" w:space="0" w:color="auto"/>
          </w:divBdr>
        </w:div>
      </w:divsChild>
    </w:div>
    <w:div w:id="140122362">
      <w:bodyDiv w:val="1"/>
      <w:marLeft w:val="0"/>
      <w:marRight w:val="0"/>
      <w:marTop w:val="0"/>
      <w:marBottom w:val="0"/>
      <w:divBdr>
        <w:top w:val="none" w:sz="0" w:space="0" w:color="auto"/>
        <w:left w:val="none" w:sz="0" w:space="0" w:color="auto"/>
        <w:bottom w:val="none" w:sz="0" w:space="0" w:color="auto"/>
        <w:right w:val="none" w:sz="0" w:space="0" w:color="auto"/>
      </w:divBdr>
    </w:div>
    <w:div w:id="188301484">
      <w:bodyDiv w:val="1"/>
      <w:marLeft w:val="0"/>
      <w:marRight w:val="0"/>
      <w:marTop w:val="0"/>
      <w:marBottom w:val="0"/>
      <w:divBdr>
        <w:top w:val="none" w:sz="0" w:space="0" w:color="auto"/>
        <w:left w:val="none" w:sz="0" w:space="0" w:color="auto"/>
        <w:bottom w:val="none" w:sz="0" w:space="0" w:color="auto"/>
        <w:right w:val="none" w:sz="0" w:space="0" w:color="auto"/>
      </w:divBdr>
    </w:div>
    <w:div w:id="485051974">
      <w:bodyDiv w:val="1"/>
      <w:marLeft w:val="0"/>
      <w:marRight w:val="0"/>
      <w:marTop w:val="0"/>
      <w:marBottom w:val="0"/>
      <w:divBdr>
        <w:top w:val="none" w:sz="0" w:space="0" w:color="auto"/>
        <w:left w:val="none" w:sz="0" w:space="0" w:color="auto"/>
        <w:bottom w:val="none" w:sz="0" w:space="0" w:color="auto"/>
        <w:right w:val="none" w:sz="0" w:space="0" w:color="auto"/>
      </w:divBdr>
      <w:divsChild>
        <w:div w:id="1235121644">
          <w:marLeft w:val="0"/>
          <w:marRight w:val="0"/>
          <w:marTop w:val="0"/>
          <w:marBottom w:val="0"/>
          <w:divBdr>
            <w:top w:val="none" w:sz="0" w:space="0" w:color="auto"/>
            <w:left w:val="none" w:sz="0" w:space="0" w:color="auto"/>
            <w:bottom w:val="none" w:sz="0" w:space="0" w:color="auto"/>
            <w:right w:val="none" w:sz="0" w:space="0" w:color="auto"/>
          </w:divBdr>
        </w:div>
      </w:divsChild>
    </w:div>
    <w:div w:id="561986816">
      <w:bodyDiv w:val="1"/>
      <w:marLeft w:val="0"/>
      <w:marRight w:val="0"/>
      <w:marTop w:val="0"/>
      <w:marBottom w:val="0"/>
      <w:divBdr>
        <w:top w:val="none" w:sz="0" w:space="0" w:color="auto"/>
        <w:left w:val="none" w:sz="0" w:space="0" w:color="auto"/>
        <w:bottom w:val="none" w:sz="0" w:space="0" w:color="auto"/>
        <w:right w:val="none" w:sz="0" w:space="0" w:color="auto"/>
      </w:divBdr>
      <w:divsChild>
        <w:div w:id="586229450">
          <w:marLeft w:val="0"/>
          <w:marRight w:val="0"/>
          <w:marTop w:val="0"/>
          <w:marBottom w:val="0"/>
          <w:divBdr>
            <w:top w:val="none" w:sz="0" w:space="0" w:color="auto"/>
            <w:left w:val="none" w:sz="0" w:space="0" w:color="auto"/>
            <w:bottom w:val="none" w:sz="0" w:space="0" w:color="auto"/>
            <w:right w:val="none" w:sz="0" w:space="0" w:color="auto"/>
          </w:divBdr>
        </w:div>
      </w:divsChild>
    </w:div>
    <w:div w:id="708795453">
      <w:bodyDiv w:val="1"/>
      <w:marLeft w:val="0"/>
      <w:marRight w:val="0"/>
      <w:marTop w:val="0"/>
      <w:marBottom w:val="0"/>
      <w:divBdr>
        <w:top w:val="none" w:sz="0" w:space="0" w:color="auto"/>
        <w:left w:val="none" w:sz="0" w:space="0" w:color="auto"/>
        <w:bottom w:val="none" w:sz="0" w:space="0" w:color="auto"/>
        <w:right w:val="none" w:sz="0" w:space="0" w:color="auto"/>
      </w:divBdr>
    </w:div>
    <w:div w:id="843738495">
      <w:bodyDiv w:val="1"/>
      <w:marLeft w:val="0"/>
      <w:marRight w:val="0"/>
      <w:marTop w:val="0"/>
      <w:marBottom w:val="0"/>
      <w:divBdr>
        <w:top w:val="none" w:sz="0" w:space="0" w:color="auto"/>
        <w:left w:val="none" w:sz="0" w:space="0" w:color="auto"/>
        <w:bottom w:val="none" w:sz="0" w:space="0" w:color="auto"/>
        <w:right w:val="none" w:sz="0" w:space="0" w:color="auto"/>
      </w:divBdr>
      <w:divsChild>
        <w:div w:id="535506271">
          <w:marLeft w:val="0"/>
          <w:marRight w:val="0"/>
          <w:marTop w:val="0"/>
          <w:marBottom w:val="0"/>
          <w:divBdr>
            <w:top w:val="none" w:sz="0" w:space="0" w:color="auto"/>
            <w:left w:val="none" w:sz="0" w:space="0" w:color="auto"/>
            <w:bottom w:val="none" w:sz="0" w:space="0" w:color="auto"/>
            <w:right w:val="none" w:sz="0" w:space="0" w:color="auto"/>
          </w:divBdr>
          <w:divsChild>
            <w:div w:id="230892106">
              <w:marLeft w:val="0"/>
              <w:marRight w:val="0"/>
              <w:marTop w:val="0"/>
              <w:marBottom w:val="0"/>
              <w:divBdr>
                <w:top w:val="none" w:sz="0" w:space="0" w:color="auto"/>
                <w:left w:val="none" w:sz="0" w:space="0" w:color="auto"/>
                <w:bottom w:val="none" w:sz="0" w:space="0" w:color="auto"/>
                <w:right w:val="none" w:sz="0" w:space="0" w:color="auto"/>
              </w:divBdr>
            </w:div>
            <w:div w:id="302350231">
              <w:marLeft w:val="0"/>
              <w:marRight w:val="0"/>
              <w:marTop w:val="0"/>
              <w:marBottom w:val="0"/>
              <w:divBdr>
                <w:top w:val="none" w:sz="0" w:space="0" w:color="auto"/>
                <w:left w:val="none" w:sz="0" w:space="0" w:color="auto"/>
                <w:bottom w:val="none" w:sz="0" w:space="0" w:color="auto"/>
                <w:right w:val="none" w:sz="0" w:space="0" w:color="auto"/>
              </w:divBdr>
            </w:div>
            <w:div w:id="590043736">
              <w:marLeft w:val="0"/>
              <w:marRight w:val="0"/>
              <w:marTop w:val="0"/>
              <w:marBottom w:val="0"/>
              <w:divBdr>
                <w:top w:val="none" w:sz="0" w:space="0" w:color="auto"/>
                <w:left w:val="none" w:sz="0" w:space="0" w:color="auto"/>
                <w:bottom w:val="none" w:sz="0" w:space="0" w:color="auto"/>
                <w:right w:val="none" w:sz="0" w:space="0" w:color="auto"/>
              </w:divBdr>
            </w:div>
            <w:div w:id="598027911">
              <w:marLeft w:val="0"/>
              <w:marRight w:val="0"/>
              <w:marTop w:val="0"/>
              <w:marBottom w:val="0"/>
              <w:divBdr>
                <w:top w:val="none" w:sz="0" w:space="0" w:color="auto"/>
                <w:left w:val="none" w:sz="0" w:space="0" w:color="auto"/>
                <w:bottom w:val="none" w:sz="0" w:space="0" w:color="auto"/>
                <w:right w:val="none" w:sz="0" w:space="0" w:color="auto"/>
              </w:divBdr>
            </w:div>
            <w:div w:id="721558788">
              <w:marLeft w:val="0"/>
              <w:marRight w:val="0"/>
              <w:marTop w:val="0"/>
              <w:marBottom w:val="0"/>
              <w:divBdr>
                <w:top w:val="none" w:sz="0" w:space="0" w:color="auto"/>
                <w:left w:val="none" w:sz="0" w:space="0" w:color="auto"/>
                <w:bottom w:val="none" w:sz="0" w:space="0" w:color="auto"/>
                <w:right w:val="none" w:sz="0" w:space="0" w:color="auto"/>
              </w:divBdr>
            </w:div>
            <w:div w:id="764108757">
              <w:marLeft w:val="0"/>
              <w:marRight w:val="0"/>
              <w:marTop w:val="0"/>
              <w:marBottom w:val="0"/>
              <w:divBdr>
                <w:top w:val="none" w:sz="0" w:space="0" w:color="auto"/>
                <w:left w:val="none" w:sz="0" w:space="0" w:color="auto"/>
                <w:bottom w:val="none" w:sz="0" w:space="0" w:color="auto"/>
                <w:right w:val="none" w:sz="0" w:space="0" w:color="auto"/>
              </w:divBdr>
            </w:div>
            <w:div w:id="781806684">
              <w:marLeft w:val="0"/>
              <w:marRight w:val="0"/>
              <w:marTop w:val="0"/>
              <w:marBottom w:val="0"/>
              <w:divBdr>
                <w:top w:val="none" w:sz="0" w:space="0" w:color="auto"/>
                <w:left w:val="none" w:sz="0" w:space="0" w:color="auto"/>
                <w:bottom w:val="none" w:sz="0" w:space="0" w:color="auto"/>
                <w:right w:val="none" w:sz="0" w:space="0" w:color="auto"/>
              </w:divBdr>
            </w:div>
            <w:div w:id="917207623">
              <w:marLeft w:val="0"/>
              <w:marRight w:val="0"/>
              <w:marTop w:val="0"/>
              <w:marBottom w:val="0"/>
              <w:divBdr>
                <w:top w:val="none" w:sz="0" w:space="0" w:color="auto"/>
                <w:left w:val="none" w:sz="0" w:space="0" w:color="auto"/>
                <w:bottom w:val="none" w:sz="0" w:space="0" w:color="auto"/>
                <w:right w:val="none" w:sz="0" w:space="0" w:color="auto"/>
              </w:divBdr>
            </w:div>
            <w:div w:id="1640919870">
              <w:marLeft w:val="0"/>
              <w:marRight w:val="0"/>
              <w:marTop w:val="0"/>
              <w:marBottom w:val="0"/>
              <w:divBdr>
                <w:top w:val="none" w:sz="0" w:space="0" w:color="auto"/>
                <w:left w:val="none" w:sz="0" w:space="0" w:color="auto"/>
                <w:bottom w:val="none" w:sz="0" w:space="0" w:color="auto"/>
                <w:right w:val="none" w:sz="0" w:space="0" w:color="auto"/>
              </w:divBdr>
            </w:div>
            <w:div w:id="1826504839">
              <w:marLeft w:val="0"/>
              <w:marRight w:val="0"/>
              <w:marTop w:val="0"/>
              <w:marBottom w:val="0"/>
              <w:divBdr>
                <w:top w:val="none" w:sz="0" w:space="0" w:color="auto"/>
                <w:left w:val="none" w:sz="0" w:space="0" w:color="auto"/>
                <w:bottom w:val="none" w:sz="0" w:space="0" w:color="auto"/>
                <w:right w:val="none" w:sz="0" w:space="0" w:color="auto"/>
              </w:divBdr>
            </w:div>
            <w:div w:id="2047872491">
              <w:marLeft w:val="0"/>
              <w:marRight w:val="0"/>
              <w:marTop w:val="0"/>
              <w:marBottom w:val="0"/>
              <w:divBdr>
                <w:top w:val="none" w:sz="0" w:space="0" w:color="auto"/>
                <w:left w:val="none" w:sz="0" w:space="0" w:color="auto"/>
                <w:bottom w:val="none" w:sz="0" w:space="0" w:color="auto"/>
                <w:right w:val="none" w:sz="0" w:space="0" w:color="auto"/>
              </w:divBdr>
            </w:div>
            <w:div w:id="21038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661">
      <w:bodyDiv w:val="1"/>
      <w:marLeft w:val="0"/>
      <w:marRight w:val="0"/>
      <w:marTop w:val="0"/>
      <w:marBottom w:val="0"/>
      <w:divBdr>
        <w:top w:val="none" w:sz="0" w:space="0" w:color="auto"/>
        <w:left w:val="none" w:sz="0" w:space="0" w:color="auto"/>
        <w:bottom w:val="none" w:sz="0" w:space="0" w:color="auto"/>
        <w:right w:val="none" w:sz="0" w:space="0" w:color="auto"/>
      </w:divBdr>
    </w:div>
    <w:div w:id="1335910782">
      <w:bodyDiv w:val="1"/>
      <w:marLeft w:val="0"/>
      <w:marRight w:val="0"/>
      <w:marTop w:val="0"/>
      <w:marBottom w:val="0"/>
      <w:divBdr>
        <w:top w:val="none" w:sz="0" w:space="0" w:color="auto"/>
        <w:left w:val="none" w:sz="0" w:space="0" w:color="auto"/>
        <w:bottom w:val="none" w:sz="0" w:space="0" w:color="auto"/>
        <w:right w:val="none" w:sz="0" w:space="0" w:color="auto"/>
      </w:divBdr>
    </w:div>
    <w:div w:id="1477407660">
      <w:bodyDiv w:val="1"/>
      <w:marLeft w:val="0"/>
      <w:marRight w:val="0"/>
      <w:marTop w:val="0"/>
      <w:marBottom w:val="0"/>
      <w:divBdr>
        <w:top w:val="none" w:sz="0" w:space="0" w:color="auto"/>
        <w:left w:val="none" w:sz="0" w:space="0" w:color="auto"/>
        <w:bottom w:val="none" w:sz="0" w:space="0" w:color="auto"/>
        <w:right w:val="none" w:sz="0" w:space="0" w:color="auto"/>
      </w:divBdr>
    </w:div>
    <w:div w:id="1488864376">
      <w:bodyDiv w:val="1"/>
      <w:marLeft w:val="0"/>
      <w:marRight w:val="0"/>
      <w:marTop w:val="0"/>
      <w:marBottom w:val="0"/>
      <w:divBdr>
        <w:top w:val="none" w:sz="0" w:space="0" w:color="auto"/>
        <w:left w:val="none" w:sz="0" w:space="0" w:color="auto"/>
        <w:bottom w:val="none" w:sz="0" w:space="0" w:color="auto"/>
        <w:right w:val="none" w:sz="0" w:space="0" w:color="auto"/>
      </w:divBdr>
    </w:div>
    <w:div w:id="1690330609">
      <w:bodyDiv w:val="1"/>
      <w:marLeft w:val="0"/>
      <w:marRight w:val="0"/>
      <w:marTop w:val="0"/>
      <w:marBottom w:val="0"/>
      <w:divBdr>
        <w:top w:val="none" w:sz="0" w:space="0" w:color="auto"/>
        <w:left w:val="none" w:sz="0" w:space="0" w:color="auto"/>
        <w:bottom w:val="none" w:sz="0" w:space="0" w:color="auto"/>
        <w:right w:val="none" w:sz="0" w:space="0" w:color="auto"/>
      </w:divBdr>
    </w:div>
    <w:div w:id="1883325974">
      <w:bodyDiv w:val="1"/>
      <w:marLeft w:val="0"/>
      <w:marRight w:val="0"/>
      <w:marTop w:val="0"/>
      <w:marBottom w:val="0"/>
      <w:divBdr>
        <w:top w:val="none" w:sz="0" w:space="0" w:color="auto"/>
        <w:left w:val="none" w:sz="0" w:space="0" w:color="auto"/>
        <w:bottom w:val="none" w:sz="0" w:space="0" w:color="auto"/>
        <w:right w:val="none" w:sz="0" w:space="0" w:color="auto"/>
      </w:divBdr>
    </w:div>
    <w:div w:id="20248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6F9E-4B92-44E8-8EE2-1AF425D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7964</Words>
  <Characters>45399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2</cp:revision>
  <cp:lastPrinted>2020-12-24T22:46:00Z</cp:lastPrinted>
  <dcterms:created xsi:type="dcterms:W3CDTF">2020-12-25T01:24:00Z</dcterms:created>
  <dcterms:modified xsi:type="dcterms:W3CDTF">2020-12-25T01:24:00Z</dcterms:modified>
</cp:coreProperties>
</file>