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8E" w:rsidRDefault="00BC3B8E" w:rsidP="00BC3B8E">
      <w:pPr>
        <w:ind w:firstLine="709"/>
        <w:jc w:val="both"/>
        <w:rPr>
          <w:b/>
          <w:sz w:val="28"/>
          <w:szCs w:val="28"/>
        </w:rPr>
      </w:pPr>
    </w:p>
    <w:p w:rsidR="00BC3B8E" w:rsidRDefault="00BC3B8E" w:rsidP="00BC3B8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Находкинский транспортный прокурор разъясняет:</w:t>
      </w:r>
    </w:p>
    <w:p w:rsidR="00BC3B8E" w:rsidRDefault="00BC3B8E" w:rsidP="00BC3B8E">
      <w:pPr>
        <w:ind w:firstLine="709"/>
        <w:jc w:val="both"/>
        <w:rPr>
          <w:b/>
          <w:sz w:val="28"/>
          <w:szCs w:val="28"/>
        </w:rPr>
      </w:pPr>
    </w:p>
    <w:p w:rsidR="00BC3B8E" w:rsidRDefault="00BC3B8E" w:rsidP="00BC3B8E">
      <w:pPr>
        <w:ind w:firstLine="709"/>
        <w:jc w:val="both"/>
        <w:rPr>
          <w:b/>
          <w:sz w:val="28"/>
          <w:szCs w:val="28"/>
        </w:rPr>
      </w:pPr>
    </w:p>
    <w:p w:rsidR="00BC3B8E" w:rsidRDefault="00BC3B8E" w:rsidP="00BC3B8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какой срок можно предъявить претензию к железной дороге в случае повреждения багажа?</w:t>
      </w:r>
    </w:p>
    <w:p w:rsidR="00BC3B8E" w:rsidRDefault="00BC3B8E" w:rsidP="00BC3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предъявления к перевозчику иска, возникшего в связи с осуществлением перевозок пассажиров, багажа,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, к перевозчику может быть предъявлена претензия в случае утраты, недостачи или повреждения (порчи) багажа,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в течение 6 месяцев, а в случае просрочки доставки багажа и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>, задержки отправления или опоздания поезда - в течение 45 дней.</w:t>
      </w:r>
    </w:p>
    <w:p w:rsidR="00BC3B8E" w:rsidRDefault="00BC3B8E" w:rsidP="00BC3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предъявления претензии исчисляется в отношении:</w:t>
      </w:r>
    </w:p>
    <w:p w:rsidR="00BC3B8E" w:rsidRDefault="00BC3B8E" w:rsidP="00BC3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возмещения за повреждение (порчу) либо недостачу багажа,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 даты выдачи</w:t>
      </w:r>
      <w:proofErr w:type="gramEnd"/>
      <w:r>
        <w:rPr>
          <w:sz w:val="28"/>
          <w:szCs w:val="28"/>
        </w:rPr>
        <w:t xml:space="preserve"> багажа,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>;</w:t>
      </w:r>
    </w:p>
    <w:p w:rsidR="00BC3B8E" w:rsidRDefault="00BC3B8E" w:rsidP="00BC3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возмещения за утрату багажа,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- по истечении 30 дней после окончания срока доставки багажа, </w:t>
      </w:r>
      <w:proofErr w:type="spellStart"/>
      <w:r>
        <w:rPr>
          <w:sz w:val="28"/>
          <w:szCs w:val="28"/>
        </w:rPr>
        <w:t>грузобагажа</w:t>
      </w:r>
      <w:proofErr w:type="gramStart"/>
      <w:r>
        <w:rPr>
          <w:sz w:val="28"/>
          <w:szCs w:val="28"/>
        </w:rPr>
        <w:t>;в</w:t>
      </w:r>
      <w:proofErr w:type="spellEnd"/>
      <w:proofErr w:type="gramEnd"/>
      <w:r>
        <w:rPr>
          <w:sz w:val="28"/>
          <w:szCs w:val="28"/>
        </w:rPr>
        <w:t xml:space="preserve">) просрочки доставки багажа,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- с даты выдачи багажа,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>;</w:t>
      </w:r>
    </w:p>
    <w:p w:rsidR="00BC3B8E" w:rsidRDefault="00BC3B8E" w:rsidP="00BC3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возникновения иных случаев, связанных с осуществлением перевозки, - </w:t>
      </w:r>
      <w:proofErr w:type="gramStart"/>
      <w:r>
        <w:rPr>
          <w:sz w:val="28"/>
          <w:szCs w:val="28"/>
        </w:rPr>
        <w:t>с даты наступления</w:t>
      </w:r>
      <w:proofErr w:type="gramEnd"/>
      <w:r>
        <w:rPr>
          <w:sz w:val="28"/>
          <w:szCs w:val="28"/>
        </w:rPr>
        <w:t xml:space="preserve"> событий, послуживших основанием для предъявления претензии.</w:t>
      </w:r>
    </w:p>
    <w:p w:rsidR="00BC3B8E" w:rsidRDefault="00BC3B8E" w:rsidP="00BC3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Перевозчик вправе принять для рассмотрения претензию по истечении установленного срока, если признает уважительной причину пропуска срока предъявления претензии.</w:t>
      </w:r>
    </w:p>
    <w:p w:rsidR="00BC3B8E" w:rsidRDefault="00BC3B8E" w:rsidP="00BC3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(Постановление Правительства РФ от 02.03.2005 № 111 «Об утверждении Правил оказания услуг по перевозкам на железнодорожном транспорте пассажиров, а также грузов, багажа и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деятельности»)</w:t>
      </w:r>
    </w:p>
    <w:p w:rsidR="00BE2C1B" w:rsidRDefault="00BE2C1B"/>
    <w:p w:rsidR="00BC3B8E" w:rsidRPr="00BC3B8E" w:rsidRDefault="00BC3B8E" w:rsidP="00BC3B8E">
      <w:pPr>
        <w:ind w:firstLine="709"/>
        <w:jc w:val="both"/>
        <w:rPr>
          <w:sz w:val="28"/>
          <w:szCs w:val="28"/>
        </w:rPr>
      </w:pPr>
    </w:p>
    <w:p w:rsidR="00BC3B8E" w:rsidRPr="00BC3B8E" w:rsidRDefault="00BC3B8E" w:rsidP="00BC3B8E">
      <w:pPr>
        <w:ind w:firstLine="709"/>
        <w:jc w:val="both"/>
        <w:rPr>
          <w:sz w:val="28"/>
          <w:szCs w:val="28"/>
        </w:rPr>
      </w:pPr>
    </w:p>
    <w:p w:rsidR="00BC3B8E" w:rsidRPr="00BC3B8E" w:rsidRDefault="00BC3B8E" w:rsidP="00BC3B8E">
      <w:pPr>
        <w:jc w:val="both"/>
        <w:rPr>
          <w:sz w:val="28"/>
          <w:szCs w:val="28"/>
        </w:rPr>
      </w:pPr>
      <w:r w:rsidRPr="00BC3B8E">
        <w:rPr>
          <w:sz w:val="28"/>
          <w:szCs w:val="28"/>
        </w:rPr>
        <w:t>Колосов А</w:t>
      </w:r>
      <w:r>
        <w:rPr>
          <w:sz w:val="28"/>
          <w:szCs w:val="28"/>
        </w:rPr>
        <w:t xml:space="preserve">нтон </w:t>
      </w:r>
      <w:r w:rsidRPr="00BC3B8E">
        <w:rPr>
          <w:sz w:val="28"/>
          <w:szCs w:val="28"/>
        </w:rPr>
        <w:t>В</w:t>
      </w:r>
      <w:r>
        <w:rPr>
          <w:sz w:val="28"/>
          <w:szCs w:val="28"/>
        </w:rPr>
        <w:t xml:space="preserve">ячеславович </w:t>
      </w:r>
    </w:p>
    <w:sectPr w:rsidR="00BC3B8E" w:rsidRPr="00BC3B8E" w:rsidSect="00BE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8E"/>
    <w:rsid w:val="00BC3B8E"/>
    <w:rsid w:val="00B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2016-10-20T22:40:00Z</dcterms:created>
  <dcterms:modified xsi:type="dcterms:W3CDTF">2016-10-20T22:41:00Z</dcterms:modified>
</cp:coreProperties>
</file>