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4" w:type="dxa"/>
        <w:tblInd w:w="-12" w:type="dxa"/>
        <w:tblLayout w:type="fixed"/>
        <w:tblLook w:val="0000"/>
      </w:tblPr>
      <w:tblGrid>
        <w:gridCol w:w="7316"/>
        <w:gridCol w:w="1446"/>
        <w:gridCol w:w="1434"/>
        <w:gridCol w:w="1202"/>
        <w:gridCol w:w="10"/>
        <w:gridCol w:w="6"/>
      </w:tblGrid>
      <w:tr w:rsidR="003C6B6B" w:rsidRPr="009B5759" w:rsidTr="00C87FE6">
        <w:trPr>
          <w:gridAfter w:val="2"/>
          <w:wAfter w:w="16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C6B6B" w:rsidRPr="00B939CD" w:rsidRDefault="003C6B6B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3C6B6B" w:rsidRPr="009B5759" w:rsidTr="00C87FE6">
        <w:trPr>
          <w:gridAfter w:val="2"/>
          <w:wAfter w:w="16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C6B6B" w:rsidRPr="00C524DD" w:rsidRDefault="003C6B6B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>
              <w:rPr>
                <w:b/>
                <w:bCs/>
                <w:color w:val="808080"/>
                <w:sz w:val="32"/>
                <w:szCs w:val="32"/>
              </w:rPr>
              <w:t>ОЛЬГИНСКИЙ  МУНИЦИПАЛЬНЫЙ  РАЙОН</w:t>
            </w:r>
          </w:p>
        </w:tc>
      </w:tr>
      <w:tr w:rsidR="003C6B6B" w:rsidRPr="009B5759" w:rsidTr="00C87FE6">
        <w:trPr>
          <w:gridAfter w:val="2"/>
          <w:wAfter w:w="16" w:type="dxa"/>
          <w:trHeight w:val="34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6B6B" w:rsidRPr="009B5759" w:rsidRDefault="003C6B6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Итоги социально-экономического развития за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74EAF">
              <w:rPr>
                <w:b/>
                <w:bCs/>
                <w:sz w:val="28"/>
                <w:szCs w:val="28"/>
                <w:u w:val="single"/>
              </w:rPr>
              <w:t xml:space="preserve">9 </w:t>
            </w:r>
            <w:r w:rsidRPr="002D73B7">
              <w:rPr>
                <w:b/>
                <w:bCs/>
                <w:sz w:val="28"/>
                <w:szCs w:val="28"/>
                <w:u w:val="single"/>
              </w:rPr>
              <w:t>мес.</w:t>
            </w:r>
            <w:r w:rsidRPr="0086222F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86222F">
              <w:rPr>
                <w:b/>
                <w:bCs/>
                <w:sz w:val="28"/>
                <w:szCs w:val="28"/>
                <w:u w:val="single"/>
              </w:rPr>
              <w:t xml:space="preserve"> г.</w:t>
            </w:r>
          </w:p>
        </w:tc>
      </w:tr>
      <w:tr w:rsidR="003C6B6B" w:rsidRPr="009B5759" w:rsidTr="00C87FE6">
        <w:trPr>
          <w:gridAfter w:val="1"/>
          <w:wAfter w:w="6" w:type="dxa"/>
          <w:trHeight w:val="65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9748A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мес. 2016г.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мес. 2017г.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3C6B6B" w:rsidRPr="009B5759" w:rsidRDefault="003C6B6B" w:rsidP="007D5A4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  <w:r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3C6B6B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9,4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97,9</w:t>
            </w:r>
          </w:p>
        </w:tc>
      </w:tr>
      <w:tr w:rsidR="003C6B6B" w:rsidRPr="009B5759" w:rsidTr="00C87FE6">
        <w:trPr>
          <w:trHeight w:val="47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3C6B6B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1,9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3C6B6B" w:rsidRPr="009B5759" w:rsidTr="00C87FE6">
        <w:trPr>
          <w:trHeight w:val="46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C87FE6" w:rsidRDefault="003C6B6B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3C6B6B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C6B6B" w:rsidRPr="00C87FE6" w:rsidRDefault="003C6B6B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</w:t>
            </w:r>
            <w:r>
              <w:rPr>
                <w:b/>
                <w:bCs/>
                <w:color w:val="000000"/>
                <w:sz w:val="25"/>
                <w:szCs w:val="25"/>
              </w:rPr>
              <w:t>ы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C6B6B" w:rsidRPr="009B5759" w:rsidRDefault="003C6B6B" w:rsidP="00A20E4E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C6B6B" w:rsidRPr="009B5759" w:rsidRDefault="003C6B6B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96,5</w:t>
            </w: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692F98" w:rsidRDefault="003C6B6B" w:rsidP="00692F98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>водства, выполненных работ услуг собственными силами по чистым видам деятельности крупными и средними о</w:t>
            </w:r>
            <w:r>
              <w:rPr>
                <w:b/>
                <w:bCs/>
                <w:color w:val="000000"/>
                <w:sz w:val="25"/>
                <w:szCs w:val="25"/>
              </w:rPr>
              <w:t>р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226454" w:rsidRDefault="003C6B6B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9B5759" w:rsidRDefault="003C6B6B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9B5759" w:rsidRDefault="003C6B6B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2E08EC" w:rsidRDefault="003C6B6B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E08EC" w:rsidRDefault="003C6B6B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6B6B" w:rsidRPr="009B5759" w:rsidTr="00C87FE6">
        <w:trPr>
          <w:gridAfter w:val="1"/>
          <w:wAfter w:w="6" w:type="dxa"/>
          <w:trHeight w:val="23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E08EC" w:rsidRDefault="003C6B6B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3C6B6B" w:rsidRPr="009B5759" w:rsidTr="00C87FE6">
        <w:trPr>
          <w:gridAfter w:val="1"/>
          <w:wAfter w:w="6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E08EC" w:rsidRDefault="003C6B6B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</w:tr>
      <w:tr w:rsidR="003C6B6B" w:rsidRPr="009B5759" w:rsidTr="00C87FE6">
        <w:trPr>
          <w:gridAfter w:val="1"/>
          <w:wAfter w:w="6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E08EC" w:rsidRDefault="003C6B6B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C6B6B" w:rsidRPr="00C87FE6" w:rsidRDefault="003C6B6B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C6B6B" w:rsidRPr="00C87FE6" w:rsidRDefault="003C6B6B" w:rsidP="00337760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C6B6B" w:rsidRPr="00C87FE6" w:rsidRDefault="003C6B6B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C6B6B" w:rsidRPr="00C87FE6" w:rsidRDefault="003C6B6B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60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1F3737" w:rsidRDefault="003C6B6B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3C6B6B" w:rsidRPr="00226454" w:rsidRDefault="003C6B6B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занятых в малом бизнесе в общей численности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</w:t>
            </w:r>
            <w:r w:rsidRPr="00226454">
              <w:rPr>
                <w:bCs/>
                <w:color w:val="000000"/>
                <w:sz w:val="25"/>
                <w:szCs w:val="25"/>
              </w:rPr>
              <w:t>в</w:t>
            </w:r>
            <w:r w:rsidRPr="00226454">
              <w:rPr>
                <w:bCs/>
                <w:color w:val="000000"/>
                <w:sz w:val="25"/>
                <w:szCs w:val="25"/>
              </w:rPr>
              <w:t>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5,7р</w:t>
            </w:r>
          </w:p>
        </w:tc>
      </w:tr>
      <w:tr w:rsidR="003C6B6B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26454" w:rsidRDefault="003C6B6B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  <w:tr w:rsidR="003C6B6B" w:rsidRPr="009B5759" w:rsidTr="009B4329">
        <w:trPr>
          <w:gridAfter w:val="2"/>
          <w:wAfter w:w="16" w:type="dxa"/>
          <w:trHeight w:val="296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3C6B6B" w:rsidRPr="009B5759" w:rsidRDefault="003C6B6B" w:rsidP="009B4329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3C6B6B" w:rsidRPr="009B5759" w:rsidTr="009B4329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2E08EC" w:rsidRDefault="003C6B6B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91,5</w:t>
            </w:r>
          </w:p>
        </w:tc>
      </w:tr>
      <w:tr w:rsidR="003C6B6B" w:rsidRPr="009B5759" w:rsidTr="00DF7BEF">
        <w:trPr>
          <w:gridAfter w:val="1"/>
          <w:wAfter w:w="6" w:type="dxa"/>
          <w:trHeight w:val="605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2E08EC" w:rsidRDefault="003C6B6B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вакансию, чел</w:t>
            </w:r>
            <w:r w:rsidRPr="002E08EC">
              <w:rPr>
                <w:bCs/>
                <w:color w:val="000000"/>
                <w:sz w:val="25"/>
                <w:szCs w:val="25"/>
              </w:rPr>
              <w:t>о</w:t>
            </w:r>
            <w:r w:rsidRPr="002E08EC">
              <w:rPr>
                <w:bCs/>
                <w:color w:val="000000"/>
                <w:sz w:val="25"/>
                <w:szCs w:val="25"/>
              </w:rPr>
              <w:t>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B" w:rsidRPr="009B5759" w:rsidRDefault="003C6B6B" w:rsidP="00A20E4E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B" w:rsidRPr="009B5759" w:rsidRDefault="003C6B6B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69,9</w:t>
            </w:r>
          </w:p>
        </w:tc>
      </w:tr>
      <w:tr w:rsidR="003C6B6B" w:rsidRPr="009B5759" w:rsidTr="00C87FE6">
        <w:trPr>
          <w:gridAfter w:val="2"/>
          <w:wAfter w:w="16" w:type="dxa"/>
          <w:trHeight w:val="21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6B" w:rsidRPr="009B5759" w:rsidRDefault="003C6B6B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3C6B6B" w:rsidRPr="009B5759" w:rsidTr="00C87FE6">
        <w:trPr>
          <w:gridAfter w:val="2"/>
          <w:wAfter w:w="16" w:type="dxa"/>
          <w:trHeight w:val="463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C6B6B" w:rsidRPr="009B5759" w:rsidRDefault="003C6B6B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9B5759" w:rsidRDefault="003C6B6B" w:rsidP="00840078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«Милоградовское-1»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 w:rsidP="00840078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 w:rsidP="00840078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104,5</w:t>
            </w: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9B5759" w:rsidRDefault="003C6B6B">
            <w:pPr>
              <w:spacing w:before="60"/>
              <w:rPr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 w:rsidP="00A20E4E">
            <w:pPr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>
            <w:pPr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</w:tr>
      <w:tr w:rsidR="003C6B6B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B" w:rsidRPr="009B5759" w:rsidRDefault="003C6B6B">
            <w:pPr>
              <w:spacing w:before="60"/>
              <w:rPr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B" w:rsidRPr="009B5759" w:rsidRDefault="003C6B6B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>
            <w:pPr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6B" w:rsidRPr="009B5759" w:rsidRDefault="003C6B6B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</w:tr>
      <w:tr w:rsidR="003C6B6B" w:rsidRPr="009B5759" w:rsidTr="00C87FE6">
        <w:trPr>
          <w:gridAfter w:val="2"/>
          <w:wAfter w:w="16" w:type="dxa"/>
          <w:trHeight w:val="426"/>
        </w:trPr>
        <w:tc>
          <w:tcPr>
            <w:tcW w:w="11398" w:type="dxa"/>
            <w:gridSpan w:val="4"/>
            <w:tcBorders>
              <w:top w:val="single" w:sz="4" w:space="0" w:color="auto"/>
            </w:tcBorders>
            <w:vAlign w:val="center"/>
          </w:tcPr>
          <w:p w:rsidR="003C6B6B" w:rsidRPr="009B5759" w:rsidRDefault="003C6B6B">
            <w:pPr>
              <w:spacing w:before="60"/>
              <w:rPr>
                <w:bCs/>
                <w:sz w:val="28"/>
                <w:szCs w:val="28"/>
              </w:rPr>
            </w:pPr>
          </w:p>
        </w:tc>
      </w:tr>
    </w:tbl>
    <w:p w:rsidR="003C6B6B" w:rsidRPr="00211203" w:rsidRDefault="003C6B6B" w:rsidP="00DF0B0D">
      <w:pPr>
        <w:spacing w:before="60" w:line="360" w:lineRule="auto"/>
        <w:ind w:left="360" w:right="57" w:firstLine="348"/>
        <w:jc w:val="both"/>
        <w:rPr>
          <w:bCs/>
          <w:sz w:val="28"/>
          <w:szCs w:val="28"/>
        </w:rPr>
      </w:pPr>
      <w:r w:rsidRPr="00211203">
        <w:rPr>
          <w:bCs/>
          <w:sz w:val="28"/>
          <w:szCs w:val="28"/>
        </w:rPr>
        <w:t>Комплексная долгосрочная программа социально-экономического развития Ольги</w:t>
      </w:r>
      <w:r w:rsidRPr="00211203">
        <w:rPr>
          <w:bCs/>
          <w:sz w:val="28"/>
          <w:szCs w:val="28"/>
        </w:rPr>
        <w:t>н</w:t>
      </w:r>
      <w:r w:rsidRPr="00211203">
        <w:rPr>
          <w:bCs/>
          <w:sz w:val="28"/>
          <w:szCs w:val="28"/>
        </w:rPr>
        <w:t>ского муниципального района утверждена постановлением администрации Ольгинского муниципального района 30.12.2013. № 648.</w:t>
      </w:r>
    </w:p>
    <w:p w:rsidR="003C6B6B" w:rsidRDefault="003C6B6B" w:rsidP="00DF0B0D">
      <w:pPr>
        <w:spacing w:before="60" w:line="360" w:lineRule="auto"/>
        <w:ind w:left="360" w:right="57" w:firstLine="348"/>
        <w:jc w:val="both"/>
        <w:rPr>
          <w:bCs/>
          <w:sz w:val="28"/>
          <w:szCs w:val="28"/>
        </w:rPr>
      </w:pPr>
      <w:r w:rsidRPr="00211203">
        <w:rPr>
          <w:bCs/>
          <w:sz w:val="28"/>
          <w:szCs w:val="28"/>
        </w:rPr>
        <w:t>Ольгинский муниципальный район принимает участие в госпрограмм</w:t>
      </w:r>
      <w:r>
        <w:rPr>
          <w:bCs/>
          <w:sz w:val="28"/>
          <w:szCs w:val="28"/>
        </w:rPr>
        <w:t>ах:</w:t>
      </w:r>
    </w:p>
    <w:p w:rsidR="003C6B6B" w:rsidRDefault="003C6B6B" w:rsidP="00DF0B0D">
      <w:pPr>
        <w:spacing w:before="60" w:line="360" w:lineRule="auto"/>
        <w:ind w:left="360" w:right="57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11203">
        <w:rPr>
          <w:bCs/>
          <w:sz w:val="28"/>
          <w:szCs w:val="28"/>
        </w:rPr>
        <w:t xml:space="preserve"> «Развитие физической культуры и спорта на 2013-2017 годы»; </w:t>
      </w:r>
    </w:p>
    <w:p w:rsidR="003C6B6B" w:rsidRDefault="003C6B6B" w:rsidP="00DF0B0D">
      <w:pPr>
        <w:spacing w:before="60" w:line="360" w:lineRule="auto"/>
        <w:ind w:left="360" w:right="57" w:firstLine="34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11203">
        <w:rPr>
          <w:bCs/>
          <w:sz w:val="28"/>
          <w:szCs w:val="28"/>
        </w:rPr>
        <w:t>в под</w:t>
      </w:r>
      <w:r>
        <w:rPr>
          <w:bCs/>
          <w:sz w:val="28"/>
          <w:szCs w:val="28"/>
        </w:rPr>
        <w:t>пр</w:t>
      </w:r>
      <w:r w:rsidRPr="00211203">
        <w:rPr>
          <w:sz w:val="28"/>
          <w:szCs w:val="28"/>
        </w:rPr>
        <w:t>ограмме «Развитие малого и среднего предпринимательства в Приморском крае» государственной программы Приморского края «Экономическое развитие и инн</w:t>
      </w:r>
      <w:r w:rsidRPr="00211203">
        <w:rPr>
          <w:sz w:val="28"/>
          <w:szCs w:val="28"/>
        </w:rPr>
        <w:t>о</w:t>
      </w:r>
      <w:r w:rsidRPr="00211203">
        <w:rPr>
          <w:sz w:val="28"/>
          <w:szCs w:val="28"/>
        </w:rPr>
        <w:t>вационная экономика Приморского края» на 2013-2017 годы</w:t>
      </w:r>
      <w:r>
        <w:rPr>
          <w:sz w:val="28"/>
          <w:szCs w:val="28"/>
        </w:rPr>
        <w:t>;</w:t>
      </w:r>
    </w:p>
    <w:p w:rsidR="003C6B6B" w:rsidRDefault="003C6B6B" w:rsidP="00DF0B0D">
      <w:pPr>
        <w:spacing w:before="60" w:line="360" w:lineRule="auto"/>
        <w:ind w:left="360" w:right="57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- «Развитие</w:t>
      </w:r>
      <w:r w:rsidRPr="00EE618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комплекса Приморского края на 2013-2017годы</w:t>
      </w:r>
      <w:r w:rsidRPr="00EE6180">
        <w:rPr>
          <w:b/>
          <w:sz w:val="28"/>
          <w:szCs w:val="28"/>
        </w:rPr>
        <w:t>»</w:t>
      </w:r>
    </w:p>
    <w:p w:rsidR="003C6B6B" w:rsidRDefault="003C6B6B" w:rsidP="00DF0B0D">
      <w:pPr>
        <w:spacing w:before="60" w:line="360" w:lineRule="auto"/>
        <w:ind w:left="360" w:right="57" w:firstLine="348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образования ПК на 2013-2017 годы», подпрограмма «Развитие системы дошкольного образования»;</w:t>
      </w:r>
    </w:p>
    <w:p w:rsidR="003C6B6B" w:rsidRPr="00211203" w:rsidRDefault="003C6B6B" w:rsidP="00DF0B0D">
      <w:pPr>
        <w:spacing w:before="60" w:line="360" w:lineRule="auto"/>
        <w:ind w:left="360" w:right="57" w:firstLine="348"/>
        <w:jc w:val="both"/>
        <w:rPr>
          <w:sz w:val="28"/>
          <w:szCs w:val="28"/>
        </w:rPr>
      </w:pPr>
      <w:r>
        <w:rPr>
          <w:sz w:val="28"/>
          <w:szCs w:val="28"/>
        </w:rPr>
        <w:t>- «Информационное общество» на 2013-2017 годы», подпрограмма «Использование информационно- коммуникационных технологий в социально-ориентированных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тях».</w:t>
      </w:r>
    </w:p>
    <w:p w:rsidR="003C6B6B" w:rsidRDefault="003C6B6B" w:rsidP="00DF0B0D">
      <w:pPr>
        <w:widowControl w:val="0"/>
        <w:ind w:firstLine="709"/>
        <w:jc w:val="both"/>
        <w:rPr>
          <w:b/>
          <w:iCs/>
          <w:sz w:val="28"/>
          <w:szCs w:val="28"/>
        </w:rPr>
      </w:pPr>
      <w:r w:rsidRPr="00211203">
        <w:rPr>
          <w:b/>
          <w:iCs/>
          <w:sz w:val="28"/>
          <w:szCs w:val="28"/>
        </w:rPr>
        <w:t>Позитивные тенденции:</w:t>
      </w:r>
    </w:p>
    <w:p w:rsidR="003C6B6B" w:rsidRPr="00211203" w:rsidRDefault="003C6B6B" w:rsidP="00DF0B0D">
      <w:pPr>
        <w:widowControl w:val="0"/>
        <w:ind w:firstLine="709"/>
        <w:jc w:val="both"/>
        <w:rPr>
          <w:b/>
          <w:iCs/>
          <w:sz w:val="28"/>
          <w:szCs w:val="28"/>
        </w:rPr>
      </w:pPr>
    </w:p>
    <w:p w:rsidR="003C6B6B" w:rsidRDefault="003C6B6B" w:rsidP="00DF0B0D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среднемесячная заработная плата за </w:t>
      </w:r>
      <w:r>
        <w:rPr>
          <w:iCs/>
          <w:sz w:val="28"/>
          <w:szCs w:val="28"/>
        </w:rPr>
        <w:t>январь- сентябрь 2017 г.</w:t>
      </w:r>
      <w:r w:rsidRPr="00211203">
        <w:rPr>
          <w:iCs/>
          <w:sz w:val="28"/>
          <w:szCs w:val="28"/>
        </w:rPr>
        <w:t xml:space="preserve"> к соответствующему периоду 201</w:t>
      </w:r>
      <w:r>
        <w:rPr>
          <w:iCs/>
          <w:sz w:val="28"/>
          <w:szCs w:val="28"/>
        </w:rPr>
        <w:t>6</w:t>
      </w:r>
      <w:r w:rsidRPr="00211203">
        <w:rPr>
          <w:iCs/>
          <w:sz w:val="28"/>
          <w:szCs w:val="28"/>
        </w:rPr>
        <w:t xml:space="preserve"> года </w:t>
      </w:r>
      <w:r>
        <w:rPr>
          <w:iCs/>
          <w:sz w:val="28"/>
          <w:szCs w:val="28"/>
        </w:rPr>
        <w:t xml:space="preserve">составила 106,2 </w:t>
      </w:r>
      <w:r w:rsidRPr="00211203">
        <w:rPr>
          <w:iCs/>
          <w:sz w:val="28"/>
          <w:szCs w:val="28"/>
        </w:rPr>
        <w:t>%;</w:t>
      </w:r>
    </w:p>
    <w:p w:rsidR="003C6B6B" w:rsidRPr="00211203" w:rsidRDefault="003C6B6B" w:rsidP="00B73EFB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>• оборот розничной торговли</w:t>
      </w:r>
      <w:r>
        <w:rPr>
          <w:iCs/>
          <w:sz w:val="28"/>
          <w:szCs w:val="28"/>
        </w:rPr>
        <w:t xml:space="preserve"> за 9 месяцев 2017г.</w:t>
      </w:r>
      <w:r w:rsidRPr="00211203">
        <w:rPr>
          <w:iCs/>
          <w:sz w:val="28"/>
          <w:szCs w:val="28"/>
        </w:rPr>
        <w:t xml:space="preserve"> составил к</w:t>
      </w:r>
      <w:r>
        <w:rPr>
          <w:iCs/>
          <w:sz w:val="28"/>
          <w:szCs w:val="28"/>
        </w:rPr>
        <w:t xml:space="preserve"> соответствующему пери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ду прошлого года 105,4</w:t>
      </w:r>
      <w:r w:rsidRPr="00211203">
        <w:rPr>
          <w:iCs/>
          <w:sz w:val="28"/>
          <w:szCs w:val="28"/>
        </w:rPr>
        <w:t>% в сопоставимых ценах;</w:t>
      </w:r>
    </w:p>
    <w:p w:rsidR="003C6B6B" w:rsidRDefault="003C6B6B" w:rsidP="00DF0B0D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валовой объем производства продукции сельского хозяйства </w:t>
      </w:r>
      <w:r>
        <w:rPr>
          <w:iCs/>
          <w:sz w:val="28"/>
          <w:szCs w:val="28"/>
        </w:rPr>
        <w:t>за</w:t>
      </w:r>
      <w:r w:rsidRPr="00B5226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январь-сентябрь 2017 года составил 113,8 % по сравнению с соответствующим периодом прошлого года</w:t>
      </w:r>
      <w:r w:rsidRPr="00211203">
        <w:rPr>
          <w:iCs/>
          <w:sz w:val="28"/>
          <w:szCs w:val="28"/>
        </w:rPr>
        <w:t>;</w:t>
      </w:r>
    </w:p>
    <w:p w:rsidR="003C6B6B" w:rsidRDefault="003C6B6B" w:rsidP="00C779C2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</w:t>
      </w:r>
      <w:r>
        <w:rPr>
          <w:iCs/>
          <w:sz w:val="28"/>
          <w:szCs w:val="28"/>
        </w:rPr>
        <w:t>ввод жилья составил 1641 кв.м, что выше соответствующего периода прошлого года в 5,7 раза.</w:t>
      </w:r>
    </w:p>
    <w:p w:rsidR="003C6B6B" w:rsidRDefault="003C6B6B" w:rsidP="00100E5C">
      <w:pPr>
        <w:widowControl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211203">
        <w:rPr>
          <w:b/>
          <w:iCs/>
          <w:sz w:val="28"/>
          <w:szCs w:val="28"/>
        </w:rPr>
        <w:t>Негативные тенденции:</w:t>
      </w:r>
    </w:p>
    <w:p w:rsidR="003C6B6B" w:rsidRDefault="003C6B6B" w:rsidP="00B73EFB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>• объем отгруженной продукции «промышленного производства»</w:t>
      </w:r>
      <w:r>
        <w:rPr>
          <w:iCs/>
          <w:sz w:val="28"/>
          <w:szCs w:val="28"/>
        </w:rPr>
        <w:t xml:space="preserve"> за январь-сентябрь 2017 года</w:t>
      </w:r>
      <w:r w:rsidRPr="002112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составил 96,5</w:t>
      </w:r>
      <w:r w:rsidRPr="00211203">
        <w:rPr>
          <w:iCs/>
          <w:sz w:val="28"/>
          <w:szCs w:val="28"/>
        </w:rPr>
        <w:t>% в сопоставимых ценах</w:t>
      </w:r>
      <w:r>
        <w:rPr>
          <w:iCs/>
          <w:sz w:val="28"/>
          <w:szCs w:val="28"/>
        </w:rPr>
        <w:t xml:space="preserve"> по сравнению с соответствующим пери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дом прошлого года</w:t>
      </w:r>
      <w:r w:rsidRPr="00211203">
        <w:rPr>
          <w:iCs/>
          <w:sz w:val="28"/>
          <w:szCs w:val="28"/>
        </w:rPr>
        <w:t>;</w:t>
      </w:r>
    </w:p>
    <w:p w:rsidR="003C6B6B" w:rsidRDefault="003C6B6B" w:rsidP="00100E5C">
      <w:pPr>
        <w:widowControl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оборот общественного питания </w:t>
      </w:r>
      <w:r>
        <w:rPr>
          <w:iCs/>
          <w:sz w:val="28"/>
          <w:szCs w:val="28"/>
        </w:rPr>
        <w:t>за 9 месяцев 2017г.</w:t>
      </w:r>
      <w:r w:rsidRPr="002112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составил 57,4</w:t>
      </w:r>
      <w:r w:rsidRPr="00211203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к соответству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щему периоду прошлого года</w:t>
      </w:r>
      <w:r w:rsidRPr="00211203">
        <w:rPr>
          <w:iCs/>
          <w:sz w:val="28"/>
          <w:szCs w:val="28"/>
        </w:rPr>
        <w:t>;</w:t>
      </w:r>
    </w:p>
    <w:p w:rsidR="003C6B6B" w:rsidRPr="00211203" w:rsidRDefault="003C6B6B" w:rsidP="00100E5C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объем платных услуг населению </w:t>
      </w:r>
      <w:r>
        <w:rPr>
          <w:iCs/>
          <w:sz w:val="28"/>
          <w:szCs w:val="28"/>
        </w:rPr>
        <w:t>за 9 месяцев 2017г.</w:t>
      </w:r>
      <w:r w:rsidRPr="00211203">
        <w:rPr>
          <w:iCs/>
          <w:sz w:val="28"/>
          <w:szCs w:val="28"/>
        </w:rPr>
        <w:t xml:space="preserve"> составил к</w:t>
      </w:r>
      <w:r>
        <w:rPr>
          <w:iCs/>
          <w:sz w:val="28"/>
          <w:szCs w:val="28"/>
        </w:rPr>
        <w:t xml:space="preserve"> соответствующему периоду</w:t>
      </w:r>
      <w:r w:rsidRPr="00211203">
        <w:rPr>
          <w:iCs/>
          <w:sz w:val="28"/>
          <w:szCs w:val="28"/>
        </w:rPr>
        <w:t xml:space="preserve"> прошлого года </w:t>
      </w:r>
      <w:r>
        <w:rPr>
          <w:iCs/>
          <w:sz w:val="28"/>
          <w:szCs w:val="28"/>
        </w:rPr>
        <w:t>83,7</w:t>
      </w:r>
      <w:r w:rsidRPr="00211203">
        <w:rPr>
          <w:iCs/>
          <w:sz w:val="28"/>
          <w:szCs w:val="28"/>
        </w:rPr>
        <w:t>% в сопос</w:t>
      </w:r>
      <w:r>
        <w:rPr>
          <w:iCs/>
          <w:sz w:val="28"/>
          <w:szCs w:val="28"/>
        </w:rPr>
        <w:t>тавимых ценах;</w:t>
      </w:r>
    </w:p>
    <w:p w:rsidR="003C6B6B" w:rsidRDefault="003C6B6B" w:rsidP="00100E5C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уровень зарегистрированной безработицы </w:t>
      </w:r>
      <w:r>
        <w:rPr>
          <w:iCs/>
          <w:sz w:val="28"/>
          <w:szCs w:val="28"/>
        </w:rPr>
        <w:t>за 9 месяцев 2017г.</w:t>
      </w:r>
      <w:r w:rsidRPr="002112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составил 91,5% к соо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ветствующему периоду прошлого года;</w:t>
      </w:r>
    </w:p>
    <w:p w:rsidR="003C6B6B" w:rsidRDefault="003C6B6B" w:rsidP="00DF0B0D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>• объем работ и услуг по виду деятельности «строительство»</w:t>
      </w:r>
      <w:r w:rsidRPr="0065331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 9 месяцев 2017г. не выполнялся и</w:t>
      </w:r>
      <w:r w:rsidRPr="00211203">
        <w:rPr>
          <w:iCs/>
          <w:sz w:val="28"/>
          <w:szCs w:val="28"/>
        </w:rPr>
        <w:t xml:space="preserve"> составил к уровню прошлого года</w:t>
      </w:r>
      <w:r>
        <w:rPr>
          <w:iCs/>
          <w:sz w:val="28"/>
          <w:szCs w:val="28"/>
        </w:rPr>
        <w:t xml:space="preserve"> 0 </w:t>
      </w:r>
      <w:r w:rsidRPr="00211203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>.</w:t>
      </w:r>
    </w:p>
    <w:p w:rsidR="003C6B6B" w:rsidRDefault="003C6B6B" w:rsidP="00DF0B0D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3C6B6B" w:rsidRPr="00C00B1B" w:rsidRDefault="003C6B6B" w:rsidP="00DF0B0D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C00B1B">
        <w:rPr>
          <w:b/>
          <w:sz w:val="28"/>
          <w:szCs w:val="28"/>
        </w:rPr>
        <w:t xml:space="preserve">Институциональная структура   </w:t>
      </w:r>
    </w:p>
    <w:p w:rsidR="003C6B6B" w:rsidRDefault="003C6B6B" w:rsidP="00DF0B0D">
      <w:pPr>
        <w:pStyle w:val="BodyText2"/>
        <w:tabs>
          <w:tab w:val="left" w:pos="84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00B1B">
        <w:rPr>
          <w:sz w:val="28"/>
          <w:szCs w:val="28"/>
        </w:rPr>
        <w:t>На 01</w:t>
      </w:r>
      <w:r>
        <w:rPr>
          <w:sz w:val="28"/>
          <w:szCs w:val="28"/>
        </w:rPr>
        <w:t xml:space="preserve"> октября</w:t>
      </w:r>
      <w:r w:rsidRPr="00C00B1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00B1B">
        <w:rPr>
          <w:sz w:val="28"/>
          <w:szCs w:val="28"/>
        </w:rPr>
        <w:t xml:space="preserve"> года в Статистическом регистре хозяйствующих субъектов по </w:t>
      </w:r>
      <w:r>
        <w:rPr>
          <w:sz w:val="28"/>
          <w:szCs w:val="28"/>
        </w:rPr>
        <w:t>Ольгинскому муниципальному району учтено 400</w:t>
      </w:r>
      <w:r w:rsidRPr="00C00B1B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х</w:t>
      </w:r>
      <w:r w:rsidRPr="00C00B1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00B1B">
        <w:rPr>
          <w:sz w:val="28"/>
          <w:szCs w:val="28"/>
        </w:rPr>
        <w:t xml:space="preserve"> всех форм собственности,</w:t>
      </w:r>
      <w:r>
        <w:rPr>
          <w:sz w:val="28"/>
          <w:szCs w:val="28"/>
        </w:rPr>
        <w:t xml:space="preserve"> </w:t>
      </w:r>
      <w:r w:rsidRPr="00C00B1B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173</w:t>
      </w:r>
      <w:r w:rsidRPr="00C00B1B">
        <w:rPr>
          <w:sz w:val="28"/>
          <w:szCs w:val="28"/>
        </w:rPr>
        <w:t xml:space="preserve"> юридических лица и </w:t>
      </w:r>
      <w:r>
        <w:rPr>
          <w:sz w:val="28"/>
          <w:szCs w:val="28"/>
        </w:rPr>
        <w:t>227</w:t>
      </w:r>
      <w:r w:rsidRPr="00C00B1B">
        <w:rPr>
          <w:sz w:val="28"/>
          <w:szCs w:val="28"/>
        </w:rPr>
        <w:t xml:space="preserve"> индивидуальных предпринимат</w:t>
      </w:r>
      <w:r w:rsidRPr="00C00B1B">
        <w:rPr>
          <w:sz w:val="28"/>
          <w:szCs w:val="28"/>
        </w:rPr>
        <w:t>е</w:t>
      </w:r>
      <w:r w:rsidRPr="00C00B1B">
        <w:rPr>
          <w:sz w:val="28"/>
          <w:szCs w:val="28"/>
        </w:rPr>
        <w:t>л</w:t>
      </w:r>
      <w:r>
        <w:rPr>
          <w:sz w:val="28"/>
          <w:szCs w:val="28"/>
        </w:rPr>
        <w:t>я, что на 23 хозяйствующих субъекта меньше соответствующего периода прошлого года</w:t>
      </w:r>
      <w:r w:rsidRPr="00C00B1B">
        <w:rPr>
          <w:sz w:val="28"/>
          <w:szCs w:val="28"/>
        </w:rPr>
        <w:t xml:space="preserve">. По отношению к </w:t>
      </w:r>
      <w:r>
        <w:rPr>
          <w:sz w:val="28"/>
          <w:szCs w:val="28"/>
        </w:rPr>
        <w:t>соответствующему периоду прошлого года</w:t>
      </w:r>
      <w:r w:rsidRPr="00C00B1B">
        <w:rPr>
          <w:sz w:val="28"/>
          <w:szCs w:val="28"/>
        </w:rPr>
        <w:t xml:space="preserve"> общее количество организаций</w:t>
      </w:r>
      <w:r>
        <w:rPr>
          <w:sz w:val="28"/>
          <w:szCs w:val="28"/>
        </w:rPr>
        <w:t xml:space="preserve"> уменьшилось на 17</w:t>
      </w:r>
      <w:r w:rsidRPr="00C00B1B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 xml:space="preserve"> на 6 единиц.</w:t>
      </w:r>
    </w:p>
    <w:p w:rsidR="003C6B6B" w:rsidRDefault="003C6B6B" w:rsidP="00DF0B0D">
      <w:pPr>
        <w:pStyle w:val="BodyText2"/>
        <w:tabs>
          <w:tab w:val="left" w:pos="8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предприятий и организаций по заявленным видам деятельности на 1 октября 2017г.: сельское, лесное хозяйство, охота, рыболовство и рыбоводство – 31 ед.,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быча полезных ископаемых – 2 ед., обрабатывающие производства – 15 ед., водоснабжение; водоотведение, организация сбора и утилизации отходов, деятельность по ликвидации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грязнений – 8 ед., строительство – 2 ед., торговля оптовая и розничная; ремонт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 и мотоциклов – 29 ед., транспортировка и хранение – 3 ед., деятельность гостиниц и предприятий общественного питания – 4 ед., деятельность в области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связи – 1 ед., деятельность финансовая и страховая – 1 ед., деятельность по операциям с недвижимым имуществом – 6 ед., деятельность профессиональная, научная и техническая – 5 ед., деятельность административная и сопутствующие дополнительные услуги – 2 ед., государственное управление и обеспечение военной безопасности; социальное обеспечение – 20 ед., образование – 19 ед., деятельность в области здравоохранения и социальных услуг – 5 ед., деятельность в области культуры, спорта, организации досуга и развлечений – 5 ед., предоставление прочих видов услуг – 15 ед.</w:t>
      </w:r>
    </w:p>
    <w:p w:rsidR="003C6B6B" w:rsidRDefault="003C6B6B" w:rsidP="00DF0B0D">
      <w:pPr>
        <w:pStyle w:val="BodyText2"/>
        <w:tabs>
          <w:tab w:val="left" w:pos="8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предприятий и организаций по формам собственности на 1 октября 2017 года: государственная – 13 ед., муниципальная – 42 ед., частная – 91 ед., прочие – 27 ед.</w:t>
      </w:r>
    </w:p>
    <w:p w:rsidR="003C6B6B" w:rsidRDefault="003C6B6B" w:rsidP="00DF0B0D">
      <w:pPr>
        <w:pStyle w:val="BodyText2"/>
        <w:tabs>
          <w:tab w:val="left" w:pos="8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предприятий и организаций по организационно-правовым формам на 1 октября 2017 года: коммерческие организации – 100 ед., в том числе: унитарные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– 3, акционерные общества – 4, общества с ограниченной ответственностью – 93;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коммерческие организации -  63 ед., из них: учреждения – 44, общественные движения,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фонды – 13, потребительские кооперативы – 2; организации без права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 – 10.</w:t>
      </w:r>
    </w:p>
    <w:p w:rsidR="003C6B6B" w:rsidRDefault="003C6B6B" w:rsidP="00DF0B0D">
      <w:pPr>
        <w:pStyle w:val="BodyText2"/>
        <w:tabs>
          <w:tab w:val="left" w:pos="8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индивидуальных предпринимателей, зарегистрированных в Статрегистре на 1 октября 2017 года  и их классификация по видам экономической деятельности: </w:t>
      </w:r>
    </w:p>
    <w:p w:rsidR="003C6B6B" w:rsidRPr="00C00B1B" w:rsidRDefault="003C6B6B" w:rsidP="00DF0B0D">
      <w:pPr>
        <w:pStyle w:val="BodyText2"/>
        <w:tabs>
          <w:tab w:val="left" w:pos="8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– 227 чел., их них: сельское, лесное хозяйство, охота, рыболовство и рыбово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– 35 чел., обрабатывающие производства – 10 чел., строительство – 7 чел., торговля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товая и розничная; ремонт автотранспортных средств и мотоциклов – 114 чел., транспорт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ровка и хранение – 22 чел., деятельность гостиниц и предприятий общественного питания – 5 чел., деятельность в области информации и связи – 2 чел., деятельность финансовая и страховая – 1 чел., деятельность профессиональная, научная и техническая – 6 чел.,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административная и сопутствующие дополнительные услуги – 2 чел.,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управление и обеспечение военной безопасности; социальное обеспечение – 1 чел.,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 – 2 чел., деятельность в области здравоохранения  и социальных услуг – 3 чел., деятельность в области культуры, спорта организации досуга и развлечений – 1 чел.,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прочих видов услуг – 16 чел.</w:t>
      </w:r>
    </w:p>
    <w:p w:rsidR="003C6B6B" w:rsidRPr="001A41B7" w:rsidRDefault="003C6B6B" w:rsidP="00DF0B0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41B7">
        <w:rPr>
          <w:b/>
          <w:sz w:val="28"/>
          <w:szCs w:val="28"/>
        </w:rPr>
        <w:t>Демография</w:t>
      </w:r>
    </w:p>
    <w:p w:rsidR="003C6B6B" w:rsidRDefault="003C6B6B" w:rsidP="00DF0B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родившихся за 9 месяцев 2017 года уменьшилось по сравнению с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периодом прошлого года на 29 чел., смертность сократилась на 24 чел.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убыль населения составила 35 человек или на 5 чел. больше, чем за 9 месяцев прошлого года.</w:t>
      </w:r>
      <w:r w:rsidRPr="00C00B1B">
        <w:rPr>
          <w:sz w:val="28"/>
          <w:szCs w:val="28"/>
        </w:rPr>
        <w:t xml:space="preserve"> </w:t>
      </w:r>
    </w:p>
    <w:p w:rsidR="003C6B6B" w:rsidRDefault="003C6B6B" w:rsidP="00DF0B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Миграционная убыль уменьшилась на  30 человек по сравнению с соответствующим периодом прошлого года.</w:t>
      </w:r>
    </w:p>
    <w:p w:rsidR="003C6B6B" w:rsidRDefault="003C6B6B" w:rsidP="00DF0B0D">
      <w:pPr>
        <w:spacing w:line="360" w:lineRule="auto"/>
        <w:ind w:firstLine="709"/>
        <w:jc w:val="both"/>
        <w:rPr>
          <w:sz w:val="28"/>
          <w:szCs w:val="28"/>
        </w:rPr>
      </w:pPr>
    </w:p>
    <w:p w:rsidR="003C6B6B" w:rsidRDefault="003C6B6B" w:rsidP="00DF0B0D">
      <w:pPr>
        <w:spacing w:line="360" w:lineRule="auto"/>
        <w:ind w:firstLine="709"/>
        <w:jc w:val="both"/>
        <w:rPr>
          <w:sz w:val="28"/>
          <w:szCs w:val="28"/>
        </w:rPr>
      </w:pPr>
    </w:p>
    <w:p w:rsidR="003C6B6B" w:rsidRDefault="003C6B6B" w:rsidP="002A34BE">
      <w:pPr>
        <w:pStyle w:val="ListParagraph"/>
        <w:tabs>
          <w:tab w:val="left" w:pos="360"/>
        </w:tabs>
        <w:ind w:left="0"/>
        <w:jc w:val="center"/>
        <w:rPr>
          <w:b/>
          <w:bCs/>
          <w:sz w:val="28"/>
          <w:szCs w:val="28"/>
        </w:rPr>
      </w:pPr>
      <w:r w:rsidRPr="002A34BE">
        <w:rPr>
          <w:b/>
          <w:sz w:val="28"/>
          <w:szCs w:val="28"/>
        </w:rPr>
        <w:t>ПЛАНЫ</w:t>
      </w:r>
      <w:r w:rsidRPr="002A34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</w:t>
      </w:r>
      <w:r w:rsidRPr="00EE6180">
        <w:rPr>
          <w:b/>
          <w:bCs/>
          <w:sz w:val="28"/>
          <w:szCs w:val="28"/>
        </w:rPr>
        <w:t>азвити</w:t>
      </w:r>
      <w:r>
        <w:rPr>
          <w:b/>
          <w:bCs/>
          <w:sz w:val="28"/>
          <w:szCs w:val="28"/>
        </w:rPr>
        <w:t>я</w:t>
      </w:r>
      <w:r w:rsidRPr="00EE6180">
        <w:rPr>
          <w:b/>
          <w:bCs/>
          <w:sz w:val="28"/>
          <w:szCs w:val="28"/>
        </w:rPr>
        <w:t xml:space="preserve"> территории </w:t>
      </w:r>
    </w:p>
    <w:p w:rsidR="003C6B6B" w:rsidRPr="00124E5C" w:rsidRDefault="003C6B6B" w:rsidP="002A34BE">
      <w:pPr>
        <w:pStyle w:val="ListParagraph"/>
        <w:tabs>
          <w:tab w:val="left" w:pos="360"/>
        </w:tabs>
        <w:ind w:left="0"/>
        <w:jc w:val="center"/>
        <w:rPr>
          <w:color w:val="003366"/>
          <w:sz w:val="28"/>
          <w:szCs w:val="28"/>
        </w:rPr>
      </w:pPr>
    </w:p>
    <w:p w:rsidR="003C6B6B" w:rsidRPr="00EC07DA" w:rsidRDefault="003C6B6B" w:rsidP="00EC0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Pr="00EC07DA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а</w:t>
      </w:r>
      <w:r w:rsidRPr="00EC07DA">
        <w:rPr>
          <w:sz w:val="28"/>
          <w:szCs w:val="28"/>
        </w:rPr>
        <w:t xml:space="preserve"> введен в эксплуатацию многоквартирный жилой дом </w:t>
      </w:r>
      <w:r>
        <w:rPr>
          <w:sz w:val="28"/>
          <w:szCs w:val="28"/>
        </w:rPr>
        <w:t>(28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тир) </w:t>
      </w:r>
      <w:r w:rsidRPr="00EC07DA">
        <w:rPr>
          <w:sz w:val="28"/>
          <w:szCs w:val="28"/>
        </w:rPr>
        <w:t>после реконструкции индивидуальным предпринимателем для дальнейшей продажи квартир населению.</w:t>
      </w:r>
    </w:p>
    <w:p w:rsidR="003C6B6B" w:rsidRPr="00930EA5" w:rsidRDefault="003C6B6B" w:rsidP="00EC07D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74AAC">
        <w:rPr>
          <w:rFonts w:ascii="Times New Roman CYR" w:hAnsi="Times New Roman CYR" w:cs="Times New Roman CYR"/>
          <w:sz w:val="28"/>
          <w:szCs w:val="28"/>
        </w:rPr>
        <w:t>В связи с отнесением территории Ольгинского муниципального района к Свободному порту Владивосток, район начинает вливаться в активную социально-экономическую жизнь края</w:t>
      </w:r>
      <w:r w:rsidRPr="00E74AAC">
        <w:rPr>
          <w:rFonts w:cs="Calibri"/>
          <w:sz w:val="28"/>
          <w:szCs w:val="28"/>
        </w:rPr>
        <w:t>,</w:t>
      </w:r>
      <w:r w:rsidRPr="00E74AAC">
        <w:rPr>
          <w:rFonts w:ascii="Times New Roman CYR" w:hAnsi="Times New Roman CYR" w:cs="Times New Roman CYR"/>
          <w:sz w:val="28"/>
          <w:szCs w:val="28"/>
        </w:rPr>
        <w:t xml:space="preserve"> и зачастую меняются цели инвесторов в отношении территории района</w:t>
      </w:r>
      <w:r w:rsidRPr="00930EA5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3C6B6B" w:rsidRPr="002C053F" w:rsidRDefault="003C6B6B" w:rsidP="00EC07DA">
      <w:pPr>
        <w:spacing w:line="240" w:lineRule="exact"/>
        <w:jc w:val="center"/>
        <w:rPr>
          <w:b/>
        </w:rPr>
      </w:pPr>
      <w:r w:rsidRPr="002C053F">
        <w:rPr>
          <w:b/>
        </w:rPr>
        <w:t>ПЕРЕЧЕНЬ</w:t>
      </w:r>
    </w:p>
    <w:p w:rsidR="003C6B6B" w:rsidRPr="002C053F" w:rsidRDefault="003C6B6B" w:rsidP="00EC07DA">
      <w:pPr>
        <w:spacing w:line="240" w:lineRule="exact"/>
        <w:jc w:val="center"/>
        <w:rPr>
          <w:b/>
        </w:rPr>
      </w:pPr>
      <w:r w:rsidRPr="002C053F">
        <w:rPr>
          <w:b/>
        </w:rPr>
        <w:t>ключевых инвестиционных проектов, реализуемых на территории Ольгинского муниципального района</w:t>
      </w:r>
    </w:p>
    <w:p w:rsidR="003C6B6B" w:rsidRPr="002C053F" w:rsidRDefault="003C6B6B" w:rsidP="00EC07DA">
      <w:pPr>
        <w:spacing w:line="240" w:lineRule="exact"/>
        <w:jc w:val="center"/>
        <w:rPr>
          <w:b/>
        </w:rPr>
      </w:pPr>
      <w:r w:rsidRPr="002C053F">
        <w:rPr>
          <w:b/>
        </w:rPr>
        <w:t>(за счет частных средств)</w:t>
      </w:r>
    </w:p>
    <w:p w:rsidR="003C6B6B" w:rsidRPr="00BC4FF1" w:rsidRDefault="003C6B6B" w:rsidP="00EC07DA">
      <w:pPr>
        <w:spacing w:after="120"/>
        <w:ind w:left="8931" w:firstLine="708"/>
        <w:rPr>
          <w:b/>
          <w:i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08"/>
        <w:gridCol w:w="4225"/>
        <w:gridCol w:w="2126"/>
        <w:gridCol w:w="1770"/>
        <w:gridCol w:w="3645"/>
        <w:gridCol w:w="3119"/>
      </w:tblGrid>
      <w:tr w:rsidR="003C6B6B" w:rsidRPr="00B75299" w:rsidTr="009748AC">
        <w:trPr>
          <w:trHeight w:val="887"/>
          <w:tblHeader/>
        </w:trPr>
        <w:tc>
          <w:tcPr>
            <w:tcW w:w="708" w:type="dxa"/>
            <w:vAlign w:val="center"/>
          </w:tcPr>
          <w:p w:rsidR="003C6B6B" w:rsidRPr="009013CE" w:rsidRDefault="003C6B6B" w:rsidP="009748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25" w:type="dxa"/>
            <w:vAlign w:val="center"/>
          </w:tcPr>
          <w:p w:rsidR="003C6B6B" w:rsidRPr="009013CE" w:rsidRDefault="003C6B6B" w:rsidP="009748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Инвестиционный проект</w:t>
            </w:r>
          </w:p>
        </w:tc>
        <w:tc>
          <w:tcPr>
            <w:tcW w:w="2126" w:type="dxa"/>
            <w:vAlign w:val="center"/>
          </w:tcPr>
          <w:p w:rsidR="003C6B6B" w:rsidRPr="009013CE" w:rsidRDefault="003C6B6B" w:rsidP="009748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Объем инвестиций, млн. рублей</w:t>
            </w:r>
          </w:p>
        </w:tc>
        <w:tc>
          <w:tcPr>
            <w:tcW w:w="1770" w:type="dxa"/>
            <w:vAlign w:val="center"/>
          </w:tcPr>
          <w:p w:rsidR="003C6B6B" w:rsidRPr="009013CE" w:rsidRDefault="003C6B6B" w:rsidP="009748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Срок реализ</w:t>
            </w:r>
            <w:r w:rsidRPr="009013CE">
              <w:rPr>
                <w:b/>
                <w:sz w:val="20"/>
                <w:szCs w:val="20"/>
              </w:rPr>
              <w:t>а</w:t>
            </w:r>
            <w:r w:rsidRPr="009013CE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3645" w:type="dxa"/>
            <w:vAlign w:val="center"/>
          </w:tcPr>
          <w:p w:rsidR="003C6B6B" w:rsidRPr="009013CE" w:rsidRDefault="003C6B6B" w:rsidP="009748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3119" w:type="dxa"/>
            <w:vAlign w:val="center"/>
          </w:tcPr>
          <w:p w:rsidR="003C6B6B" w:rsidRPr="00B75299" w:rsidRDefault="003C6B6B" w:rsidP="009748AC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75299">
              <w:rPr>
                <w:b/>
                <w:sz w:val="26"/>
                <w:szCs w:val="26"/>
              </w:rPr>
              <w:t>Механизм поддержки</w:t>
            </w:r>
          </w:p>
        </w:tc>
      </w:tr>
      <w:tr w:rsidR="003C6B6B" w:rsidRPr="00B75299" w:rsidTr="009748AC">
        <w:trPr>
          <w:tblHeader/>
        </w:trPr>
        <w:tc>
          <w:tcPr>
            <w:tcW w:w="708" w:type="dxa"/>
            <w:vAlign w:val="center"/>
          </w:tcPr>
          <w:p w:rsidR="003C6B6B" w:rsidRPr="00B75299" w:rsidRDefault="003C6B6B" w:rsidP="009748AC">
            <w:pPr>
              <w:spacing w:line="220" w:lineRule="exact"/>
              <w:jc w:val="center"/>
            </w:pPr>
            <w:r w:rsidRPr="00B75299">
              <w:t>1</w:t>
            </w:r>
          </w:p>
        </w:tc>
        <w:tc>
          <w:tcPr>
            <w:tcW w:w="4225" w:type="dxa"/>
            <w:vAlign w:val="center"/>
          </w:tcPr>
          <w:p w:rsidR="003C6B6B" w:rsidRPr="00B75299" w:rsidRDefault="003C6B6B" w:rsidP="009748AC">
            <w:pPr>
              <w:spacing w:line="220" w:lineRule="exact"/>
              <w:jc w:val="center"/>
            </w:pPr>
            <w:r w:rsidRPr="00B75299">
              <w:t>2</w:t>
            </w:r>
          </w:p>
        </w:tc>
        <w:tc>
          <w:tcPr>
            <w:tcW w:w="2126" w:type="dxa"/>
            <w:vAlign w:val="center"/>
          </w:tcPr>
          <w:p w:rsidR="003C6B6B" w:rsidRPr="00B75299" w:rsidRDefault="003C6B6B" w:rsidP="009748AC">
            <w:pPr>
              <w:spacing w:line="220" w:lineRule="exact"/>
              <w:jc w:val="center"/>
            </w:pPr>
            <w:r w:rsidRPr="00B75299">
              <w:t>3</w:t>
            </w:r>
          </w:p>
        </w:tc>
        <w:tc>
          <w:tcPr>
            <w:tcW w:w="1770" w:type="dxa"/>
            <w:vAlign w:val="center"/>
          </w:tcPr>
          <w:p w:rsidR="003C6B6B" w:rsidRPr="00B75299" w:rsidRDefault="003C6B6B" w:rsidP="009748AC">
            <w:pPr>
              <w:spacing w:line="220" w:lineRule="exact"/>
              <w:jc w:val="center"/>
            </w:pPr>
            <w:r w:rsidRPr="00B75299">
              <w:t>4</w:t>
            </w:r>
          </w:p>
        </w:tc>
        <w:tc>
          <w:tcPr>
            <w:tcW w:w="3645" w:type="dxa"/>
            <w:vAlign w:val="center"/>
          </w:tcPr>
          <w:p w:rsidR="003C6B6B" w:rsidRPr="00B75299" w:rsidRDefault="003C6B6B" w:rsidP="009748AC">
            <w:pPr>
              <w:spacing w:line="220" w:lineRule="exact"/>
              <w:jc w:val="center"/>
            </w:pPr>
            <w:r w:rsidRPr="00B75299">
              <w:t>5</w:t>
            </w:r>
          </w:p>
        </w:tc>
        <w:tc>
          <w:tcPr>
            <w:tcW w:w="3119" w:type="dxa"/>
          </w:tcPr>
          <w:p w:rsidR="003C6B6B" w:rsidRPr="00B75299" w:rsidRDefault="003C6B6B" w:rsidP="009748AC">
            <w:pPr>
              <w:spacing w:line="220" w:lineRule="exact"/>
              <w:jc w:val="center"/>
            </w:pPr>
            <w:r w:rsidRPr="00B75299">
              <w:t>6</w:t>
            </w:r>
          </w:p>
        </w:tc>
      </w:tr>
      <w:tr w:rsidR="003C6B6B" w:rsidRPr="00B75299" w:rsidTr="009748AC">
        <w:trPr>
          <w:trHeight w:val="379"/>
        </w:trPr>
        <w:tc>
          <w:tcPr>
            <w:tcW w:w="708" w:type="dxa"/>
          </w:tcPr>
          <w:p w:rsidR="003C6B6B" w:rsidRPr="00B75299" w:rsidRDefault="003C6B6B" w:rsidP="009748AC">
            <w:pPr>
              <w:pStyle w:val="ListParagraph"/>
              <w:spacing w:before="60" w:line="200" w:lineRule="exact"/>
              <w:ind w:left="0"/>
              <w:jc w:val="center"/>
            </w:pPr>
            <w:r>
              <w:t>1</w:t>
            </w:r>
          </w:p>
        </w:tc>
        <w:tc>
          <w:tcPr>
            <w:tcW w:w="4225" w:type="dxa"/>
          </w:tcPr>
          <w:p w:rsidR="003C6B6B" w:rsidRPr="00B75E8B" w:rsidRDefault="003C6B6B" w:rsidP="009748AC">
            <w:pPr>
              <w:spacing w:before="60" w:line="200" w:lineRule="exact"/>
            </w:pPr>
            <w:r w:rsidRPr="00B75E8B">
              <w:t>«Создание предприятия по безотхо</w:t>
            </w:r>
            <w:r w:rsidRPr="00B75E8B">
              <w:t>д</w:t>
            </w:r>
            <w:r w:rsidRPr="00B75E8B">
              <w:t>ной технологии переработк</w:t>
            </w:r>
            <w:r>
              <w:t>и</w:t>
            </w:r>
            <w:r w:rsidRPr="00B75E8B">
              <w:t xml:space="preserve"> круглого леса» ООО «Ольгинские лесопр</w:t>
            </w:r>
            <w:r w:rsidRPr="00B75E8B">
              <w:t>о</w:t>
            </w:r>
            <w:r w:rsidRPr="00B75E8B">
              <w:t>мышленники»</w:t>
            </w:r>
          </w:p>
        </w:tc>
        <w:tc>
          <w:tcPr>
            <w:tcW w:w="2126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50,0</w:t>
            </w:r>
          </w:p>
        </w:tc>
        <w:tc>
          <w:tcPr>
            <w:tcW w:w="1770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2016-2018</w:t>
            </w:r>
          </w:p>
        </w:tc>
        <w:tc>
          <w:tcPr>
            <w:tcW w:w="3645" w:type="dxa"/>
          </w:tcPr>
          <w:p w:rsidR="003C6B6B" w:rsidRPr="00B75299" w:rsidRDefault="003C6B6B" w:rsidP="009748AC">
            <w:pPr>
              <w:spacing w:before="60" w:line="200" w:lineRule="exact"/>
              <w:ind w:right="929"/>
              <w:jc w:val="both"/>
            </w:pPr>
            <w:r>
              <w:t>31 вновь создаваемое рабочее место</w:t>
            </w:r>
          </w:p>
        </w:tc>
        <w:tc>
          <w:tcPr>
            <w:tcW w:w="3119" w:type="dxa"/>
          </w:tcPr>
          <w:p w:rsidR="003C6B6B" w:rsidRPr="002A18EE" w:rsidRDefault="003C6B6B" w:rsidP="009748AC">
            <w:pPr>
              <w:spacing w:before="60" w:line="200" w:lineRule="exact"/>
              <w:rPr>
                <w:i/>
                <w:color w:val="FF0000"/>
              </w:rPr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3C6B6B" w:rsidRPr="00B75299" w:rsidTr="009748AC">
        <w:trPr>
          <w:trHeight w:val="379"/>
        </w:trPr>
        <w:tc>
          <w:tcPr>
            <w:tcW w:w="708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25" w:type="dxa"/>
          </w:tcPr>
          <w:p w:rsidR="003C6B6B" w:rsidRPr="00B75299" w:rsidRDefault="003C6B6B" w:rsidP="009748AC">
            <w:pPr>
              <w:spacing w:before="60" w:line="200" w:lineRule="exact"/>
              <w:jc w:val="both"/>
            </w:pPr>
            <w:r>
              <w:t>«Создание мультимодального ко</w:t>
            </w:r>
            <w:r>
              <w:t>м</w:t>
            </w:r>
            <w:r>
              <w:t>плекса «ПОРТ ОЛЬГА»  ООО «Ольга Бункер»</w:t>
            </w:r>
          </w:p>
        </w:tc>
        <w:tc>
          <w:tcPr>
            <w:tcW w:w="2126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479,0</w:t>
            </w:r>
          </w:p>
        </w:tc>
        <w:tc>
          <w:tcPr>
            <w:tcW w:w="1770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2016-2018</w:t>
            </w:r>
          </w:p>
        </w:tc>
        <w:tc>
          <w:tcPr>
            <w:tcW w:w="3645" w:type="dxa"/>
          </w:tcPr>
          <w:p w:rsidR="003C6B6B" w:rsidRPr="00B75299" w:rsidRDefault="003C6B6B" w:rsidP="009748AC">
            <w:pPr>
              <w:spacing w:before="60" w:line="200" w:lineRule="exact"/>
              <w:ind w:right="929"/>
              <w:jc w:val="both"/>
            </w:pPr>
            <w:r>
              <w:t>54 вновь создаваемых рабочих места</w:t>
            </w:r>
          </w:p>
        </w:tc>
        <w:tc>
          <w:tcPr>
            <w:tcW w:w="3119" w:type="dxa"/>
          </w:tcPr>
          <w:p w:rsidR="003C6B6B" w:rsidRPr="002A18EE" w:rsidRDefault="003C6B6B" w:rsidP="009748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3C6B6B" w:rsidRPr="00B75299" w:rsidTr="009748AC">
        <w:trPr>
          <w:trHeight w:val="379"/>
        </w:trPr>
        <w:tc>
          <w:tcPr>
            <w:tcW w:w="708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25" w:type="dxa"/>
          </w:tcPr>
          <w:p w:rsidR="003C6B6B" w:rsidRPr="00B75299" w:rsidRDefault="003C6B6B" w:rsidP="009748AC">
            <w:pPr>
              <w:spacing w:before="60" w:line="200" w:lineRule="exact"/>
              <w:jc w:val="both"/>
            </w:pPr>
            <w:r>
              <w:t>«Разработка Фудиновского месторо</w:t>
            </w:r>
            <w:r>
              <w:t>ж</w:t>
            </w:r>
            <w:r>
              <w:t>дения мрамора и создание произво</w:t>
            </w:r>
            <w:r>
              <w:t>д</w:t>
            </w:r>
            <w:r>
              <w:t>ства по его переработке (щебень, крошка, микрокальцит)» ООО « Мр</w:t>
            </w:r>
            <w:r>
              <w:t>а</w:t>
            </w:r>
            <w:r>
              <w:t>морная Компания»</w:t>
            </w:r>
          </w:p>
        </w:tc>
        <w:tc>
          <w:tcPr>
            <w:tcW w:w="2126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499,8</w:t>
            </w:r>
          </w:p>
        </w:tc>
        <w:tc>
          <w:tcPr>
            <w:tcW w:w="1770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2016-2017</w:t>
            </w:r>
          </w:p>
        </w:tc>
        <w:tc>
          <w:tcPr>
            <w:tcW w:w="3645" w:type="dxa"/>
          </w:tcPr>
          <w:p w:rsidR="003C6B6B" w:rsidRPr="00B75299" w:rsidRDefault="003C6B6B" w:rsidP="009748AC">
            <w:pPr>
              <w:spacing w:before="60" w:line="200" w:lineRule="exact"/>
              <w:ind w:right="929"/>
              <w:jc w:val="both"/>
            </w:pPr>
            <w:r>
              <w:t>50 вновь создаваемых рабочих мест</w:t>
            </w:r>
          </w:p>
        </w:tc>
        <w:tc>
          <w:tcPr>
            <w:tcW w:w="3119" w:type="dxa"/>
          </w:tcPr>
          <w:p w:rsidR="003C6B6B" w:rsidRPr="002A18EE" w:rsidRDefault="003C6B6B" w:rsidP="009748AC">
            <w:pPr>
              <w:spacing w:before="60" w:line="200" w:lineRule="exact"/>
              <w:rPr>
                <w:i/>
                <w:color w:val="FF0000"/>
              </w:rPr>
            </w:pPr>
            <w:r w:rsidRPr="002A18EE">
              <w:rPr>
                <w:i/>
                <w:color w:val="FF0000"/>
              </w:rPr>
              <w:t>Предоставление террит</w:t>
            </w:r>
            <w:r w:rsidRPr="002A18EE">
              <w:rPr>
                <w:i/>
                <w:color w:val="FF0000"/>
              </w:rPr>
              <w:t>о</w:t>
            </w:r>
            <w:r w:rsidRPr="002A18EE">
              <w:rPr>
                <w:i/>
                <w:color w:val="FF0000"/>
              </w:rPr>
              <w:t>рии.</w:t>
            </w:r>
          </w:p>
          <w:p w:rsidR="003C6B6B" w:rsidRPr="002A18EE" w:rsidRDefault="003C6B6B" w:rsidP="009748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3C6B6B" w:rsidRPr="00B75299" w:rsidTr="009748AC">
        <w:trPr>
          <w:trHeight w:val="379"/>
        </w:trPr>
        <w:tc>
          <w:tcPr>
            <w:tcW w:w="708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25" w:type="dxa"/>
          </w:tcPr>
          <w:p w:rsidR="003C6B6B" w:rsidRPr="00B75299" w:rsidRDefault="003C6B6B" w:rsidP="009748AC">
            <w:pPr>
              <w:spacing w:before="60" w:line="200" w:lineRule="exact"/>
              <w:jc w:val="both"/>
            </w:pPr>
            <w:r>
              <w:t>«Строительство первого в Российской Федерации завода по производству блочного пеностекла, производимого из цеолитовых туфов Чугуевского м</w:t>
            </w:r>
            <w:r>
              <w:t>е</w:t>
            </w:r>
            <w:r>
              <w:t>сторождения» ООО «Ольгинский д</w:t>
            </w:r>
            <w:r>
              <w:t>о</w:t>
            </w:r>
            <w:r>
              <w:t>мостроительный комбинат»</w:t>
            </w:r>
          </w:p>
        </w:tc>
        <w:tc>
          <w:tcPr>
            <w:tcW w:w="2126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1400,0</w:t>
            </w:r>
          </w:p>
        </w:tc>
        <w:tc>
          <w:tcPr>
            <w:tcW w:w="1770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2017-2019</w:t>
            </w:r>
          </w:p>
        </w:tc>
        <w:tc>
          <w:tcPr>
            <w:tcW w:w="3645" w:type="dxa"/>
          </w:tcPr>
          <w:p w:rsidR="003C6B6B" w:rsidRDefault="003C6B6B" w:rsidP="009748AC">
            <w:pPr>
              <w:spacing w:before="60" w:line="200" w:lineRule="exact"/>
              <w:ind w:right="929"/>
              <w:jc w:val="both"/>
            </w:pPr>
            <w:r>
              <w:t xml:space="preserve"> 230 вновь создаваемых рабочих мест.</w:t>
            </w:r>
          </w:p>
          <w:p w:rsidR="003C6B6B" w:rsidRPr="00B75299" w:rsidRDefault="003C6B6B" w:rsidP="009748AC">
            <w:pPr>
              <w:spacing w:before="60" w:line="200" w:lineRule="exact"/>
              <w:ind w:right="929"/>
              <w:jc w:val="both"/>
            </w:pPr>
            <w:r>
              <w:t>Создаваемая инфр</w:t>
            </w:r>
            <w:r>
              <w:t>а</w:t>
            </w:r>
            <w:r>
              <w:t xml:space="preserve">структура – жилой фонд, дорога, столовая. </w:t>
            </w:r>
          </w:p>
        </w:tc>
        <w:tc>
          <w:tcPr>
            <w:tcW w:w="3119" w:type="dxa"/>
          </w:tcPr>
          <w:p w:rsidR="003C6B6B" w:rsidRPr="002A18EE" w:rsidRDefault="003C6B6B" w:rsidP="009748AC">
            <w:pPr>
              <w:spacing w:before="60" w:line="200" w:lineRule="exact"/>
              <w:rPr>
                <w:i/>
                <w:color w:val="FF0000"/>
              </w:rPr>
            </w:pPr>
            <w:r w:rsidRPr="002A18EE">
              <w:rPr>
                <w:i/>
                <w:color w:val="FF0000"/>
              </w:rPr>
              <w:t>Предоставление террит</w:t>
            </w:r>
            <w:r w:rsidRPr="002A18EE">
              <w:rPr>
                <w:i/>
                <w:color w:val="FF0000"/>
              </w:rPr>
              <w:t>о</w:t>
            </w:r>
            <w:r w:rsidRPr="002A18EE">
              <w:rPr>
                <w:i/>
                <w:color w:val="FF0000"/>
              </w:rPr>
              <w:t>рии.</w:t>
            </w:r>
          </w:p>
          <w:p w:rsidR="003C6B6B" w:rsidRPr="002A18EE" w:rsidRDefault="003C6B6B" w:rsidP="009748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3C6B6B" w:rsidRPr="00B75299" w:rsidTr="009748AC">
        <w:trPr>
          <w:trHeight w:val="379"/>
        </w:trPr>
        <w:tc>
          <w:tcPr>
            <w:tcW w:w="708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25" w:type="dxa"/>
          </w:tcPr>
          <w:p w:rsidR="003C6B6B" w:rsidRPr="00B75299" w:rsidRDefault="003C6B6B" w:rsidP="009748AC">
            <w:pPr>
              <w:spacing w:before="60" w:line="200" w:lineRule="exact"/>
              <w:jc w:val="both"/>
            </w:pPr>
            <w:r>
              <w:t>«Создание предприятия по произво</w:t>
            </w:r>
            <w:r>
              <w:t>д</w:t>
            </w:r>
            <w:r>
              <w:t>ству биотоплива (паллет и древесного угля) из промышленных и сельскох</w:t>
            </w:r>
            <w:r>
              <w:t>о</w:t>
            </w:r>
            <w:r>
              <w:t>зяйственных отходов»  ООО «Эк</w:t>
            </w:r>
            <w:r>
              <w:t>о</w:t>
            </w:r>
            <w:r>
              <w:t>лайн»</w:t>
            </w:r>
          </w:p>
        </w:tc>
        <w:tc>
          <w:tcPr>
            <w:tcW w:w="2126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27,3</w:t>
            </w:r>
          </w:p>
        </w:tc>
        <w:tc>
          <w:tcPr>
            <w:tcW w:w="1770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2017-2018</w:t>
            </w:r>
          </w:p>
        </w:tc>
        <w:tc>
          <w:tcPr>
            <w:tcW w:w="3645" w:type="dxa"/>
          </w:tcPr>
          <w:p w:rsidR="003C6B6B" w:rsidRPr="00B75299" w:rsidRDefault="003C6B6B" w:rsidP="009748AC">
            <w:pPr>
              <w:spacing w:before="60" w:line="200" w:lineRule="exact"/>
              <w:ind w:right="929"/>
              <w:jc w:val="both"/>
            </w:pPr>
            <w:r>
              <w:t>17 вновь создаваемых рабочих мест</w:t>
            </w:r>
          </w:p>
        </w:tc>
        <w:tc>
          <w:tcPr>
            <w:tcW w:w="3119" w:type="dxa"/>
          </w:tcPr>
          <w:p w:rsidR="003C6B6B" w:rsidRPr="002A18EE" w:rsidRDefault="003C6B6B" w:rsidP="009748AC">
            <w:pPr>
              <w:spacing w:before="60" w:line="200" w:lineRule="exact"/>
              <w:rPr>
                <w:i/>
                <w:color w:val="FF0000"/>
              </w:rPr>
            </w:pPr>
            <w:r w:rsidRPr="002A18EE">
              <w:rPr>
                <w:i/>
                <w:color w:val="FF0000"/>
              </w:rPr>
              <w:t>Предоставление террит</w:t>
            </w:r>
            <w:r w:rsidRPr="002A18EE">
              <w:rPr>
                <w:i/>
                <w:color w:val="FF0000"/>
              </w:rPr>
              <w:t>о</w:t>
            </w:r>
            <w:r w:rsidRPr="002A18EE">
              <w:rPr>
                <w:i/>
                <w:color w:val="FF0000"/>
              </w:rPr>
              <w:t>рии.</w:t>
            </w:r>
          </w:p>
          <w:p w:rsidR="003C6B6B" w:rsidRPr="002A18EE" w:rsidRDefault="003C6B6B" w:rsidP="009748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3C6B6B" w:rsidRPr="00B75299" w:rsidTr="009748AC">
        <w:trPr>
          <w:trHeight w:val="379"/>
        </w:trPr>
        <w:tc>
          <w:tcPr>
            <w:tcW w:w="708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25" w:type="dxa"/>
          </w:tcPr>
          <w:p w:rsidR="003C6B6B" w:rsidRPr="00B75299" w:rsidRDefault="003C6B6B" w:rsidP="009748AC">
            <w:pPr>
              <w:spacing w:before="60" w:line="200" w:lineRule="exact"/>
              <w:jc w:val="both"/>
            </w:pPr>
            <w:r>
              <w:t>«Создание комплексного хозяйства по выращиванию и переработке морских гидробионтов»  ООО «Восточные м</w:t>
            </w:r>
            <w:r>
              <w:t>о</w:t>
            </w:r>
            <w:r>
              <w:t>репродукты»</w:t>
            </w:r>
          </w:p>
        </w:tc>
        <w:tc>
          <w:tcPr>
            <w:tcW w:w="2126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1124,5</w:t>
            </w:r>
          </w:p>
        </w:tc>
        <w:tc>
          <w:tcPr>
            <w:tcW w:w="1770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2016-2020</w:t>
            </w:r>
          </w:p>
        </w:tc>
        <w:tc>
          <w:tcPr>
            <w:tcW w:w="3645" w:type="dxa"/>
          </w:tcPr>
          <w:p w:rsidR="003C6B6B" w:rsidRPr="00B75299" w:rsidRDefault="003C6B6B" w:rsidP="009748AC">
            <w:pPr>
              <w:spacing w:before="60" w:line="200" w:lineRule="exact"/>
              <w:ind w:right="929"/>
              <w:jc w:val="both"/>
            </w:pPr>
            <w:r>
              <w:t>179 вновь создаваемых рабочих мест</w:t>
            </w:r>
          </w:p>
        </w:tc>
        <w:tc>
          <w:tcPr>
            <w:tcW w:w="3119" w:type="dxa"/>
          </w:tcPr>
          <w:p w:rsidR="003C6B6B" w:rsidRPr="002A18EE" w:rsidRDefault="003C6B6B" w:rsidP="009748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3C6B6B" w:rsidRPr="00B75299" w:rsidTr="009748AC">
        <w:trPr>
          <w:trHeight w:val="379"/>
        </w:trPr>
        <w:tc>
          <w:tcPr>
            <w:tcW w:w="708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25" w:type="dxa"/>
          </w:tcPr>
          <w:p w:rsidR="003C6B6B" w:rsidRPr="00B75299" w:rsidRDefault="003C6B6B" w:rsidP="009748AC">
            <w:pPr>
              <w:spacing w:before="60" w:line="200" w:lineRule="exact"/>
              <w:jc w:val="both"/>
            </w:pPr>
            <w:r>
              <w:t>«Фермерское хозяйство по произво</w:t>
            </w:r>
            <w:r>
              <w:t>д</w:t>
            </w:r>
            <w:r>
              <w:t>ству мясопродукции, полученной м</w:t>
            </w:r>
            <w:r>
              <w:t>е</w:t>
            </w:r>
            <w:r>
              <w:t>тодом свободного выгула»</w:t>
            </w:r>
          </w:p>
        </w:tc>
        <w:tc>
          <w:tcPr>
            <w:tcW w:w="2126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35,0</w:t>
            </w:r>
          </w:p>
        </w:tc>
        <w:tc>
          <w:tcPr>
            <w:tcW w:w="1770" w:type="dxa"/>
          </w:tcPr>
          <w:p w:rsidR="003C6B6B" w:rsidRPr="00B75299" w:rsidRDefault="003C6B6B" w:rsidP="009748AC">
            <w:pPr>
              <w:spacing w:before="60" w:line="200" w:lineRule="exact"/>
              <w:jc w:val="center"/>
            </w:pPr>
            <w:r>
              <w:t>2017-2018</w:t>
            </w:r>
          </w:p>
        </w:tc>
        <w:tc>
          <w:tcPr>
            <w:tcW w:w="3645" w:type="dxa"/>
          </w:tcPr>
          <w:p w:rsidR="003C6B6B" w:rsidRPr="00B75299" w:rsidRDefault="003C6B6B" w:rsidP="009748AC">
            <w:pPr>
              <w:spacing w:before="60" w:line="200" w:lineRule="exact"/>
              <w:ind w:right="929"/>
              <w:jc w:val="both"/>
            </w:pPr>
            <w:r>
              <w:t>33 вновь создаваемых рабочих места</w:t>
            </w:r>
          </w:p>
        </w:tc>
        <w:tc>
          <w:tcPr>
            <w:tcW w:w="3119" w:type="dxa"/>
          </w:tcPr>
          <w:p w:rsidR="003C6B6B" w:rsidRPr="002A18EE" w:rsidRDefault="003C6B6B" w:rsidP="009748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</w:tbl>
    <w:p w:rsidR="003C6B6B" w:rsidRPr="00EE6180" w:rsidRDefault="003C6B6B" w:rsidP="00E74AAC">
      <w:pPr>
        <w:pStyle w:val="ListParagraph"/>
        <w:spacing w:line="360" w:lineRule="auto"/>
        <w:ind w:left="0" w:firstLine="720"/>
        <w:jc w:val="both"/>
      </w:pPr>
    </w:p>
    <w:sectPr w:rsidR="003C6B6B" w:rsidRPr="00EE6180" w:rsidSect="00C87FE6">
      <w:footerReference w:type="even" r:id="rId7"/>
      <w:pgSz w:w="11906" w:h="16838" w:code="9"/>
      <w:pgMar w:top="357" w:right="386" w:bottom="357" w:left="35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6B" w:rsidRDefault="003C6B6B" w:rsidP="007500E1">
      <w:r>
        <w:separator/>
      </w:r>
    </w:p>
  </w:endnote>
  <w:endnote w:type="continuationSeparator" w:id="1">
    <w:p w:rsidR="003C6B6B" w:rsidRDefault="003C6B6B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6B" w:rsidRDefault="003C6B6B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C6B6B" w:rsidRDefault="003C6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6B" w:rsidRDefault="003C6B6B" w:rsidP="007500E1">
      <w:r>
        <w:separator/>
      </w:r>
    </w:p>
  </w:footnote>
  <w:footnote w:type="continuationSeparator" w:id="1">
    <w:p w:rsidR="003C6B6B" w:rsidRDefault="003C6B6B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38"/>
    <w:rsid w:val="00001468"/>
    <w:rsid w:val="00030015"/>
    <w:rsid w:val="000341C8"/>
    <w:rsid w:val="00042282"/>
    <w:rsid w:val="00046B84"/>
    <w:rsid w:val="0005411D"/>
    <w:rsid w:val="00054E4A"/>
    <w:rsid w:val="00066705"/>
    <w:rsid w:val="00066EB5"/>
    <w:rsid w:val="000932C2"/>
    <w:rsid w:val="0009340B"/>
    <w:rsid w:val="00096A6E"/>
    <w:rsid w:val="000A32A8"/>
    <w:rsid w:val="000A4995"/>
    <w:rsid w:val="000C1C0D"/>
    <w:rsid w:val="000D064B"/>
    <w:rsid w:val="000E23B1"/>
    <w:rsid w:val="000E4AC4"/>
    <w:rsid w:val="000E53C8"/>
    <w:rsid w:val="00100E5C"/>
    <w:rsid w:val="00107F2F"/>
    <w:rsid w:val="0011341C"/>
    <w:rsid w:val="00114D1F"/>
    <w:rsid w:val="00124E5C"/>
    <w:rsid w:val="00127D06"/>
    <w:rsid w:val="001379BE"/>
    <w:rsid w:val="00153D3C"/>
    <w:rsid w:val="00194E83"/>
    <w:rsid w:val="001A1F41"/>
    <w:rsid w:val="001A41B7"/>
    <w:rsid w:val="001B0713"/>
    <w:rsid w:val="001B61AE"/>
    <w:rsid w:val="001B6F9A"/>
    <w:rsid w:val="001C558D"/>
    <w:rsid w:val="001E3A5B"/>
    <w:rsid w:val="001F3737"/>
    <w:rsid w:val="001F579C"/>
    <w:rsid w:val="001F7FA2"/>
    <w:rsid w:val="00211203"/>
    <w:rsid w:val="00222799"/>
    <w:rsid w:val="00226454"/>
    <w:rsid w:val="0024610B"/>
    <w:rsid w:val="00260817"/>
    <w:rsid w:val="002A0206"/>
    <w:rsid w:val="002A1297"/>
    <w:rsid w:val="002A18EE"/>
    <w:rsid w:val="002A34BE"/>
    <w:rsid w:val="002B7D09"/>
    <w:rsid w:val="002C053F"/>
    <w:rsid w:val="002D2F2F"/>
    <w:rsid w:val="002D73B7"/>
    <w:rsid w:val="002E08EC"/>
    <w:rsid w:val="002F1095"/>
    <w:rsid w:val="00303A05"/>
    <w:rsid w:val="00316571"/>
    <w:rsid w:val="00317915"/>
    <w:rsid w:val="00320770"/>
    <w:rsid w:val="00337760"/>
    <w:rsid w:val="0035600E"/>
    <w:rsid w:val="0036366A"/>
    <w:rsid w:val="00366EEC"/>
    <w:rsid w:val="0036749C"/>
    <w:rsid w:val="003775DB"/>
    <w:rsid w:val="003803B7"/>
    <w:rsid w:val="00380984"/>
    <w:rsid w:val="00390D92"/>
    <w:rsid w:val="003921A9"/>
    <w:rsid w:val="0039525E"/>
    <w:rsid w:val="00397E67"/>
    <w:rsid w:val="003B5B6E"/>
    <w:rsid w:val="003C6B6B"/>
    <w:rsid w:val="003D78B6"/>
    <w:rsid w:val="003E0B87"/>
    <w:rsid w:val="003E5D07"/>
    <w:rsid w:val="00403E35"/>
    <w:rsid w:val="0040471A"/>
    <w:rsid w:val="00411275"/>
    <w:rsid w:val="00442739"/>
    <w:rsid w:val="00457DA5"/>
    <w:rsid w:val="00476C28"/>
    <w:rsid w:val="00485F7E"/>
    <w:rsid w:val="004A228B"/>
    <w:rsid w:val="004A3C29"/>
    <w:rsid w:val="0053231D"/>
    <w:rsid w:val="0053756E"/>
    <w:rsid w:val="00551F80"/>
    <w:rsid w:val="00553DD1"/>
    <w:rsid w:val="0056299A"/>
    <w:rsid w:val="005B2F5B"/>
    <w:rsid w:val="005F0266"/>
    <w:rsid w:val="005F6AC2"/>
    <w:rsid w:val="00631D7F"/>
    <w:rsid w:val="00653318"/>
    <w:rsid w:val="00664A7C"/>
    <w:rsid w:val="0067436B"/>
    <w:rsid w:val="00676E4D"/>
    <w:rsid w:val="006802B0"/>
    <w:rsid w:val="00690108"/>
    <w:rsid w:val="00692F98"/>
    <w:rsid w:val="006B295B"/>
    <w:rsid w:val="006C4993"/>
    <w:rsid w:val="006D428B"/>
    <w:rsid w:val="006E62B4"/>
    <w:rsid w:val="006E75BC"/>
    <w:rsid w:val="00704FBB"/>
    <w:rsid w:val="00722832"/>
    <w:rsid w:val="007264AA"/>
    <w:rsid w:val="00735611"/>
    <w:rsid w:val="00741F34"/>
    <w:rsid w:val="00747884"/>
    <w:rsid w:val="007500E1"/>
    <w:rsid w:val="00754C4F"/>
    <w:rsid w:val="0075504F"/>
    <w:rsid w:val="00773C29"/>
    <w:rsid w:val="007841CF"/>
    <w:rsid w:val="007845C6"/>
    <w:rsid w:val="00794B8C"/>
    <w:rsid w:val="007A6C86"/>
    <w:rsid w:val="007B5657"/>
    <w:rsid w:val="007D5A49"/>
    <w:rsid w:val="007F23E8"/>
    <w:rsid w:val="0080479B"/>
    <w:rsid w:val="008064D2"/>
    <w:rsid w:val="00821111"/>
    <w:rsid w:val="0082700B"/>
    <w:rsid w:val="008316C8"/>
    <w:rsid w:val="00840078"/>
    <w:rsid w:val="0084143C"/>
    <w:rsid w:val="00845C4D"/>
    <w:rsid w:val="00850FF2"/>
    <w:rsid w:val="0086222F"/>
    <w:rsid w:val="00881F17"/>
    <w:rsid w:val="0088488D"/>
    <w:rsid w:val="008862CF"/>
    <w:rsid w:val="008B02E1"/>
    <w:rsid w:val="008B04FA"/>
    <w:rsid w:val="008B08CD"/>
    <w:rsid w:val="008B2754"/>
    <w:rsid w:val="008B7043"/>
    <w:rsid w:val="008C4E38"/>
    <w:rsid w:val="008D6394"/>
    <w:rsid w:val="008E3416"/>
    <w:rsid w:val="008E58C8"/>
    <w:rsid w:val="008F4F70"/>
    <w:rsid w:val="008F6430"/>
    <w:rsid w:val="009013CE"/>
    <w:rsid w:val="00910553"/>
    <w:rsid w:val="009161E7"/>
    <w:rsid w:val="009300B9"/>
    <w:rsid w:val="00930EA5"/>
    <w:rsid w:val="00940EBB"/>
    <w:rsid w:val="00943585"/>
    <w:rsid w:val="00946520"/>
    <w:rsid w:val="00961A93"/>
    <w:rsid w:val="00961B2D"/>
    <w:rsid w:val="009661FD"/>
    <w:rsid w:val="009748AC"/>
    <w:rsid w:val="009B4329"/>
    <w:rsid w:val="009B5759"/>
    <w:rsid w:val="009D3DFB"/>
    <w:rsid w:val="009F08F0"/>
    <w:rsid w:val="00A1026A"/>
    <w:rsid w:val="00A20E4E"/>
    <w:rsid w:val="00A56E93"/>
    <w:rsid w:val="00A63766"/>
    <w:rsid w:val="00A83DB3"/>
    <w:rsid w:val="00A97301"/>
    <w:rsid w:val="00AA293D"/>
    <w:rsid w:val="00AA583C"/>
    <w:rsid w:val="00B06277"/>
    <w:rsid w:val="00B159D1"/>
    <w:rsid w:val="00B25759"/>
    <w:rsid w:val="00B25C5A"/>
    <w:rsid w:val="00B31096"/>
    <w:rsid w:val="00B52263"/>
    <w:rsid w:val="00B662BE"/>
    <w:rsid w:val="00B71287"/>
    <w:rsid w:val="00B73449"/>
    <w:rsid w:val="00B73EFB"/>
    <w:rsid w:val="00B75299"/>
    <w:rsid w:val="00B75E8B"/>
    <w:rsid w:val="00B939CD"/>
    <w:rsid w:val="00BC12EF"/>
    <w:rsid w:val="00BC4FF1"/>
    <w:rsid w:val="00BD6759"/>
    <w:rsid w:val="00BE07E6"/>
    <w:rsid w:val="00C00B1B"/>
    <w:rsid w:val="00C018D2"/>
    <w:rsid w:val="00C02B02"/>
    <w:rsid w:val="00C0369E"/>
    <w:rsid w:val="00C100B0"/>
    <w:rsid w:val="00C13438"/>
    <w:rsid w:val="00C17353"/>
    <w:rsid w:val="00C524DD"/>
    <w:rsid w:val="00C61F1C"/>
    <w:rsid w:val="00C779C2"/>
    <w:rsid w:val="00C77BF8"/>
    <w:rsid w:val="00C87FE6"/>
    <w:rsid w:val="00CB14C8"/>
    <w:rsid w:val="00CB7401"/>
    <w:rsid w:val="00CC47FD"/>
    <w:rsid w:val="00CD6F51"/>
    <w:rsid w:val="00CE59CD"/>
    <w:rsid w:val="00CE5DB4"/>
    <w:rsid w:val="00CF4535"/>
    <w:rsid w:val="00CF6F16"/>
    <w:rsid w:val="00D00B5E"/>
    <w:rsid w:val="00D31B86"/>
    <w:rsid w:val="00D57C1F"/>
    <w:rsid w:val="00D6253F"/>
    <w:rsid w:val="00D62A5A"/>
    <w:rsid w:val="00D655E8"/>
    <w:rsid w:val="00D6697E"/>
    <w:rsid w:val="00D75350"/>
    <w:rsid w:val="00D86204"/>
    <w:rsid w:val="00D936F2"/>
    <w:rsid w:val="00D95AB3"/>
    <w:rsid w:val="00DB44E5"/>
    <w:rsid w:val="00DB63C6"/>
    <w:rsid w:val="00DB7599"/>
    <w:rsid w:val="00DD2DD9"/>
    <w:rsid w:val="00DE6C01"/>
    <w:rsid w:val="00DF0B0D"/>
    <w:rsid w:val="00DF4A3D"/>
    <w:rsid w:val="00DF7BEF"/>
    <w:rsid w:val="00DF7D2E"/>
    <w:rsid w:val="00E05172"/>
    <w:rsid w:val="00E3305C"/>
    <w:rsid w:val="00E3452C"/>
    <w:rsid w:val="00E42620"/>
    <w:rsid w:val="00E651BB"/>
    <w:rsid w:val="00E72B19"/>
    <w:rsid w:val="00E74AAC"/>
    <w:rsid w:val="00E77CBA"/>
    <w:rsid w:val="00E96757"/>
    <w:rsid w:val="00EA6772"/>
    <w:rsid w:val="00EA7C3C"/>
    <w:rsid w:val="00EB2701"/>
    <w:rsid w:val="00EC07DA"/>
    <w:rsid w:val="00EC3EB8"/>
    <w:rsid w:val="00EE6180"/>
    <w:rsid w:val="00F13222"/>
    <w:rsid w:val="00F14378"/>
    <w:rsid w:val="00F426F3"/>
    <w:rsid w:val="00F46DEE"/>
    <w:rsid w:val="00F6019E"/>
    <w:rsid w:val="00F72B16"/>
    <w:rsid w:val="00F74EAF"/>
    <w:rsid w:val="00F8552D"/>
    <w:rsid w:val="00F94258"/>
    <w:rsid w:val="00FA0F20"/>
    <w:rsid w:val="00FA4AA0"/>
    <w:rsid w:val="00FA7C67"/>
    <w:rsid w:val="00FB3F68"/>
    <w:rsid w:val="00FC0F40"/>
    <w:rsid w:val="00FC6413"/>
    <w:rsid w:val="00FD788B"/>
    <w:rsid w:val="00FE3274"/>
    <w:rsid w:val="00FE3B69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015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5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75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756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756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75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756E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0E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56E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3001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75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0E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F0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0B0D"/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F0B0D"/>
    <w:pPr>
      <w:widowControl w:val="0"/>
      <w:autoSpaceDE w:val="0"/>
      <w:autoSpaceDN w:val="0"/>
      <w:adjustRightInd w:val="0"/>
      <w:ind w:left="708"/>
    </w:pPr>
  </w:style>
  <w:style w:type="paragraph" w:customStyle="1" w:styleId="ConsPlusNonformat">
    <w:name w:val="ConsPlusNonformat"/>
    <w:uiPriority w:val="99"/>
    <w:rsid w:val="00DF0B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0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0B0D"/>
    <w:rPr>
      <w:rFonts w:cs="Times New Roman"/>
      <w:sz w:val="24"/>
      <w:szCs w:val="24"/>
      <w:lang w:val="ru-RU" w:eastAsia="ru-RU" w:bidi="ar-SA"/>
    </w:rPr>
  </w:style>
  <w:style w:type="character" w:customStyle="1" w:styleId="s1">
    <w:name w:val="s1"/>
    <w:basedOn w:val="DefaultParagraphFont"/>
    <w:uiPriority w:val="99"/>
    <w:rsid w:val="00DF0B0D"/>
    <w:rPr>
      <w:rFonts w:cs="Times New Roman"/>
    </w:rPr>
  </w:style>
  <w:style w:type="paragraph" w:customStyle="1" w:styleId="p4">
    <w:name w:val="p4"/>
    <w:basedOn w:val="Normal"/>
    <w:uiPriority w:val="99"/>
    <w:rsid w:val="00DF0B0D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DF0B0D"/>
    <w:rPr>
      <w:rFonts w:ascii="MS Reference Sans Serif" w:hAnsi="MS Reference Sans Serif"/>
      <w:sz w:val="22"/>
    </w:rPr>
  </w:style>
  <w:style w:type="character" w:styleId="Emphasis">
    <w:name w:val="Emphasis"/>
    <w:basedOn w:val="DefaultParagraphFont"/>
    <w:uiPriority w:val="99"/>
    <w:qFormat/>
    <w:locked/>
    <w:rsid w:val="00DF0B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1593</TotalTime>
  <Pages>5</Pages>
  <Words>1556</Words>
  <Characters>8872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Admin</cp:lastModifiedBy>
  <cp:revision>70</cp:revision>
  <cp:lastPrinted>2015-02-04T05:18:00Z</cp:lastPrinted>
  <dcterms:created xsi:type="dcterms:W3CDTF">2015-02-04T05:10:00Z</dcterms:created>
  <dcterms:modified xsi:type="dcterms:W3CDTF">2017-11-22T05:38:00Z</dcterms:modified>
</cp:coreProperties>
</file>