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2" w:rsidRPr="00CA4203" w:rsidRDefault="007F5F32" w:rsidP="007F5F32">
      <w:pPr>
        <w:spacing w:line="360" w:lineRule="auto"/>
        <w:jc w:val="both"/>
        <w:rPr>
          <w:sz w:val="28"/>
          <w:szCs w:val="28"/>
          <w:lang w:val="en-US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</w:p>
    <w:p w:rsidR="007F5F32" w:rsidRPr="00CA4203" w:rsidRDefault="007F5F32" w:rsidP="007F5F32">
      <w:pPr>
        <w:shd w:val="clear" w:color="auto" w:fill="FFFFFF"/>
        <w:jc w:val="both"/>
        <w:rPr>
          <w:sz w:val="28"/>
          <w:szCs w:val="28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  <w:t>Контрольно - счетный орган</w:t>
      </w:r>
    </w:p>
    <w:p w:rsidR="007F5F32" w:rsidRPr="00CA4203" w:rsidRDefault="007F5F32" w:rsidP="007F5F32">
      <w:p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  <w:t>Ольгинского муниципального района</w:t>
      </w:r>
    </w:p>
    <w:p w:rsidR="007F5F32" w:rsidRPr="00CA4203" w:rsidRDefault="007F5F32" w:rsidP="007F5F32">
      <w:pPr>
        <w:pStyle w:val="1"/>
        <w:spacing w:before="0" w:beforeAutospacing="0" w:after="0" w:afterAutospacing="0"/>
        <w:jc w:val="both"/>
        <w:rPr>
          <w:rStyle w:val="a3"/>
          <w:bCs/>
          <w:sz w:val="28"/>
        </w:rPr>
      </w:pP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rStyle w:val="a3"/>
          <w:bCs/>
          <w:sz w:val="28"/>
        </w:rPr>
      </w:pPr>
      <w:r>
        <w:rPr>
          <w:rStyle w:val="a3"/>
          <w:bCs/>
          <w:sz w:val="28"/>
        </w:rPr>
        <w:tab/>
      </w:r>
      <w:r>
        <w:rPr>
          <w:rStyle w:val="a3"/>
          <w:bCs/>
          <w:sz w:val="28"/>
        </w:rPr>
        <w:tab/>
      </w:r>
      <w:r>
        <w:rPr>
          <w:rStyle w:val="a3"/>
          <w:bCs/>
          <w:sz w:val="28"/>
        </w:rPr>
        <w:tab/>
      </w:r>
      <w:r>
        <w:rPr>
          <w:rStyle w:val="a3"/>
          <w:bCs/>
          <w:sz w:val="28"/>
        </w:rPr>
        <w:tab/>
        <w:t>ЗАКЛЮЧЕНИЕ № 4</w:t>
      </w:r>
    </w:p>
    <w:p w:rsidR="007F5F32" w:rsidRPr="00CA4203" w:rsidRDefault="007F5F32" w:rsidP="007F5F32">
      <w:pPr>
        <w:pStyle w:val="1"/>
        <w:spacing w:before="0" w:beforeAutospacing="0" w:after="0" w:afterAutospacing="0"/>
        <w:jc w:val="both"/>
        <w:rPr>
          <w:rStyle w:val="a3"/>
          <w:bCs/>
          <w:sz w:val="28"/>
        </w:rPr>
      </w:pPr>
      <w:r w:rsidRPr="00CA4203">
        <w:rPr>
          <w:rStyle w:val="a3"/>
          <w:bCs/>
          <w:sz w:val="28"/>
        </w:rPr>
        <w:tab/>
      </w:r>
      <w:r w:rsidRPr="00CA4203">
        <w:rPr>
          <w:rStyle w:val="a3"/>
          <w:bCs/>
          <w:sz w:val="28"/>
        </w:rPr>
        <w:tab/>
        <w:t>по результатам внешней проверки годового отчета</w:t>
      </w:r>
    </w:p>
    <w:p w:rsidR="007F5F32" w:rsidRPr="00CA4203" w:rsidRDefault="007F5F32" w:rsidP="007F5F32">
      <w:pPr>
        <w:pStyle w:val="1"/>
        <w:spacing w:before="0" w:beforeAutospacing="0" w:after="0" w:afterAutospacing="0"/>
        <w:jc w:val="both"/>
        <w:rPr>
          <w:rStyle w:val="a3"/>
          <w:bCs/>
          <w:sz w:val="28"/>
        </w:rPr>
      </w:pPr>
      <w:r w:rsidRPr="00CA4203">
        <w:rPr>
          <w:rStyle w:val="a3"/>
          <w:bCs/>
          <w:sz w:val="28"/>
        </w:rPr>
        <w:tab/>
      </w:r>
      <w:r w:rsidRPr="00CA4203">
        <w:rPr>
          <w:rStyle w:val="a3"/>
          <w:bCs/>
          <w:sz w:val="28"/>
        </w:rPr>
        <w:tab/>
      </w:r>
      <w:r>
        <w:rPr>
          <w:rStyle w:val="a3"/>
          <w:bCs/>
          <w:sz w:val="28"/>
        </w:rPr>
        <w:tab/>
      </w:r>
      <w:r w:rsidRPr="00CA4203">
        <w:rPr>
          <w:rStyle w:val="a3"/>
          <w:bCs/>
          <w:sz w:val="28"/>
        </w:rPr>
        <w:t xml:space="preserve">об исполнении бюджета </w:t>
      </w:r>
      <w:r>
        <w:rPr>
          <w:rStyle w:val="a3"/>
          <w:bCs/>
          <w:sz w:val="28"/>
        </w:rPr>
        <w:t>Весёлояровского</w:t>
      </w:r>
    </w:p>
    <w:p w:rsidR="007F5F32" w:rsidRPr="00CA4203" w:rsidRDefault="007F5F32" w:rsidP="007F5F32">
      <w:pPr>
        <w:pStyle w:val="1"/>
        <w:spacing w:before="0" w:beforeAutospacing="0" w:after="0" w:afterAutospacing="0"/>
        <w:jc w:val="both"/>
        <w:rPr>
          <w:rStyle w:val="a3"/>
          <w:bCs/>
          <w:sz w:val="28"/>
        </w:rPr>
      </w:pPr>
      <w:r w:rsidRPr="00CA4203">
        <w:rPr>
          <w:rStyle w:val="a3"/>
          <w:bCs/>
          <w:sz w:val="28"/>
        </w:rPr>
        <w:tab/>
      </w:r>
      <w:r w:rsidRPr="00CA4203">
        <w:rPr>
          <w:rStyle w:val="a3"/>
          <w:bCs/>
          <w:sz w:val="28"/>
        </w:rPr>
        <w:tab/>
      </w:r>
      <w:r w:rsidRPr="00CA4203">
        <w:rPr>
          <w:rStyle w:val="a3"/>
          <w:bCs/>
          <w:sz w:val="28"/>
        </w:rPr>
        <w:tab/>
      </w:r>
      <w:r w:rsidRPr="00CA4203">
        <w:rPr>
          <w:rStyle w:val="a3"/>
          <w:bCs/>
          <w:sz w:val="28"/>
        </w:rPr>
        <w:tab/>
        <w:t xml:space="preserve">сельского поселения </w:t>
      </w:r>
      <w:r>
        <w:rPr>
          <w:rStyle w:val="a3"/>
          <w:bCs/>
          <w:sz w:val="28"/>
        </w:rPr>
        <w:t xml:space="preserve">за </w:t>
      </w:r>
      <w:r w:rsidRPr="00CA4203">
        <w:rPr>
          <w:rStyle w:val="a3"/>
          <w:bCs/>
          <w:sz w:val="28"/>
        </w:rPr>
        <w:t>2017 год</w:t>
      </w:r>
    </w:p>
    <w:p w:rsidR="007F5F32" w:rsidRPr="00CA4203" w:rsidRDefault="007F5F32" w:rsidP="007F5F32">
      <w:pPr>
        <w:pStyle w:val="1"/>
        <w:spacing w:before="0" w:beforeAutospacing="0" w:after="0" w:afterAutospacing="0"/>
        <w:jc w:val="both"/>
        <w:rPr>
          <w:b w:val="0"/>
          <w:sz w:val="28"/>
        </w:rPr>
      </w:pPr>
    </w:p>
    <w:p w:rsidR="007F5F32" w:rsidRPr="00CA4203" w:rsidRDefault="00E968E7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7F5F32" w:rsidRPr="00CA4203">
        <w:rPr>
          <w:b w:val="0"/>
          <w:sz w:val="28"/>
          <w:szCs w:val="28"/>
        </w:rPr>
        <w:t xml:space="preserve"> марта 2018г.</w:t>
      </w:r>
      <w:r w:rsidR="007F5F32" w:rsidRPr="00CA4203">
        <w:rPr>
          <w:b w:val="0"/>
          <w:sz w:val="28"/>
          <w:szCs w:val="28"/>
        </w:rPr>
        <w:tab/>
      </w:r>
      <w:r w:rsidR="007F5F32" w:rsidRPr="00CA4203">
        <w:rPr>
          <w:b w:val="0"/>
          <w:sz w:val="28"/>
          <w:szCs w:val="28"/>
        </w:rPr>
        <w:tab/>
      </w:r>
      <w:r w:rsidR="007F5F32" w:rsidRPr="00CA4203">
        <w:rPr>
          <w:b w:val="0"/>
          <w:sz w:val="28"/>
          <w:szCs w:val="28"/>
        </w:rPr>
        <w:tab/>
      </w:r>
      <w:r w:rsidR="007F5F32" w:rsidRPr="00CA4203">
        <w:rPr>
          <w:b w:val="0"/>
          <w:sz w:val="28"/>
          <w:szCs w:val="28"/>
        </w:rPr>
        <w:tab/>
      </w:r>
      <w:r w:rsidR="007F5F32" w:rsidRPr="00CA4203">
        <w:rPr>
          <w:b w:val="0"/>
          <w:sz w:val="28"/>
          <w:szCs w:val="28"/>
        </w:rPr>
        <w:tab/>
      </w:r>
      <w:r w:rsidR="007F5F32" w:rsidRPr="00CA4203">
        <w:rPr>
          <w:b w:val="0"/>
          <w:sz w:val="28"/>
          <w:szCs w:val="28"/>
        </w:rPr>
        <w:tab/>
      </w:r>
      <w:r w:rsidR="007F5F32" w:rsidRPr="00CA4203">
        <w:rPr>
          <w:b w:val="0"/>
          <w:sz w:val="28"/>
          <w:szCs w:val="28"/>
        </w:rPr>
        <w:tab/>
      </w:r>
      <w:r w:rsidR="007F5F32" w:rsidRPr="00CA4203">
        <w:rPr>
          <w:b w:val="0"/>
          <w:sz w:val="28"/>
          <w:szCs w:val="28"/>
        </w:rPr>
        <w:tab/>
        <w:t>пгт Ольга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</w:pPr>
      <w:r w:rsidRPr="00CA4203">
        <w:tab/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tab/>
      </w:r>
      <w:r w:rsidRPr="00CA4203">
        <w:rPr>
          <w:sz w:val="28"/>
        </w:rPr>
        <w:t>Настоящее заключение подготовлено Контрольно-счетным органом Ольгинского муниципального района (далее – КСО ОМР)</w:t>
      </w:r>
      <w:r w:rsidRPr="00CA4203">
        <w:rPr>
          <w:bCs/>
          <w:spacing w:val="1"/>
          <w:sz w:val="28"/>
          <w:szCs w:val="28"/>
        </w:rPr>
        <w:t xml:space="preserve"> </w:t>
      </w:r>
      <w:r w:rsidRPr="00CA4203">
        <w:rPr>
          <w:sz w:val="28"/>
        </w:rPr>
        <w:t>в соответствии с: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CA4203">
        <w:rPr>
          <w:sz w:val="28"/>
        </w:rPr>
        <w:t xml:space="preserve">- требованиями статьи 264.4, 264.6 Бюджетного Кодекса РФ; 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CA4203">
        <w:rPr>
          <w:sz w:val="28"/>
        </w:rPr>
        <w:t xml:space="preserve">- </w:t>
      </w:r>
      <w:r w:rsidRPr="00CA4203">
        <w:rPr>
          <w:sz w:val="28"/>
          <w:szCs w:val="28"/>
        </w:rPr>
        <w:t xml:space="preserve">"Соглашением </w:t>
      </w:r>
      <w:r w:rsidRPr="00CA4203">
        <w:rPr>
          <w:bCs/>
          <w:spacing w:val="1"/>
          <w:sz w:val="28"/>
          <w:szCs w:val="28"/>
        </w:rPr>
        <w:t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Контрольно-счетному органу</w:t>
      </w:r>
      <w:r w:rsidRPr="00CA4203">
        <w:rPr>
          <w:sz w:val="28"/>
          <w:szCs w:val="28"/>
        </w:rPr>
        <w:t xml:space="preserve"> </w:t>
      </w:r>
      <w:r w:rsidRPr="00CA4203">
        <w:rPr>
          <w:bCs/>
          <w:spacing w:val="1"/>
          <w:sz w:val="28"/>
          <w:szCs w:val="28"/>
        </w:rPr>
        <w:t>Ольгинск</w:t>
      </w:r>
      <w:r>
        <w:rPr>
          <w:bCs/>
          <w:spacing w:val="1"/>
          <w:sz w:val="28"/>
          <w:szCs w:val="28"/>
        </w:rPr>
        <w:t>ого муниципального района" от 29</w:t>
      </w:r>
      <w:r w:rsidRPr="00CA4203">
        <w:rPr>
          <w:bCs/>
          <w:spacing w:val="1"/>
          <w:sz w:val="28"/>
          <w:szCs w:val="28"/>
        </w:rPr>
        <w:t>.12.2017;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bCs/>
          <w:spacing w:val="1"/>
          <w:sz w:val="28"/>
          <w:szCs w:val="28"/>
        </w:rPr>
        <w:t>- "Положением о бюджетном устройстве, бюджетном процессе и</w:t>
      </w:r>
      <w:r>
        <w:rPr>
          <w:bCs/>
          <w:spacing w:val="1"/>
          <w:sz w:val="28"/>
          <w:szCs w:val="28"/>
        </w:rPr>
        <w:t xml:space="preserve"> межбюджетных отношениях в </w:t>
      </w:r>
      <w:r w:rsidR="00E968E7">
        <w:rPr>
          <w:bCs/>
          <w:spacing w:val="1"/>
          <w:sz w:val="28"/>
          <w:szCs w:val="28"/>
        </w:rPr>
        <w:t>Весёлояровском</w:t>
      </w:r>
      <w:r w:rsidRPr="00CA4203">
        <w:rPr>
          <w:bCs/>
          <w:spacing w:val="1"/>
          <w:sz w:val="28"/>
          <w:szCs w:val="28"/>
        </w:rPr>
        <w:t xml:space="preserve"> сельском поселении</w:t>
      </w:r>
      <w:r w:rsidRPr="00CA4203">
        <w:rPr>
          <w:sz w:val="28"/>
          <w:szCs w:val="28"/>
        </w:rPr>
        <w:t>", утвержденным решением муниципал</w:t>
      </w:r>
      <w:r>
        <w:rPr>
          <w:sz w:val="28"/>
          <w:szCs w:val="28"/>
        </w:rPr>
        <w:t>ьного комитета от 2</w:t>
      </w:r>
      <w:r w:rsidR="00E968E7">
        <w:rPr>
          <w:sz w:val="28"/>
          <w:szCs w:val="28"/>
        </w:rPr>
        <w:t>7.12.2016 № 58</w:t>
      </w:r>
      <w:r w:rsidRPr="00CA4203">
        <w:rPr>
          <w:sz w:val="28"/>
          <w:szCs w:val="28"/>
        </w:rPr>
        <w:t>;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>- "Положением о Контрольно-счетном органе Ольгинского муниц</w:t>
      </w:r>
      <w:r>
        <w:rPr>
          <w:sz w:val="28"/>
          <w:szCs w:val="28"/>
        </w:rPr>
        <w:t xml:space="preserve">ипального района", утвержденным </w:t>
      </w:r>
      <w:r w:rsidRPr="00CA4203">
        <w:rPr>
          <w:sz w:val="28"/>
          <w:szCs w:val="28"/>
        </w:rPr>
        <w:t>Решением Думы Ольгинского муниципального района от 01.11.2011. № 365;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>- планом работы Контрольно-счетного органа Ольгинского муниципального района на 2018 год.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E968E7">
        <w:rPr>
          <w:sz w:val="28"/>
          <w:szCs w:val="28"/>
        </w:rPr>
        <w:t>Весёлояровского</w:t>
      </w:r>
      <w:r w:rsidRPr="00CA4203">
        <w:rPr>
          <w:sz w:val="28"/>
          <w:szCs w:val="28"/>
        </w:rPr>
        <w:t xml:space="preserve"> сельского поселения до 2017 года не производилась. 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 w:rsidRPr="00CA4203">
        <w:rPr>
          <w:sz w:val="28"/>
          <w:szCs w:val="28"/>
        </w:rPr>
        <w:tab/>
        <w:t>Проверкой нормативно-правовых актов муниципального комитета</w:t>
      </w:r>
      <w:r>
        <w:rPr>
          <w:sz w:val="28"/>
          <w:szCs w:val="28"/>
        </w:rPr>
        <w:t>,</w:t>
      </w:r>
      <w:r w:rsidRPr="00CA4203">
        <w:rPr>
          <w:sz w:val="28"/>
          <w:szCs w:val="28"/>
        </w:rPr>
        <w:t xml:space="preserve"> относящихся к вопросам по принятию решений об утверждении отчетов об исполнении бюджет</w:t>
      </w:r>
      <w:r>
        <w:rPr>
          <w:sz w:val="28"/>
          <w:szCs w:val="28"/>
        </w:rPr>
        <w:t>а</w:t>
      </w:r>
      <w:r w:rsidRPr="00CA4203">
        <w:rPr>
          <w:sz w:val="28"/>
          <w:szCs w:val="28"/>
        </w:rPr>
        <w:t xml:space="preserve"> в предыдущих отчетных периодах и утверждению</w:t>
      </w:r>
      <w:r w:rsidRPr="00CA4203">
        <w:rPr>
          <w:bCs/>
          <w:spacing w:val="1"/>
          <w:sz w:val="28"/>
          <w:szCs w:val="28"/>
        </w:rPr>
        <w:t xml:space="preserve"> "Положения о бюджетном устройстве, бюджетном процессе и межбюджетных </w:t>
      </w:r>
      <w:r>
        <w:rPr>
          <w:bCs/>
          <w:spacing w:val="1"/>
          <w:sz w:val="28"/>
          <w:szCs w:val="28"/>
        </w:rPr>
        <w:lastRenderedPageBreak/>
        <w:t xml:space="preserve">отношениях в </w:t>
      </w:r>
      <w:r w:rsidR="00E968E7">
        <w:rPr>
          <w:bCs/>
          <w:spacing w:val="1"/>
          <w:sz w:val="28"/>
          <w:szCs w:val="28"/>
        </w:rPr>
        <w:t xml:space="preserve">Весёлояровском </w:t>
      </w:r>
      <w:r w:rsidRPr="00CA4203">
        <w:rPr>
          <w:bCs/>
          <w:spacing w:val="1"/>
          <w:sz w:val="28"/>
          <w:szCs w:val="28"/>
        </w:rPr>
        <w:t>сельском поселении" установлены следующие нарушения: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 xml:space="preserve">- в </w:t>
      </w:r>
      <w:r w:rsidRPr="00CA4203">
        <w:rPr>
          <w:bCs/>
          <w:spacing w:val="1"/>
          <w:sz w:val="28"/>
          <w:szCs w:val="28"/>
        </w:rPr>
        <w:t>"Положении о бюджетном устройстве, бюджетном процессе и межбюдже</w:t>
      </w:r>
      <w:r>
        <w:rPr>
          <w:bCs/>
          <w:spacing w:val="1"/>
          <w:sz w:val="28"/>
          <w:szCs w:val="28"/>
        </w:rPr>
        <w:t xml:space="preserve">тных отношениях в </w:t>
      </w:r>
      <w:r w:rsidR="00E968E7">
        <w:rPr>
          <w:bCs/>
          <w:spacing w:val="1"/>
          <w:sz w:val="28"/>
          <w:szCs w:val="28"/>
        </w:rPr>
        <w:t xml:space="preserve">Весёлояровском </w:t>
      </w:r>
      <w:r w:rsidRPr="00CA4203">
        <w:rPr>
          <w:bCs/>
          <w:spacing w:val="1"/>
          <w:sz w:val="28"/>
          <w:szCs w:val="28"/>
        </w:rPr>
        <w:t>сельском поселении</w:t>
      </w:r>
      <w:r w:rsidRPr="00CA4203">
        <w:rPr>
          <w:sz w:val="28"/>
          <w:szCs w:val="28"/>
        </w:rPr>
        <w:t>" в части 48 не указана статья 264.1 Бюджетного кодекса РФ, определяющая формы документов бюджетной отчетности;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 xml:space="preserve">- в нарушение статьи 264.4 Бюджетного кодекса РФ отсутствуют предельные сроки представления в </w:t>
      </w:r>
      <w:r>
        <w:rPr>
          <w:sz w:val="28"/>
          <w:szCs w:val="28"/>
        </w:rPr>
        <w:t>КСО ОМР</w:t>
      </w:r>
      <w:r w:rsidRPr="00CA4203">
        <w:rPr>
          <w:sz w:val="28"/>
          <w:szCs w:val="28"/>
        </w:rPr>
        <w:t xml:space="preserve"> отчета об исполнении бюджета для подготовки заключения на него;</w:t>
      </w:r>
    </w:p>
    <w:p w:rsidR="007F5F32" w:rsidRPr="009A770E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770E">
        <w:rPr>
          <w:sz w:val="28"/>
          <w:szCs w:val="28"/>
        </w:rPr>
        <w:t xml:space="preserve">- в нарушение статьи 264.6 Бюджетного кодекса РФ в тексте решения муниципального комитета </w:t>
      </w:r>
      <w:r w:rsidR="00E968E7">
        <w:rPr>
          <w:sz w:val="28"/>
          <w:szCs w:val="28"/>
        </w:rPr>
        <w:t>Весёлояровского</w:t>
      </w:r>
      <w:r w:rsidR="00EF45B4">
        <w:rPr>
          <w:sz w:val="28"/>
          <w:szCs w:val="28"/>
        </w:rPr>
        <w:t xml:space="preserve"> сельского поселения № 62 от 24.03</w:t>
      </w:r>
      <w:r w:rsidRPr="009A770E">
        <w:rPr>
          <w:sz w:val="28"/>
          <w:szCs w:val="28"/>
        </w:rPr>
        <w:t xml:space="preserve">.2017 "Об утверждении отчета об исполнении бюджета </w:t>
      </w:r>
      <w:r w:rsidR="00E968E7">
        <w:rPr>
          <w:sz w:val="28"/>
          <w:szCs w:val="28"/>
        </w:rPr>
        <w:t>Весёлояровского</w:t>
      </w:r>
      <w:r w:rsidRPr="009A770E">
        <w:rPr>
          <w:sz w:val="28"/>
          <w:szCs w:val="28"/>
        </w:rPr>
        <w:t xml:space="preserve"> сельского поселения за 2016 год" не указаны общий объем доходов, расходов и дефицита (профицита) бюджета.</w:t>
      </w:r>
    </w:p>
    <w:p w:rsidR="007F5F32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ab/>
        <w:t xml:space="preserve">Утверждение и исполнение бюджета </w:t>
      </w:r>
      <w:r w:rsidR="00E968E7">
        <w:rPr>
          <w:sz w:val="28"/>
          <w:szCs w:val="28"/>
        </w:rPr>
        <w:t>Весёлояровского</w:t>
      </w:r>
      <w:r w:rsidRPr="00CA4203">
        <w:rPr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r w:rsidR="00E968E7">
        <w:rPr>
          <w:sz w:val="28"/>
          <w:szCs w:val="28"/>
        </w:rPr>
        <w:t>Весёлояровского</w:t>
      </w:r>
      <w:r w:rsidRPr="00CA4203">
        <w:rPr>
          <w:sz w:val="28"/>
          <w:szCs w:val="28"/>
        </w:rPr>
        <w:t xml:space="preserve"> сельского поселения в части составления, исполнения бюджета поселения, составления отчета об исполнении бюджета поселения осуществляет финансовый отдел администрации Ольгинского муниципального района на основании </w:t>
      </w:r>
      <w:r>
        <w:rPr>
          <w:sz w:val="28"/>
          <w:szCs w:val="28"/>
        </w:rPr>
        <w:t>Соглашения № 1 от 26.12.2016</w:t>
      </w:r>
      <w:r w:rsidRPr="00CA4203">
        <w:rPr>
          <w:sz w:val="28"/>
          <w:szCs w:val="28"/>
        </w:rPr>
        <w:t xml:space="preserve"> "О передаче полномочий по осуществлению части полномочий по решению вопросов</w:t>
      </w:r>
      <w:r>
        <w:rPr>
          <w:sz w:val="28"/>
          <w:szCs w:val="28"/>
        </w:rPr>
        <w:t xml:space="preserve"> местного значения на 2017 год", </w:t>
      </w:r>
      <w:r w:rsidRPr="00CA4203">
        <w:rPr>
          <w:sz w:val="28"/>
          <w:szCs w:val="28"/>
        </w:rPr>
        <w:t xml:space="preserve">заключенного между администраций </w:t>
      </w:r>
      <w:r w:rsidR="00E968E7">
        <w:rPr>
          <w:sz w:val="28"/>
          <w:szCs w:val="28"/>
        </w:rPr>
        <w:t>Весёлояровского</w:t>
      </w:r>
      <w:r w:rsidRPr="00CA4203">
        <w:rPr>
          <w:sz w:val="28"/>
          <w:szCs w:val="28"/>
        </w:rPr>
        <w:t xml:space="preserve"> сельского поселения и администрацией Ольгинского муниципального райо</w:t>
      </w:r>
      <w:r>
        <w:rPr>
          <w:sz w:val="28"/>
          <w:szCs w:val="28"/>
        </w:rPr>
        <w:t>на.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 w:rsidRPr="00CA4203">
        <w:rPr>
          <w:bCs/>
          <w:spacing w:val="1"/>
          <w:sz w:val="28"/>
          <w:szCs w:val="28"/>
        </w:rPr>
        <w:tab/>
        <w:t xml:space="preserve">При подготовке заключения учтены результаты внешней проверки годовой бюджетной отчетности </w:t>
      </w:r>
      <w:r w:rsidR="00E968E7">
        <w:rPr>
          <w:bCs/>
          <w:spacing w:val="1"/>
          <w:sz w:val="28"/>
          <w:szCs w:val="28"/>
        </w:rPr>
        <w:t>Весёлояровского</w:t>
      </w:r>
      <w:r w:rsidRPr="00CA4203">
        <w:rPr>
          <w:bCs/>
          <w:spacing w:val="1"/>
          <w:sz w:val="28"/>
          <w:szCs w:val="28"/>
        </w:rPr>
        <w:t xml:space="preserve"> сельского поселения за 2017 год, отраженные</w:t>
      </w:r>
      <w:r>
        <w:rPr>
          <w:bCs/>
          <w:spacing w:val="1"/>
          <w:sz w:val="28"/>
          <w:szCs w:val="28"/>
        </w:rPr>
        <w:t xml:space="preserve"> в акте № 15 от 13</w:t>
      </w:r>
      <w:r w:rsidRPr="00CA4203">
        <w:rPr>
          <w:bCs/>
          <w:spacing w:val="1"/>
          <w:sz w:val="28"/>
          <w:szCs w:val="28"/>
        </w:rPr>
        <w:t>.03.2018г.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Срок проведения проверки: 13 марта 2018-15</w:t>
      </w:r>
      <w:r w:rsidRPr="00CA4203">
        <w:rPr>
          <w:bCs/>
          <w:spacing w:val="1"/>
          <w:sz w:val="28"/>
          <w:szCs w:val="28"/>
        </w:rPr>
        <w:t xml:space="preserve"> марта 2018.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bCs/>
          <w:spacing w:val="1"/>
          <w:sz w:val="28"/>
          <w:szCs w:val="28"/>
        </w:rPr>
      </w:pPr>
      <w:r w:rsidRPr="00CA4203">
        <w:rPr>
          <w:bCs/>
          <w:spacing w:val="1"/>
          <w:sz w:val="28"/>
          <w:szCs w:val="28"/>
        </w:rPr>
        <w:t>Проверка проведена камерально по месту</w:t>
      </w:r>
      <w:r>
        <w:rPr>
          <w:bCs/>
          <w:spacing w:val="1"/>
          <w:sz w:val="28"/>
          <w:szCs w:val="28"/>
        </w:rPr>
        <w:t xml:space="preserve"> нахождения КСО ОМР</w:t>
      </w:r>
      <w:r w:rsidRPr="00CA4203">
        <w:rPr>
          <w:bCs/>
          <w:spacing w:val="1"/>
          <w:sz w:val="28"/>
          <w:szCs w:val="28"/>
        </w:rPr>
        <w:t>.</w:t>
      </w:r>
    </w:p>
    <w:p w:rsidR="007F5F32" w:rsidRPr="00CA4203" w:rsidRDefault="007F5F32" w:rsidP="007F5F32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lastRenderedPageBreak/>
        <w:tab/>
        <w:t xml:space="preserve">Бюджет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CA420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CA4203">
        <w:rPr>
          <w:b w:val="0"/>
          <w:sz w:val="28"/>
          <w:szCs w:val="28"/>
        </w:rPr>
        <w:t xml:space="preserve"> утвержден решением муниципального комитета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CA420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CA4203">
        <w:rPr>
          <w:bCs w:val="0"/>
          <w:spacing w:val="1"/>
          <w:sz w:val="28"/>
          <w:szCs w:val="28"/>
        </w:rPr>
        <w:t xml:space="preserve"> </w:t>
      </w:r>
      <w:r w:rsidRPr="00CA4203">
        <w:rPr>
          <w:b w:val="0"/>
          <w:sz w:val="28"/>
          <w:szCs w:val="28"/>
        </w:rPr>
        <w:t>до начала финансового года. Ре</w:t>
      </w:r>
      <w:r w:rsidR="00EF45B4">
        <w:rPr>
          <w:b w:val="0"/>
          <w:sz w:val="28"/>
          <w:szCs w:val="28"/>
        </w:rPr>
        <w:t>шение от 27 декабря 2016г. № 53</w:t>
      </w:r>
      <w:r w:rsidRPr="00CA42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CA4203">
        <w:rPr>
          <w:b w:val="0"/>
          <w:sz w:val="28"/>
          <w:szCs w:val="28"/>
        </w:rPr>
        <w:t>О бюджете</w:t>
      </w:r>
      <w:r w:rsidRPr="00CA4203">
        <w:rPr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CA420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на 2017 год</w:t>
      </w:r>
      <w:r w:rsidRPr="00CA4203">
        <w:rPr>
          <w:b w:val="0"/>
          <w:sz w:val="28"/>
          <w:szCs w:val="28"/>
        </w:rPr>
        <w:t xml:space="preserve"> и плановый период 2018 и 2019 годов</w:t>
      </w:r>
      <w:r>
        <w:rPr>
          <w:b w:val="0"/>
          <w:sz w:val="28"/>
          <w:szCs w:val="28"/>
        </w:rPr>
        <w:t>"</w:t>
      </w:r>
      <w:r w:rsidRPr="00CA4203">
        <w:rPr>
          <w:b w:val="0"/>
          <w:sz w:val="28"/>
          <w:szCs w:val="28"/>
        </w:rPr>
        <w:t xml:space="preserve"> (далее </w:t>
      </w:r>
      <w:r w:rsidR="00EF45B4">
        <w:rPr>
          <w:b w:val="0"/>
          <w:sz w:val="28"/>
          <w:szCs w:val="28"/>
        </w:rPr>
        <w:t>– Решение № 53</w:t>
      </w:r>
      <w:r w:rsidRPr="00CA4203">
        <w:rPr>
          <w:b w:val="0"/>
          <w:sz w:val="28"/>
          <w:szCs w:val="28"/>
        </w:rPr>
        <w:t>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7F5F32" w:rsidRPr="00EF1528" w:rsidRDefault="007F5F32" w:rsidP="007F5F32">
      <w:pPr>
        <w:spacing w:line="360" w:lineRule="auto"/>
        <w:jc w:val="both"/>
        <w:rPr>
          <w:sz w:val="28"/>
          <w:szCs w:val="28"/>
        </w:rPr>
      </w:pPr>
      <w:r w:rsidRPr="00EF1528">
        <w:rPr>
          <w:sz w:val="28"/>
          <w:szCs w:val="28"/>
        </w:rPr>
        <w:tab/>
        <w:t xml:space="preserve">Согласно п. 2 части 2 "Положения о бюджетном устройстве, бюджетном процессе и межбюджетных отношениях в Моряк-Рыболовском сельском поселении" решение о бюджете </w:t>
      </w:r>
      <w:r w:rsidR="00E968E7" w:rsidRPr="00EF1528">
        <w:rPr>
          <w:bCs/>
          <w:spacing w:val="1"/>
          <w:sz w:val="28"/>
          <w:szCs w:val="28"/>
        </w:rPr>
        <w:t>Весёлояровского</w:t>
      </w:r>
      <w:r w:rsidRPr="00EF1528">
        <w:rPr>
          <w:bCs/>
          <w:spacing w:val="1"/>
          <w:sz w:val="28"/>
          <w:szCs w:val="28"/>
        </w:rPr>
        <w:t xml:space="preserve"> сельского поселения</w:t>
      </w:r>
      <w:r w:rsidRPr="00EF1528">
        <w:rPr>
          <w:b/>
          <w:sz w:val="28"/>
          <w:szCs w:val="28"/>
        </w:rPr>
        <w:t xml:space="preserve"> </w:t>
      </w:r>
      <w:r w:rsidRPr="00EF1528">
        <w:rPr>
          <w:sz w:val="28"/>
          <w:szCs w:val="28"/>
        </w:rPr>
        <w:t>после его подписания опубликовано на официальном сайте.</w:t>
      </w: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27305">
        <w:rPr>
          <w:sz w:val="28"/>
          <w:szCs w:val="28"/>
        </w:rPr>
        <w:t>Проверкой установлено</w:t>
      </w:r>
      <w:r w:rsidRPr="00CA4203">
        <w:rPr>
          <w:b w:val="0"/>
          <w:sz w:val="28"/>
          <w:szCs w:val="28"/>
        </w:rPr>
        <w:t>:</w:t>
      </w:r>
    </w:p>
    <w:p w:rsidR="007F5F32" w:rsidRPr="00F23FB3" w:rsidRDefault="007F5F32" w:rsidP="007F5F32">
      <w:pPr>
        <w:pStyle w:val="1"/>
        <w:spacing w:before="0" w:beforeAutospacing="0" w:after="0" w:afterAutospacing="0"/>
        <w:jc w:val="both"/>
        <w:rPr>
          <w:rStyle w:val="a3"/>
          <w:b/>
          <w:bCs/>
          <w:sz w:val="28"/>
        </w:rPr>
      </w:pPr>
      <w:r w:rsidRPr="00F23FB3">
        <w:rPr>
          <w:rStyle w:val="a3"/>
          <w:b/>
          <w:bCs/>
          <w:sz w:val="28"/>
        </w:rPr>
        <w:t xml:space="preserve">1. Общая характеристика исполнения бюджета </w:t>
      </w:r>
      <w:r w:rsidR="00E968E7">
        <w:rPr>
          <w:bCs w:val="0"/>
          <w:spacing w:val="1"/>
          <w:sz w:val="28"/>
          <w:szCs w:val="28"/>
        </w:rPr>
        <w:t>Весёлояровского</w:t>
      </w:r>
      <w:r w:rsidRPr="00F23FB3">
        <w:rPr>
          <w:bCs w:val="0"/>
          <w:spacing w:val="1"/>
          <w:sz w:val="28"/>
          <w:szCs w:val="28"/>
        </w:rPr>
        <w:t xml:space="preserve"> сельского поселения</w:t>
      </w:r>
      <w:r w:rsidRPr="00F23FB3">
        <w:rPr>
          <w:rStyle w:val="a3"/>
          <w:b/>
          <w:bCs/>
          <w:sz w:val="28"/>
        </w:rPr>
        <w:t xml:space="preserve"> в 2017 году</w:t>
      </w:r>
    </w:p>
    <w:p w:rsidR="007F5F32" w:rsidRPr="00F23FB3" w:rsidRDefault="007F5F32" w:rsidP="007F5F32">
      <w:pPr>
        <w:pStyle w:val="1"/>
        <w:spacing w:before="0" w:beforeAutospacing="0" w:after="0" w:afterAutospacing="0"/>
        <w:jc w:val="both"/>
        <w:rPr>
          <w:sz w:val="16"/>
          <w:szCs w:val="16"/>
        </w:rPr>
      </w:pPr>
    </w:p>
    <w:p w:rsidR="007F5F32" w:rsidRPr="00207235" w:rsidRDefault="007F5F32" w:rsidP="007F5F32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>Решением муниципального комитета</w:t>
      </w:r>
      <w:r w:rsidRPr="00207235">
        <w:rPr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207235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EF45B4">
        <w:rPr>
          <w:b w:val="0"/>
          <w:sz w:val="28"/>
          <w:szCs w:val="28"/>
        </w:rPr>
        <w:t xml:space="preserve"> № 53</w:t>
      </w:r>
      <w:r w:rsidRPr="00207235">
        <w:rPr>
          <w:b w:val="0"/>
          <w:sz w:val="28"/>
          <w:szCs w:val="28"/>
        </w:rPr>
        <w:t xml:space="preserve"> бюджет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207235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207235">
        <w:rPr>
          <w:b w:val="0"/>
          <w:sz w:val="28"/>
          <w:szCs w:val="28"/>
        </w:rPr>
        <w:t xml:space="preserve"> утвер</w:t>
      </w:r>
      <w:r w:rsidR="00EF45B4">
        <w:rPr>
          <w:b w:val="0"/>
          <w:sz w:val="28"/>
          <w:szCs w:val="28"/>
        </w:rPr>
        <w:t>жден по расходам в сумме 3848,80</w:t>
      </w:r>
      <w:r w:rsidRPr="00207235">
        <w:rPr>
          <w:b w:val="0"/>
          <w:sz w:val="28"/>
          <w:szCs w:val="28"/>
        </w:rPr>
        <w:t xml:space="preserve"> тыс. руб., по доходам в </w:t>
      </w:r>
      <w:r w:rsidR="00EF45B4">
        <w:rPr>
          <w:b w:val="0"/>
          <w:sz w:val="28"/>
          <w:szCs w:val="28"/>
        </w:rPr>
        <w:t>сумме 3848,80</w:t>
      </w:r>
      <w:r w:rsidRPr="00207235">
        <w:rPr>
          <w:b w:val="0"/>
          <w:sz w:val="28"/>
          <w:szCs w:val="28"/>
        </w:rPr>
        <w:t xml:space="preserve"> тыс. руб., бюджет является сбалансированным. С учетом пр</w:t>
      </w:r>
      <w:r w:rsidR="00802099">
        <w:rPr>
          <w:b w:val="0"/>
          <w:sz w:val="28"/>
          <w:szCs w:val="28"/>
        </w:rPr>
        <w:t>инятых в течение 2017 года семи</w:t>
      </w:r>
      <w:r w:rsidRPr="00207235">
        <w:rPr>
          <w:b w:val="0"/>
          <w:sz w:val="28"/>
          <w:szCs w:val="28"/>
        </w:rPr>
        <w:t xml:space="preserve"> корректировок о внесении изменений в решение муниципального комитета</w:t>
      </w:r>
      <w:r w:rsidRPr="00207235">
        <w:rPr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207235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802099">
        <w:rPr>
          <w:b w:val="0"/>
          <w:sz w:val="28"/>
          <w:szCs w:val="28"/>
        </w:rPr>
        <w:t xml:space="preserve"> № 53</w:t>
      </w:r>
      <w:r w:rsidRPr="00207235">
        <w:rPr>
          <w:b w:val="0"/>
          <w:sz w:val="28"/>
          <w:szCs w:val="28"/>
        </w:rPr>
        <w:t xml:space="preserve">, бюджет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207235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207235">
        <w:rPr>
          <w:b w:val="0"/>
          <w:sz w:val="28"/>
          <w:szCs w:val="28"/>
        </w:rPr>
        <w:t xml:space="preserve"> утвер</w:t>
      </w:r>
      <w:r w:rsidR="00802099">
        <w:rPr>
          <w:b w:val="0"/>
          <w:sz w:val="28"/>
          <w:szCs w:val="28"/>
        </w:rPr>
        <w:t>жден по расходам в сумме 5898,87</w:t>
      </w:r>
      <w:r w:rsidRPr="00207235">
        <w:rPr>
          <w:b w:val="0"/>
          <w:sz w:val="28"/>
          <w:szCs w:val="28"/>
        </w:rPr>
        <w:t xml:space="preserve"> тыс. </w:t>
      </w:r>
      <w:r w:rsidR="00802099">
        <w:rPr>
          <w:b w:val="0"/>
          <w:sz w:val="28"/>
          <w:szCs w:val="28"/>
        </w:rPr>
        <w:t>руб., по доходам в сумме 5866,29</w:t>
      </w:r>
      <w:r w:rsidRPr="00207235">
        <w:rPr>
          <w:b w:val="0"/>
          <w:sz w:val="28"/>
          <w:szCs w:val="28"/>
        </w:rPr>
        <w:t xml:space="preserve"> тыс. руб. Размер дефицита бюджета</w:t>
      </w:r>
      <w:r w:rsidRPr="00207235">
        <w:rPr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207235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802099">
        <w:rPr>
          <w:b w:val="0"/>
          <w:sz w:val="28"/>
          <w:szCs w:val="28"/>
        </w:rPr>
        <w:t xml:space="preserve"> составляет 32,58</w:t>
      </w:r>
      <w:r w:rsidRPr="00207235">
        <w:rPr>
          <w:b w:val="0"/>
          <w:sz w:val="28"/>
          <w:szCs w:val="28"/>
        </w:rPr>
        <w:t xml:space="preserve"> тыс. руб.</w:t>
      </w:r>
    </w:p>
    <w:p w:rsidR="007F5F32" w:rsidRPr="00207235" w:rsidRDefault="007F5F32" w:rsidP="007F5F32">
      <w:pPr>
        <w:spacing w:line="360" w:lineRule="auto"/>
        <w:jc w:val="both"/>
        <w:rPr>
          <w:sz w:val="28"/>
          <w:szCs w:val="28"/>
        </w:rPr>
      </w:pPr>
      <w:r w:rsidRPr="00207235">
        <w:rPr>
          <w:sz w:val="28"/>
          <w:szCs w:val="28"/>
        </w:rPr>
        <w:t>Изменения и дополнения в доходную часть бюджета вносились с учетом фактических поступлений доходов в бюджета, а также в связи со сверхплановыми поступлениями межбюджетных трансфертов.</w:t>
      </w:r>
    </w:p>
    <w:p w:rsidR="007F5F32" w:rsidRPr="00207235" w:rsidRDefault="007F5F32" w:rsidP="007F5F32">
      <w:pPr>
        <w:spacing w:line="360" w:lineRule="auto"/>
        <w:jc w:val="both"/>
        <w:rPr>
          <w:sz w:val="28"/>
          <w:szCs w:val="28"/>
        </w:rPr>
      </w:pPr>
    </w:p>
    <w:p w:rsidR="007F5F32" w:rsidRPr="00207235" w:rsidRDefault="007F5F32" w:rsidP="007F5F32">
      <w:pPr>
        <w:spacing w:line="360" w:lineRule="auto"/>
        <w:jc w:val="both"/>
        <w:rPr>
          <w:sz w:val="28"/>
          <w:szCs w:val="28"/>
        </w:rPr>
      </w:pPr>
    </w:p>
    <w:p w:rsidR="007F5F32" w:rsidRPr="00207235" w:rsidRDefault="007F5F32" w:rsidP="007F5F32">
      <w:pPr>
        <w:pStyle w:val="1"/>
        <w:tabs>
          <w:tab w:val="left" w:pos="90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207235">
        <w:rPr>
          <w:b w:val="0"/>
          <w:sz w:val="28"/>
          <w:szCs w:val="28"/>
        </w:rPr>
        <w:lastRenderedPageBreak/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</w:r>
      <w:r w:rsidRPr="00207235">
        <w:rPr>
          <w:b w:val="0"/>
          <w:sz w:val="28"/>
          <w:szCs w:val="28"/>
        </w:rPr>
        <w:tab/>
        <w:t>Таблица 1 (тыс. руб.)</w:t>
      </w:r>
    </w:p>
    <w:tbl>
      <w:tblPr>
        <w:tblW w:w="9495" w:type="dxa"/>
        <w:tblInd w:w="93" w:type="dxa"/>
        <w:tblLayout w:type="fixed"/>
        <w:tblLook w:val="0000"/>
      </w:tblPr>
      <w:tblGrid>
        <w:gridCol w:w="1858"/>
        <w:gridCol w:w="992"/>
        <w:gridCol w:w="2268"/>
        <w:gridCol w:w="2410"/>
        <w:gridCol w:w="1967"/>
      </w:tblGrid>
      <w:tr w:rsidR="007F5F32" w:rsidRPr="00207235" w:rsidTr="00E968E7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207235" w:rsidRDefault="007F5F32" w:rsidP="00E968E7">
            <w:pPr>
              <w:rPr>
                <w:szCs w:val="28"/>
              </w:rPr>
            </w:pPr>
            <w:r w:rsidRPr="00207235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207235" w:rsidRDefault="007F5F32" w:rsidP="00E968E7">
            <w:pPr>
              <w:rPr>
                <w:szCs w:val="28"/>
              </w:rPr>
            </w:pPr>
            <w:r w:rsidRPr="00207235">
              <w:rPr>
                <w:sz w:val="28"/>
                <w:szCs w:val="28"/>
              </w:rPr>
              <w:t>номер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207235" w:rsidRDefault="007F5F32" w:rsidP="00E968E7">
            <w:pPr>
              <w:rPr>
                <w:szCs w:val="28"/>
              </w:rPr>
            </w:pPr>
            <w:r w:rsidRPr="00207235">
              <w:rPr>
                <w:sz w:val="28"/>
                <w:szCs w:val="28"/>
              </w:rPr>
              <w:t>объем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207235" w:rsidRDefault="007F5F32" w:rsidP="00E968E7">
            <w:pPr>
              <w:rPr>
                <w:szCs w:val="28"/>
              </w:rPr>
            </w:pPr>
            <w:r w:rsidRPr="00207235"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207235" w:rsidRDefault="007F5F32" w:rsidP="00E968E7">
            <w:pPr>
              <w:rPr>
                <w:szCs w:val="28"/>
              </w:rPr>
            </w:pPr>
            <w:r w:rsidRPr="00207235">
              <w:rPr>
                <w:sz w:val="28"/>
                <w:szCs w:val="28"/>
              </w:rPr>
              <w:t>размер дефицита</w:t>
            </w:r>
          </w:p>
        </w:tc>
      </w:tr>
      <w:tr w:rsidR="007F5F32" w:rsidRPr="00207235" w:rsidTr="00E968E7">
        <w:trPr>
          <w:trHeight w:val="2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802099" w:rsidRDefault="007F5F32" w:rsidP="00E968E7">
            <w:pPr>
              <w:jc w:val="center"/>
              <w:rPr>
                <w:color w:val="00B050"/>
                <w:szCs w:val="28"/>
              </w:rPr>
            </w:pPr>
            <w:r w:rsidRPr="0080209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802099" w:rsidRDefault="007F5F32" w:rsidP="00E968E7">
            <w:pPr>
              <w:jc w:val="center"/>
              <w:rPr>
                <w:color w:val="00B050"/>
                <w:szCs w:val="28"/>
              </w:rPr>
            </w:pPr>
            <w:r w:rsidRPr="00802099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802099" w:rsidRDefault="007F5F32" w:rsidP="00E968E7">
            <w:pPr>
              <w:jc w:val="center"/>
              <w:rPr>
                <w:color w:val="00B050"/>
                <w:szCs w:val="28"/>
              </w:rPr>
            </w:pPr>
            <w:r w:rsidRPr="00802099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802099" w:rsidRDefault="007F5F32" w:rsidP="00E968E7">
            <w:pPr>
              <w:jc w:val="center"/>
              <w:rPr>
                <w:color w:val="00B050"/>
                <w:szCs w:val="28"/>
              </w:rPr>
            </w:pPr>
            <w:r w:rsidRPr="00802099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802099" w:rsidRDefault="007F5F32" w:rsidP="00E968E7">
            <w:pPr>
              <w:jc w:val="center"/>
              <w:rPr>
                <w:color w:val="00B050"/>
                <w:szCs w:val="28"/>
              </w:rPr>
            </w:pPr>
            <w:r w:rsidRPr="00802099">
              <w:rPr>
                <w:color w:val="00B050"/>
                <w:sz w:val="28"/>
                <w:szCs w:val="28"/>
              </w:rPr>
              <w:t>5</w:t>
            </w:r>
          </w:p>
        </w:tc>
      </w:tr>
      <w:tr w:rsidR="00EF45B4" w:rsidRPr="00207235" w:rsidTr="00E968E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27.01.2017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F45B4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3781,00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F45B4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3813,58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32,58</w:t>
            </w:r>
          </w:p>
        </w:tc>
      </w:tr>
      <w:tr w:rsidR="00EF45B4" w:rsidRPr="00207235" w:rsidTr="00E968E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24.03.2017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3781,00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3813,58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5B4" w:rsidRPr="00802099" w:rsidRDefault="00EF45B4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32,58</w:t>
            </w:r>
          </w:p>
        </w:tc>
      </w:tr>
      <w:tr w:rsidR="00EF45B4" w:rsidRPr="00207235" w:rsidTr="00E968E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30.05.2017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5554,54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5587,12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32,58</w:t>
            </w:r>
          </w:p>
        </w:tc>
      </w:tr>
      <w:tr w:rsidR="00EF45B4" w:rsidRPr="00207235" w:rsidTr="00E968E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25.08.2017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5554,54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5587,12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32,58</w:t>
            </w:r>
          </w:p>
        </w:tc>
      </w:tr>
      <w:tr w:rsidR="00EF45B4" w:rsidRPr="00207235" w:rsidTr="00F06B7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29.09.2017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72/1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5954,54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5987,12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32,58</w:t>
            </w:r>
          </w:p>
        </w:tc>
      </w:tr>
      <w:tr w:rsidR="00EF45B4" w:rsidRPr="00207235" w:rsidTr="00F06B77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30.11.2017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5954,54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5987,12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5B4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32,58</w:t>
            </w:r>
          </w:p>
        </w:tc>
      </w:tr>
      <w:tr w:rsidR="00F06B77" w:rsidRPr="00207235" w:rsidTr="00F06B77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77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22.12.2017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77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77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</w:t>
            </w:r>
            <w:r w:rsidR="00802099" w:rsidRPr="00802099">
              <w:rPr>
                <w:color w:val="00B050"/>
                <w:szCs w:val="28"/>
              </w:rPr>
              <w:t>866,29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B77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5</w:t>
            </w:r>
            <w:r w:rsidR="00802099" w:rsidRPr="00802099">
              <w:rPr>
                <w:color w:val="00B050"/>
                <w:szCs w:val="28"/>
              </w:rPr>
              <w:t>898,87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B77" w:rsidRPr="00802099" w:rsidRDefault="00F06B77" w:rsidP="00E968E7">
            <w:pPr>
              <w:rPr>
                <w:color w:val="00B050"/>
                <w:szCs w:val="28"/>
              </w:rPr>
            </w:pPr>
            <w:r w:rsidRPr="00802099">
              <w:rPr>
                <w:color w:val="00B050"/>
                <w:szCs w:val="28"/>
              </w:rPr>
              <w:t>32,58</w:t>
            </w:r>
          </w:p>
        </w:tc>
      </w:tr>
    </w:tbl>
    <w:p w:rsidR="007F5F32" w:rsidRPr="00207235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7F5F32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207235">
        <w:rPr>
          <w:b w:val="0"/>
          <w:sz w:val="28"/>
          <w:szCs w:val="28"/>
        </w:rPr>
        <w:tab/>
        <w:t xml:space="preserve">Исполнение бюджета </w:t>
      </w:r>
      <w:r w:rsidR="00E968E7">
        <w:rPr>
          <w:b w:val="0"/>
          <w:sz w:val="28"/>
          <w:szCs w:val="28"/>
        </w:rPr>
        <w:t>Весёлояровского</w:t>
      </w:r>
      <w:r w:rsidRPr="00207235">
        <w:rPr>
          <w:b w:val="0"/>
          <w:sz w:val="28"/>
          <w:szCs w:val="28"/>
        </w:rPr>
        <w:t xml:space="preserve"> сельского поселения за 2017</w:t>
      </w:r>
      <w:r>
        <w:rPr>
          <w:b w:val="0"/>
          <w:sz w:val="28"/>
          <w:szCs w:val="28"/>
        </w:rPr>
        <w:t xml:space="preserve"> </w:t>
      </w:r>
      <w:r w:rsidRPr="00207235">
        <w:rPr>
          <w:b w:val="0"/>
          <w:sz w:val="28"/>
          <w:szCs w:val="28"/>
        </w:rPr>
        <w:t>год составило: пос</w:t>
      </w:r>
      <w:r w:rsidR="00802099">
        <w:rPr>
          <w:b w:val="0"/>
          <w:sz w:val="28"/>
          <w:szCs w:val="28"/>
        </w:rPr>
        <w:t>тупление в бюджет района 5466,60</w:t>
      </w:r>
      <w:r>
        <w:rPr>
          <w:b w:val="0"/>
          <w:sz w:val="28"/>
          <w:szCs w:val="28"/>
        </w:rPr>
        <w:t xml:space="preserve"> </w:t>
      </w:r>
      <w:r w:rsidRPr="00207235">
        <w:rPr>
          <w:b w:val="0"/>
          <w:sz w:val="28"/>
          <w:szCs w:val="28"/>
        </w:rPr>
        <w:t>тыс. руб.</w:t>
      </w:r>
      <w:r>
        <w:rPr>
          <w:b w:val="0"/>
          <w:sz w:val="28"/>
          <w:szCs w:val="28"/>
        </w:rPr>
        <w:t>,</w:t>
      </w:r>
      <w:r w:rsidR="00802099">
        <w:rPr>
          <w:b w:val="0"/>
          <w:sz w:val="28"/>
          <w:szCs w:val="28"/>
        </w:rPr>
        <w:t xml:space="preserve"> расходы бюджета района 5363,40 </w:t>
      </w:r>
      <w:r>
        <w:rPr>
          <w:b w:val="0"/>
          <w:sz w:val="28"/>
          <w:szCs w:val="28"/>
        </w:rPr>
        <w:t>тыс. руб.</w:t>
      </w:r>
    </w:p>
    <w:p w:rsidR="007F5F32" w:rsidRPr="00540E8B" w:rsidRDefault="007F5F32" w:rsidP="007F5F32">
      <w:pPr>
        <w:pStyle w:val="1"/>
        <w:spacing w:before="0" w:beforeAutospacing="0" w:after="0" w:afterAutospacing="0"/>
        <w:jc w:val="both"/>
        <w:rPr>
          <w:sz w:val="16"/>
          <w:szCs w:val="16"/>
        </w:rPr>
      </w:pPr>
      <w:r w:rsidRPr="00540E8B">
        <w:rPr>
          <w:rStyle w:val="a3"/>
          <w:b/>
          <w:bCs/>
          <w:sz w:val="28"/>
        </w:rPr>
        <w:t>2. Характеристика исполнения доходной части бюджета</w:t>
      </w:r>
      <w:r w:rsidRPr="00540E8B">
        <w:rPr>
          <w:bCs w:val="0"/>
          <w:spacing w:val="1"/>
          <w:sz w:val="28"/>
          <w:szCs w:val="28"/>
        </w:rPr>
        <w:t xml:space="preserve"> сельского поселения</w:t>
      </w:r>
    </w:p>
    <w:p w:rsidR="007F5F32" w:rsidRPr="00CA4203" w:rsidRDefault="007F5F32" w:rsidP="007F5F32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ab/>
        <w:t>Доходная часть бюджета</w:t>
      </w:r>
      <w:r w:rsidRPr="00CA4203">
        <w:rPr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CA420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Pr="00CA4203">
        <w:rPr>
          <w:b w:val="0"/>
          <w:sz w:val="28"/>
          <w:szCs w:val="28"/>
        </w:rPr>
        <w:t xml:space="preserve"> </w:t>
      </w:r>
      <w:r w:rsidR="00802099">
        <w:rPr>
          <w:b w:val="0"/>
          <w:sz w:val="28"/>
          <w:szCs w:val="28"/>
        </w:rPr>
        <w:t xml:space="preserve">исполнена в сумме 5466,60 </w:t>
      </w:r>
      <w:r w:rsidRPr="00CA4203">
        <w:rPr>
          <w:b w:val="0"/>
          <w:sz w:val="28"/>
          <w:szCs w:val="28"/>
        </w:rPr>
        <w:t>тыс. руб., в том числе по доходам без учета безв</w:t>
      </w:r>
      <w:r w:rsidR="00802099">
        <w:rPr>
          <w:b w:val="0"/>
          <w:sz w:val="28"/>
          <w:szCs w:val="28"/>
        </w:rPr>
        <w:t>озмездных поступлений – 2131,34</w:t>
      </w:r>
      <w:r w:rsidRPr="00CA4203">
        <w:rPr>
          <w:b w:val="0"/>
          <w:sz w:val="28"/>
          <w:szCs w:val="28"/>
        </w:rPr>
        <w:t xml:space="preserve"> тыс. руб., по безвоз</w:t>
      </w:r>
      <w:r>
        <w:rPr>
          <w:b w:val="0"/>
          <w:sz w:val="28"/>
          <w:szCs w:val="28"/>
        </w:rPr>
        <w:t>мездным посту</w:t>
      </w:r>
      <w:r w:rsidR="00216A47">
        <w:rPr>
          <w:b w:val="0"/>
          <w:sz w:val="28"/>
          <w:szCs w:val="28"/>
        </w:rPr>
        <w:t>плениям – 3335,26</w:t>
      </w:r>
      <w:r w:rsidRPr="00CA4203">
        <w:rPr>
          <w:b w:val="0"/>
          <w:sz w:val="28"/>
          <w:szCs w:val="28"/>
        </w:rPr>
        <w:t xml:space="preserve"> тыс. руб.</w:t>
      </w:r>
    </w:p>
    <w:p w:rsidR="007F5F32" w:rsidRPr="00CA4203" w:rsidRDefault="007F5F32" w:rsidP="007F5F32">
      <w:pPr>
        <w:pStyle w:val="1"/>
        <w:tabs>
          <w:tab w:val="left" w:pos="900"/>
          <w:tab w:val="left" w:pos="1080"/>
          <w:tab w:val="left" w:pos="1260"/>
        </w:tabs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</w:r>
      <w:r w:rsidRPr="00CA4203">
        <w:rPr>
          <w:b w:val="0"/>
          <w:sz w:val="28"/>
          <w:szCs w:val="28"/>
        </w:rPr>
        <w:tab/>
        <w:t>Таблица 2 (тыс. руб.)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76"/>
        <w:gridCol w:w="1417"/>
        <w:gridCol w:w="1682"/>
        <w:gridCol w:w="1320"/>
        <w:gridCol w:w="1200"/>
        <w:gridCol w:w="960"/>
      </w:tblGrid>
      <w:tr w:rsidR="007F5F32" w:rsidRPr="00CA4203" w:rsidTr="00E968E7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FE42A0" w:rsidRDefault="007F5F32" w:rsidP="00E968E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FE42A0">
              <w:rPr>
                <w:rStyle w:val="a3"/>
                <w:bCs/>
                <w:sz w:val="24"/>
                <w:szCs w:val="24"/>
              </w:rPr>
              <w:t>Утверждено на 2017 год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F32" w:rsidRPr="00FE42A0" w:rsidRDefault="007F5F32" w:rsidP="00E968E7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FE42A0">
              <w:rPr>
                <w:rStyle w:val="a3"/>
                <w:bCs/>
                <w:sz w:val="24"/>
                <w:szCs w:val="24"/>
              </w:rPr>
              <w:t>Исполнено</w:t>
            </w:r>
          </w:p>
          <w:p w:rsidR="007F5F32" w:rsidRPr="00FE42A0" w:rsidRDefault="007F5F32" w:rsidP="00E968E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Результат исполнен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CA4203">
              <w:rPr>
                <w:rStyle w:val="a3"/>
                <w:bCs/>
                <w:sz w:val="24"/>
                <w:szCs w:val="24"/>
              </w:rPr>
              <w:t>%%</w:t>
            </w:r>
          </w:p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rStyle w:val="a3"/>
                <w:bCs/>
                <w:sz w:val="24"/>
                <w:szCs w:val="24"/>
              </w:rPr>
            </w:pPr>
            <w:r w:rsidRPr="00CA4203">
              <w:rPr>
                <w:rStyle w:val="a3"/>
                <w:bCs/>
                <w:sz w:val="24"/>
                <w:szCs w:val="24"/>
              </w:rPr>
              <w:t>исполнения</w:t>
            </w:r>
          </w:p>
        </w:tc>
      </w:tr>
      <w:tr w:rsidR="007F5F32" w:rsidRPr="00CA4203" w:rsidTr="00216A47">
        <w:trPr>
          <w:trHeight w:val="690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F32" w:rsidRPr="00CA4203" w:rsidRDefault="007F5F32" w:rsidP="00E968E7">
            <w:pPr>
              <w:rPr>
                <w:bCs/>
                <w:kern w:val="3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CA4203" w:rsidRDefault="0012509E" w:rsidP="00E968E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Решение № 53</w:t>
            </w:r>
            <w:r w:rsidR="007F5F32">
              <w:rPr>
                <w:rStyle w:val="a3"/>
                <w:bCs/>
                <w:sz w:val="24"/>
                <w:szCs w:val="24"/>
              </w:rPr>
              <w:t xml:space="preserve"> от 19.12.</w:t>
            </w:r>
            <w:r w:rsidR="007F5F32" w:rsidRPr="00CA4203">
              <w:rPr>
                <w:rStyle w:val="a3"/>
                <w:bCs/>
                <w:sz w:val="24"/>
                <w:szCs w:val="24"/>
              </w:rPr>
              <w:t>16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FE42A0" w:rsidRDefault="00802099" w:rsidP="00E968E7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a3"/>
                <w:bCs/>
                <w:sz w:val="24"/>
                <w:szCs w:val="24"/>
              </w:rPr>
              <w:t>Решение № 80 от 22</w:t>
            </w:r>
            <w:r w:rsidR="007F5F32" w:rsidRPr="00FE42A0">
              <w:rPr>
                <w:rStyle w:val="a3"/>
                <w:bCs/>
                <w:sz w:val="24"/>
                <w:szCs w:val="24"/>
              </w:rPr>
              <w:t>.12.2017</w:t>
            </w:r>
          </w:p>
        </w:tc>
        <w:tc>
          <w:tcPr>
            <w:tcW w:w="13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F32" w:rsidRPr="00FE42A0" w:rsidRDefault="007F5F32" w:rsidP="00E968E7">
            <w:pPr>
              <w:rPr>
                <w:bCs/>
                <w:kern w:val="36"/>
              </w:rPr>
            </w:pPr>
          </w:p>
        </w:tc>
        <w:tc>
          <w:tcPr>
            <w:tcW w:w="12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CA4203" w:rsidRDefault="007F5F32" w:rsidP="00E968E7">
            <w:pPr>
              <w:rPr>
                <w:bCs/>
                <w:kern w:val="36"/>
              </w:rPr>
            </w:pPr>
          </w:p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5F32" w:rsidRPr="00CA4203" w:rsidRDefault="007F5F32" w:rsidP="00E968E7">
            <w:pPr>
              <w:rPr>
                <w:bCs/>
                <w:kern w:val="36"/>
              </w:rPr>
            </w:pPr>
          </w:p>
        </w:tc>
      </w:tr>
      <w:tr w:rsidR="007F5F32" w:rsidRPr="00CA4203" w:rsidTr="00216A47">
        <w:trPr>
          <w:trHeight w:val="250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12509E" w:rsidRDefault="007F5F32" w:rsidP="00E968E7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12509E">
              <w:rPr>
                <w:b w:val="0"/>
                <w:color w:val="00B05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6</w:t>
            </w:r>
          </w:p>
        </w:tc>
      </w:tr>
      <w:tr w:rsidR="007F5F32" w:rsidRPr="00CA4203" w:rsidTr="00216A47">
        <w:trPr>
          <w:trHeight w:val="46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12509E" w:rsidRDefault="0012509E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12509E">
              <w:rPr>
                <w:b w:val="0"/>
                <w:color w:val="00B050"/>
                <w:sz w:val="24"/>
                <w:szCs w:val="24"/>
              </w:rPr>
              <w:t>1662,10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2223,85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2131,3</w:t>
            </w:r>
            <w:r w:rsidR="006B0732">
              <w:rPr>
                <w:b w:val="0"/>
                <w:color w:val="00B05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-92,</w:t>
            </w:r>
            <w:r w:rsidR="006B0732">
              <w:rPr>
                <w:b w:val="0"/>
                <w:color w:val="00B05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9</w:t>
            </w:r>
            <w:r w:rsidR="006B0732">
              <w:rPr>
                <w:b w:val="0"/>
                <w:color w:val="00B050"/>
                <w:sz w:val="24"/>
                <w:szCs w:val="24"/>
              </w:rPr>
              <w:t>5,84</w:t>
            </w:r>
          </w:p>
        </w:tc>
      </w:tr>
      <w:tr w:rsidR="007F5F32" w:rsidRPr="00CA4203" w:rsidTr="00216A47">
        <w:trPr>
          <w:trHeight w:val="802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12509E" w:rsidRDefault="0012509E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12509E">
              <w:rPr>
                <w:b w:val="0"/>
                <w:color w:val="00B050"/>
                <w:sz w:val="24"/>
                <w:szCs w:val="24"/>
              </w:rPr>
              <w:t>1322,00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1322,00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1322,00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7F5F32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100,00</w:t>
            </w:r>
          </w:p>
        </w:tc>
      </w:tr>
      <w:tr w:rsidR="007F5F32" w:rsidRPr="00CA4203" w:rsidTr="00216A47">
        <w:trPr>
          <w:trHeight w:val="196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CA4203" w:rsidRDefault="007F5F32" w:rsidP="00E968E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4203">
              <w:rPr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12509E" w:rsidRDefault="0012509E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12509E">
              <w:rPr>
                <w:b w:val="0"/>
                <w:color w:val="00B050"/>
                <w:sz w:val="24"/>
                <w:szCs w:val="24"/>
              </w:rPr>
              <w:t>864,70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7F5F32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2</w:t>
            </w:r>
            <w:r w:rsidR="00216A47" w:rsidRPr="00216A47">
              <w:rPr>
                <w:b w:val="0"/>
                <w:color w:val="00B050"/>
                <w:sz w:val="24"/>
                <w:szCs w:val="24"/>
              </w:rPr>
              <w:t>320,44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2013,2</w:t>
            </w:r>
            <w:r w:rsidR="006B0732">
              <w:rPr>
                <w:b w:val="0"/>
                <w:color w:val="00B05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-307,</w:t>
            </w:r>
            <w:r w:rsidR="006B0732">
              <w:rPr>
                <w:b w:val="0"/>
                <w:color w:val="00B05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86,76</w:t>
            </w:r>
          </w:p>
        </w:tc>
      </w:tr>
      <w:tr w:rsidR="007F5F32" w:rsidRPr="00CA4203" w:rsidTr="00216A47">
        <w:trPr>
          <w:trHeight w:val="69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CA4203" w:rsidRDefault="007F5F32" w:rsidP="00E968E7">
            <w:pPr>
              <w:pStyle w:val="1"/>
              <w:tabs>
                <w:tab w:val="right" w:pos="340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A4203">
              <w:rPr>
                <w:rStyle w:val="a3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12509E" w:rsidRDefault="007F5F32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12509E">
              <w:rPr>
                <w:b w:val="0"/>
                <w:color w:val="00B050"/>
                <w:sz w:val="24"/>
                <w:szCs w:val="24"/>
              </w:rPr>
              <w:t>3</w:t>
            </w:r>
            <w:r w:rsidR="0012509E" w:rsidRPr="0012509E">
              <w:rPr>
                <w:b w:val="0"/>
                <w:color w:val="00B050"/>
                <w:sz w:val="24"/>
                <w:szCs w:val="24"/>
              </w:rPr>
              <w:t>848,80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5866,29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7F5F32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5</w:t>
            </w:r>
            <w:r w:rsidR="00216A47" w:rsidRPr="00216A47">
              <w:rPr>
                <w:b w:val="0"/>
                <w:color w:val="00B050"/>
                <w:sz w:val="24"/>
                <w:szCs w:val="24"/>
              </w:rPr>
              <w:t>466,60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rStyle w:val="a3"/>
                <w:bCs/>
                <w:color w:val="00B050"/>
                <w:sz w:val="24"/>
                <w:szCs w:val="24"/>
              </w:rPr>
            </w:pPr>
            <w:r w:rsidRPr="00216A47">
              <w:rPr>
                <w:rStyle w:val="a3"/>
                <w:bCs/>
                <w:color w:val="00B050"/>
                <w:sz w:val="24"/>
                <w:szCs w:val="24"/>
              </w:rPr>
              <w:t>-399,69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5F32" w:rsidRPr="00216A47" w:rsidRDefault="00216A47" w:rsidP="00E968E7">
            <w:pPr>
              <w:pStyle w:val="1"/>
              <w:spacing w:before="0" w:beforeAutospacing="0" w:after="0" w:afterAutospacing="0"/>
              <w:rPr>
                <w:b w:val="0"/>
                <w:color w:val="00B050"/>
                <w:sz w:val="24"/>
                <w:szCs w:val="24"/>
              </w:rPr>
            </w:pPr>
            <w:r w:rsidRPr="00216A47">
              <w:rPr>
                <w:b w:val="0"/>
                <w:color w:val="00B050"/>
                <w:sz w:val="24"/>
                <w:szCs w:val="24"/>
              </w:rPr>
              <w:t>93,18</w:t>
            </w:r>
          </w:p>
        </w:tc>
      </w:tr>
    </w:tbl>
    <w:p w:rsidR="007F5F32" w:rsidRPr="00CA4203" w:rsidRDefault="007F5F32" w:rsidP="007F5F3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7F5F32" w:rsidRPr="00ED1A13" w:rsidRDefault="007F5F32" w:rsidP="007F5F3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 xml:space="preserve">Фактическое поступление доходов в бюджет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CA420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5F6134">
        <w:rPr>
          <w:b w:val="0"/>
          <w:sz w:val="28"/>
          <w:szCs w:val="28"/>
        </w:rPr>
        <w:t xml:space="preserve"> составило 93,18</w:t>
      </w:r>
      <w:r w:rsidRPr="00CA4203">
        <w:rPr>
          <w:b w:val="0"/>
          <w:sz w:val="28"/>
          <w:szCs w:val="28"/>
        </w:rPr>
        <w:t xml:space="preserve"> процента от утвержденной суммы. Налоговые и неналоговые</w:t>
      </w:r>
      <w:r w:rsidR="006B0732">
        <w:rPr>
          <w:b w:val="0"/>
          <w:sz w:val="28"/>
          <w:szCs w:val="28"/>
        </w:rPr>
        <w:t xml:space="preserve"> доходы исполнены в сумме 2131,35 тыс. руб., или 95,84</w:t>
      </w:r>
      <w:r w:rsidRPr="00CA4203">
        <w:rPr>
          <w:b w:val="0"/>
          <w:sz w:val="28"/>
          <w:szCs w:val="28"/>
        </w:rPr>
        <w:t xml:space="preserve"> процента.</w:t>
      </w:r>
    </w:p>
    <w:p w:rsidR="007F5F32" w:rsidRPr="00540E8B" w:rsidRDefault="007F5F32" w:rsidP="007F5F32">
      <w:pPr>
        <w:pStyle w:val="1"/>
        <w:spacing w:before="0" w:beforeAutospacing="0" w:after="0" w:afterAutospacing="0"/>
        <w:jc w:val="both"/>
        <w:rPr>
          <w:rStyle w:val="a3"/>
          <w:b/>
          <w:bCs/>
          <w:sz w:val="16"/>
          <w:szCs w:val="16"/>
        </w:rPr>
      </w:pPr>
      <w:r w:rsidRPr="00CA4203">
        <w:rPr>
          <w:rStyle w:val="a3"/>
          <w:b/>
          <w:bCs/>
          <w:sz w:val="28"/>
        </w:rPr>
        <w:lastRenderedPageBreak/>
        <w:t xml:space="preserve">2.1. Доходы бюджета </w:t>
      </w:r>
      <w:r w:rsidRPr="00540E8B">
        <w:rPr>
          <w:bCs w:val="0"/>
          <w:spacing w:val="1"/>
          <w:sz w:val="28"/>
          <w:szCs w:val="28"/>
        </w:rPr>
        <w:t>сельского поселения</w:t>
      </w:r>
      <w:r w:rsidRPr="00CA4203">
        <w:rPr>
          <w:rStyle w:val="a3"/>
          <w:b/>
          <w:bCs/>
          <w:sz w:val="28"/>
        </w:rPr>
        <w:t xml:space="preserve"> без учета безвозмездных поступлений</w:t>
      </w: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</w:rPr>
      </w:pP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ab/>
        <w:t>Формирование, поступление и отражение в отчетности доходов районного бюджета в разрезе источников поступления характеризуются следующими показателями:</w:t>
      </w: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4"/>
          <w:szCs w:val="24"/>
        </w:rPr>
        <w:tab/>
      </w:r>
      <w:r w:rsidRPr="00CA4203">
        <w:rPr>
          <w:b w:val="0"/>
          <w:sz w:val="24"/>
          <w:szCs w:val="24"/>
        </w:rPr>
        <w:tab/>
      </w:r>
      <w:r w:rsidRPr="00CA4203">
        <w:rPr>
          <w:b w:val="0"/>
          <w:sz w:val="24"/>
          <w:szCs w:val="24"/>
        </w:rPr>
        <w:tab/>
      </w:r>
      <w:r w:rsidRPr="00CA4203">
        <w:rPr>
          <w:b w:val="0"/>
          <w:sz w:val="24"/>
          <w:szCs w:val="24"/>
        </w:rPr>
        <w:tab/>
      </w:r>
      <w:r w:rsidRPr="00CA4203">
        <w:rPr>
          <w:b w:val="0"/>
          <w:sz w:val="24"/>
          <w:szCs w:val="24"/>
        </w:rPr>
        <w:tab/>
      </w:r>
      <w:r w:rsidRPr="00CA4203">
        <w:rPr>
          <w:b w:val="0"/>
          <w:sz w:val="24"/>
          <w:szCs w:val="24"/>
        </w:rPr>
        <w:tab/>
      </w:r>
      <w:r w:rsidRPr="00CA4203">
        <w:rPr>
          <w:b w:val="0"/>
          <w:sz w:val="24"/>
          <w:szCs w:val="24"/>
        </w:rPr>
        <w:tab/>
      </w:r>
      <w:r w:rsidRPr="00CA420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A4203">
        <w:rPr>
          <w:b w:val="0"/>
          <w:sz w:val="28"/>
          <w:szCs w:val="28"/>
        </w:rPr>
        <w:t>Таблица 3 (тыс. руб.)</w:t>
      </w:r>
    </w:p>
    <w:tbl>
      <w:tblPr>
        <w:tblW w:w="10746" w:type="dxa"/>
        <w:tblInd w:w="-432" w:type="dxa"/>
        <w:tblLayout w:type="fixed"/>
        <w:tblLook w:val="0000"/>
      </w:tblPr>
      <w:tblGrid>
        <w:gridCol w:w="2808"/>
        <w:gridCol w:w="840"/>
        <w:gridCol w:w="1003"/>
        <w:gridCol w:w="992"/>
        <w:gridCol w:w="851"/>
        <w:gridCol w:w="992"/>
        <w:gridCol w:w="851"/>
        <w:gridCol w:w="708"/>
        <w:gridCol w:w="709"/>
        <w:gridCol w:w="992"/>
      </w:tblGrid>
      <w:tr w:rsidR="007F5F32" w:rsidRPr="00CA4203" w:rsidTr="001F3489">
        <w:trPr>
          <w:trHeight w:val="15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32" w:rsidRPr="00CA4203" w:rsidRDefault="007F5F32" w:rsidP="00E968E7">
            <w:pPr>
              <w:spacing w:line="360" w:lineRule="auto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CA4203" w:rsidRDefault="007F5F32" w:rsidP="00E968E7">
            <w:pPr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Факт. исполнение за 2016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6429C8" w:rsidP="00E9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53</w:t>
            </w:r>
            <w:r w:rsidR="007F5F32" w:rsidRPr="00CA4203">
              <w:rPr>
                <w:sz w:val="20"/>
                <w:szCs w:val="20"/>
              </w:rPr>
              <w:t xml:space="preserve"> декабрь 2016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2" w:rsidRPr="00207235" w:rsidRDefault="00040151" w:rsidP="00E9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80</w:t>
            </w:r>
          </w:p>
          <w:p w:rsidR="007F5F32" w:rsidRPr="00207235" w:rsidRDefault="007F5F32" w:rsidP="00E968E7">
            <w:pPr>
              <w:rPr>
                <w:sz w:val="20"/>
                <w:szCs w:val="20"/>
              </w:rPr>
            </w:pPr>
            <w:r w:rsidRPr="00207235">
              <w:rPr>
                <w:sz w:val="20"/>
                <w:szCs w:val="20"/>
              </w:rPr>
              <w:t xml:space="preserve">декабрь 2017 </w:t>
            </w:r>
          </w:p>
          <w:p w:rsidR="007F5F32" w:rsidRPr="00207235" w:rsidRDefault="007F5F32" w:rsidP="00E968E7">
            <w:pPr>
              <w:rPr>
                <w:sz w:val="20"/>
                <w:szCs w:val="20"/>
              </w:rPr>
            </w:pPr>
            <w:r w:rsidRPr="00207235">
              <w:rPr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отклонения от первоначальных сумм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 xml:space="preserve">фактическое 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Default="007F5F32" w:rsidP="00E968E7">
            <w:pPr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Результат исполнения за 2017 год</w:t>
            </w:r>
          </w:p>
          <w:p w:rsidR="007F5F32" w:rsidRPr="00CA4203" w:rsidRDefault="007F5F32" w:rsidP="00E9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(т.руб.)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уд. вес в поступивш.доходах %%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CA4203" w:rsidRDefault="007F5F32" w:rsidP="00E968E7">
            <w:pPr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В сравнении с 2016 годом тыс. руб.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CA4203" w:rsidRDefault="007F5F32" w:rsidP="00E968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20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20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7F5F32" w:rsidP="00E968E7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A4203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CA4203" w:rsidRDefault="007F5F32" w:rsidP="00E968E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A4203">
              <w:rPr>
                <w:sz w:val="20"/>
                <w:szCs w:val="20"/>
              </w:rPr>
              <w:t>10</w:t>
            </w:r>
          </w:p>
        </w:tc>
      </w:tr>
      <w:tr w:rsidR="007F5F32" w:rsidRPr="00CA4203" w:rsidTr="001F3489">
        <w:trPr>
          <w:trHeight w:val="3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bCs/>
                <w:sz w:val="22"/>
              </w:rPr>
            </w:pPr>
            <w:r w:rsidRPr="00CA4203">
              <w:rPr>
                <w:bCs/>
                <w:sz w:val="22"/>
                <w:szCs w:val="22"/>
              </w:rPr>
              <w:t>Налог на доходы физ.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6F1EC6" w:rsidRDefault="006429C8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79.22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6F1EC6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-2,38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bCs/>
                <w:sz w:val="22"/>
              </w:rPr>
            </w:pPr>
            <w:r w:rsidRPr="00CA4203">
              <w:rPr>
                <w:bCs/>
                <w:sz w:val="22"/>
                <w:szCs w:val="22"/>
              </w:rPr>
              <w:t>Налоги на совокупный доход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6F1EC6" w:rsidRDefault="006429C8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32,</w:t>
            </w:r>
            <w:r w:rsidR="00E404B1" w:rsidRPr="006F1EC6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6F1EC6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11,62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</w:tr>
      <w:tr w:rsidR="007F5F32" w:rsidRPr="00CA4203" w:rsidTr="001F3489">
        <w:trPr>
          <w:trHeight w:val="3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sz w:val="22"/>
              </w:rPr>
            </w:pPr>
            <w:r w:rsidRPr="00CA4203">
              <w:rPr>
                <w:sz w:val="22"/>
                <w:szCs w:val="22"/>
              </w:rPr>
              <w:t>-единый сельхоз.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6F1EC6" w:rsidRDefault="006429C8" w:rsidP="00E968E7">
            <w:pPr>
              <w:spacing w:line="360" w:lineRule="auto"/>
              <w:rPr>
                <w:sz w:val="20"/>
                <w:szCs w:val="20"/>
              </w:rPr>
            </w:pPr>
            <w:r w:rsidRPr="006F1EC6">
              <w:rPr>
                <w:sz w:val="20"/>
                <w:szCs w:val="20"/>
              </w:rPr>
              <w:t>32,</w:t>
            </w:r>
            <w:r w:rsidR="00E404B1" w:rsidRPr="006F1EC6">
              <w:rPr>
                <w:sz w:val="20"/>
                <w:szCs w:val="20"/>
              </w:rPr>
              <w:t>72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6F1EC6" w:rsidRDefault="00E404B1" w:rsidP="00E968E7">
            <w:pPr>
              <w:spacing w:line="360" w:lineRule="auto"/>
              <w:rPr>
                <w:sz w:val="20"/>
                <w:szCs w:val="20"/>
              </w:rPr>
            </w:pPr>
            <w:r w:rsidRPr="006F1EC6">
              <w:rPr>
                <w:sz w:val="20"/>
                <w:szCs w:val="20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6B0732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6F1EC6" w:rsidRDefault="00CC40E6" w:rsidP="00E968E7">
            <w:pPr>
              <w:spacing w:line="360" w:lineRule="auto"/>
              <w:rPr>
                <w:b/>
                <w:sz w:val="20"/>
                <w:szCs w:val="20"/>
              </w:rPr>
            </w:pPr>
            <w:r w:rsidRPr="006F1EC6">
              <w:rPr>
                <w:b/>
                <w:sz w:val="20"/>
                <w:szCs w:val="20"/>
              </w:rPr>
              <w:t>11,62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7F5F32" w:rsidP="00E968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rPr>
                <w:bCs/>
                <w:sz w:val="22"/>
              </w:rPr>
            </w:pPr>
            <w:r w:rsidRPr="00CA4203">
              <w:rPr>
                <w:bCs/>
                <w:sz w:val="22"/>
                <w:szCs w:val="22"/>
              </w:rPr>
              <w:t>Налоги на имущество и земельный налог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6F1EC6" w:rsidRDefault="006429C8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319,</w:t>
            </w:r>
            <w:r w:rsidR="00E404B1" w:rsidRPr="006F1EC6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6F1EC6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-2,70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CA4203" w:rsidRDefault="001F3489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13,12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461158" w:rsidRDefault="007F5F32" w:rsidP="00E968E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6F1EC6" w:rsidRDefault="006F1EC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B911B8" w:rsidRDefault="006F1EC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B911B8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B911B8" w:rsidRDefault="006F1EC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6F1EC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B911B8" w:rsidRDefault="006F1EC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B911B8" w:rsidRDefault="006F1EC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B911B8" w:rsidRDefault="006F1EC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29C8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Default="006429C8" w:rsidP="00E968E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Госпошлина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C8" w:rsidRPr="006F1EC6" w:rsidRDefault="006429C8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16,31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B911B8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B911B8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B911B8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6F1EC6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-0,03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9C8" w:rsidRPr="00B911B8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9C8" w:rsidRPr="00B911B8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9C8" w:rsidRPr="00B911B8" w:rsidRDefault="001F3489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-15,74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461158" w:rsidRDefault="007F5F32" w:rsidP="00E968E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6F1EC6" w:rsidRDefault="006F1EC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B911B8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B911B8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B911B8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7F5F32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B911B8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B911B8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B911B8" w:rsidRDefault="001F3489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461158" w:rsidRDefault="007F5F32" w:rsidP="00E968E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6F1EC6" w:rsidRDefault="006429C8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11,90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166E6D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7F5F32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166E6D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166E6D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166E6D" w:rsidRDefault="001F3489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461158" w:rsidRDefault="007F5F32" w:rsidP="00E968E7">
            <w:pPr>
              <w:rPr>
                <w:bCs/>
                <w:sz w:val="22"/>
              </w:rPr>
            </w:pPr>
            <w:r w:rsidRPr="00461158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2" w:rsidRPr="006F1EC6" w:rsidRDefault="006429C8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246,14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166E6D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166E6D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166E6D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6F1EC6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166E6D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5F32" w:rsidRPr="00166E6D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32" w:rsidRPr="00166E6D" w:rsidRDefault="001F3489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-51,14</w:t>
            </w:r>
          </w:p>
        </w:tc>
      </w:tr>
      <w:tr w:rsidR="006429C8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461158" w:rsidRDefault="006429C8" w:rsidP="00E968E7">
            <w:pPr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Доходы от продажи материальных и нематериальных </w:t>
            </w:r>
            <w:r w:rsidR="00E404B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</w:t>
            </w:r>
            <w:r w:rsidR="00E404B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тивов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C8" w:rsidRPr="006F1EC6" w:rsidRDefault="006429C8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-98,16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6F1EC6" w:rsidRDefault="00E404B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 w:rsidRPr="006F1EC6">
              <w:rPr>
                <w:bCs/>
                <w:sz w:val="20"/>
                <w:szCs w:val="20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166E6D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166E6D" w:rsidRDefault="006B0732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166E6D" w:rsidRDefault="00040151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8" w:rsidRPr="006F1EC6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-113,38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9C8" w:rsidRPr="00166E6D" w:rsidRDefault="00CC40E6" w:rsidP="00E968E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9C8" w:rsidRPr="00166E6D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9C8" w:rsidRPr="00166E6D" w:rsidRDefault="001F3489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1538,28</w:t>
            </w:r>
          </w:p>
        </w:tc>
      </w:tr>
      <w:tr w:rsidR="007F5F32" w:rsidRPr="00CA4203" w:rsidTr="001F3489">
        <w:trPr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32" w:rsidRPr="00CA4203" w:rsidRDefault="007F5F32" w:rsidP="00E968E7">
            <w:pPr>
              <w:spacing w:line="360" w:lineRule="auto"/>
              <w:rPr>
                <w:b/>
                <w:bCs/>
                <w:sz w:val="22"/>
              </w:rPr>
            </w:pPr>
            <w:r w:rsidRPr="00CA420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6F1EC6" w:rsidRDefault="006429C8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608,08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F32" w:rsidRPr="006F1EC6" w:rsidRDefault="00E404B1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F1EC6">
              <w:rPr>
                <w:b/>
                <w:bCs/>
                <w:sz w:val="20"/>
                <w:szCs w:val="20"/>
              </w:rPr>
              <w:t>1662,10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6B0732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040151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2131,3</w:t>
            </w:r>
            <w:r w:rsidR="006B07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CA4203" w:rsidRDefault="00CC40E6" w:rsidP="00E968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F32" w:rsidRPr="00CA4203" w:rsidRDefault="001F3489" w:rsidP="00E968E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1523,27</w:t>
            </w:r>
          </w:p>
        </w:tc>
      </w:tr>
    </w:tbl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16"/>
          <w:szCs w:val="16"/>
          <w:lang w:val="en-US"/>
        </w:rPr>
      </w:pPr>
    </w:p>
    <w:p w:rsidR="007F5F32" w:rsidRPr="00822E8F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pacing w:val="1"/>
          <w:sz w:val="28"/>
          <w:szCs w:val="28"/>
        </w:rPr>
      </w:pPr>
      <w:r w:rsidRPr="00CA4203">
        <w:rPr>
          <w:b w:val="0"/>
          <w:sz w:val="28"/>
          <w:szCs w:val="28"/>
        </w:rPr>
        <w:tab/>
        <w:t xml:space="preserve">При </w:t>
      </w:r>
      <w:r>
        <w:rPr>
          <w:b w:val="0"/>
          <w:sz w:val="28"/>
          <w:szCs w:val="28"/>
        </w:rPr>
        <w:t xml:space="preserve">скорректированном </w:t>
      </w:r>
      <w:r w:rsidRPr="00CA4203">
        <w:rPr>
          <w:b w:val="0"/>
          <w:sz w:val="28"/>
          <w:szCs w:val="28"/>
        </w:rPr>
        <w:t>плане по налоговым доходам бюджета</w:t>
      </w:r>
      <w:r w:rsidRPr="00CA4203">
        <w:rPr>
          <w:b w:val="0"/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="001F3489">
        <w:rPr>
          <w:b w:val="0"/>
          <w:bCs w:val="0"/>
          <w:spacing w:val="1"/>
          <w:sz w:val="28"/>
          <w:szCs w:val="28"/>
        </w:rPr>
        <w:t xml:space="preserve"> сельского поселения 2223,85</w:t>
      </w:r>
      <w:r w:rsidRPr="00CA4203">
        <w:rPr>
          <w:b w:val="0"/>
          <w:bCs w:val="0"/>
          <w:spacing w:val="1"/>
          <w:sz w:val="28"/>
          <w:szCs w:val="28"/>
        </w:rPr>
        <w:t xml:space="preserve"> </w:t>
      </w:r>
      <w:r w:rsidRPr="00CA4203">
        <w:rPr>
          <w:b w:val="0"/>
          <w:sz w:val="28"/>
          <w:szCs w:val="28"/>
        </w:rPr>
        <w:t>тыс.</w:t>
      </w:r>
      <w:r w:rsidR="001F3489">
        <w:rPr>
          <w:b w:val="0"/>
          <w:sz w:val="28"/>
          <w:szCs w:val="28"/>
        </w:rPr>
        <w:t xml:space="preserve"> руб., в бюджет поступило 2131,35</w:t>
      </w:r>
      <w:r w:rsidRPr="00CA4203">
        <w:rPr>
          <w:b w:val="0"/>
          <w:sz w:val="28"/>
          <w:szCs w:val="28"/>
        </w:rPr>
        <w:t xml:space="preserve"> тыс. руб</w:t>
      </w:r>
      <w:r w:rsidR="001F3489">
        <w:rPr>
          <w:b w:val="0"/>
          <w:sz w:val="28"/>
          <w:szCs w:val="28"/>
        </w:rPr>
        <w:t>., что составляет 95,84</w:t>
      </w:r>
      <w:r w:rsidRPr="00CA4203">
        <w:rPr>
          <w:b w:val="0"/>
          <w:sz w:val="28"/>
          <w:szCs w:val="28"/>
        </w:rPr>
        <w:t xml:space="preserve"> процента, или не выполнение на сумму </w:t>
      </w:r>
      <w:r w:rsidR="001F3489">
        <w:rPr>
          <w:b w:val="0"/>
          <w:sz w:val="28"/>
          <w:szCs w:val="28"/>
        </w:rPr>
        <w:t>92,50</w:t>
      </w:r>
      <w:r>
        <w:rPr>
          <w:b w:val="0"/>
          <w:sz w:val="28"/>
          <w:szCs w:val="28"/>
        </w:rPr>
        <w:t xml:space="preserve"> </w:t>
      </w:r>
      <w:r w:rsidRPr="00CA4203">
        <w:rPr>
          <w:b w:val="0"/>
          <w:sz w:val="28"/>
          <w:szCs w:val="28"/>
        </w:rPr>
        <w:t>тыс. руб. В сравнении с 2016 годом</w:t>
      </w:r>
      <w:r>
        <w:rPr>
          <w:b w:val="0"/>
          <w:sz w:val="28"/>
          <w:szCs w:val="28"/>
        </w:rPr>
        <w:t xml:space="preserve"> п</w:t>
      </w:r>
      <w:r w:rsidR="001F3489">
        <w:rPr>
          <w:b w:val="0"/>
          <w:sz w:val="28"/>
          <w:szCs w:val="28"/>
        </w:rPr>
        <w:t>оступления увеличились на 1523,27</w:t>
      </w:r>
      <w:r w:rsidR="00900E3C">
        <w:rPr>
          <w:b w:val="0"/>
          <w:sz w:val="28"/>
          <w:szCs w:val="28"/>
        </w:rPr>
        <w:t xml:space="preserve"> </w:t>
      </w:r>
      <w:r w:rsidRPr="00CA4203">
        <w:rPr>
          <w:b w:val="0"/>
          <w:sz w:val="28"/>
          <w:szCs w:val="28"/>
        </w:rPr>
        <w:t>тыс. руб.</w:t>
      </w:r>
    </w:p>
    <w:p w:rsidR="007F5F32" w:rsidRPr="00CA4203" w:rsidRDefault="007F5F32" w:rsidP="007F5F32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lastRenderedPageBreak/>
        <w:t>Анализ структуры налоговых доходов показывает, что основная доля в структуре доходов составляют налоги на им</w:t>
      </w:r>
      <w:r>
        <w:rPr>
          <w:sz w:val="28"/>
          <w:szCs w:val="28"/>
        </w:rPr>
        <w:t>у</w:t>
      </w:r>
      <w:r w:rsidR="008347C0">
        <w:rPr>
          <w:sz w:val="28"/>
          <w:szCs w:val="28"/>
        </w:rPr>
        <w:t>щество и земельный налог (15,63</w:t>
      </w:r>
      <w:r>
        <w:rPr>
          <w:sz w:val="28"/>
          <w:szCs w:val="28"/>
        </w:rPr>
        <w:t xml:space="preserve"> </w:t>
      </w:r>
      <w:r w:rsidRPr="00CA4203">
        <w:rPr>
          <w:sz w:val="28"/>
          <w:szCs w:val="28"/>
        </w:rPr>
        <w:t>процент</w:t>
      </w:r>
      <w:r>
        <w:rPr>
          <w:sz w:val="28"/>
          <w:szCs w:val="28"/>
        </w:rPr>
        <w:t>а), д</w:t>
      </w:r>
      <w:r w:rsidRPr="00AE665C">
        <w:rPr>
          <w:bCs/>
          <w:sz w:val="28"/>
          <w:szCs w:val="28"/>
        </w:rPr>
        <w:t>оходы от использования имущества, находящегося в муниципальной собственности</w:t>
      </w:r>
      <w:r w:rsidR="008347C0">
        <w:rPr>
          <w:bCs/>
          <w:sz w:val="28"/>
          <w:szCs w:val="28"/>
        </w:rPr>
        <w:t xml:space="preserve"> (9,15 процента), доходы от продажи материальных и нематериальных активов (67,56 процента).</w:t>
      </w:r>
    </w:p>
    <w:p w:rsidR="007F5F32" w:rsidRPr="005B1307" w:rsidRDefault="007F5F32" w:rsidP="007F5F32">
      <w:pPr>
        <w:spacing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ab/>
      </w:r>
      <w:r w:rsidRPr="00822E8F">
        <w:rPr>
          <w:color w:val="FF0000"/>
          <w:sz w:val="28"/>
          <w:szCs w:val="28"/>
        </w:rPr>
        <w:tab/>
      </w:r>
      <w:r w:rsidRPr="00822E8F">
        <w:rPr>
          <w:color w:val="FF0000"/>
          <w:sz w:val="28"/>
          <w:szCs w:val="28"/>
        </w:rPr>
        <w:tab/>
      </w:r>
      <w:r w:rsidRPr="005B1307">
        <w:rPr>
          <w:sz w:val="28"/>
          <w:szCs w:val="28"/>
        </w:rPr>
        <w:t>Налог на доходы физических лиц</w:t>
      </w:r>
    </w:p>
    <w:p w:rsidR="007F5F32" w:rsidRPr="00CA4203" w:rsidRDefault="008347C0" w:rsidP="007F5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плане 98,00</w:t>
      </w:r>
      <w:r w:rsidR="007F5F32">
        <w:rPr>
          <w:sz w:val="28"/>
          <w:szCs w:val="28"/>
        </w:rPr>
        <w:t xml:space="preserve"> тыс. руб., налог на доходы физических лиц</w:t>
      </w:r>
      <w:r w:rsidR="007F5F32" w:rsidRPr="005B1307">
        <w:rPr>
          <w:sz w:val="28"/>
          <w:szCs w:val="28"/>
        </w:rPr>
        <w:t xml:space="preserve"> в бюджет </w:t>
      </w:r>
      <w:r w:rsidR="00E968E7">
        <w:rPr>
          <w:sz w:val="28"/>
          <w:szCs w:val="28"/>
        </w:rPr>
        <w:t>Весёлояровского</w:t>
      </w:r>
      <w:r w:rsidR="007F5F32" w:rsidRPr="005B1307">
        <w:rPr>
          <w:sz w:val="28"/>
          <w:szCs w:val="28"/>
        </w:rPr>
        <w:t xml:space="preserve"> сель</w:t>
      </w:r>
      <w:r w:rsidR="007F5F32">
        <w:rPr>
          <w:sz w:val="28"/>
          <w:szCs w:val="28"/>
        </w:rPr>
        <w:t>ского поселения поступил в сумме</w:t>
      </w:r>
      <w:r>
        <w:rPr>
          <w:sz w:val="28"/>
          <w:szCs w:val="28"/>
        </w:rPr>
        <w:t xml:space="preserve"> 95,62</w:t>
      </w:r>
      <w:r w:rsidR="007F5F32" w:rsidRPr="005B1307">
        <w:rPr>
          <w:sz w:val="28"/>
          <w:szCs w:val="28"/>
        </w:rPr>
        <w:t xml:space="preserve"> тыс. руб., процент </w:t>
      </w:r>
      <w:r>
        <w:rPr>
          <w:sz w:val="28"/>
          <w:szCs w:val="28"/>
        </w:rPr>
        <w:t>исполнения составляет 97,57</w:t>
      </w:r>
      <w:r w:rsidR="007F5F32">
        <w:rPr>
          <w:sz w:val="28"/>
          <w:szCs w:val="28"/>
        </w:rPr>
        <w:t>%, неисполнение плана составляет</w:t>
      </w:r>
      <w:r>
        <w:rPr>
          <w:sz w:val="28"/>
          <w:szCs w:val="28"/>
        </w:rPr>
        <w:t xml:space="preserve"> 2,38</w:t>
      </w:r>
      <w:r w:rsidR="007F5F32" w:rsidRPr="005B1307">
        <w:rPr>
          <w:sz w:val="28"/>
          <w:szCs w:val="28"/>
        </w:rPr>
        <w:t xml:space="preserve"> тыс. руб. Доля фактически полученного налога на доходы физических лиц в общей сумме налоговых</w:t>
      </w:r>
      <w:r>
        <w:rPr>
          <w:sz w:val="28"/>
          <w:szCs w:val="28"/>
        </w:rPr>
        <w:t xml:space="preserve"> доходов бюджета составляет 4,49</w:t>
      </w:r>
      <w:r w:rsidR="007F5F32" w:rsidRPr="005B1307">
        <w:rPr>
          <w:sz w:val="28"/>
          <w:szCs w:val="28"/>
        </w:rPr>
        <w:t>%. По сравнению с 2016 годом поступление налога н</w:t>
      </w:r>
      <w:r w:rsidR="007F5F32">
        <w:rPr>
          <w:sz w:val="28"/>
          <w:szCs w:val="28"/>
        </w:rPr>
        <w:t>а доходы физических лиц в 2017 году</w:t>
      </w:r>
      <w:r>
        <w:rPr>
          <w:sz w:val="28"/>
          <w:szCs w:val="28"/>
        </w:rPr>
        <w:t xml:space="preserve"> увеличилось на 16,40</w:t>
      </w:r>
      <w:r w:rsidR="007F5F32" w:rsidRPr="005B1307">
        <w:rPr>
          <w:sz w:val="28"/>
          <w:szCs w:val="28"/>
        </w:rPr>
        <w:t xml:space="preserve"> тыс. руб. (поступл</w:t>
      </w:r>
      <w:r>
        <w:rPr>
          <w:sz w:val="28"/>
          <w:szCs w:val="28"/>
        </w:rPr>
        <w:t>ение в 2016 году составило 79,32</w:t>
      </w:r>
      <w:r w:rsidR="007F5F32" w:rsidRPr="005B1307">
        <w:rPr>
          <w:sz w:val="28"/>
          <w:szCs w:val="28"/>
        </w:rPr>
        <w:t xml:space="preserve"> тыс.</w:t>
      </w:r>
      <w:r w:rsidR="007F5F32">
        <w:rPr>
          <w:sz w:val="28"/>
          <w:szCs w:val="28"/>
        </w:rPr>
        <w:t xml:space="preserve"> </w:t>
      </w:r>
      <w:r w:rsidR="007F5F32" w:rsidRPr="00CA4203">
        <w:rPr>
          <w:sz w:val="28"/>
          <w:szCs w:val="28"/>
        </w:rPr>
        <w:t>руб.).</w:t>
      </w:r>
    </w:p>
    <w:p w:rsidR="007F5F32" w:rsidRDefault="007F5F32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tab/>
      </w:r>
      <w:r w:rsidRPr="00CA4203">
        <w:rPr>
          <w:rFonts w:ascii="Times New Roman" w:hAnsi="Times New Roman"/>
          <w:sz w:val="28"/>
          <w:szCs w:val="28"/>
        </w:rPr>
        <w:tab/>
      </w:r>
      <w:r w:rsidRPr="00CA4203">
        <w:rPr>
          <w:rFonts w:ascii="Times New Roman" w:hAnsi="Times New Roman"/>
          <w:sz w:val="28"/>
          <w:szCs w:val="28"/>
        </w:rPr>
        <w:tab/>
        <w:t>Единый сельскохозяйственный налог</w:t>
      </w:r>
    </w:p>
    <w:p w:rsidR="00166503" w:rsidRPr="00CA4203" w:rsidRDefault="007F5F32" w:rsidP="00166503">
      <w:pPr>
        <w:spacing w:line="360" w:lineRule="auto"/>
        <w:jc w:val="both"/>
        <w:rPr>
          <w:sz w:val="28"/>
          <w:szCs w:val="28"/>
        </w:rPr>
      </w:pPr>
      <w:r w:rsidRPr="00FF3E14">
        <w:rPr>
          <w:sz w:val="28"/>
          <w:szCs w:val="28"/>
        </w:rPr>
        <w:t>В соответствии со ст. 61.5 Бюджетного кодекса РФ доходы бюджета сельского поселения от уплаты единого сельскохозяйственного налога – формируются по норматив</w:t>
      </w:r>
      <w:r w:rsidR="00166503">
        <w:rPr>
          <w:sz w:val="28"/>
          <w:szCs w:val="28"/>
        </w:rPr>
        <w:t>у 30 процентов. При план</w:t>
      </w:r>
      <w:r w:rsidR="00A93738">
        <w:rPr>
          <w:sz w:val="28"/>
          <w:szCs w:val="28"/>
        </w:rPr>
        <w:t>е</w:t>
      </w:r>
      <w:r w:rsidR="00166503">
        <w:rPr>
          <w:sz w:val="28"/>
          <w:szCs w:val="28"/>
        </w:rPr>
        <w:t xml:space="preserve"> 28</w:t>
      </w:r>
      <w:r>
        <w:rPr>
          <w:sz w:val="28"/>
          <w:szCs w:val="28"/>
        </w:rPr>
        <w:t>,00</w:t>
      </w:r>
      <w:r w:rsidRPr="00FF3E14">
        <w:rPr>
          <w:sz w:val="28"/>
          <w:szCs w:val="28"/>
        </w:rPr>
        <w:t xml:space="preserve"> тыс. руб. фактически в бюджет </w:t>
      </w:r>
      <w:r w:rsidR="00E968E7">
        <w:rPr>
          <w:sz w:val="28"/>
          <w:szCs w:val="28"/>
        </w:rPr>
        <w:t>Весёлояровского</w:t>
      </w:r>
      <w:r w:rsidRPr="00FF3E1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единый сельскохозяйственный </w:t>
      </w:r>
      <w:r w:rsidR="00166503">
        <w:rPr>
          <w:sz w:val="28"/>
          <w:szCs w:val="28"/>
        </w:rPr>
        <w:t>налог поступил в сумме 39,62 тыс. руб., процент вы</w:t>
      </w:r>
      <w:r w:rsidR="00900E3C">
        <w:rPr>
          <w:sz w:val="28"/>
          <w:szCs w:val="28"/>
        </w:rPr>
        <w:t>полнения плана составляет 141,5</w:t>
      </w:r>
      <w:r w:rsidR="00166503">
        <w:rPr>
          <w:sz w:val="28"/>
          <w:szCs w:val="28"/>
        </w:rPr>
        <w:t>%</w:t>
      </w:r>
      <w:r w:rsidRPr="00FF3E14">
        <w:rPr>
          <w:sz w:val="28"/>
          <w:szCs w:val="28"/>
        </w:rPr>
        <w:t>.</w:t>
      </w:r>
      <w:r w:rsidR="00166503">
        <w:rPr>
          <w:sz w:val="28"/>
          <w:szCs w:val="28"/>
        </w:rPr>
        <w:t xml:space="preserve"> </w:t>
      </w:r>
      <w:r w:rsidR="00166503" w:rsidRPr="00166503">
        <w:rPr>
          <w:sz w:val="28"/>
          <w:szCs w:val="28"/>
        </w:rPr>
        <w:t>Перевыполнение плановых назначений связано с уплатой налога, пени и штрафа за 20</w:t>
      </w:r>
      <w:r w:rsidR="006F1EC6">
        <w:rPr>
          <w:sz w:val="28"/>
          <w:szCs w:val="28"/>
        </w:rPr>
        <w:t>17г. ООО "БИОБАНК"</w:t>
      </w:r>
      <w:r w:rsidR="004E45C6">
        <w:rPr>
          <w:sz w:val="28"/>
          <w:szCs w:val="28"/>
        </w:rPr>
        <w:t>,</w:t>
      </w:r>
      <w:r w:rsidR="00166503" w:rsidRPr="00166503">
        <w:rPr>
          <w:sz w:val="28"/>
          <w:szCs w:val="28"/>
        </w:rPr>
        <w:t xml:space="preserve">. </w:t>
      </w:r>
      <w:r w:rsidR="00166503" w:rsidRPr="005B1307">
        <w:rPr>
          <w:sz w:val="28"/>
          <w:szCs w:val="28"/>
        </w:rPr>
        <w:t>По сравнению с</w:t>
      </w:r>
      <w:r w:rsidR="00166503">
        <w:rPr>
          <w:sz w:val="28"/>
          <w:szCs w:val="28"/>
        </w:rPr>
        <w:t xml:space="preserve"> 2016 годом поступление налога единого сельскохозяйственного налога в 2017 году увеличилось на 6,90</w:t>
      </w:r>
      <w:r w:rsidR="00166503" w:rsidRPr="005B1307">
        <w:rPr>
          <w:sz w:val="28"/>
          <w:szCs w:val="28"/>
        </w:rPr>
        <w:t xml:space="preserve"> тыс. руб. (поступл</w:t>
      </w:r>
      <w:r w:rsidR="00166503">
        <w:rPr>
          <w:sz w:val="28"/>
          <w:szCs w:val="28"/>
        </w:rPr>
        <w:t>ение в 2016 году составило 32,72</w:t>
      </w:r>
      <w:r w:rsidR="00166503" w:rsidRPr="005B1307">
        <w:rPr>
          <w:sz w:val="28"/>
          <w:szCs w:val="28"/>
        </w:rPr>
        <w:t xml:space="preserve"> тыс.</w:t>
      </w:r>
      <w:r w:rsidR="00166503">
        <w:rPr>
          <w:sz w:val="28"/>
          <w:szCs w:val="28"/>
        </w:rPr>
        <w:t xml:space="preserve"> </w:t>
      </w:r>
      <w:r w:rsidR="00166503" w:rsidRPr="00CA4203">
        <w:rPr>
          <w:sz w:val="28"/>
          <w:szCs w:val="28"/>
        </w:rPr>
        <w:t>руб.).</w:t>
      </w:r>
    </w:p>
    <w:p w:rsidR="007F5F32" w:rsidRPr="00CA4203" w:rsidRDefault="007F5F32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tab/>
      </w:r>
      <w:r w:rsidRPr="00CA4203">
        <w:rPr>
          <w:rFonts w:ascii="Times New Roman" w:hAnsi="Times New Roman"/>
          <w:sz w:val="28"/>
          <w:szCs w:val="28"/>
        </w:rPr>
        <w:tab/>
      </w:r>
      <w:r w:rsidRPr="00CA4203">
        <w:rPr>
          <w:rFonts w:ascii="Times New Roman" w:hAnsi="Times New Roman"/>
          <w:sz w:val="28"/>
          <w:szCs w:val="28"/>
        </w:rPr>
        <w:tab/>
        <w:t>Налог на имущество физических лиц</w:t>
      </w:r>
    </w:p>
    <w:p w:rsidR="007F5F32" w:rsidRPr="00CA4203" w:rsidRDefault="00166503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плане 124,00</w:t>
      </w:r>
      <w:r w:rsidR="007F5F32" w:rsidRPr="00CA4203">
        <w:rPr>
          <w:rFonts w:ascii="Times New Roman" w:hAnsi="Times New Roman"/>
          <w:sz w:val="28"/>
          <w:szCs w:val="28"/>
        </w:rPr>
        <w:t xml:space="preserve"> тыс. руб. фактически в бюджет </w:t>
      </w:r>
      <w:r w:rsidR="00E968E7">
        <w:rPr>
          <w:rFonts w:ascii="Times New Roman" w:hAnsi="Times New Roman"/>
          <w:sz w:val="28"/>
          <w:szCs w:val="28"/>
        </w:rPr>
        <w:t>Весёлояровского</w:t>
      </w:r>
      <w:r w:rsidR="007F5F32" w:rsidRPr="00CA420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поступило 122,84</w:t>
      </w:r>
      <w:r w:rsidR="007F5F32">
        <w:rPr>
          <w:rFonts w:ascii="Times New Roman" w:hAnsi="Times New Roman"/>
          <w:sz w:val="28"/>
          <w:szCs w:val="28"/>
        </w:rPr>
        <w:t xml:space="preserve"> тыс. руб., </w:t>
      </w:r>
      <w:r w:rsidR="007F5F32" w:rsidRPr="000D4A1F">
        <w:rPr>
          <w:rFonts w:ascii="Times New Roman" w:hAnsi="Times New Roman"/>
          <w:sz w:val="28"/>
          <w:szCs w:val="28"/>
        </w:rPr>
        <w:t>процент исполнения составляет</w:t>
      </w:r>
      <w:r w:rsidR="007F5F32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99,10</w:t>
      </w:r>
      <w:r w:rsidR="007F5F32" w:rsidRPr="00CA4203">
        <w:rPr>
          <w:rFonts w:ascii="Times New Roman" w:hAnsi="Times New Roman"/>
          <w:sz w:val="28"/>
          <w:szCs w:val="28"/>
        </w:rPr>
        <w:t>%, н</w:t>
      </w:r>
      <w:r>
        <w:rPr>
          <w:rFonts w:ascii="Times New Roman" w:hAnsi="Times New Roman"/>
          <w:sz w:val="28"/>
          <w:szCs w:val="28"/>
        </w:rPr>
        <w:t>еисполнение плана составило 1,16</w:t>
      </w:r>
      <w:r w:rsidR="007F5F32" w:rsidRPr="00CA4203">
        <w:rPr>
          <w:rFonts w:ascii="Times New Roman" w:hAnsi="Times New Roman"/>
          <w:sz w:val="28"/>
          <w:szCs w:val="28"/>
        </w:rPr>
        <w:t xml:space="preserve"> тыс. руб. Причиной </w:t>
      </w:r>
      <w:r w:rsidR="007F5F32">
        <w:rPr>
          <w:rFonts w:ascii="Times New Roman" w:hAnsi="Times New Roman"/>
          <w:sz w:val="28"/>
          <w:szCs w:val="28"/>
        </w:rPr>
        <w:t xml:space="preserve">невыполнения плана </w:t>
      </w:r>
      <w:r w:rsidR="007F5F32" w:rsidRPr="00CA4203">
        <w:rPr>
          <w:rFonts w:ascii="Times New Roman" w:hAnsi="Times New Roman"/>
          <w:sz w:val="28"/>
          <w:szCs w:val="28"/>
        </w:rPr>
        <w:t xml:space="preserve">является несвоевременная уплата </w:t>
      </w:r>
      <w:r w:rsidR="007F5F32">
        <w:rPr>
          <w:rFonts w:ascii="Times New Roman" w:hAnsi="Times New Roman"/>
          <w:sz w:val="28"/>
          <w:szCs w:val="28"/>
        </w:rPr>
        <w:t xml:space="preserve">имущественных налогов </w:t>
      </w:r>
      <w:r w:rsidR="007F5F32" w:rsidRPr="00CA4203">
        <w:rPr>
          <w:rFonts w:ascii="Times New Roman" w:hAnsi="Times New Roman"/>
          <w:sz w:val="28"/>
          <w:szCs w:val="28"/>
        </w:rPr>
        <w:t>физическ</w:t>
      </w:r>
      <w:r w:rsidR="007F5F32">
        <w:rPr>
          <w:rFonts w:ascii="Times New Roman" w:hAnsi="Times New Roman"/>
          <w:sz w:val="28"/>
          <w:szCs w:val="28"/>
        </w:rPr>
        <w:t xml:space="preserve">ими </w:t>
      </w:r>
      <w:r w:rsidR="007F5F32">
        <w:rPr>
          <w:rFonts w:ascii="Times New Roman" w:hAnsi="Times New Roman"/>
          <w:sz w:val="28"/>
          <w:szCs w:val="28"/>
        </w:rPr>
        <w:lastRenderedPageBreak/>
        <w:t>лицами. В 2016 году</w:t>
      </w:r>
      <w:r w:rsidR="007F5F32" w:rsidRPr="00CA4203">
        <w:rPr>
          <w:rFonts w:ascii="Times New Roman" w:hAnsi="Times New Roman"/>
          <w:sz w:val="28"/>
          <w:szCs w:val="28"/>
        </w:rPr>
        <w:t xml:space="preserve"> </w:t>
      </w:r>
      <w:r w:rsidR="007F5F32">
        <w:rPr>
          <w:rFonts w:ascii="Times New Roman" w:hAnsi="Times New Roman"/>
          <w:sz w:val="28"/>
          <w:szCs w:val="28"/>
        </w:rPr>
        <w:t>налог на имущество физических лиц перечислен</w:t>
      </w:r>
      <w:r w:rsidR="007F5F32" w:rsidRPr="00CA4203">
        <w:rPr>
          <w:rFonts w:ascii="Times New Roman" w:hAnsi="Times New Roman"/>
          <w:sz w:val="28"/>
          <w:szCs w:val="28"/>
        </w:rPr>
        <w:t xml:space="preserve"> в бюджет</w:t>
      </w:r>
      <w:r w:rsidR="007F5F32" w:rsidRPr="00CA4203">
        <w:rPr>
          <w:sz w:val="28"/>
          <w:szCs w:val="28"/>
        </w:rPr>
        <w:t xml:space="preserve"> </w:t>
      </w:r>
      <w:r w:rsidR="00E968E7">
        <w:rPr>
          <w:rFonts w:ascii="Times New Roman" w:hAnsi="Times New Roman"/>
          <w:sz w:val="28"/>
          <w:szCs w:val="28"/>
        </w:rPr>
        <w:t>Весёлояровского</w:t>
      </w:r>
      <w:r w:rsidR="007F5F32" w:rsidRPr="00CA4203">
        <w:rPr>
          <w:rFonts w:ascii="Times New Roman" w:hAnsi="Times New Roman"/>
          <w:sz w:val="28"/>
          <w:szCs w:val="28"/>
        </w:rPr>
        <w:t xml:space="preserve"> сельского</w:t>
      </w:r>
      <w:r w:rsidR="007F5F32" w:rsidRPr="00CA420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в сумме 128,37 тыс. руб., снижение</w:t>
      </w:r>
      <w:r w:rsidR="007F5F32" w:rsidRPr="00CA4203">
        <w:rPr>
          <w:rFonts w:ascii="Times New Roman" w:hAnsi="Times New Roman"/>
          <w:sz w:val="28"/>
          <w:szCs w:val="28"/>
        </w:rPr>
        <w:t xml:space="preserve"> по налогу в отчет</w:t>
      </w:r>
      <w:r w:rsidR="007F5F3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 финансовом году составило 5,53</w:t>
      </w:r>
      <w:r w:rsidR="007F5F32">
        <w:rPr>
          <w:rFonts w:ascii="Times New Roman" w:hAnsi="Times New Roman"/>
          <w:sz w:val="28"/>
          <w:szCs w:val="28"/>
        </w:rPr>
        <w:t xml:space="preserve"> тыс. руб.</w:t>
      </w:r>
    </w:p>
    <w:p w:rsidR="007F5F32" w:rsidRPr="00CA4203" w:rsidRDefault="007F5F32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t>Доходы запланированы по данным МИФНС №5 по Приморскому краю.</w:t>
      </w:r>
    </w:p>
    <w:p w:rsidR="007F5F32" w:rsidRPr="00CA4203" w:rsidRDefault="007F5F32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tab/>
      </w:r>
      <w:r w:rsidRPr="00CA4203">
        <w:rPr>
          <w:rFonts w:ascii="Times New Roman" w:hAnsi="Times New Roman"/>
          <w:sz w:val="28"/>
          <w:szCs w:val="28"/>
        </w:rPr>
        <w:tab/>
      </w:r>
      <w:r w:rsidRPr="00CA4203">
        <w:rPr>
          <w:rFonts w:ascii="Times New Roman" w:hAnsi="Times New Roman"/>
          <w:sz w:val="28"/>
          <w:szCs w:val="28"/>
        </w:rPr>
        <w:tab/>
      </w:r>
      <w:r w:rsidRPr="00CA4203">
        <w:rPr>
          <w:rFonts w:ascii="Times New Roman" w:hAnsi="Times New Roman"/>
          <w:sz w:val="28"/>
          <w:szCs w:val="28"/>
        </w:rPr>
        <w:tab/>
        <w:t>Земельный налог</w:t>
      </w:r>
    </w:p>
    <w:p w:rsidR="005A6A94" w:rsidRDefault="00166503" w:rsidP="005A6A94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плане 212,40</w:t>
      </w:r>
      <w:r w:rsidR="007F5F32" w:rsidRPr="00CA4203">
        <w:rPr>
          <w:rFonts w:ascii="Times New Roman" w:hAnsi="Times New Roman"/>
          <w:sz w:val="28"/>
          <w:szCs w:val="28"/>
        </w:rPr>
        <w:t xml:space="preserve"> тыс. руб. фактически в бюджет</w:t>
      </w:r>
      <w:r w:rsidR="007F5F32" w:rsidRPr="00CA4203">
        <w:rPr>
          <w:sz w:val="28"/>
          <w:szCs w:val="28"/>
        </w:rPr>
        <w:t xml:space="preserve"> </w:t>
      </w:r>
      <w:r w:rsidR="00E968E7">
        <w:rPr>
          <w:rFonts w:ascii="Times New Roman" w:hAnsi="Times New Roman"/>
          <w:sz w:val="28"/>
          <w:szCs w:val="28"/>
        </w:rPr>
        <w:t>Весёлояровского</w:t>
      </w:r>
      <w:r w:rsidR="007F5F32" w:rsidRPr="00CA4203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поступило 210,24</w:t>
      </w:r>
      <w:r w:rsidR="007F5F32">
        <w:rPr>
          <w:rFonts w:ascii="Times New Roman" w:hAnsi="Times New Roman"/>
          <w:sz w:val="28"/>
          <w:szCs w:val="28"/>
        </w:rPr>
        <w:t xml:space="preserve"> тыс. руб., </w:t>
      </w:r>
      <w:r w:rsidR="007F5F32" w:rsidRPr="000D4A1F"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z w:val="28"/>
          <w:szCs w:val="28"/>
        </w:rPr>
        <w:t>ент исполнения составляет 98,98</w:t>
      </w:r>
      <w:r w:rsidR="007F5F32" w:rsidRPr="000D4A1F">
        <w:rPr>
          <w:rFonts w:ascii="Times New Roman" w:hAnsi="Times New Roman"/>
          <w:sz w:val="28"/>
          <w:szCs w:val="28"/>
        </w:rPr>
        <w:t>%. Н</w:t>
      </w:r>
      <w:r>
        <w:rPr>
          <w:rFonts w:ascii="Times New Roman" w:hAnsi="Times New Roman"/>
          <w:sz w:val="28"/>
          <w:szCs w:val="28"/>
        </w:rPr>
        <w:t>еисполнение плана составило 2,16</w:t>
      </w:r>
      <w:r w:rsidR="007F5F32" w:rsidRPr="000D4A1F">
        <w:rPr>
          <w:rFonts w:ascii="Times New Roman" w:hAnsi="Times New Roman"/>
          <w:sz w:val="28"/>
          <w:szCs w:val="28"/>
        </w:rPr>
        <w:t xml:space="preserve"> тыс.</w:t>
      </w:r>
      <w:r w:rsidR="007F5F32">
        <w:rPr>
          <w:rFonts w:ascii="Times New Roman" w:hAnsi="Times New Roman"/>
          <w:sz w:val="28"/>
          <w:szCs w:val="28"/>
        </w:rPr>
        <w:t xml:space="preserve"> руб. В сравнении с 2016 годом</w:t>
      </w:r>
      <w:r w:rsidR="007F5F32" w:rsidRPr="00CA4203">
        <w:rPr>
          <w:rFonts w:ascii="Times New Roman" w:hAnsi="Times New Roman"/>
          <w:sz w:val="28"/>
          <w:szCs w:val="28"/>
        </w:rPr>
        <w:t xml:space="preserve"> поступления в бюджет </w:t>
      </w:r>
      <w:r w:rsidR="00E968E7">
        <w:rPr>
          <w:rFonts w:ascii="Times New Roman" w:hAnsi="Times New Roman"/>
          <w:sz w:val="28"/>
          <w:szCs w:val="28"/>
        </w:rPr>
        <w:t>Весёлояровского</w:t>
      </w:r>
      <w:r w:rsidR="007F5F32" w:rsidRPr="00CA4203">
        <w:rPr>
          <w:rFonts w:ascii="Times New Roman" w:hAnsi="Times New Roman"/>
          <w:sz w:val="28"/>
          <w:szCs w:val="28"/>
        </w:rPr>
        <w:t xml:space="preserve"> сельского поселения платежей по земельному </w:t>
      </w:r>
      <w:r>
        <w:rPr>
          <w:rFonts w:ascii="Times New Roman" w:hAnsi="Times New Roman"/>
          <w:sz w:val="28"/>
          <w:szCs w:val="28"/>
        </w:rPr>
        <w:t>налогу увеличились на 18,66 тыс. руб. или на 8,90</w:t>
      </w:r>
      <w:r w:rsidR="007F5F32" w:rsidRPr="00CA4203">
        <w:rPr>
          <w:rFonts w:ascii="Times New Roman" w:hAnsi="Times New Roman"/>
          <w:sz w:val="28"/>
          <w:szCs w:val="28"/>
        </w:rPr>
        <w:t>% (исполнение бюджета по земельному</w:t>
      </w:r>
      <w:r w:rsidR="007F5F32">
        <w:rPr>
          <w:rFonts w:ascii="Times New Roman" w:hAnsi="Times New Roman"/>
          <w:sz w:val="28"/>
          <w:szCs w:val="28"/>
        </w:rPr>
        <w:t xml:space="preserve"> нал</w:t>
      </w:r>
      <w:r>
        <w:rPr>
          <w:rFonts w:ascii="Times New Roman" w:hAnsi="Times New Roman"/>
          <w:sz w:val="28"/>
          <w:szCs w:val="28"/>
        </w:rPr>
        <w:t>огу в 2016 году составляет 191,58</w:t>
      </w:r>
      <w:r w:rsidR="007F5F32">
        <w:rPr>
          <w:rFonts w:ascii="Times New Roman" w:hAnsi="Times New Roman"/>
          <w:sz w:val="28"/>
          <w:szCs w:val="28"/>
        </w:rPr>
        <w:t xml:space="preserve"> </w:t>
      </w:r>
      <w:r w:rsidR="007F5F32" w:rsidRPr="00CA4203">
        <w:rPr>
          <w:rFonts w:ascii="Times New Roman" w:hAnsi="Times New Roman"/>
          <w:sz w:val="28"/>
          <w:szCs w:val="28"/>
        </w:rPr>
        <w:t>тыс.</w:t>
      </w:r>
      <w:r w:rsidR="007F5F32">
        <w:rPr>
          <w:rFonts w:ascii="Times New Roman" w:hAnsi="Times New Roman"/>
          <w:sz w:val="28"/>
          <w:szCs w:val="28"/>
        </w:rPr>
        <w:t xml:space="preserve"> </w:t>
      </w:r>
      <w:r w:rsidR="007F5F32" w:rsidRPr="00CA4203">
        <w:rPr>
          <w:rFonts w:ascii="Times New Roman" w:hAnsi="Times New Roman"/>
          <w:sz w:val="28"/>
          <w:szCs w:val="28"/>
        </w:rPr>
        <w:t>руб.)</w:t>
      </w:r>
      <w:r w:rsidR="007F5F32">
        <w:rPr>
          <w:rFonts w:ascii="Times New Roman" w:hAnsi="Times New Roman"/>
          <w:sz w:val="28"/>
          <w:szCs w:val="28"/>
        </w:rPr>
        <w:t xml:space="preserve">. </w:t>
      </w:r>
      <w:r w:rsidR="007F5F32" w:rsidRPr="00CA4203">
        <w:rPr>
          <w:rFonts w:ascii="Times New Roman" w:hAnsi="Times New Roman"/>
          <w:sz w:val="28"/>
          <w:szCs w:val="28"/>
        </w:rPr>
        <w:t>Доходы запланированы по данным МИФНС №5 по Приморскому краю.</w:t>
      </w:r>
    </w:p>
    <w:p w:rsidR="005A6A94" w:rsidRPr="005A6A94" w:rsidRDefault="00A4385C" w:rsidP="005A6A94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A6A94" w:rsidRPr="005A6A94">
        <w:rPr>
          <w:rFonts w:ascii="Times New Roman" w:hAnsi="Times New Roman"/>
          <w:sz w:val="28"/>
          <w:szCs w:val="28"/>
        </w:rPr>
        <w:t>Госпошлина</w:t>
      </w:r>
    </w:p>
    <w:p w:rsidR="005A6A94" w:rsidRPr="005A6A94" w:rsidRDefault="005A6A94" w:rsidP="005A6A94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A6A94">
        <w:rPr>
          <w:rFonts w:ascii="Times New Roman" w:hAnsi="Times New Roman"/>
          <w:sz w:val="28"/>
          <w:szCs w:val="28"/>
        </w:rPr>
        <w:t xml:space="preserve">При плане 0,60 тыс. руб. фактически поступило 0,57 </w:t>
      </w:r>
      <w:r>
        <w:rPr>
          <w:rFonts w:ascii="Times New Roman" w:hAnsi="Times New Roman"/>
          <w:sz w:val="28"/>
          <w:szCs w:val="28"/>
        </w:rPr>
        <w:t xml:space="preserve">тыс. руб., или 95%. </w:t>
      </w:r>
      <w:r w:rsidRPr="005A6A94">
        <w:rPr>
          <w:rFonts w:ascii="Times New Roman" w:hAnsi="Times New Roman"/>
          <w:sz w:val="28"/>
          <w:szCs w:val="28"/>
        </w:rPr>
        <w:t>Неисполнение составило 0,03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A94">
        <w:rPr>
          <w:rFonts w:ascii="Times New Roman" w:hAnsi="Times New Roman"/>
          <w:sz w:val="28"/>
          <w:szCs w:val="28"/>
        </w:rPr>
        <w:t>В 2016г.</w:t>
      </w:r>
      <w:r w:rsidR="00A93738">
        <w:rPr>
          <w:rFonts w:ascii="Times New Roman" w:hAnsi="Times New Roman"/>
          <w:sz w:val="28"/>
          <w:szCs w:val="28"/>
        </w:rPr>
        <w:t xml:space="preserve"> поступления</w:t>
      </w:r>
      <w:r w:rsidRPr="005A6A94">
        <w:rPr>
          <w:rFonts w:ascii="Times New Roman" w:hAnsi="Times New Roman"/>
          <w:sz w:val="28"/>
          <w:szCs w:val="28"/>
        </w:rPr>
        <w:t xml:space="preserve"> по данному виду налога составили 16,31 тыс.</w:t>
      </w:r>
      <w:r w:rsidR="00A93738">
        <w:rPr>
          <w:rFonts w:ascii="Times New Roman" w:hAnsi="Times New Roman"/>
          <w:sz w:val="28"/>
          <w:szCs w:val="28"/>
        </w:rPr>
        <w:t xml:space="preserve"> </w:t>
      </w:r>
      <w:r w:rsidRPr="005A6A94">
        <w:rPr>
          <w:rFonts w:ascii="Times New Roman" w:hAnsi="Times New Roman"/>
          <w:sz w:val="28"/>
          <w:szCs w:val="28"/>
        </w:rPr>
        <w:t>руб. Доходы запланированы по данным администратора доходов.</w:t>
      </w:r>
    </w:p>
    <w:p w:rsidR="007F5F32" w:rsidRPr="005A6A94" w:rsidRDefault="007F5F32" w:rsidP="007F5F32">
      <w:pPr>
        <w:pStyle w:val="2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6A94">
        <w:rPr>
          <w:rFonts w:ascii="Times New Roman" w:hAnsi="Times New Roman"/>
          <w:sz w:val="28"/>
          <w:szCs w:val="28"/>
        </w:rPr>
        <w:t>Аренда муниципального имущества</w:t>
      </w:r>
    </w:p>
    <w:p w:rsidR="005A6A94" w:rsidRPr="005A6A94" w:rsidRDefault="005A6A94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При плане 180</w:t>
      </w:r>
      <w:r w:rsidR="007F5F32" w:rsidRPr="005A6A94">
        <w:rPr>
          <w:rFonts w:ascii="Times New Roman" w:hAnsi="Times New Roman"/>
          <w:sz w:val="28"/>
          <w:szCs w:val="28"/>
        </w:rPr>
        <w:t>,00 тыс. руб., фактически в бюджет</w:t>
      </w:r>
      <w:r w:rsidR="007F5F32" w:rsidRPr="005A6A94">
        <w:rPr>
          <w:sz w:val="28"/>
          <w:szCs w:val="28"/>
        </w:rPr>
        <w:t xml:space="preserve"> </w:t>
      </w:r>
      <w:r w:rsidR="00E968E7" w:rsidRPr="005A6A94">
        <w:rPr>
          <w:rFonts w:ascii="Times New Roman" w:hAnsi="Times New Roman"/>
          <w:sz w:val="28"/>
          <w:szCs w:val="28"/>
        </w:rPr>
        <w:t>Весёлояровского</w:t>
      </w:r>
      <w:r w:rsidR="007F5F32" w:rsidRPr="005A6A94">
        <w:rPr>
          <w:rFonts w:ascii="Times New Roman" w:hAnsi="Times New Roman"/>
          <w:sz w:val="28"/>
          <w:szCs w:val="28"/>
        </w:rPr>
        <w:t xml:space="preserve"> сельского поселения поступило </w:t>
      </w:r>
      <w:r>
        <w:rPr>
          <w:rFonts w:ascii="Times New Roman" w:hAnsi="Times New Roman"/>
          <w:sz w:val="28"/>
          <w:szCs w:val="28"/>
        </w:rPr>
        <w:t>195,00</w:t>
      </w:r>
      <w:r w:rsidR="007F5F32" w:rsidRPr="005A6A94">
        <w:rPr>
          <w:rFonts w:ascii="Times New Roman" w:hAnsi="Times New Roman"/>
          <w:sz w:val="28"/>
          <w:szCs w:val="28"/>
        </w:rPr>
        <w:t xml:space="preserve"> тыс. руб., проц</w:t>
      </w:r>
      <w:r>
        <w:rPr>
          <w:rFonts w:ascii="Times New Roman" w:hAnsi="Times New Roman"/>
          <w:sz w:val="28"/>
          <w:szCs w:val="28"/>
        </w:rPr>
        <w:t xml:space="preserve">ент исполнения составляет </w:t>
      </w:r>
      <w:r w:rsidR="00900E3C">
        <w:rPr>
          <w:rFonts w:ascii="Times New Roman" w:hAnsi="Times New Roman"/>
          <w:sz w:val="28"/>
          <w:szCs w:val="28"/>
        </w:rPr>
        <w:t>108,30</w:t>
      </w:r>
      <w:r>
        <w:rPr>
          <w:rFonts w:ascii="Times New Roman" w:hAnsi="Times New Roman"/>
          <w:sz w:val="28"/>
          <w:szCs w:val="28"/>
        </w:rPr>
        <w:t>%. Перевыполнение составило 15,00</w:t>
      </w:r>
      <w:r w:rsidR="007F5F32" w:rsidRPr="005A6A94">
        <w:rPr>
          <w:rFonts w:ascii="Times New Roman" w:hAnsi="Times New Roman"/>
          <w:sz w:val="28"/>
          <w:szCs w:val="28"/>
        </w:rPr>
        <w:t xml:space="preserve"> тыс. руб. В сравнении с 2016 годом поступления в бюджет </w:t>
      </w:r>
      <w:r w:rsidR="00E968E7" w:rsidRPr="005A6A94">
        <w:rPr>
          <w:rFonts w:ascii="Times New Roman" w:hAnsi="Times New Roman"/>
          <w:sz w:val="28"/>
          <w:szCs w:val="28"/>
        </w:rPr>
        <w:t>Весёлояровского</w:t>
      </w:r>
      <w:r w:rsidR="007F5F32" w:rsidRPr="005A6A94">
        <w:rPr>
          <w:rFonts w:ascii="Times New Roman" w:hAnsi="Times New Roman"/>
          <w:sz w:val="28"/>
          <w:szCs w:val="28"/>
        </w:rPr>
        <w:t xml:space="preserve"> сельского поселения платежей за аренду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снижены на 51,14</w:t>
      </w:r>
      <w:r w:rsidR="007F5F32" w:rsidRPr="005A6A94">
        <w:rPr>
          <w:rFonts w:ascii="Times New Roman" w:hAnsi="Times New Roman"/>
          <w:sz w:val="28"/>
          <w:szCs w:val="28"/>
        </w:rPr>
        <w:t xml:space="preserve"> тыс. руб., (поступление платы за аренду муниципального имущества в 2016 году составило</w:t>
      </w:r>
      <w:r>
        <w:rPr>
          <w:rFonts w:ascii="Times New Roman" w:hAnsi="Times New Roman"/>
          <w:sz w:val="28"/>
          <w:szCs w:val="28"/>
        </w:rPr>
        <w:t xml:space="preserve"> 246,14</w:t>
      </w:r>
      <w:r w:rsidR="007F5F32" w:rsidRPr="005A6A94">
        <w:rPr>
          <w:rFonts w:ascii="Times New Roman" w:hAnsi="Times New Roman"/>
          <w:sz w:val="28"/>
          <w:szCs w:val="28"/>
        </w:rPr>
        <w:t xml:space="preserve"> тыс. руб.). Доходы запланированы по данным МИФНС №5 по Приморскому краю.</w:t>
      </w:r>
    </w:p>
    <w:p w:rsidR="005A6A94" w:rsidRDefault="005A6A94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Доходы от продажи материальных и нематериальных активов</w:t>
      </w:r>
    </w:p>
    <w:p w:rsidR="00900E3C" w:rsidRPr="00900E3C" w:rsidRDefault="005A6A94" w:rsidP="00900E3C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плане 1553,50</w:t>
      </w:r>
      <w:r w:rsidRPr="00CA4203">
        <w:rPr>
          <w:rFonts w:ascii="Times New Roman" w:hAnsi="Times New Roman"/>
          <w:sz w:val="28"/>
          <w:szCs w:val="28"/>
        </w:rPr>
        <w:t xml:space="preserve"> тыс. руб. фактически в бюджет</w:t>
      </w:r>
      <w:r w:rsidRPr="00CA420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Весёлояровского</w:t>
      </w:r>
      <w:r w:rsidRPr="00CA4203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поступило 1440,12 тыс. руб., </w:t>
      </w:r>
      <w:r w:rsidRPr="000D4A1F"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z w:val="28"/>
          <w:szCs w:val="28"/>
        </w:rPr>
        <w:t>ент исполнения составляет 9</w:t>
      </w:r>
      <w:r w:rsidR="00900E3C">
        <w:rPr>
          <w:rFonts w:ascii="Times New Roman" w:hAnsi="Times New Roman"/>
          <w:sz w:val="28"/>
          <w:szCs w:val="28"/>
        </w:rPr>
        <w:t>2,70</w:t>
      </w:r>
      <w:r w:rsidRPr="000D4A1F">
        <w:rPr>
          <w:rFonts w:ascii="Times New Roman" w:hAnsi="Times New Roman"/>
          <w:sz w:val="28"/>
          <w:szCs w:val="28"/>
        </w:rPr>
        <w:t xml:space="preserve">%. </w:t>
      </w:r>
      <w:r w:rsidRPr="00900E3C">
        <w:rPr>
          <w:rFonts w:ascii="Times New Roman" w:hAnsi="Times New Roman"/>
          <w:sz w:val="28"/>
          <w:szCs w:val="28"/>
        </w:rPr>
        <w:t>Н</w:t>
      </w:r>
      <w:r w:rsidR="00900E3C" w:rsidRPr="00900E3C">
        <w:rPr>
          <w:rFonts w:ascii="Times New Roman" w:hAnsi="Times New Roman"/>
          <w:sz w:val="28"/>
          <w:szCs w:val="28"/>
        </w:rPr>
        <w:t>еисполнение плана составило 113,38</w:t>
      </w:r>
      <w:r w:rsidRPr="00900E3C">
        <w:rPr>
          <w:rFonts w:ascii="Times New Roman" w:hAnsi="Times New Roman"/>
          <w:sz w:val="28"/>
          <w:szCs w:val="28"/>
        </w:rPr>
        <w:t xml:space="preserve"> тыс. руб.</w:t>
      </w:r>
      <w:r w:rsidR="00900E3C" w:rsidRPr="00900E3C">
        <w:rPr>
          <w:rFonts w:ascii="Times New Roman" w:hAnsi="Times New Roman"/>
          <w:sz w:val="28"/>
          <w:szCs w:val="28"/>
        </w:rPr>
        <w:t xml:space="preserve"> В состав доходов включены:</w:t>
      </w:r>
    </w:p>
    <w:p w:rsidR="00900E3C" w:rsidRPr="00900E3C" w:rsidRDefault="00900E3C" w:rsidP="00900E3C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E3C">
        <w:rPr>
          <w:rFonts w:ascii="Times New Roman" w:hAnsi="Times New Roman"/>
          <w:sz w:val="28"/>
          <w:szCs w:val="28"/>
        </w:rPr>
        <w:lastRenderedPageBreak/>
        <w:t>- доходы от продажи квартир</w:t>
      </w:r>
      <w:r w:rsidR="0064735E">
        <w:rPr>
          <w:rFonts w:ascii="Times New Roman" w:hAnsi="Times New Roman"/>
          <w:sz w:val="28"/>
          <w:szCs w:val="28"/>
        </w:rPr>
        <w:t>:-</w:t>
      </w:r>
      <w:r w:rsidR="00A93738">
        <w:rPr>
          <w:rFonts w:ascii="Times New Roman" w:hAnsi="Times New Roman"/>
          <w:sz w:val="28"/>
          <w:szCs w:val="28"/>
        </w:rPr>
        <w:t xml:space="preserve"> в 2017 году</w:t>
      </w:r>
      <w:r w:rsidRPr="00900E3C">
        <w:rPr>
          <w:rFonts w:ascii="Times New Roman" w:hAnsi="Times New Roman"/>
          <w:sz w:val="28"/>
          <w:szCs w:val="28"/>
        </w:rPr>
        <w:t xml:space="preserve"> произведен возврат денежных средств за продажу квартир физическим лицам по судебным решениям, в связи с признанием сделок купли-продажи недействительными - в размере 113,34 тыс.</w:t>
      </w:r>
      <w:r w:rsidR="00A93738">
        <w:rPr>
          <w:rFonts w:ascii="Times New Roman" w:hAnsi="Times New Roman"/>
          <w:sz w:val="28"/>
          <w:szCs w:val="28"/>
        </w:rPr>
        <w:t xml:space="preserve"> </w:t>
      </w:r>
      <w:r w:rsidRPr="00900E3C">
        <w:rPr>
          <w:rFonts w:ascii="Times New Roman" w:hAnsi="Times New Roman"/>
          <w:sz w:val="28"/>
          <w:szCs w:val="28"/>
        </w:rPr>
        <w:t>ру</w:t>
      </w:r>
      <w:r w:rsidR="00A93738">
        <w:rPr>
          <w:rFonts w:ascii="Times New Roman" w:hAnsi="Times New Roman"/>
          <w:sz w:val="28"/>
          <w:szCs w:val="28"/>
        </w:rPr>
        <w:t>б., в 2016 году</w:t>
      </w:r>
      <w:r>
        <w:rPr>
          <w:rFonts w:ascii="Times New Roman" w:hAnsi="Times New Roman"/>
          <w:sz w:val="28"/>
          <w:szCs w:val="28"/>
        </w:rPr>
        <w:t xml:space="preserve"> произведен возврат</w:t>
      </w:r>
      <w:r w:rsidRPr="00900E3C">
        <w:rPr>
          <w:rFonts w:ascii="Times New Roman" w:hAnsi="Times New Roman"/>
          <w:sz w:val="28"/>
          <w:szCs w:val="28"/>
        </w:rPr>
        <w:t xml:space="preserve"> в размере 98,16 тыс.</w:t>
      </w:r>
      <w:r w:rsidR="00A93738">
        <w:rPr>
          <w:rFonts w:ascii="Times New Roman" w:hAnsi="Times New Roman"/>
          <w:sz w:val="28"/>
          <w:szCs w:val="28"/>
        </w:rPr>
        <w:t xml:space="preserve"> </w:t>
      </w:r>
      <w:r w:rsidRPr="00900E3C">
        <w:rPr>
          <w:rFonts w:ascii="Times New Roman" w:hAnsi="Times New Roman"/>
          <w:sz w:val="28"/>
          <w:szCs w:val="28"/>
        </w:rPr>
        <w:t>руб.</w:t>
      </w:r>
    </w:p>
    <w:p w:rsidR="00900E3C" w:rsidRPr="00900E3C" w:rsidRDefault="00900E3C" w:rsidP="00900E3C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E3C">
        <w:rPr>
          <w:rFonts w:ascii="Times New Roman" w:hAnsi="Times New Roman"/>
          <w:sz w:val="28"/>
          <w:szCs w:val="28"/>
        </w:rPr>
        <w:t>- доходы от реализации имущества</w:t>
      </w:r>
      <w:r>
        <w:rPr>
          <w:rFonts w:ascii="Times New Roman" w:hAnsi="Times New Roman"/>
          <w:sz w:val="28"/>
          <w:szCs w:val="28"/>
        </w:rPr>
        <w:t>:</w:t>
      </w:r>
      <w:r w:rsidR="006473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0E3C">
        <w:rPr>
          <w:rFonts w:ascii="Times New Roman" w:hAnsi="Times New Roman"/>
          <w:sz w:val="28"/>
          <w:szCs w:val="28"/>
        </w:rPr>
        <w:t>ри плане 53,50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900E3C">
        <w:rPr>
          <w:rFonts w:ascii="Times New Roman" w:hAnsi="Times New Roman"/>
          <w:sz w:val="28"/>
          <w:szCs w:val="28"/>
        </w:rPr>
        <w:t xml:space="preserve"> в бюджет Весёлояровского сельского поселения поступило 53,46 тыс. руб., или 99,9%. Неисполнение на 0,04 тыс. руб. В 2016г. поступлений по данному источнику дохода не было. </w:t>
      </w:r>
    </w:p>
    <w:p w:rsidR="00900E3C" w:rsidRPr="00900E3C" w:rsidRDefault="00900E3C" w:rsidP="00900E3C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0E3C">
        <w:rPr>
          <w:rFonts w:ascii="Times New Roman" w:hAnsi="Times New Roman"/>
          <w:sz w:val="28"/>
          <w:szCs w:val="28"/>
        </w:rPr>
        <w:t>- доходы от продажи земельных участков, находящихся в собственности сельских поселений:</w:t>
      </w:r>
      <w:r w:rsidR="0064735E">
        <w:rPr>
          <w:rFonts w:ascii="Times New Roman" w:hAnsi="Times New Roman"/>
          <w:sz w:val="28"/>
          <w:szCs w:val="28"/>
        </w:rPr>
        <w:t>-</w:t>
      </w:r>
      <w:r w:rsidRPr="00900E3C">
        <w:rPr>
          <w:rFonts w:ascii="Times New Roman" w:hAnsi="Times New Roman"/>
          <w:sz w:val="28"/>
          <w:szCs w:val="28"/>
        </w:rPr>
        <w:t xml:space="preserve"> при плане 1500,00</w:t>
      </w:r>
      <w:r w:rsidR="0064735E">
        <w:rPr>
          <w:rFonts w:ascii="Times New Roman" w:hAnsi="Times New Roman"/>
          <w:sz w:val="28"/>
          <w:szCs w:val="28"/>
        </w:rPr>
        <w:t xml:space="preserve"> тыс. руб.</w:t>
      </w:r>
      <w:r w:rsidRPr="00900E3C">
        <w:rPr>
          <w:rFonts w:ascii="Times New Roman" w:hAnsi="Times New Roman"/>
          <w:sz w:val="28"/>
          <w:szCs w:val="28"/>
        </w:rPr>
        <w:t xml:space="preserve"> доходы составили 1500,00 тыс. руб. или 100%. В 2016 и 2015 годах поступлений по данному виду доходов не было.</w:t>
      </w:r>
      <w:r w:rsidR="0064735E">
        <w:rPr>
          <w:rFonts w:ascii="Times New Roman" w:hAnsi="Times New Roman"/>
          <w:sz w:val="28"/>
          <w:szCs w:val="28"/>
        </w:rPr>
        <w:t xml:space="preserve"> </w:t>
      </w:r>
      <w:r w:rsidRPr="00900E3C">
        <w:rPr>
          <w:rFonts w:ascii="Times New Roman" w:hAnsi="Times New Roman"/>
          <w:sz w:val="28"/>
          <w:szCs w:val="28"/>
        </w:rPr>
        <w:t>Доходы запланированы по данным администратора доходов.</w:t>
      </w:r>
    </w:p>
    <w:p w:rsidR="00A4385C" w:rsidRDefault="005A6A94" w:rsidP="00A4385C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2016 годом</w:t>
      </w:r>
      <w:r w:rsidRPr="00CA4203">
        <w:rPr>
          <w:rFonts w:ascii="Times New Roman" w:hAnsi="Times New Roman"/>
          <w:sz w:val="28"/>
          <w:szCs w:val="28"/>
        </w:rPr>
        <w:t xml:space="preserve"> поступления в бюджет </w:t>
      </w:r>
      <w:r>
        <w:rPr>
          <w:rFonts w:ascii="Times New Roman" w:hAnsi="Times New Roman"/>
          <w:sz w:val="28"/>
          <w:szCs w:val="28"/>
        </w:rPr>
        <w:t>Весёлояровского</w:t>
      </w:r>
      <w:r w:rsidRPr="00CA4203">
        <w:rPr>
          <w:rFonts w:ascii="Times New Roman" w:hAnsi="Times New Roman"/>
          <w:sz w:val="28"/>
          <w:szCs w:val="28"/>
        </w:rPr>
        <w:t xml:space="preserve"> сельского п</w:t>
      </w:r>
      <w:r w:rsidR="0064735E">
        <w:rPr>
          <w:rFonts w:ascii="Times New Roman" w:hAnsi="Times New Roman"/>
          <w:sz w:val="28"/>
          <w:szCs w:val="28"/>
        </w:rPr>
        <w:t xml:space="preserve">оселения платежей по данному виду дохода </w:t>
      </w:r>
      <w:r w:rsidR="00900E3C">
        <w:rPr>
          <w:rFonts w:ascii="Times New Roman" w:hAnsi="Times New Roman"/>
          <w:sz w:val="28"/>
          <w:szCs w:val="28"/>
        </w:rPr>
        <w:t xml:space="preserve">увеличились на 1538,28 тыс. руб. </w:t>
      </w:r>
      <w:r w:rsidRPr="00CA4203">
        <w:rPr>
          <w:rFonts w:ascii="Times New Roman" w:hAnsi="Times New Roman"/>
          <w:sz w:val="28"/>
          <w:szCs w:val="28"/>
        </w:rPr>
        <w:t>(</w:t>
      </w:r>
      <w:r w:rsidR="00900E3C">
        <w:rPr>
          <w:rFonts w:ascii="Times New Roman" w:hAnsi="Times New Roman"/>
          <w:sz w:val="28"/>
          <w:szCs w:val="28"/>
        </w:rPr>
        <w:t>исполнение бюджета по данному виду доходов в 2016 году составляет минус 98,16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0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03">
        <w:rPr>
          <w:rFonts w:ascii="Times New Roman" w:hAnsi="Times New Roman"/>
          <w:sz w:val="28"/>
          <w:szCs w:val="28"/>
        </w:rPr>
        <w:t>руб.)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A4203">
        <w:rPr>
          <w:rFonts w:ascii="Times New Roman" w:hAnsi="Times New Roman"/>
          <w:sz w:val="28"/>
          <w:szCs w:val="28"/>
        </w:rPr>
        <w:t>Доходы запланированы по данным МИФНС №5 по Приморскому краю.</w:t>
      </w:r>
    </w:p>
    <w:p w:rsidR="007F5F32" w:rsidRPr="009F2FC7" w:rsidRDefault="007F5F32" w:rsidP="00A4385C">
      <w:pPr>
        <w:pStyle w:val="21"/>
        <w:spacing w:after="0" w:line="36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9F2FC7">
        <w:rPr>
          <w:rFonts w:ascii="Times New Roman" w:hAnsi="Times New Roman"/>
          <w:sz w:val="28"/>
          <w:szCs w:val="28"/>
        </w:rPr>
        <w:t>Административные платежи и сборы</w:t>
      </w:r>
    </w:p>
    <w:p w:rsidR="007F5F32" w:rsidRPr="005F768D" w:rsidRDefault="007F5F32" w:rsidP="007F5F32">
      <w:pPr>
        <w:spacing w:line="360" w:lineRule="auto"/>
        <w:jc w:val="both"/>
        <w:rPr>
          <w:sz w:val="28"/>
          <w:szCs w:val="28"/>
        </w:rPr>
      </w:pPr>
      <w:r w:rsidRPr="005F768D">
        <w:rPr>
          <w:sz w:val="28"/>
          <w:szCs w:val="28"/>
        </w:rPr>
        <w:t xml:space="preserve">При </w:t>
      </w:r>
      <w:r w:rsidR="0064735E">
        <w:rPr>
          <w:sz w:val="28"/>
          <w:szCs w:val="28"/>
        </w:rPr>
        <w:t>плане 18,35</w:t>
      </w:r>
      <w:r>
        <w:rPr>
          <w:sz w:val="28"/>
          <w:szCs w:val="28"/>
        </w:rPr>
        <w:t xml:space="preserve"> тыс. руб. в </w:t>
      </w:r>
      <w:r w:rsidRPr="005F768D">
        <w:rPr>
          <w:sz w:val="28"/>
          <w:szCs w:val="28"/>
        </w:rPr>
        <w:t xml:space="preserve">бюджет </w:t>
      </w:r>
      <w:r w:rsidR="00E968E7">
        <w:rPr>
          <w:sz w:val="28"/>
          <w:szCs w:val="28"/>
        </w:rPr>
        <w:t>Весёлояровского</w:t>
      </w:r>
      <w:r w:rsidRPr="005F768D">
        <w:rPr>
          <w:sz w:val="28"/>
          <w:szCs w:val="28"/>
        </w:rPr>
        <w:t xml:space="preserve"> сел</w:t>
      </w:r>
      <w:r w:rsidR="0064735E">
        <w:rPr>
          <w:sz w:val="28"/>
          <w:szCs w:val="28"/>
        </w:rPr>
        <w:t>ьского поселения поступило 18,35</w:t>
      </w:r>
      <w:r w:rsidRPr="005F768D">
        <w:rPr>
          <w:sz w:val="28"/>
          <w:szCs w:val="28"/>
        </w:rPr>
        <w:t xml:space="preserve"> тыс. руб. </w:t>
      </w:r>
      <w:r w:rsidRPr="000D4A1F">
        <w:rPr>
          <w:sz w:val="28"/>
          <w:szCs w:val="28"/>
        </w:rPr>
        <w:t>процент исполнения составляет</w:t>
      </w:r>
      <w:r w:rsidR="0064735E">
        <w:rPr>
          <w:sz w:val="28"/>
          <w:szCs w:val="28"/>
        </w:rPr>
        <w:t xml:space="preserve"> 100,00</w:t>
      </w:r>
      <w:r w:rsidRPr="005F768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5F768D">
        <w:rPr>
          <w:sz w:val="28"/>
          <w:szCs w:val="28"/>
        </w:rPr>
        <w:t>В сравнении с 2016</w:t>
      </w:r>
      <w:r>
        <w:rPr>
          <w:sz w:val="28"/>
          <w:szCs w:val="28"/>
        </w:rPr>
        <w:t xml:space="preserve"> годом</w:t>
      </w:r>
      <w:r w:rsidRPr="005F768D">
        <w:rPr>
          <w:sz w:val="28"/>
          <w:szCs w:val="28"/>
        </w:rPr>
        <w:t xml:space="preserve"> поступления по данному виду платежей </w:t>
      </w:r>
      <w:r>
        <w:rPr>
          <w:sz w:val="28"/>
          <w:szCs w:val="28"/>
        </w:rPr>
        <w:t xml:space="preserve">и сборов </w:t>
      </w:r>
      <w:r w:rsidR="0064735E">
        <w:rPr>
          <w:sz w:val="28"/>
          <w:szCs w:val="28"/>
        </w:rPr>
        <w:t>увеличились на 6,45</w:t>
      </w:r>
      <w:r w:rsidRPr="005F768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F768D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64735E">
        <w:rPr>
          <w:sz w:val="28"/>
          <w:szCs w:val="28"/>
        </w:rPr>
        <w:t>(поступления платежей и сборов</w:t>
      </w:r>
      <w:r w:rsidRPr="005F768D">
        <w:rPr>
          <w:sz w:val="28"/>
          <w:szCs w:val="28"/>
        </w:rPr>
        <w:t xml:space="preserve"> в 2016</w:t>
      </w:r>
      <w:r w:rsidR="0064735E">
        <w:rPr>
          <w:sz w:val="28"/>
          <w:szCs w:val="28"/>
        </w:rPr>
        <w:t xml:space="preserve"> году составляет 11,90</w:t>
      </w:r>
      <w:r>
        <w:rPr>
          <w:sz w:val="28"/>
          <w:szCs w:val="28"/>
        </w:rPr>
        <w:t xml:space="preserve"> тыс. руб.). </w:t>
      </w:r>
      <w:r w:rsidRPr="005F768D">
        <w:rPr>
          <w:sz w:val="28"/>
          <w:szCs w:val="28"/>
        </w:rPr>
        <w:t>Доходы запланирован</w:t>
      </w:r>
      <w:r>
        <w:rPr>
          <w:sz w:val="28"/>
          <w:szCs w:val="28"/>
        </w:rPr>
        <w:t>ы</w:t>
      </w:r>
      <w:r w:rsidRPr="005F768D">
        <w:rPr>
          <w:sz w:val="28"/>
          <w:szCs w:val="28"/>
        </w:rPr>
        <w:t xml:space="preserve"> по данным администратора дохода.</w:t>
      </w:r>
    </w:p>
    <w:p w:rsidR="007F5F32" w:rsidRDefault="007F5F32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61BA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:rsidR="0064735E" w:rsidRPr="0064735E" w:rsidRDefault="0064735E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35E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9,00</w:t>
      </w:r>
      <w:r w:rsidRPr="0064735E">
        <w:rPr>
          <w:rFonts w:ascii="Times New Roman" w:hAnsi="Times New Roman"/>
          <w:sz w:val="28"/>
          <w:szCs w:val="28"/>
        </w:rPr>
        <w:t xml:space="preserve"> тыс. руб. в бюджет Весёлояровского сел</w:t>
      </w:r>
      <w:r>
        <w:rPr>
          <w:rFonts w:ascii="Times New Roman" w:hAnsi="Times New Roman"/>
          <w:sz w:val="28"/>
          <w:szCs w:val="28"/>
        </w:rPr>
        <w:t>ьского поселения поступило 9,00</w:t>
      </w:r>
      <w:r w:rsidRPr="0064735E">
        <w:rPr>
          <w:rFonts w:ascii="Times New Roman" w:hAnsi="Times New Roman"/>
          <w:sz w:val="28"/>
          <w:szCs w:val="28"/>
        </w:rPr>
        <w:t xml:space="preserve"> тыс. руб. процент исполнения составляет 100,00%. В сравнении с 2016 годом поступления по данному виду платежей и сборов </w:t>
      </w:r>
      <w:r>
        <w:rPr>
          <w:rFonts w:ascii="Times New Roman" w:hAnsi="Times New Roman"/>
          <w:sz w:val="28"/>
          <w:szCs w:val="28"/>
        </w:rPr>
        <w:t>увеличились на 9,00</w:t>
      </w:r>
      <w:r w:rsidRPr="0064735E">
        <w:rPr>
          <w:rFonts w:ascii="Times New Roman" w:hAnsi="Times New Roman"/>
          <w:sz w:val="28"/>
          <w:szCs w:val="28"/>
        </w:rPr>
        <w:t xml:space="preserve"> тыс. руб. (</w:t>
      </w:r>
      <w:r>
        <w:rPr>
          <w:rFonts w:ascii="Times New Roman" w:hAnsi="Times New Roman"/>
          <w:sz w:val="28"/>
          <w:szCs w:val="28"/>
        </w:rPr>
        <w:t>поступлений</w:t>
      </w:r>
      <w:r w:rsidRPr="00647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штрафов, санкций</w:t>
      </w:r>
      <w:r w:rsidRPr="009061BA">
        <w:rPr>
          <w:rFonts w:ascii="Times New Roman" w:hAnsi="Times New Roman"/>
          <w:sz w:val="28"/>
          <w:szCs w:val="28"/>
        </w:rPr>
        <w:t>, возмещени</w:t>
      </w:r>
      <w:r>
        <w:rPr>
          <w:rFonts w:ascii="Times New Roman" w:hAnsi="Times New Roman"/>
          <w:sz w:val="28"/>
          <w:szCs w:val="28"/>
        </w:rPr>
        <w:t>я</w:t>
      </w:r>
      <w:r w:rsidRPr="009061BA">
        <w:rPr>
          <w:rFonts w:ascii="Times New Roman" w:hAnsi="Times New Roman"/>
          <w:sz w:val="28"/>
          <w:szCs w:val="28"/>
        </w:rPr>
        <w:t xml:space="preserve"> ущерба</w:t>
      </w:r>
      <w:r w:rsidRPr="0064735E">
        <w:rPr>
          <w:rFonts w:ascii="Times New Roman" w:hAnsi="Times New Roman"/>
          <w:sz w:val="28"/>
          <w:szCs w:val="28"/>
        </w:rPr>
        <w:t xml:space="preserve"> 2016 году </w:t>
      </w:r>
      <w:r>
        <w:rPr>
          <w:rFonts w:ascii="Times New Roman" w:hAnsi="Times New Roman"/>
          <w:sz w:val="28"/>
          <w:szCs w:val="28"/>
        </w:rPr>
        <w:lastRenderedPageBreak/>
        <w:t>не осуществлялось</w:t>
      </w:r>
      <w:r w:rsidRPr="0064735E">
        <w:rPr>
          <w:rFonts w:ascii="Times New Roman" w:hAnsi="Times New Roman"/>
          <w:sz w:val="28"/>
          <w:szCs w:val="28"/>
        </w:rPr>
        <w:t>). Доходы запланированы по данным администратора дохода</w:t>
      </w:r>
      <w:r>
        <w:rPr>
          <w:rFonts w:ascii="Times New Roman" w:hAnsi="Times New Roman"/>
          <w:sz w:val="28"/>
          <w:szCs w:val="28"/>
        </w:rPr>
        <w:t>.</w:t>
      </w:r>
    </w:p>
    <w:p w:rsidR="007F5F32" w:rsidRPr="00CA4203" w:rsidRDefault="00A93738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данным</w:t>
      </w:r>
      <w:r w:rsidR="007F5F32" w:rsidRPr="00CA4203">
        <w:rPr>
          <w:rFonts w:ascii="Times New Roman" w:hAnsi="Times New Roman"/>
          <w:sz w:val="28"/>
          <w:szCs w:val="28"/>
        </w:rPr>
        <w:t xml:space="preserve"> МИФНС № 5 по Приморскому краю задолженность физических и юридических лиц по уплате имущественных налогов в бюджет </w:t>
      </w:r>
      <w:r w:rsidR="00E968E7">
        <w:rPr>
          <w:rFonts w:ascii="Times New Roman" w:hAnsi="Times New Roman"/>
          <w:sz w:val="28"/>
          <w:szCs w:val="28"/>
        </w:rPr>
        <w:t>Весёлояровского</w:t>
      </w:r>
      <w:r w:rsidR="007F5F32" w:rsidRPr="00CA4203">
        <w:rPr>
          <w:rFonts w:ascii="Times New Roman" w:hAnsi="Times New Roman"/>
          <w:sz w:val="28"/>
          <w:szCs w:val="28"/>
        </w:rPr>
        <w:t xml:space="preserve"> с</w:t>
      </w:r>
      <w:r w:rsidR="007F5F32">
        <w:rPr>
          <w:rFonts w:ascii="Times New Roman" w:hAnsi="Times New Roman"/>
          <w:sz w:val="28"/>
          <w:szCs w:val="28"/>
        </w:rPr>
        <w:t>ельского поселения по состоянию</w:t>
      </w:r>
      <w:r w:rsidR="00CF15E8">
        <w:rPr>
          <w:rFonts w:ascii="Times New Roman" w:hAnsi="Times New Roman"/>
          <w:sz w:val="28"/>
          <w:szCs w:val="28"/>
        </w:rPr>
        <w:t xml:space="preserve"> на 01.01.2017 составляла 217,16</w:t>
      </w:r>
      <w:r>
        <w:rPr>
          <w:rFonts w:ascii="Times New Roman" w:hAnsi="Times New Roman"/>
          <w:sz w:val="28"/>
          <w:szCs w:val="28"/>
        </w:rPr>
        <w:t xml:space="preserve"> тыс. руб. В</w:t>
      </w:r>
      <w:r w:rsidR="00877BBA">
        <w:rPr>
          <w:rFonts w:ascii="Times New Roman" w:hAnsi="Times New Roman"/>
          <w:sz w:val="28"/>
          <w:szCs w:val="28"/>
        </w:rPr>
        <w:t xml:space="preserve"> течени</w:t>
      </w:r>
      <w:r w:rsidR="005F6134">
        <w:rPr>
          <w:rFonts w:ascii="Times New Roman" w:hAnsi="Times New Roman"/>
          <w:sz w:val="28"/>
          <w:szCs w:val="28"/>
        </w:rPr>
        <w:t>е</w:t>
      </w:r>
      <w:r w:rsidR="007F5F32">
        <w:rPr>
          <w:rFonts w:ascii="Times New Roman" w:hAnsi="Times New Roman"/>
          <w:sz w:val="28"/>
          <w:szCs w:val="28"/>
        </w:rPr>
        <w:t xml:space="preserve"> отчетного периода за</w:t>
      </w:r>
      <w:r w:rsidR="00CF15E8">
        <w:rPr>
          <w:rFonts w:ascii="Times New Roman" w:hAnsi="Times New Roman"/>
          <w:sz w:val="28"/>
          <w:szCs w:val="28"/>
        </w:rPr>
        <w:t>долженность увеличилась на 58,23</w:t>
      </w:r>
      <w:r w:rsidR="007F5F32">
        <w:rPr>
          <w:rFonts w:ascii="Times New Roman" w:hAnsi="Times New Roman"/>
          <w:sz w:val="28"/>
          <w:szCs w:val="28"/>
        </w:rPr>
        <w:t xml:space="preserve"> тыс. руб. и на</w:t>
      </w:r>
      <w:r w:rsidR="007F5F32" w:rsidRPr="00CA4203">
        <w:rPr>
          <w:rFonts w:ascii="Times New Roman" w:hAnsi="Times New Roman"/>
          <w:sz w:val="28"/>
          <w:szCs w:val="28"/>
        </w:rPr>
        <w:t xml:space="preserve"> 01.01.2018 </w:t>
      </w:r>
      <w:r w:rsidR="00CF15E8">
        <w:rPr>
          <w:rFonts w:ascii="Times New Roman" w:hAnsi="Times New Roman"/>
          <w:sz w:val="28"/>
          <w:szCs w:val="28"/>
        </w:rPr>
        <w:t>составляет 275,39</w:t>
      </w:r>
      <w:r w:rsidR="007F5F32">
        <w:rPr>
          <w:rFonts w:ascii="Times New Roman" w:hAnsi="Times New Roman"/>
          <w:sz w:val="28"/>
          <w:szCs w:val="28"/>
        </w:rPr>
        <w:t xml:space="preserve"> тыс. руб. Поступление</w:t>
      </w:r>
      <w:r w:rsidR="007F5F32" w:rsidRPr="00CA4203">
        <w:rPr>
          <w:rFonts w:ascii="Times New Roman" w:hAnsi="Times New Roman"/>
          <w:sz w:val="28"/>
          <w:szCs w:val="28"/>
        </w:rPr>
        <w:t xml:space="preserve"> авансовых платежей по имущественным налогам в бюджет </w:t>
      </w:r>
      <w:r w:rsidR="00E968E7">
        <w:rPr>
          <w:rFonts w:ascii="Times New Roman" w:hAnsi="Times New Roman"/>
          <w:sz w:val="28"/>
          <w:szCs w:val="28"/>
        </w:rPr>
        <w:t>Весёлояровского</w:t>
      </w:r>
      <w:r w:rsidR="007F5F32" w:rsidRPr="00CA4203">
        <w:rPr>
          <w:rFonts w:ascii="Times New Roman" w:hAnsi="Times New Roman"/>
          <w:sz w:val="28"/>
          <w:szCs w:val="28"/>
        </w:rPr>
        <w:t xml:space="preserve"> сельского поселе</w:t>
      </w:r>
      <w:r w:rsidR="007F5F32">
        <w:rPr>
          <w:rFonts w:ascii="Times New Roman" w:hAnsi="Times New Roman"/>
          <w:sz w:val="28"/>
          <w:szCs w:val="28"/>
        </w:rPr>
        <w:t>ния по состояни</w:t>
      </w:r>
      <w:r w:rsidR="00CF15E8">
        <w:rPr>
          <w:rFonts w:ascii="Times New Roman" w:hAnsi="Times New Roman"/>
          <w:sz w:val="28"/>
          <w:szCs w:val="28"/>
        </w:rPr>
        <w:t>ю на 01.01.2018 составляет 49,08</w:t>
      </w:r>
      <w:r w:rsidR="007F5F32">
        <w:rPr>
          <w:rFonts w:ascii="Times New Roman" w:hAnsi="Times New Roman"/>
          <w:sz w:val="28"/>
          <w:szCs w:val="28"/>
        </w:rPr>
        <w:t xml:space="preserve"> </w:t>
      </w:r>
      <w:r w:rsidR="007F5F32" w:rsidRPr="00CA4203">
        <w:rPr>
          <w:rFonts w:ascii="Times New Roman" w:hAnsi="Times New Roman"/>
          <w:sz w:val="28"/>
          <w:szCs w:val="28"/>
        </w:rPr>
        <w:t>тыс. руб</w:t>
      </w:r>
      <w:r w:rsidR="007F5F32">
        <w:rPr>
          <w:rFonts w:ascii="Times New Roman" w:hAnsi="Times New Roman"/>
          <w:sz w:val="28"/>
          <w:szCs w:val="28"/>
        </w:rPr>
        <w:t>. (кредиторская задолженность).</w:t>
      </w:r>
    </w:p>
    <w:p w:rsidR="007F5F32" w:rsidRPr="007B3BA5" w:rsidRDefault="007F5F32" w:rsidP="007F5F32">
      <w:pPr>
        <w:pStyle w:val="21"/>
        <w:spacing w:after="0" w:line="36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t>Учитывая, что сумма невыполнения поступлений по имущественным нало</w:t>
      </w:r>
      <w:r>
        <w:rPr>
          <w:rFonts w:ascii="Times New Roman" w:hAnsi="Times New Roman"/>
          <w:sz w:val="28"/>
          <w:szCs w:val="28"/>
        </w:rPr>
        <w:t xml:space="preserve">гам </w:t>
      </w:r>
      <w:r w:rsidR="00CF15E8">
        <w:rPr>
          <w:rFonts w:ascii="Times New Roman" w:hAnsi="Times New Roman"/>
          <w:sz w:val="28"/>
          <w:szCs w:val="28"/>
        </w:rPr>
        <w:t>за 2017 год составляет 2,70</w:t>
      </w:r>
      <w:r w:rsidRPr="00CA4203">
        <w:rPr>
          <w:rFonts w:ascii="Times New Roman" w:hAnsi="Times New Roman"/>
          <w:sz w:val="28"/>
          <w:szCs w:val="28"/>
        </w:rPr>
        <w:t xml:space="preserve"> тыс. руб. а задолженность </w:t>
      </w:r>
      <w:r>
        <w:rPr>
          <w:rFonts w:ascii="Times New Roman" w:hAnsi="Times New Roman"/>
          <w:sz w:val="28"/>
          <w:szCs w:val="28"/>
        </w:rPr>
        <w:t xml:space="preserve">юридических и физических лиц </w:t>
      </w:r>
      <w:r w:rsidRPr="00CA4203">
        <w:rPr>
          <w:rFonts w:ascii="Times New Roman" w:hAnsi="Times New Roman"/>
          <w:sz w:val="28"/>
          <w:szCs w:val="28"/>
        </w:rPr>
        <w:t>по уплате в бю</w:t>
      </w:r>
      <w:r w:rsidR="00CF15E8">
        <w:rPr>
          <w:rFonts w:ascii="Times New Roman" w:hAnsi="Times New Roman"/>
          <w:sz w:val="28"/>
          <w:szCs w:val="28"/>
        </w:rPr>
        <w:t>джет данного вида налога 275,39</w:t>
      </w:r>
      <w:r w:rsidRPr="00CA4203">
        <w:rPr>
          <w:rFonts w:ascii="Times New Roman" w:hAnsi="Times New Roman"/>
          <w:sz w:val="28"/>
          <w:szCs w:val="28"/>
        </w:rPr>
        <w:t xml:space="preserve"> тыс. руб., КСО ОМР обращает внимание, что резервы исполнения п</w:t>
      </w:r>
      <w:r>
        <w:rPr>
          <w:rFonts w:ascii="Times New Roman" w:hAnsi="Times New Roman"/>
          <w:sz w:val="28"/>
          <w:szCs w:val="28"/>
        </w:rPr>
        <w:t xml:space="preserve">лана по доходам в </w:t>
      </w:r>
      <w:r w:rsidR="00CF15E8">
        <w:rPr>
          <w:rFonts w:ascii="Times New Roman" w:hAnsi="Times New Roman"/>
          <w:sz w:val="28"/>
          <w:szCs w:val="28"/>
        </w:rPr>
        <w:t>Весёлояровском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полностью не использованы.</w:t>
      </w: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rStyle w:val="a3"/>
          <w:b/>
          <w:bCs/>
          <w:sz w:val="28"/>
        </w:rPr>
      </w:pPr>
      <w:r w:rsidRPr="00CA4203">
        <w:rPr>
          <w:rStyle w:val="a3"/>
          <w:b/>
          <w:bCs/>
          <w:sz w:val="28"/>
        </w:rPr>
        <w:t>2.2. Безвозмездные поступления</w:t>
      </w: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ab/>
        <w:t>Решением муниципального комитета</w:t>
      </w:r>
      <w:r w:rsidRPr="00CA4203">
        <w:rPr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CA420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CF15E8">
        <w:rPr>
          <w:b w:val="0"/>
          <w:sz w:val="28"/>
          <w:szCs w:val="28"/>
        </w:rPr>
        <w:t xml:space="preserve"> № 53</w:t>
      </w:r>
      <w:r w:rsidRPr="00CA4203">
        <w:rPr>
          <w:b w:val="0"/>
          <w:sz w:val="28"/>
          <w:szCs w:val="28"/>
        </w:rPr>
        <w:t xml:space="preserve">, с учетом принятых в течение 2017 </w:t>
      </w:r>
      <w:r w:rsidR="00CF15E8">
        <w:rPr>
          <w:b w:val="0"/>
          <w:sz w:val="28"/>
          <w:szCs w:val="28"/>
        </w:rPr>
        <w:t>года семи</w:t>
      </w:r>
      <w:r w:rsidRPr="00207235">
        <w:rPr>
          <w:b w:val="0"/>
          <w:sz w:val="28"/>
          <w:szCs w:val="28"/>
        </w:rPr>
        <w:t xml:space="preserve"> корректировок</w:t>
      </w:r>
      <w:r w:rsidRPr="00CA4203">
        <w:rPr>
          <w:b w:val="0"/>
          <w:sz w:val="28"/>
          <w:szCs w:val="28"/>
        </w:rPr>
        <w:t xml:space="preserve"> бюджета поселения, безвозмездные поступления планируются в с</w:t>
      </w:r>
      <w:r w:rsidR="00CF15E8">
        <w:rPr>
          <w:b w:val="0"/>
          <w:sz w:val="28"/>
          <w:szCs w:val="28"/>
        </w:rPr>
        <w:t>умме 3642,44</w:t>
      </w:r>
      <w:r w:rsidRPr="00CA4203">
        <w:rPr>
          <w:b w:val="0"/>
          <w:sz w:val="28"/>
          <w:szCs w:val="28"/>
        </w:rPr>
        <w:t xml:space="preserve"> тыс. руб.</w:t>
      </w:r>
      <w:r w:rsidRPr="00CA4203">
        <w:rPr>
          <w:rStyle w:val="a3"/>
          <w:bCs/>
          <w:sz w:val="28"/>
        </w:rPr>
        <w:t xml:space="preserve"> </w:t>
      </w:r>
      <w:r w:rsidRPr="00CA4203">
        <w:rPr>
          <w:b w:val="0"/>
          <w:sz w:val="28"/>
          <w:szCs w:val="28"/>
        </w:rPr>
        <w:t>Фактическ</w:t>
      </w:r>
      <w:r w:rsidR="00CF15E8">
        <w:rPr>
          <w:b w:val="0"/>
          <w:sz w:val="28"/>
          <w:szCs w:val="28"/>
        </w:rPr>
        <w:t>ое поступление составило 3335,25</w:t>
      </w:r>
      <w:r w:rsidRPr="00CA4203">
        <w:rPr>
          <w:b w:val="0"/>
          <w:sz w:val="28"/>
          <w:szCs w:val="28"/>
        </w:rPr>
        <w:t xml:space="preserve"> тыс. руб</w:t>
      </w:r>
      <w:r w:rsidR="00CF15E8">
        <w:rPr>
          <w:b w:val="0"/>
          <w:sz w:val="28"/>
          <w:szCs w:val="28"/>
        </w:rPr>
        <w:t>., или 91,57</w:t>
      </w:r>
      <w:r w:rsidRPr="00CA4203">
        <w:rPr>
          <w:b w:val="0"/>
          <w:sz w:val="28"/>
          <w:szCs w:val="28"/>
        </w:rPr>
        <w:t xml:space="preserve"> процента от плановых назначений, в том числе:</w:t>
      </w:r>
    </w:p>
    <w:p w:rsidR="007F5F32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>- дотации бюджетам поселений на выравнивание бюджетной обеспеченн</w:t>
      </w:r>
      <w:r w:rsidR="00CF15E8">
        <w:rPr>
          <w:b w:val="0"/>
          <w:sz w:val="28"/>
          <w:szCs w:val="28"/>
        </w:rPr>
        <w:t>ости – 1322</w:t>
      </w:r>
      <w:r>
        <w:rPr>
          <w:b w:val="0"/>
          <w:sz w:val="28"/>
          <w:szCs w:val="28"/>
        </w:rPr>
        <w:t xml:space="preserve">,00 тыс. руб., </w:t>
      </w:r>
      <w:r w:rsidRPr="00E809F5">
        <w:rPr>
          <w:b w:val="0"/>
          <w:sz w:val="28"/>
          <w:szCs w:val="28"/>
        </w:rPr>
        <w:t>процент исполнения составляет</w:t>
      </w:r>
      <w:r w:rsidRPr="00CA420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100%, в 2016 году </w:t>
      </w:r>
      <w:r w:rsidR="00CF15E8">
        <w:rPr>
          <w:b w:val="0"/>
          <w:sz w:val="28"/>
          <w:szCs w:val="28"/>
        </w:rPr>
        <w:t xml:space="preserve">поступления составили 2043,00 </w:t>
      </w:r>
      <w:r>
        <w:rPr>
          <w:b w:val="0"/>
          <w:sz w:val="28"/>
          <w:szCs w:val="28"/>
        </w:rPr>
        <w:t>тыс. руб.;</w:t>
      </w:r>
    </w:p>
    <w:p w:rsidR="007F5F32" w:rsidRPr="00CA4203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b w:val="0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– 146,90</w:t>
      </w:r>
      <w:r>
        <w:rPr>
          <w:b w:val="0"/>
          <w:sz w:val="28"/>
          <w:szCs w:val="28"/>
        </w:rPr>
        <w:t xml:space="preserve"> </w:t>
      </w:r>
      <w:r w:rsidRPr="00CA4203">
        <w:rPr>
          <w:b w:val="0"/>
          <w:sz w:val="28"/>
          <w:szCs w:val="28"/>
        </w:rPr>
        <w:t>тыс. руб.</w:t>
      </w:r>
      <w:r>
        <w:rPr>
          <w:b w:val="0"/>
          <w:sz w:val="28"/>
          <w:szCs w:val="28"/>
        </w:rPr>
        <w:t>,</w:t>
      </w:r>
      <w:r w:rsidRPr="00CA4203">
        <w:rPr>
          <w:b w:val="0"/>
          <w:sz w:val="28"/>
          <w:szCs w:val="28"/>
        </w:rPr>
        <w:t xml:space="preserve"> </w:t>
      </w:r>
      <w:r w:rsidRPr="00E809F5">
        <w:rPr>
          <w:b w:val="0"/>
          <w:sz w:val="28"/>
          <w:szCs w:val="28"/>
        </w:rPr>
        <w:t>процент исполнения составляет 100%, в 2016 году поступления составили 135</w:t>
      </w:r>
      <w:r>
        <w:rPr>
          <w:b w:val="0"/>
          <w:sz w:val="28"/>
          <w:szCs w:val="28"/>
        </w:rPr>
        <w:t>,10 тыс. руб.;</w:t>
      </w:r>
    </w:p>
    <w:p w:rsidR="007F5F32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A4203">
        <w:rPr>
          <w:sz w:val="28"/>
          <w:szCs w:val="28"/>
        </w:rPr>
        <w:t xml:space="preserve">- </w:t>
      </w:r>
      <w:r w:rsidRPr="00FD3792">
        <w:rPr>
          <w:b w:val="0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</w:r>
      <w:r w:rsidRPr="00FD3792">
        <w:rPr>
          <w:b w:val="0"/>
          <w:sz w:val="28"/>
          <w:szCs w:val="28"/>
        </w:rPr>
        <w:lastRenderedPageBreak/>
        <w:t>решению вопросов местного значения в соответствии с заключенны</w:t>
      </w:r>
      <w:r>
        <w:rPr>
          <w:b w:val="0"/>
          <w:sz w:val="28"/>
          <w:szCs w:val="28"/>
        </w:rPr>
        <w:t>м</w:t>
      </w:r>
      <w:r w:rsidR="00C517B1">
        <w:rPr>
          <w:b w:val="0"/>
          <w:sz w:val="28"/>
          <w:szCs w:val="28"/>
        </w:rPr>
        <w:t>и соглашениями при плане 400,00</w:t>
      </w:r>
      <w:r>
        <w:rPr>
          <w:b w:val="0"/>
          <w:sz w:val="28"/>
          <w:szCs w:val="28"/>
        </w:rPr>
        <w:t xml:space="preserve"> тыс. руб. в бюджет поселения</w:t>
      </w:r>
      <w:r w:rsidRPr="00FD3792">
        <w:rPr>
          <w:b w:val="0"/>
          <w:sz w:val="28"/>
          <w:szCs w:val="28"/>
        </w:rPr>
        <w:t xml:space="preserve"> перечислены</w:t>
      </w:r>
      <w:r w:rsidR="00C517B1">
        <w:rPr>
          <w:b w:val="0"/>
          <w:sz w:val="28"/>
          <w:szCs w:val="28"/>
        </w:rPr>
        <w:t xml:space="preserve"> в сумме 92,81</w:t>
      </w:r>
      <w:r>
        <w:rPr>
          <w:b w:val="0"/>
          <w:sz w:val="28"/>
          <w:szCs w:val="28"/>
        </w:rPr>
        <w:t xml:space="preserve"> тыс. руб</w:t>
      </w:r>
      <w:r w:rsidRPr="00E809F5">
        <w:rPr>
          <w:b w:val="0"/>
          <w:sz w:val="28"/>
          <w:szCs w:val="28"/>
        </w:rPr>
        <w:t>. п</w:t>
      </w:r>
      <w:r w:rsidR="00C517B1">
        <w:rPr>
          <w:b w:val="0"/>
          <w:sz w:val="28"/>
          <w:szCs w:val="28"/>
        </w:rPr>
        <w:t>роцент исполнения составляет 23,20</w:t>
      </w:r>
      <w:r w:rsidRPr="00E809F5">
        <w:rPr>
          <w:b w:val="0"/>
          <w:sz w:val="28"/>
          <w:szCs w:val="28"/>
        </w:rPr>
        <w:t>%, в 2016 го</w:t>
      </w:r>
      <w:r w:rsidR="00C517B1">
        <w:rPr>
          <w:b w:val="0"/>
          <w:sz w:val="28"/>
          <w:szCs w:val="28"/>
        </w:rPr>
        <w:t>ду поступления составили 588,15</w:t>
      </w:r>
      <w:r w:rsidRPr="00E809F5">
        <w:rPr>
          <w:b w:val="0"/>
          <w:sz w:val="28"/>
          <w:szCs w:val="28"/>
        </w:rPr>
        <w:t xml:space="preserve"> тыс. руб.</w:t>
      </w:r>
    </w:p>
    <w:p w:rsidR="00C517B1" w:rsidRPr="00C517B1" w:rsidRDefault="00C517B1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517B1">
        <w:rPr>
          <w:b w:val="0"/>
          <w:sz w:val="28"/>
          <w:szCs w:val="28"/>
        </w:rPr>
        <w:t xml:space="preserve">Субсидии </w:t>
      </w:r>
      <w:r>
        <w:rPr>
          <w:b w:val="0"/>
          <w:sz w:val="28"/>
          <w:szCs w:val="28"/>
        </w:rPr>
        <w:t xml:space="preserve">бюджетам сельских поселений на </w:t>
      </w:r>
      <w:r w:rsidRPr="00C517B1">
        <w:rPr>
          <w:b w:val="0"/>
          <w:sz w:val="28"/>
          <w:szCs w:val="28"/>
        </w:rPr>
        <w:t xml:space="preserve">поддержку государственных программ </w:t>
      </w:r>
      <w:r>
        <w:rPr>
          <w:b w:val="0"/>
          <w:sz w:val="28"/>
          <w:szCs w:val="28"/>
        </w:rPr>
        <w:t xml:space="preserve">субъектов Российской Федерации </w:t>
      </w:r>
      <w:r w:rsidRPr="00C517B1">
        <w:rPr>
          <w:b w:val="0"/>
          <w:sz w:val="28"/>
          <w:szCs w:val="28"/>
        </w:rPr>
        <w:t>и муниципальных программ формирования современной городской среды</w:t>
      </w:r>
      <w:r>
        <w:rPr>
          <w:b w:val="0"/>
          <w:sz w:val="28"/>
          <w:szCs w:val="28"/>
        </w:rPr>
        <w:t xml:space="preserve"> - 1773,54 тыс. руб., процент исполнения составляет 100%, в 2016 году субсидии не выделялись.</w:t>
      </w:r>
    </w:p>
    <w:p w:rsidR="007F5F32" w:rsidRPr="00207235" w:rsidRDefault="007F5F32" w:rsidP="007F5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21B0">
        <w:rPr>
          <w:sz w:val="28"/>
          <w:szCs w:val="28"/>
        </w:rPr>
        <w:t>В отчетном фина</w:t>
      </w:r>
      <w:r>
        <w:rPr>
          <w:sz w:val="28"/>
          <w:szCs w:val="28"/>
        </w:rPr>
        <w:t>нсовом году в сравнении с 2016 годом</w:t>
      </w:r>
      <w:r w:rsidRPr="001021B0">
        <w:rPr>
          <w:sz w:val="28"/>
          <w:szCs w:val="28"/>
        </w:rPr>
        <w:t xml:space="preserve"> объем безвозмездных п</w:t>
      </w:r>
      <w:r>
        <w:rPr>
          <w:sz w:val="28"/>
          <w:szCs w:val="28"/>
        </w:rPr>
        <w:t xml:space="preserve">оступлений из краевого бюджета </w:t>
      </w:r>
      <w:r w:rsidRPr="001021B0">
        <w:rPr>
          <w:sz w:val="28"/>
          <w:szCs w:val="28"/>
        </w:rPr>
        <w:t xml:space="preserve">в бюджет </w:t>
      </w:r>
      <w:r w:rsidR="00E968E7">
        <w:rPr>
          <w:sz w:val="28"/>
          <w:szCs w:val="28"/>
        </w:rPr>
        <w:t>Весёлояровского</w:t>
      </w:r>
      <w:r>
        <w:rPr>
          <w:sz w:val="28"/>
          <w:szCs w:val="28"/>
        </w:rPr>
        <w:t xml:space="preserve"> сельского посе</w:t>
      </w:r>
      <w:r w:rsidR="00C517B1">
        <w:rPr>
          <w:sz w:val="28"/>
          <w:szCs w:val="28"/>
        </w:rPr>
        <w:t>ления увеличился на сумму 569,00</w:t>
      </w:r>
      <w:r w:rsidRPr="001021B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021B0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7F5F32" w:rsidRPr="00540E8B" w:rsidRDefault="007F5F32" w:rsidP="007F5F32">
      <w:pPr>
        <w:pStyle w:val="1"/>
        <w:spacing w:before="0" w:beforeAutospacing="0" w:after="0" w:afterAutospacing="0"/>
        <w:jc w:val="both"/>
        <w:rPr>
          <w:rStyle w:val="a3"/>
          <w:b/>
          <w:bCs/>
          <w:sz w:val="16"/>
          <w:szCs w:val="16"/>
        </w:rPr>
      </w:pPr>
      <w:r w:rsidRPr="00CA4203">
        <w:rPr>
          <w:rStyle w:val="a3"/>
          <w:b/>
          <w:bCs/>
          <w:sz w:val="28"/>
        </w:rPr>
        <w:t xml:space="preserve">3. Характеристика исполнения расходной части бюджета </w:t>
      </w:r>
      <w:r w:rsidRPr="00540E8B">
        <w:rPr>
          <w:bCs w:val="0"/>
          <w:spacing w:val="1"/>
          <w:sz w:val="28"/>
          <w:szCs w:val="28"/>
        </w:rPr>
        <w:t>сельского поселения</w:t>
      </w:r>
    </w:p>
    <w:p w:rsidR="007F5F32" w:rsidRPr="00FE42A0" w:rsidRDefault="007F5F32" w:rsidP="007F5F32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b w:val="0"/>
          <w:sz w:val="28"/>
          <w:szCs w:val="28"/>
        </w:rPr>
        <w:t>Решением муниципального комитета</w:t>
      </w:r>
      <w:r w:rsidRPr="00CA4203">
        <w:rPr>
          <w:bCs w:val="0"/>
          <w:spacing w:val="1"/>
          <w:sz w:val="28"/>
          <w:szCs w:val="28"/>
        </w:rPr>
        <w:t xml:space="preserve"> </w:t>
      </w:r>
      <w:r w:rsidR="00E968E7">
        <w:rPr>
          <w:b w:val="0"/>
          <w:bCs w:val="0"/>
          <w:spacing w:val="1"/>
          <w:sz w:val="28"/>
          <w:szCs w:val="28"/>
        </w:rPr>
        <w:t>Весёлояровского</w:t>
      </w:r>
      <w:r w:rsidRPr="00CA4203">
        <w:rPr>
          <w:b w:val="0"/>
          <w:bCs w:val="0"/>
          <w:spacing w:val="1"/>
          <w:sz w:val="28"/>
          <w:szCs w:val="28"/>
        </w:rPr>
        <w:t xml:space="preserve"> сельского поселения</w:t>
      </w:r>
      <w:r w:rsidR="00C517B1">
        <w:rPr>
          <w:b w:val="0"/>
          <w:sz w:val="28"/>
          <w:szCs w:val="28"/>
        </w:rPr>
        <w:t xml:space="preserve"> № 53</w:t>
      </w:r>
      <w:r w:rsidRPr="00CA4203">
        <w:rPr>
          <w:b w:val="0"/>
          <w:sz w:val="28"/>
          <w:szCs w:val="28"/>
        </w:rPr>
        <w:t xml:space="preserve">, с учетом принятых в течение 2017 года </w:t>
      </w:r>
      <w:r w:rsidR="00C517B1">
        <w:rPr>
          <w:b w:val="0"/>
          <w:sz w:val="28"/>
          <w:szCs w:val="28"/>
        </w:rPr>
        <w:t>семи</w:t>
      </w:r>
      <w:r w:rsidRPr="00FE42A0">
        <w:rPr>
          <w:b w:val="0"/>
          <w:sz w:val="28"/>
          <w:szCs w:val="28"/>
        </w:rPr>
        <w:t xml:space="preserve"> корректировок бюджета поселения, расходы посел</w:t>
      </w:r>
      <w:r w:rsidR="00C517B1">
        <w:rPr>
          <w:b w:val="0"/>
          <w:sz w:val="28"/>
          <w:szCs w:val="28"/>
        </w:rPr>
        <w:t>ения планируются в сумме 5898,87</w:t>
      </w:r>
      <w:r w:rsidRPr="00FE42A0">
        <w:rPr>
          <w:b w:val="0"/>
          <w:sz w:val="28"/>
          <w:szCs w:val="28"/>
        </w:rPr>
        <w:t xml:space="preserve"> тыс. руб.</w:t>
      </w:r>
      <w:r w:rsidRPr="00FE42A0">
        <w:rPr>
          <w:rStyle w:val="a3"/>
          <w:bCs/>
          <w:sz w:val="28"/>
        </w:rPr>
        <w:t>, расходная часть была увеличе</w:t>
      </w:r>
      <w:r w:rsidR="00C517B1">
        <w:rPr>
          <w:rStyle w:val="a3"/>
          <w:bCs/>
          <w:sz w:val="28"/>
        </w:rPr>
        <w:t>на на 2050,07 тыс. руб. (на 53,27</w:t>
      </w:r>
      <w:r w:rsidRPr="00FE42A0">
        <w:rPr>
          <w:rStyle w:val="a3"/>
          <w:bCs/>
          <w:sz w:val="28"/>
        </w:rPr>
        <w:t xml:space="preserve"> процент</w:t>
      </w:r>
      <w:r>
        <w:rPr>
          <w:rStyle w:val="a3"/>
          <w:bCs/>
          <w:sz w:val="28"/>
        </w:rPr>
        <w:t>а</w:t>
      </w:r>
      <w:r w:rsidRPr="00FE42A0">
        <w:rPr>
          <w:rStyle w:val="a3"/>
          <w:bCs/>
          <w:sz w:val="28"/>
        </w:rPr>
        <w:t xml:space="preserve"> больше к первоначальному плану). </w:t>
      </w:r>
    </w:p>
    <w:p w:rsidR="007F5F32" w:rsidRPr="00FE42A0" w:rsidRDefault="007F5F32" w:rsidP="007F5F32">
      <w:pPr>
        <w:spacing w:line="360" w:lineRule="auto"/>
        <w:jc w:val="both"/>
        <w:rPr>
          <w:sz w:val="28"/>
          <w:szCs w:val="28"/>
        </w:rPr>
      </w:pPr>
      <w:r w:rsidRPr="00FE42A0">
        <w:rPr>
          <w:sz w:val="28"/>
          <w:szCs w:val="28"/>
        </w:rPr>
        <w:t>В течение отчетного финансового года были уточнены бюджетные ассигнования практически всех разделов. Уточненные плановые назначения по расходам в динамике составляют:</w:t>
      </w:r>
    </w:p>
    <w:p w:rsidR="007F5F32" w:rsidRPr="00FE42A0" w:rsidRDefault="007F5F32" w:rsidP="007F5F32">
      <w:pPr>
        <w:spacing w:line="360" w:lineRule="auto"/>
        <w:jc w:val="both"/>
        <w:rPr>
          <w:sz w:val="28"/>
          <w:szCs w:val="28"/>
        </w:rPr>
      </w:pPr>
      <w:r w:rsidRPr="00FE42A0">
        <w:rPr>
          <w:sz w:val="28"/>
          <w:szCs w:val="28"/>
        </w:rPr>
        <w:tab/>
        <w:t>по разделу 0100 "Общегосударствен</w:t>
      </w:r>
      <w:r>
        <w:rPr>
          <w:sz w:val="28"/>
          <w:szCs w:val="28"/>
        </w:rPr>
        <w:t xml:space="preserve">ные вопросы" </w:t>
      </w:r>
      <w:r w:rsidR="00D168DA">
        <w:rPr>
          <w:sz w:val="28"/>
          <w:szCs w:val="28"/>
        </w:rPr>
        <w:t>бюджетные ассигнования уменьшены на 179,48 тыс. руб. (на 7,83</w:t>
      </w:r>
      <w:r w:rsidRPr="00FE42A0">
        <w:rPr>
          <w:sz w:val="28"/>
          <w:szCs w:val="28"/>
        </w:rPr>
        <w:t xml:space="preserve"> % от первоначально утвержденных назначений);</w:t>
      </w:r>
    </w:p>
    <w:p w:rsidR="007F5F32" w:rsidRPr="00FE42A0" w:rsidRDefault="007F5F32" w:rsidP="007F5F32">
      <w:pPr>
        <w:spacing w:line="360" w:lineRule="auto"/>
        <w:jc w:val="both"/>
        <w:rPr>
          <w:sz w:val="28"/>
          <w:szCs w:val="28"/>
        </w:rPr>
      </w:pPr>
      <w:r w:rsidRPr="00FE42A0">
        <w:rPr>
          <w:sz w:val="28"/>
          <w:szCs w:val="28"/>
        </w:rPr>
        <w:tab/>
        <w:t xml:space="preserve">по разделу 0200 "Национальная оборона" </w:t>
      </w:r>
      <w:r>
        <w:rPr>
          <w:sz w:val="28"/>
          <w:szCs w:val="28"/>
        </w:rPr>
        <w:t xml:space="preserve">бюджетные ассигнования </w:t>
      </w:r>
      <w:r w:rsidRPr="00FE42A0">
        <w:rPr>
          <w:sz w:val="28"/>
          <w:szCs w:val="28"/>
        </w:rPr>
        <w:t>увеличены на 11,80 тыс. руб. (на 8,73 % от первоначально утвержденных значений);</w:t>
      </w:r>
    </w:p>
    <w:p w:rsidR="007F5F32" w:rsidRDefault="007F5F32" w:rsidP="007F5F32">
      <w:pPr>
        <w:spacing w:line="360" w:lineRule="auto"/>
        <w:jc w:val="both"/>
        <w:rPr>
          <w:sz w:val="28"/>
          <w:szCs w:val="28"/>
        </w:rPr>
      </w:pPr>
      <w:r w:rsidRPr="00FE42A0">
        <w:rPr>
          <w:sz w:val="28"/>
          <w:szCs w:val="28"/>
        </w:rPr>
        <w:tab/>
        <w:t>по разделу 0400 "</w:t>
      </w:r>
      <w:r>
        <w:rPr>
          <w:sz w:val="28"/>
          <w:szCs w:val="28"/>
        </w:rPr>
        <w:t xml:space="preserve">Национальная экономика" </w:t>
      </w:r>
      <w:r w:rsidR="00D168DA">
        <w:rPr>
          <w:sz w:val="28"/>
          <w:szCs w:val="28"/>
        </w:rPr>
        <w:t>бюджетные ассигнования уменьшены на 329,60</w:t>
      </w:r>
      <w:r w:rsidRPr="00FE42A0">
        <w:rPr>
          <w:sz w:val="28"/>
          <w:szCs w:val="28"/>
        </w:rPr>
        <w:t xml:space="preserve"> тыс. руб. (на </w:t>
      </w:r>
      <w:r w:rsidR="00D168DA">
        <w:rPr>
          <w:sz w:val="28"/>
          <w:szCs w:val="28"/>
        </w:rPr>
        <w:t>45,18</w:t>
      </w:r>
      <w:r w:rsidRPr="00FE42A0">
        <w:rPr>
          <w:sz w:val="28"/>
          <w:szCs w:val="28"/>
        </w:rPr>
        <w:t xml:space="preserve"> % от первоначально утвержденных значений);</w:t>
      </w:r>
    </w:p>
    <w:p w:rsidR="00D168DA" w:rsidRPr="00FE42A0" w:rsidRDefault="00D168DA" w:rsidP="007F5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разделу 0500 "Жилищно-коммунальное хозяйство" бюджетные ассигнования увеличены на 2004,74 тыс. руб. </w:t>
      </w:r>
    </w:p>
    <w:p w:rsidR="007F5F32" w:rsidRDefault="007F5F32" w:rsidP="007F5F32">
      <w:pPr>
        <w:spacing w:line="360" w:lineRule="auto"/>
        <w:jc w:val="both"/>
        <w:rPr>
          <w:sz w:val="28"/>
          <w:szCs w:val="28"/>
        </w:rPr>
      </w:pPr>
      <w:r w:rsidRPr="00FE42A0">
        <w:rPr>
          <w:sz w:val="28"/>
          <w:szCs w:val="28"/>
        </w:rPr>
        <w:tab/>
        <w:t>по разделу 800 "Культура и кин</w:t>
      </w:r>
      <w:r>
        <w:rPr>
          <w:sz w:val="28"/>
          <w:szCs w:val="28"/>
        </w:rPr>
        <w:t>ематография"</w:t>
      </w:r>
      <w:r w:rsidRPr="005552BF">
        <w:rPr>
          <w:sz w:val="28"/>
          <w:szCs w:val="28"/>
        </w:rPr>
        <w:t xml:space="preserve"> </w:t>
      </w:r>
      <w:r w:rsidR="00D168DA">
        <w:rPr>
          <w:sz w:val="28"/>
          <w:szCs w:val="28"/>
        </w:rPr>
        <w:t>бюджетные ассигнования увеличены</w:t>
      </w:r>
      <w:r w:rsidR="00D345B3">
        <w:rPr>
          <w:sz w:val="28"/>
          <w:szCs w:val="28"/>
        </w:rPr>
        <w:t xml:space="preserve"> на 542,60 тыс. руб. (на 143,55</w:t>
      </w:r>
      <w:r w:rsidRPr="00FE42A0">
        <w:rPr>
          <w:sz w:val="28"/>
          <w:szCs w:val="28"/>
        </w:rPr>
        <w:t xml:space="preserve"> % от первоначально утвержденных значений).</w:t>
      </w:r>
    </w:p>
    <w:p w:rsidR="00EF1528" w:rsidRPr="00FE42A0" w:rsidRDefault="00EF1528" w:rsidP="00EF15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планируемых расходов в течение отчетного года в сравнение с первоначальными данными бюджета обусловлено финансовыми возможностями сельского поселения</w:t>
      </w:r>
    </w:p>
    <w:p w:rsidR="007F5F32" w:rsidRPr="00FE42A0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Расходы бюджета </w:t>
      </w:r>
      <w:r w:rsidR="00E968E7">
        <w:rPr>
          <w:b w:val="0"/>
          <w:sz w:val="28"/>
          <w:szCs w:val="28"/>
        </w:rPr>
        <w:t>Весёлояровского</w:t>
      </w:r>
      <w:r>
        <w:rPr>
          <w:b w:val="0"/>
          <w:sz w:val="28"/>
          <w:szCs w:val="28"/>
        </w:rPr>
        <w:t xml:space="preserve"> сельского поселения</w:t>
      </w:r>
      <w:r w:rsidRPr="00FE42A0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>спо</w:t>
      </w:r>
      <w:r w:rsidR="00D345B3">
        <w:rPr>
          <w:b w:val="0"/>
          <w:sz w:val="28"/>
          <w:szCs w:val="28"/>
        </w:rPr>
        <w:t>лнены в сумме в сумме 5363,40 тыс. руб., что на 535,47</w:t>
      </w:r>
      <w:r w:rsidRPr="00FE42A0">
        <w:rPr>
          <w:b w:val="0"/>
          <w:sz w:val="28"/>
          <w:szCs w:val="28"/>
        </w:rPr>
        <w:t xml:space="preserve"> тыс. руб. меньше принятых плановых назначений с учетом вносимых изменений.</w:t>
      </w:r>
    </w:p>
    <w:p w:rsidR="007F5F32" w:rsidRPr="000E3D88" w:rsidRDefault="007F5F32" w:rsidP="007F5F32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</w:r>
      <w:r w:rsidRPr="000E3D88">
        <w:rPr>
          <w:b w:val="0"/>
          <w:sz w:val="28"/>
          <w:szCs w:val="28"/>
        </w:rPr>
        <w:tab/>
        <w:t>Таблица 4 (тыс. руб.)</w:t>
      </w:r>
    </w:p>
    <w:tbl>
      <w:tblPr>
        <w:tblW w:w="10545" w:type="dxa"/>
        <w:tblInd w:w="-372" w:type="dxa"/>
        <w:tblLayout w:type="fixed"/>
        <w:tblLook w:val="0000"/>
      </w:tblPr>
      <w:tblGrid>
        <w:gridCol w:w="3315"/>
        <w:gridCol w:w="709"/>
        <w:gridCol w:w="993"/>
        <w:gridCol w:w="992"/>
        <w:gridCol w:w="1020"/>
        <w:gridCol w:w="850"/>
        <w:gridCol w:w="965"/>
        <w:gridCol w:w="850"/>
        <w:gridCol w:w="851"/>
      </w:tblGrid>
      <w:tr w:rsidR="007F5F32" w:rsidRPr="000E3D88" w:rsidTr="00E968E7">
        <w:trPr>
          <w:trHeight w:val="315"/>
        </w:trPr>
        <w:tc>
          <w:tcPr>
            <w:tcW w:w="3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Разд.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Исполнение за 2016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Уточненные назначения на 2017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2017 год исполнение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Структура</w:t>
            </w:r>
          </w:p>
        </w:tc>
      </w:tr>
      <w:tr w:rsidR="007F5F32" w:rsidRPr="000E3D88" w:rsidTr="00E968E7">
        <w:trPr>
          <w:trHeight w:val="300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5F32" w:rsidRPr="000E3D88" w:rsidRDefault="007F5F32" w:rsidP="00E968E7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</w:p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тыс.</w:t>
            </w:r>
          </w:p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F5F32" w:rsidRPr="000E3D88" w:rsidRDefault="00B41466" w:rsidP="00B41466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плана</w:t>
            </w:r>
            <w:r w:rsidR="007F5F32" w:rsidRPr="000E3D88">
              <w:rPr>
                <w:sz w:val="22"/>
                <w:szCs w:val="22"/>
              </w:rPr>
              <w:t xml:space="preserve"> на 2017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к факту</w:t>
            </w:r>
          </w:p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 xml:space="preserve">за </w:t>
            </w:r>
          </w:p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 xml:space="preserve"> 2016 год (руб.)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</w:p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2016%%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</w:p>
          <w:p w:rsidR="007F5F32" w:rsidRPr="000E3D88" w:rsidRDefault="007F5F32" w:rsidP="00E968E7">
            <w:pPr>
              <w:spacing w:line="360" w:lineRule="auto"/>
              <w:rPr>
                <w:sz w:val="22"/>
                <w:lang w:val="en-US"/>
              </w:rPr>
            </w:pPr>
            <w:r w:rsidRPr="000E3D88">
              <w:rPr>
                <w:sz w:val="22"/>
                <w:szCs w:val="22"/>
              </w:rPr>
              <w:t xml:space="preserve">2017 </w:t>
            </w:r>
          </w:p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%%.</w:t>
            </w: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F5F32" w:rsidRPr="000E3D88" w:rsidRDefault="007F5F32" w:rsidP="00E968E7">
            <w:pPr>
              <w:spacing w:line="36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F5F32" w:rsidRPr="000E3D88" w:rsidRDefault="007F5F32" w:rsidP="00B41466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год (руб.)</w:t>
            </w:r>
          </w:p>
        </w:tc>
        <w:tc>
          <w:tcPr>
            <w:tcW w:w="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sz w:val="22"/>
              </w:rPr>
            </w:pPr>
            <w:r w:rsidRPr="000E3D8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3D88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7F5F32" w:rsidRPr="000E3D88" w:rsidTr="00E968E7">
        <w:trPr>
          <w:trHeight w:val="300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b/>
                <w:bCs/>
                <w:sz w:val="22"/>
              </w:rPr>
            </w:pPr>
            <w:r w:rsidRPr="000E3D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2473,04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2376,6</w:t>
            </w:r>
            <w:r w:rsidR="00B41466" w:rsidRPr="000E3D88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2373,89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-2,73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-99,15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44,26</w:t>
            </w:r>
          </w:p>
        </w:tc>
      </w:tr>
      <w:tr w:rsidR="007F5F32" w:rsidRPr="000E3D88" w:rsidTr="00E968E7">
        <w:trPr>
          <w:trHeight w:val="217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1753,92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1851,76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1851,67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478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783,19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893,15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893,15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109,96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319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783,19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893,15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893,15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109,96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431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bCs/>
                <w:sz w:val="22"/>
                <w:szCs w:val="22"/>
              </w:rPr>
              <w:t>Функционирование местных администраций.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1159,99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1351,78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1351,69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191,70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273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в т.ч. оплата труда и начисл. на оплату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970,73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958,61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958,52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-12,21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240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bCs/>
                <w:sz w:val="22"/>
                <w:szCs w:val="22"/>
              </w:rPr>
              <w:t xml:space="preserve">Обеспечение деятельности финансовых,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93,15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-2,65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bCs/>
                <w:sz w:val="22"/>
              </w:rPr>
            </w:pPr>
            <w:r w:rsidRPr="000E3D88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bCs/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376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351,66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38,54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38,55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-313,11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b/>
                <w:sz w:val="22"/>
              </w:rPr>
            </w:pPr>
            <w:r w:rsidRPr="000E3D8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146,90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2,74</w:t>
            </w: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b/>
                <w:sz w:val="22"/>
              </w:rPr>
            </w:pPr>
            <w:r w:rsidRPr="000E3D8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581,41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400,00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92,81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-307,19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-4</w:t>
            </w:r>
            <w:r w:rsidR="00DA2E4D" w:rsidRPr="000E3D88">
              <w:rPr>
                <w:sz w:val="20"/>
                <w:szCs w:val="20"/>
              </w:rPr>
              <w:t>88,60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17,17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1,73</w:t>
            </w: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b/>
                <w:bCs/>
                <w:sz w:val="22"/>
              </w:rPr>
            </w:pPr>
            <w:r w:rsidRPr="000E3D8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bCs/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2044,7</w:t>
            </w:r>
            <w:r w:rsidR="00B41466" w:rsidRPr="000E3D88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1941,40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-103,35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1913,45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36,20</w:t>
            </w: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b/>
                <w:bCs/>
                <w:sz w:val="22"/>
              </w:rPr>
            </w:pPr>
            <w:r w:rsidRPr="000E3D88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bCs/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169,98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920,60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808,40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-112,20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638,42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15,07</w:t>
            </w: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E404B1" w:rsidP="00E968E7">
            <w:pPr>
              <w:rPr>
                <w:b/>
                <w:sz w:val="22"/>
              </w:rPr>
            </w:pPr>
            <w:r w:rsidRPr="000E3D88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-10,00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</w:p>
        </w:tc>
      </w:tr>
      <w:tr w:rsidR="007F5F32" w:rsidRPr="000E3D88" w:rsidTr="00E968E7">
        <w:trPr>
          <w:trHeight w:val="31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b/>
                <w:sz w:val="22"/>
              </w:rPr>
            </w:pPr>
            <w:r w:rsidRPr="000E3D88">
              <w:rPr>
                <w:b/>
                <w:bCs/>
                <w:sz w:val="22"/>
                <w:szCs w:val="22"/>
              </w:rPr>
              <w:t>Итого расходов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3387,48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345B3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5898,87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5363,40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-535,47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DA2E4D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1975,92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100,00</w:t>
            </w:r>
          </w:p>
        </w:tc>
      </w:tr>
      <w:tr w:rsidR="007F5F32" w:rsidRPr="000E3D88" w:rsidTr="00E968E7">
        <w:trPr>
          <w:trHeight w:val="265"/>
        </w:trPr>
        <w:tc>
          <w:tcPr>
            <w:tcW w:w="33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F32" w:rsidRPr="000E3D88" w:rsidRDefault="007F5F32" w:rsidP="00E968E7">
            <w:pPr>
              <w:rPr>
                <w:sz w:val="22"/>
              </w:rPr>
            </w:pPr>
            <w:r w:rsidRPr="000E3D88">
              <w:rPr>
                <w:sz w:val="22"/>
                <w:szCs w:val="22"/>
              </w:rPr>
              <w:t>в т.ч. оплата труда и начисл.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7F5F32" w:rsidP="00E968E7">
            <w:pPr>
              <w:rPr>
                <w:sz w:val="20"/>
                <w:szCs w:val="20"/>
              </w:rPr>
            </w:pPr>
            <w:r w:rsidRPr="000E3D8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802099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1753,92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1851,76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1851,67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B41466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-0,09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97,75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51,78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F32" w:rsidRPr="000E3D88" w:rsidRDefault="000E3D88" w:rsidP="00E968E7">
            <w:pPr>
              <w:rPr>
                <w:sz w:val="20"/>
                <w:szCs w:val="20"/>
              </w:rPr>
            </w:pPr>
            <w:r w:rsidRPr="000E3D88">
              <w:rPr>
                <w:sz w:val="20"/>
                <w:szCs w:val="20"/>
              </w:rPr>
              <w:t>34,53</w:t>
            </w:r>
          </w:p>
        </w:tc>
      </w:tr>
    </w:tbl>
    <w:p w:rsidR="007F5F32" w:rsidRPr="00F23FB3" w:rsidRDefault="007F5F32" w:rsidP="007F5F32">
      <w:pPr>
        <w:spacing w:line="360" w:lineRule="auto"/>
        <w:contextualSpacing/>
        <w:jc w:val="both"/>
        <w:rPr>
          <w:sz w:val="28"/>
          <w:szCs w:val="28"/>
        </w:rPr>
      </w:pPr>
      <w:r w:rsidRPr="00F23FB3">
        <w:rPr>
          <w:bCs/>
          <w:sz w:val="28"/>
          <w:szCs w:val="28"/>
        </w:rPr>
        <w:t>1. Общегосударственные вопросы</w:t>
      </w:r>
    </w:p>
    <w:p w:rsidR="007F5F32" w:rsidRPr="00CA4203" w:rsidRDefault="007F5F32" w:rsidP="007F5F32">
      <w:pPr>
        <w:spacing w:line="360" w:lineRule="auto"/>
        <w:contextualSpacing/>
        <w:jc w:val="both"/>
        <w:rPr>
          <w:sz w:val="28"/>
          <w:szCs w:val="28"/>
        </w:rPr>
      </w:pPr>
      <w:r w:rsidRPr="00CA4203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>Общегосударственные</w:t>
      </w:r>
      <w:r>
        <w:rPr>
          <w:sz w:val="28"/>
          <w:szCs w:val="28"/>
        </w:rPr>
        <w:t xml:space="preserve"> воп</w:t>
      </w:r>
      <w:r w:rsidR="009956C6">
        <w:rPr>
          <w:sz w:val="28"/>
          <w:szCs w:val="28"/>
        </w:rPr>
        <w:t>росы" утверждены в сумме 2376,62</w:t>
      </w:r>
      <w:r w:rsidRPr="00CA4203">
        <w:rPr>
          <w:sz w:val="28"/>
          <w:szCs w:val="28"/>
        </w:rPr>
        <w:t xml:space="preserve"> тыс. рублей. Данный раздел исполнен в сумме </w:t>
      </w:r>
      <w:r w:rsidR="009956C6">
        <w:rPr>
          <w:sz w:val="28"/>
          <w:szCs w:val="28"/>
        </w:rPr>
        <w:t>2373,89</w:t>
      </w:r>
      <w:r>
        <w:rPr>
          <w:sz w:val="28"/>
          <w:szCs w:val="28"/>
        </w:rPr>
        <w:t xml:space="preserve"> </w:t>
      </w:r>
      <w:r w:rsidRPr="00CA4203">
        <w:rPr>
          <w:sz w:val="28"/>
          <w:szCs w:val="28"/>
        </w:rPr>
        <w:t xml:space="preserve">тыс. руб. или на </w:t>
      </w:r>
      <w:r w:rsidR="009956C6">
        <w:rPr>
          <w:sz w:val="28"/>
          <w:szCs w:val="28"/>
        </w:rPr>
        <w:t>99,89</w:t>
      </w:r>
      <w:r w:rsidRPr="00CA4203">
        <w:rPr>
          <w:sz w:val="28"/>
          <w:szCs w:val="28"/>
        </w:rPr>
        <w:t xml:space="preserve">% от утвержденных бюджетных назначений. Доля расходов на общегосударственные вопросы в общей сумме расходов бюджета </w:t>
      </w:r>
      <w:r w:rsidR="00E968E7">
        <w:rPr>
          <w:sz w:val="28"/>
          <w:szCs w:val="28"/>
        </w:rPr>
        <w:t>Весёлояровского</w:t>
      </w:r>
      <w:r w:rsidRPr="00CA420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составила</w:t>
      </w:r>
      <w:r w:rsidRPr="00CA4203">
        <w:rPr>
          <w:sz w:val="28"/>
          <w:szCs w:val="28"/>
        </w:rPr>
        <w:t xml:space="preserve"> </w:t>
      </w:r>
      <w:r w:rsidR="009956C6">
        <w:rPr>
          <w:sz w:val="28"/>
          <w:szCs w:val="28"/>
        </w:rPr>
        <w:t>44,26%. По сравнению с 2016 годом снижение расходов на сумму 99,15</w:t>
      </w:r>
      <w:r w:rsidRPr="00CA4203">
        <w:rPr>
          <w:sz w:val="28"/>
          <w:szCs w:val="28"/>
        </w:rPr>
        <w:t xml:space="preserve"> тыс. руб.</w:t>
      </w:r>
    </w:p>
    <w:p w:rsidR="007F5F32" w:rsidRPr="00CA4203" w:rsidRDefault="007F5F32" w:rsidP="007F5F32">
      <w:pPr>
        <w:spacing w:line="360" w:lineRule="auto"/>
        <w:contextualSpacing/>
        <w:jc w:val="both"/>
        <w:rPr>
          <w:sz w:val="28"/>
          <w:szCs w:val="28"/>
        </w:rPr>
      </w:pPr>
      <w:r w:rsidRPr="00CA4203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>Функционирование высшего должностного лица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 xml:space="preserve"> расходы на обеспечение деятельности главы </w:t>
      </w:r>
      <w:r w:rsidR="00E968E7">
        <w:rPr>
          <w:sz w:val="28"/>
          <w:szCs w:val="28"/>
        </w:rPr>
        <w:t>Весёлояровского</w:t>
      </w:r>
      <w:r w:rsidRPr="00CA4203">
        <w:rPr>
          <w:sz w:val="28"/>
          <w:szCs w:val="28"/>
        </w:rPr>
        <w:t xml:space="preserve"> сельского посе</w:t>
      </w:r>
      <w:r w:rsidR="009956C6">
        <w:rPr>
          <w:sz w:val="28"/>
          <w:szCs w:val="28"/>
        </w:rPr>
        <w:t>ления  исполнены в сумме 893,15</w:t>
      </w:r>
      <w:r>
        <w:rPr>
          <w:sz w:val="28"/>
          <w:szCs w:val="28"/>
        </w:rPr>
        <w:t xml:space="preserve"> тыс. руб., или 100,00</w:t>
      </w:r>
      <w:r w:rsidRPr="00CA4203">
        <w:rPr>
          <w:sz w:val="28"/>
          <w:szCs w:val="28"/>
        </w:rPr>
        <w:t xml:space="preserve"> % к утвержденным бюджетным назначениям на 2017 год. По </w:t>
      </w:r>
      <w:r>
        <w:rPr>
          <w:sz w:val="28"/>
          <w:szCs w:val="28"/>
        </w:rPr>
        <w:t>сравнению с 2016 годом уве</w:t>
      </w:r>
      <w:r w:rsidR="009956C6">
        <w:rPr>
          <w:sz w:val="28"/>
          <w:szCs w:val="28"/>
        </w:rPr>
        <w:t>личение расходов на сумму 109,96</w:t>
      </w:r>
      <w:r w:rsidRPr="00CA4203">
        <w:rPr>
          <w:sz w:val="28"/>
          <w:szCs w:val="28"/>
        </w:rPr>
        <w:t xml:space="preserve"> тыс. руб.</w:t>
      </w:r>
    </w:p>
    <w:p w:rsidR="007F5F32" w:rsidRPr="00CA4203" w:rsidRDefault="007F5F32" w:rsidP="007F5F32">
      <w:pPr>
        <w:spacing w:line="360" w:lineRule="auto"/>
        <w:contextualSpacing/>
        <w:jc w:val="both"/>
        <w:rPr>
          <w:sz w:val="28"/>
          <w:szCs w:val="28"/>
        </w:rPr>
      </w:pPr>
      <w:r w:rsidRPr="00CA4203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>Функционирование местных администраций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 xml:space="preserve"> расходы на обеспечение деятельности администрации </w:t>
      </w:r>
      <w:r w:rsidR="00E968E7">
        <w:rPr>
          <w:sz w:val="28"/>
          <w:szCs w:val="28"/>
        </w:rPr>
        <w:t>Весёлояровского</w:t>
      </w:r>
      <w:r>
        <w:rPr>
          <w:sz w:val="28"/>
          <w:szCs w:val="28"/>
        </w:rPr>
        <w:t xml:space="preserve"> сельского поселения </w:t>
      </w:r>
      <w:r w:rsidRPr="00CA4203">
        <w:rPr>
          <w:sz w:val="28"/>
          <w:szCs w:val="28"/>
        </w:rPr>
        <w:t xml:space="preserve">исполнены в сумме </w:t>
      </w:r>
      <w:r w:rsidR="009956C6">
        <w:rPr>
          <w:sz w:val="28"/>
          <w:szCs w:val="28"/>
        </w:rPr>
        <w:t>1351,69</w:t>
      </w:r>
      <w:r>
        <w:rPr>
          <w:sz w:val="28"/>
          <w:szCs w:val="28"/>
        </w:rPr>
        <w:t xml:space="preserve"> </w:t>
      </w:r>
      <w:r w:rsidRPr="00CA4203">
        <w:rPr>
          <w:sz w:val="28"/>
          <w:szCs w:val="28"/>
        </w:rPr>
        <w:t xml:space="preserve">тыс. руб., или </w:t>
      </w:r>
      <w:r>
        <w:rPr>
          <w:sz w:val="28"/>
          <w:szCs w:val="28"/>
        </w:rPr>
        <w:t>100,00</w:t>
      </w:r>
      <w:r w:rsidRPr="00CA4203">
        <w:rPr>
          <w:sz w:val="28"/>
          <w:szCs w:val="28"/>
        </w:rPr>
        <w:t>% к утвержденным бюджетным назначениям на 2017 год. По сравнению с 2016 годом увел</w:t>
      </w:r>
      <w:r>
        <w:rPr>
          <w:sz w:val="28"/>
          <w:szCs w:val="28"/>
        </w:rPr>
        <w:t xml:space="preserve">ичение расходов </w:t>
      </w:r>
      <w:r w:rsidR="009956C6">
        <w:rPr>
          <w:sz w:val="28"/>
          <w:szCs w:val="28"/>
        </w:rPr>
        <w:t>на сумму 191,70</w:t>
      </w:r>
      <w:r>
        <w:rPr>
          <w:sz w:val="28"/>
          <w:szCs w:val="28"/>
        </w:rPr>
        <w:t xml:space="preserve"> тыс. руб.</w:t>
      </w:r>
    </w:p>
    <w:p w:rsidR="007F5F32" w:rsidRPr="00CA4203" w:rsidRDefault="007F5F32" w:rsidP="007F5F32">
      <w:pPr>
        <w:spacing w:line="360" w:lineRule="auto"/>
        <w:contextualSpacing/>
        <w:jc w:val="both"/>
        <w:rPr>
          <w:sz w:val="28"/>
          <w:szCs w:val="28"/>
        </w:rPr>
      </w:pPr>
      <w:r w:rsidRPr="00CA4203">
        <w:rPr>
          <w:sz w:val="28"/>
          <w:szCs w:val="28"/>
        </w:rPr>
        <w:t xml:space="preserve">По подразделу "Обеспечение деятельности финансовых органов" </w:t>
      </w:r>
      <w:r>
        <w:rPr>
          <w:sz w:val="28"/>
          <w:szCs w:val="28"/>
        </w:rPr>
        <w:t>утвержденные бю</w:t>
      </w:r>
      <w:r w:rsidR="009956C6">
        <w:rPr>
          <w:sz w:val="28"/>
          <w:szCs w:val="28"/>
        </w:rPr>
        <w:t>джетные назначения в сумме 93,15</w:t>
      </w:r>
      <w:r>
        <w:rPr>
          <w:sz w:val="28"/>
          <w:szCs w:val="28"/>
        </w:rPr>
        <w:t xml:space="preserve"> тыс</w:t>
      </w:r>
      <w:r w:rsidR="009956C6">
        <w:rPr>
          <w:sz w:val="28"/>
          <w:szCs w:val="28"/>
        </w:rPr>
        <w:t xml:space="preserve">. руб. исполнены в сумме 90,50 тыс. руб., или на 97,16%. </w:t>
      </w:r>
      <w:r>
        <w:rPr>
          <w:sz w:val="28"/>
          <w:szCs w:val="28"/>
        </w:rPr>
        <w:t xml:space="preserve"> </w:t>
      </w:r>
      <w:r w:rsidR="009956C6">
        <w:rPr>
          <w:sz w:val="28"/>
          <w:szCs w:val="28"/>
        </w:rPr>
        <w:t>По сравнению с 2016 годом снижение расходов на сумму 0</w:t>
      </w:r>
      <w:r>
        <w:rPr>
          <w:sz w:val="28"/>
          <w:szCs w:val="28"/>
        </w:rPr>
        <w:t>,20 тыс. руб.</w:t>
      </w:r>
    </w:p>
    <w:p w:rsidR="009956C6" w:rsidRPr="00CA4203" w:rsidRDefault="007F5F32" w:rsidP="009956C6">
      <w:pPr>
        <w:spacing w:line="360" w:lineRule="auto"/>
        <w:contextualSpacing/>
        <w:jc w:val="both"/>
        <w:rPr>
          <w:sz w:val="28"/>
          <w:szCs w:val="28"/>
        </w:rPr>
      </w:pPr>
      <w:r w:rsidRPr="00CA4203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 xml:space="preserve"> утвержденные б</w:t>
      </w:r>
      <w:r>
        <w:rPr>
          <w:sz w:val="28"/>
          <w:szCs w:val="28"/>
        </w:rPr>
        <w:t>юд</w:t>
      </w:r>
      <w:r w:rsidR="009956C6">
        <w:rPr>
          <w:sz w:val="28"/>
          <w:szCs w:val="28"/>
        </w:rPr>
        <w:t>жетные назначения в сумме 38,54 тыс. руб. исполнены на 100,00%</w:t>
      </w:r>
      <w:r>
        <w:rPr>
          <w:sz w:val="28"/>
          <w:szCs w:val="28"/>
        </w:rPr>
        <w:t xml:space="preserve"> </w:t>
      </w:r>
      <w:r w:rsidR="009956C6" w:rsidRPr="00CA4203">
        <w:rPr>
          <w:sz w:val="28"/>
          <w:szCs w:val="28"/>
        </w:rPr>
        <w:t>к утвержденным бю</w:t>
      </w:r>
      <w:r w:rsidR="00A4385C">
        <w:rPr>
          <w:sz w:val="28"/>
          <w:szCs w:val="28"/>
        </w:rPr>
        <w:t>джетным назначениям на 2017 год</w:t>
      </w:r>
      <w:r w:rsidR="009956C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5F4122">
        <w:rPr>
          <w:sz w:val="28"/>
          <w:szCs w:val="28"/>
        </w:rPr>
        <w:t xml:space="preserve"> </w:t>
      </w:r>
      <w:r w:rsidR="009956C6">
        <w:rPr>
          <w:sz w:val="28"/>
          <w:szCs w:val="28"/>
        </w:rPr>
        <w:t xml:space="preserve">По сравнению с 2016 годом снижение расходов на сумму </w:t>
      </w:r>
      <w:r w:rsidR="00DD132B">
        <w:rPr>
          <w:sz w:val="28"/>
          <w:szCs w:val="28"/>
        </w:rPr>
        <w:t>313,11</w:t>
      </w:r>
      <w:r w:rsidR="009956C6">
        <w:rPr>
          <w:sz w:val="28"/>
          <w:szCs w:val="28"/>
        </w:rPr>
        <w:t xml:space="preserve"> тыс. руб.</w:t>
      </w:r>
    </w:p>
    <w:p w:rsidR="007F5F32" w:rsidRPr="00F23FB3" w:rsidRDefault="007F5F32" w:rsidP="007F5F32">
      <w:pPr>
        <w:spacing w:line="360" w:lineRule="auto"/>
        <w:contextualSpacing/>
        <w:jc w:val="both"/>
        <w:rPr>
          <w:sz w:val="28"/>
          <w:szCs w:val="28"/>
        </w:rPr>
      </w:pPr>
      <w:r w:rsidRPr="00F23FB3">
        <w:rPr>
          <w:bCs/>
          <w:sz w:val="28"/>
          <w:szCs w:val="28"/>
        </w:rPr>
        <w:t>2. Национальная оборона</w:t>
      </w:r>
    </w:p>
    <w:p w:rsidR="007F5F32" w:rsidRPr="00CA4203" w:rsidRDefault="007F5F32" w:rsidP="007F5F32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CA4203">
        <w:rPr>
          <w:sz w:val="28"/>
          <w:szCs w:val="28"/>
        </w:rPr>
        <w:lastRenderedPageBreak/>
        <w:t xml:space="preserve">По данному разделу осуществлены расходы бюджета </w:t>
      </w:r>
      <w:r w:rsidR="00E968E7">
        <w:rPr>
          <w:sz w:val="28"/>
          <w:szCs w:val="28"/>
        </w:rPr>
        <w:t>Весёлояровского</w:t>
      </w:r>
      <w:r>
        <w:rPr>
          <w:sz w:val="28"/>
          <w:szCs w:val="28"/>
        </w:rPr>
        <w:t xml:space="preserve"> </w:t>
      </w:r>
      <w:r w:rsidRPr="00CA4203">
        <w:rPr>
          <w:sz w:val="28"/>
          <w:szCs w:val="28"/>
        </w:rPr>
        <w:t>сельского поселения по осуществлению полномочий по первичному воинскому учету на территориях, где отсутствуют военные комиссариаты в сумме 146,90 тыс. руб. или 100</w:t>
      </w:r>
      <w:r>
        <w:rPr>
          <w:sz w:val="28"/>
          <w:szCs w:val="28"/>
        </w:rPr>
        <w:t xml:space="preserve"> </w:t>
      </w:r>
      <w:r w:rsidRPr="00CA4203">
        <w:rPr>
          <w:sz w:val="28"/>
          <w:szCs w:val="28"/>
        </w:rPr>
        <w:t>% к утвержденным бюджетным назначениям</w:t>
      </w:r>
      <w:r>
        <w:rPr>
          <w:sz w:val="28"/>
          <w:szCs w:val="28"/>
        </w:rPr>
        <w:t xml:space="preserve">. Доля расходов на национальную оборону в общей сумме расходов </w:t>
      </w:r>
      <w:r w:rsidRPr="00CA4203">
        <w:rPr>
          <w:sz w:val="28"/>
          <w:szCs w:val="28"/>
        </w:rPr>
        <w:t xml:space="preserve">бюджета поселения </w:t>
      </w:r>
      <w:r>
        <w:rPr>
          <w:sz w:val="28"/>
          <w:szCs w:val="28"/>
        </w:rPr>
        <w:t xml:space="preserve">составила 2,90 </w:t>
      </w:r>
      <w:r w:rsidRPr="00CA4203">
        <w:rPr>
          <w:sz w:val="28"/>
          <w:szCs w:val="28"/>
        </w:rPr>
        <w:t xml:space="preserve">%. Финансовое обеспечение указанных расходных полномочий осуществлялось </w:t>
      </w:r>
      <w:r>
        <w:rPr>
          <w:sz w:val="28"/>
          <w:szCs w:val="28"/>
        </w:rPr>
        <w:t xml:space="preserve">в рамках Закона Приморского края «О краевом бюджете на 2017 год" </w:t>
      </w:r>
      <w:r w:rsidRPr="00CA4203">
        <w:rPr>
          <w:sz w:val="28"/>
          <w:szCs w:val="28"/>
        </w:rPr>
        <w:t>за счет субвенций, поступивших из федерального бюджета в соответствии с</w:t>
      </w:r>
      <w:r>
        <w:rPr>
          <w:sz w:val="28"/>
          <w:szCs w:val="28"/>
        </w:rPr>
        <w:t>о статьей 8 Федерального закона</w:t>
      </w:r>
      <w:r w:rsidRPr="00CA4203">
        <w:rPr>
          <w:sz w:val="28"/>
          <w:szCs w:val="28"/>
        </w:rPr>
        <w:t xml:space="preserve"> от 28.03.1998 № 53-ФЗ 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>О воинской обязанности и военной службе</w:t>
      </w:r>
      <w:r>
        <w:rPr>
          <w:sz w:val="28"/>
          <w:szCs w:val="28"/>
        </w:rPr>
        <w:t>"</w:t>
      </w:r>
      <w:r w:rsidRPr="00CA4203">
        <w:rPr>
          <w:sz w:val="28"/>
          <w:szCs w:val="28"/>
        </w:rPr>
        <w:t>. По сравнению с 2016 годом увеличение расходов на сумму11,80 тыс. руб. - на приобретение лицензии, на право использования программного комплекса "Военно-учетные столы".</w:t>
      </w:r>
    </w:p>
    <w:p w:rsidR="007F5F32" w:rsidRPr="00F23FB3" w:rsidRDefault="007F5F32" w:rsidP="007F5F32">
      <w:pPr>
        <w:spacing w:line="360" w:lineRule="auto"/>
        <w:contextualSpacing/>
        <w:jc w:val="both"/>
        <w:rPr>
          <w:sz w:val="28"/>
          <w:szCs w:val="28"/>
        </w:rPr>
      </w:pPr>
      <w:r w:rsidRPr="00F23FB3">
        <w:rPr>
          <w:bCs/>
          <w:sz w:val="28"/>
          <w:szCs w:val="28"/>
        </w:rPr>
        <w:t>3. Национальная экономика</w:t>
      </w:r>
    </w:p>
    <w:p w:rsidR="00DD132B" w:rsidRDefault="007F5F32" w:rsidP="00DD132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</w:t>
      </w:r>
      <w:r w:rsidRPr="00CA4203">
        <w:rPr>
          <w:sz w:val="28"/>
          <w:szCs w:val="28"/>
        </w:rPr>
        <w:t>утвержденные бю</w:t>
      </w:r>
      <w:r>
        <w:rPr>
          <w:sz w:val="28"/>
          <w:szCs w:val="28"/>
        </w:rPr>
        <w:t>дж</w:t>
      </w:r>
      <w:r w:rsidR="00DD132B">
        <w:rPr>
          <w:sz w:val="28"/>
          <w:szCs w:val="28"/>
        </w:rPr>
        <w:t>етные назначения в сумме 400,00</w:t>
      </w:r>
      <w:r>
        <w:rPr>
          <w:sz w:val="28"/>
          <w:szCs w:val="28"/>
        </w:rPr>
        <w:t xml:space="preserve"> тыс. руб.</w:t>
      </w:r>
      <w:r w:rsidRPr="00CA4203">
        <w:rPr>
          <w:sz w:val="28"/>
          <w:szCs w:val="28"/>
        </w:rPr>
        <w:t xml:space="preserve"> испо</w:t>
      </w:r>
      <w:r w:rsidR="00DD132B">
        <w:rPr>
          <w:sz w:val="28"/>
          <w:szCs w:val="28"/>
        </w:rPr>
        <w:t>лнены в сумме 92,81 тыс. руб., или на 23,21%. По сравнению с 2016 годом снижение расходов на сумму 488,60 тыс. руб.</w:t>
      </w:r>
    </w:p>
    <w:p w:rsidR="00DD132B" w:rsidRDefault="00DD132B" w:rsidP="00DD132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Жилищно-коммунальное хозяйство</w:t>
      </w:r>
    </w:p>
    <w:p w:rsidR="00273478" w:rsidRDefault="00DD132B" w:rsidP="00DD132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</w:t>
      </w:r>
      <w:r w:rsidRPr="00CA4203">
        <w:rPr>
          <w:sz w:val="28"/>
          <w:szCs w:val="28"/>
        </w:rPr>
        <w:t>утвержденные бю</w:t>
      </w:r>
      <w:r>
        <w:rPr>
          <w:sz w:val="28"/>
          <w:szCs w:val="28"/>
        </w:rPr>
        <w:t>джетные назначения в сумме 2044,75 тыс. руб.</w:t>
      </w:r>
      <w:r w:rsidRPr="00CA4203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лнены в сумме 1941,40 тыс. руб., или на 94,95%. По сравнению с 2016 годом увеличение расходов на сумму 1913,45 тыс. руб. Исполненные бюджетные назначения в 2017 году произведены за счет средств с</w:t>
      </w:r>
      <w:r w:rsidRPr="00DD132B">
        <w:rPr>
          <w:sz w:val="28"/>
          <w:szCs w:val="28"/>
        </w:rPr>
        <w:t xml:space="preserve">убсидии бюджетам сельских поселений на поддержку государственных программ субъектов Российской Федерации и муниципальных программ </w:t>
      </w:r>
      <w:r w:rsidR="00273478">
        <w:rPr>
          <w:sz w:val="28"/>
          <w:szCs w:val="28"/>
        </w:rPr>
        <w:t>"Формирование</w:t>
      </w:r>
      <w:r w:rsidRPr="00DD132B">
        <w:rPr>
          <w:sz w:val="28"/>
          <w:szCs w:val="28"/>
        </w:rPr>
        <w:t xml:space="preserve"> современной городской среды</w:t>
      </w:r>
      <w:r w:rsidR="00273478">
        <w:rPr>
          <w:sz w:val="28"/>
          <w:szCs w:val="28"/>
        </w:rPr>
        <w:t xml:space="preserve">" на сумму </w:t>
      </w:r>
      <w:r w:rsidRPr="00DD132B">
        <w:rPr>
          <w:sz w:val="28"/>
          <w:szCs w:val="28"/>
        </w:rPr>
        <w:t>1773,54 тыс. руб.,</w:t>
      </w:r>
      <w:r w:rsidR="00273478">
        <w:rPr>
          <w:sz w:val="28"/>
          <w:szCs w:val="28"/>
        </w:rPr>
        <w:t xml:space="preserve"> за счет средств бюджета поселения софинансирование по муниципальной программе "Формирование современной городской среды" на сумму 83,51 тыс. руб.</w:t>
      </w:r>
      <w:r w:rsidRPr="00DD132B">
        <w:rPr>
          <w:sz w:val="28"/>
          <w:szCs w:val="28"/>
        </w:rPr>
        <w:t xml:space="preserve"> </w:t>
      </w:r>
      <w:r w:rsidR="00273478">
        <w:rPr>
          <w:sz w:val="28"/>
          <w:szCs w:val="28"/>
        </w:rPr>
        <w:t>Общая сумма 1857,05 тыс. руб. направлена:</w:t>
      </w:r>
    </w:p>
    <w:p w:rsidR="00273478" w:rsidRDefault="00273478" w:rsidP="00DD132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оплату работ по устройству асфальтобетонного покрытия придомовой территории по ул. Ад. Федюковского п. Ракушка в размере 1037,58 тыс. руб.;</w:t>
      </w:r>
    </w:p>
    <w:p w:rsidR="00273478" w:rsidRDefault="00273478" w:rsidP="00DD132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ограждение жилого дома по ул.</w:t>
      </w:r>
      <w:r w:rsidRPr="00273478">
        <w:rPr>
          <w:sz w:val="28"/>
          <w:szCs w:val="28"/>
        </w:rPr>
        <w:t xml:space="preserve"> </w:t>
      </w:r>
      <w:r>
        <w:rPr>
          <w:sz w:val="28"/>
          <w:szCs w:val="28"/>
        </w:rPr>
        <w:t>Ад. Федюковского п. Ракушка в размере 92,87 тыс. руб.;</w:t>
      </w:r>
    </w:p>
    <w:p w:rsidR="00273478" w:rsidRDefault="00273478" w:rsidP="00DD132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установку игровых комплексов "Волшебный лес", "Тропики", качалок, каруселей в размере 726,60 тыс. руб.</w:t>
      </w:r>
    </w:p>
    <w:p w:rsidR="00DD132B" w:rsidRPr="00CA4203" w:rsidRDefault="00273478" w:rsidP="00DD132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территории, организацию вывоза мусора и твердых бытовых отходов направлено 84,35 тыс. руб.</w:t>
      </w:r>
    </w:p>
    <w:p w:rsidR="007F5F32" w:rsidRPr="00F23FB3" w:rsidRDefault="00DD132B" w:rsidP="007F5F3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F5F32" w:rsidRPr="00F23FB3">
        <w:rPr>
          <w:sz w:val="28"/>
          <w:szCs w:val="28"/>
        </w:rPr>
        <w:t>. Культура и кинематография</w:t>
      </w:r>
    </w:p>
    <w:p w:rsidR="007F5F32" w:rsidRDefault="007F5F32" w:rsidP="007F5F32">
      <w:pPr>
        <w:spacing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>По данному разделу утвержденные бю</w:t>
      </w:r>
      <w:r>
        <w:rPr>
          <w:sz w:val="28"/>
          <w:szCs w:val="28"/>
        </w:rPr>
        <w:t>д</w:t>
      </w:r>
      <w:r w:rsidR="00461663">
        <w:rPr>
          <w:sz w:val="28"/>
          <w:szCs w:val="28"/>
        </w:rPr>
        <w:t>жетные назначения в сумме 960,60</w:t>
      </w:r>
      <w:r>
        <w:rPr>
          <w:sz w:val="28"/>
          <w:szCs w:val="28"/>
        </w:rPr>
        <w:t xml:space="preserve"> тыс. руб. </w:t>
      </w:r>
      <w:r w:rsidRPr="00CA4203">
        <w:rPr>
          <w:sz w:val="28"/>
          <w:szCs w:val="28"/>
        </w:rPr>
        <w:t>исполнены</w:t>
      </w:r>
      <w:r>
        <w:rPr>
          <w:sz w:val="28"/>
          <w:szCs w:val="28"/>
        </w:rPr>
        <w:t xml:space="preserve"> </w:t>
      </w:r>
      <w:r w:rsidR="00461663">
        <w:rPr>
          <w:sz w:val="28"/>
          <w:szCs w:val="28"/>
        </w:rPr>
        <w:t>в сумме 808,40 тыс. руб. или на 87,81%</w:t>
      </w:r>
      <w:r w:rsidRPr="00CA4203">
        <w:rPr>
          <w:sz w:val="28"/>
          <w:szCs w:val="28"/>
        </w:rPr>
        <w:t>.</w:t>
      </w:r>
      <w:r w:rsidRPr="005F4122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расходы</w:t>
      </w:r>
      <w:r w:rsidRPr="00CA4203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р</w:t>
      </w:r>
      <w:r w:rsidR="00461663">
        <w:rPr>
          <w:sz w:val="28"/>
          <w:szCs w:val="28"/>
        </w:rPr>
        <w:t>азделу составили на сумму 169,98</w:t>
      </w:r>
      <w:r w:rsidRPr="00CA4203">
        <w:rPr>
          <w:sz w:val="28"/>
          <w:szCs w:val="28"/>
        </w:rPr>
        <w:t xml:space="preserve"> тыс.</w:t>
      </w:r>
      <w:r w:rsidR="00461663">
        <w:rPr>
          <w:sz w:val="28"/>
          <w:szCs w:val="28"/>
        </w:rPr>
        <w:t xml:space="preserve"> руб.</w:t>
      </w:r>
    </w:p>
    <w:p w:rsidR="00CB382D" w:rsidRDefault="00CB382D" w:rsidP="007F5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Культура и кинематографи</w:t>
      </w:r>
      <w:r w:rsidR="00090270">
        <w:rPr>
          <w:sz w:val="28"/>
          <w:szCs w:val="28"/>
        </w:rPr>
        <w:t>я относится к деятельности МКУ "Центр досуга и библиотека"</w:t>
      </w:r>
      <w:r>
        <w:rPr>
          <w:sz w:val="28"/>
          <w:szCs w:val="28"/>
        </w:rPr>
        <w:t xml:space="preserve">, учрежденного администрацией Весёлояровского сельского поселения в соответствие со статьей 56 Устава </w:t>
      </w:r>
      <w:r w:rsidR="001C1104">
        <w:rPr>
          <w:sz w:val="28"/>
          <w:szCs w:val="28"/>
        </w:rPr>
        <w:t xml:space="preserve">Весёлояровского </w:t>
      </w:r>
      <w:r>
        <w:rPr>
          <w:sz w:val="28"/>
          <w:szCs w:val="28"/>
        </w:rPr>
        <w:t>сельского поселения. В представленных для проверки документах отсутствуют пояснения о причинах увеличения бюджетных назначений на 2017 год в сравнении с исполненными бюджетными назначениями за 2016 год на сумму 638,42 тыс. руб. Запрошенный в финансовом отделе администрации Ольгинского му</w:t>
      </w:r>
      <w:r w:rsidR="00090270">
        <w:rPr>
          <w:sz w:val="28"/>
          <w:szCs w:val="28"/>
        </w:rPr>
        <w:t>ниципального района баланс МКУ "Центр досуга и библиотека"</w:t>
      </w:r>
      <w:r>
        <w:rPr>
          <w:sz w:val="28"/>
          <w:szCs w:val="28"/>
        </w:rPr>
        <w:t xml:space="preserve"> по состоянию на 01.01.2018</w:t>
      </w:r>
      <w:r w:rsidR="001C1104">
        <w:rPr>
          <w:sz w:val="28"/>
          <w:szCs w:val="28"/>
        </w:rPr>
        <w:t xml:space="preserve"> отражает наличие значительной кредиторской задолженности по принятым обязательствам в сумме 699,03 тыс. руб., по платежам в бюджет в сумме 252,91 тыс. руб., по расчетам с подотчетными лицами в сумме 19,27 тыс. руб. Общая сумма кредиторской задолженности составляет 971,21 тыс. руб.</w:t>
      </w:r>
    </w:p>
    <w:p w:rsidR="001C1104" w:rsidRPr="008D3F75" w:rsidRDefault="001C1104" w:rsidP="008D3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пункту 4 статьи 56 Устава Весёлояровского сельского поселения органы местного самоуправления от имени поселения субсидиарно отвечают по обязательствам муниципальных казенных учреждений и </w:t>
      </w:r>
      <w:r w:rsidRPr="008D3F75">
        <w:rPr>
          <w:sz w:val="28"/>
          <w:szCs w:val="28"/>
        </w:rPr>
        <w:t>обеспечивают их исполнение в порядке, установленном федеральным законом.</w:t>
      </w:r>
    </w:p>
    <w:p w:rsidR="00736ACC" w:rsidRPr="008D3F75" w:rsidRDefault="00736ACC" w:rsidP="008D3F75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F75">
        <w:rPr>
          <w:sz w:val="28"/>
          <w:szCs w:val="28"/>
        </w:rPr>
        <w:t xml:space="preserve">Согласно общему положению, установленного абз.4 п. 2 ст. 120 Гражданского кодекса (ГК РФ), частное или казенное учреждение отвечает по своим обязательствам находящимися в его распоряжении денежными средствами. </w:t>
      </w:r>
      <w:r w:rsidRPr="008D3F75">
        <w:rPr>
          <w:sz w:val="28"/>
          <w:szCs w:val="28"/>
        </w:rPr>
        <w:lastRenderedPageBreak/>
        <w:t>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736ACC" w:rsidRDefault="00736ACC" w:rsidP="008D3F75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3F75">
        <w:rPr>
          <w:sz w:val="28"/>
          <w:szCs w:val="28"/>
        </w:rPr>
        <w:t>П.1 ст.399 ГК РФ устанавливает, что до предъявления требований к лицу, которое в соответствии с законом, иными правовыми актами или условиями обязательства несет ответственность дополнительно к ответственности другого лица, являющегося основным должником (субсидиарную ответственность), кредитор должен предъявить требование к основному должнику. То есть субсидиарная ответственность - это дополнительная ответственность. Лицо, несущее по обязательству дополнительную (субсидиарную) ответственность, привлекается к ней только в случае, если это обязательство не может быть исполнено основным должнико</w:t>
      </w:r>
      <w:r w:rsidR="008D3F75">
        <w:rPr>
          <w:sz w:val="28"/>
          <w:szCs w:val="28"/>
        </w:rPr>
        <w:t>м, и только в исковом порядке.</w:t>
      </w:r>
    </w:p>
    <w:p w:rsidR="008D3F75" w:rsidRPr="008D3F75" w:rsidRDefault="008D3F75" w:rsidP="008D3F75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обращает внимание, что исходя из длительного периода возникновения кредиторской задолженности (2015-2017 годы) администрация Весёлояровского сельского поселения может понести дополнительные расходы на уплату кредиторской задолженности в сумме 971,21 тыс. руб.</w:t>
      </w:r>
    </w:p>
    <w:p w:rsidR="00EF1528" w:rsidRDefault="007F5F32" w:rsidP="007F5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52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исполнение судебных актов и уплату </w:t>
      </w:r>
      <w:r w:rsidR="00EF1528">
        <w:rPr>
          <w:sz w:val="28"/>
          <w:szCs w:val="28"/>
        </w:rPr>
        <w:t xml:space="preserve">госпошлины и пени отвлечено 25,12 тыс. руб. бюджетных средств, что является не эффективным расходованием бюджетных средств. </w:t>
      </w:r>
    </w:p>
    <w:p w:rsidR="007F5F32" w:rsidRPr="00090270" w:rsidRDefault="007F5F32" w:rsidP="007F5F32">
      <w:pPr>
        <w:pStyle w:val="1"/>
        <w:spacing w:before="0" w:beforeAutospacing="0" w:after="0" w:afterAutospacing="0" w:line="360" w:lineRule="auto"/>
        <w:jc w:val="both"/>
        <w:rPr>
          <w:rStyle w:val="a3"/>
          <w:b/>
          <w:bCs/>
          <w:sz w:val="28"/>
        </w:rPr>
      </w:pPr>
      <w:r w:rsidRPr="00090270">
        <w:rPr>
          <w:rStyle w:val="a3"/>
          <w:b/>
          <w:bCs/>
          <w:sz w:val="28"/>
        </w:rPr>
        <w:t>Выводы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4203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E968E7">
        <w:rPr>
          <w:sz w:val="28"/>
          <w:szCs w:val="28"/>
        </w:rPr>
        <w:t>Весёлояровского</w:t>
      </w:r>
      <w:r w:rsidRPr="00CA4203">
        <w:rPr>
          <w:sz w:val="28"/>
          <w:szCs w:val="28"/>
        </w:rPr>
        <w:t xml:space="preserve"> сельского поселения за 2017 год дает основан</w:t>
      </w:r>
      <w:r>
        <w:rPr>
          <w:sz w:val="28"/>
          <w:szCs w:val="28"/>
        </w:rPr>
        <w:t>ия для заключения о его достоверности и соответствию</w:t>
      </w:r>
      <w:r w:rsidRPr="00CA4203">
        <w:rPr>
          <w:sz w:val="28"/>
          <w:szCs w:val="28"/>
        </w:rPr>
        <w:t xml:space="preserve"> в целом порядку ведения бюджетного учета в соответствии с БК РФ и </w:t>
      </w:r>
      <w:r w:rsidRPr="00CA4203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</w:t>
      </w:r>
      <w:r>
        <w:rPr>
          <w:bCs/>
          <w:spacing w:val="1"/>
          <w:sz w:val="28"/>
          <w:szCs w:val="28"/>
        </w:rPr>
        <w:t>тны</w:t>
      </w:r>
      <w:r w:rsidR="00877BBA">
        <w:rPr>
          <w:bCs/>
          <w:spacing w:val="1"/>
          <w:sz w:val="28"/>
          <w:szCs w:val="28"/>
        </w:rPr>
        <w:t>х отношениях в Весёлояровском</w:t>
      </w:r>
      <w:r w:rsidRPr="00CA4203">
        <w:rPr>
          <w:bCs/>
          <w:spacing w:val="1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".</w:t>
      </w:r>
    </w:p>
    <w:p w:rsidR="007F5F32" w:rsidRPr="00CA4203" w:rsidRDefault="007F5F32" w:rsidP="007F5F32">
      <w:pPr>
        <w:pStyle w:val="ab"/>
        <w:spacing w:line="360" w:lineRule="auto"/>
        <w:jc w:val="both"/>
        <w:rPr>
          <w:szCs w:val="28"/>
        </w:rPr>
      </w:pPr>
      <w:r w:rsidRPr="00FE42A0">
        <w:rPr>
          <w:szCs w:val="28"/>
        </w:rPr>
        <w:tab/>
        <w:t xml:space="preserve">Согласно отчету об исполнении бюджета </w:t>
      </w:r>
      <w:r w:rsidR="00E968E7">
        <w:rPr>
          <w:szCs w:val="28"/>
        </w:rPr>
        <w:t>Весёлояровского</w:t>
      </w:r>
      <w:r w:rsidRPr="00FE42A0">
        <w:rPr>
          <w:szCs w:val="28"/>
        </w:rPr>
        <w:t xml:space="preserve"> сельского поселения за 2017 год исполнение доходной части бюджета </w:t>
      </w:r>
      <w:r w:rsidR="00E968E7">
        <w:rPr>
          <w:szCs w:val="28"/>
        </w:rPr>
        <w:t>Весёлояровского</w:t>
      </w:r>
      <w:r>
        <w:rPr>
          <w:szCs w:val="28"/>
        </w:rPr>
        <w:t xml:space="preserve"> </w:t>
      </w:r>
      <w:r w:rsidR="00877BBA">
        <w:rPr>
          <w:szCs w:val="28"/>
        </w:rPr>
        <w:t>сельского поселения</w:t>
      </w:r>
      <w:r w:rsidR="005F6134">
        <w:rPr>
          <w:szCs w:val="28"/>
        </w:rPr>
        <w:t xml:space="preserve"> на 93,18</w:t>
      </w:r>
      <w:r>
        <w:rPr>
          <w:szCs w:val="28"/>
        </w:rPr>
        <w:t>%</w:t>
      </w:r>
      <w:r w:rsidRPr="00CA4203">
        <w:rPr>
          <w:szCs w:val="28"/>
        </w:rPr>
        <w:t xml:space="preserve"> от плановых бюджетных назнач</w:t>
      </w:r>
      <w:r>
        <w:rPr>
          <w:szCs w:val="28"/>
        </w:rPr>
        <w:t xml:space="preserve">ений, расходной </w:t>
      </w:r>
      <w:r w:rsidR="005F6134">
        <w:rPr>
          <w:szCs w:val="28"/>
        </w:rPr>
        <w:lastRenderedPageBreak/>
        <w:t>части – на 90,92</w:t>
      </w:r>
      <w:r>
        <w:rPr>
          <w:szCs w:val="28"/>
        </w:rPr>
        <w:t xml:space="preserve"> %</w:t>
      </w:r>
      <w:r w:rsidRPr="00CA4203">
        <w:rPr>
          <w:szCs w:val="28"/>
        </w:rPr>
        <w:t>. Основные параметры бюджета были выполнены не в полном объеме. Так, нормативно правовым актом о бюджете на 2017 год (с учетом вносимых изменений) доходы бюджета были утверждены в</w:t>
      </w:r>
      <w:r w:rsidR="005F6134">
        <w:rPr>
          <w:szCs w:val="28"/>
        </w:rPr>
        <w:t xml:space="preserve"> объеме 5866,29</w:t>
      </w:r>
      <w:r w:rsidRPr="00CA4203">
        <w:rPr>
          <w:szCs w:val="28"/>
        </w:rPr>
        <w:t xml:space="preserve"> тыс. руб.</w:t>
      </w:r>
      <w:r w:rsidR="005F6134">
        <w:rPr>
          <w:szCs w:val="28"/>
        </w:rPr>
        <w:t>, исполнение составило 5466,60</w:t>
      </w:r>
      <w:r w:rsidRPr="00CA4203">
        <w:rPr>
          <w:szCs w:val="28"/>
        </w:rPr>
        <w:t xml:space="preserve"> тыс. руб. Расходы,</w:t>
      </w:r>
      <w:r w:rsidR="005F6134">
        <w:rPr>
          <w:szCs w:val="28"/>
        </w:rPr>
        <w:t xml:space="preserve"> утвержденные в объеме 5898,67</w:t>
      </w:r>
      <w:r w:rsidRPr="00CA4203">
        <w:rPr>
          <w:szCs w:val="28"/>
        </w:rPr>
        <w:t xml:space="preserve"> тыс. руб., б</w:t>
      </w:r>
      <w:r w:rsidR="005F6134">
        <w:rPr>
          <w:szCs w:val="28"/>
        </w:rPr>
        <w:t>ыли исполнены на сумму 5363,40</w:t>
      </w:r>
      <w:r w:rsidRPr="00CA4203">
        <w:rPr>
          <w:szCs w:val="28"/>
        </w:rPr>
        <w:t xml:space="preserve"> тыс. руб.</w:t>
      </w:r>
    </w:p>
    <w:p w:rsidR="007F5F32" w:rsidRPr="00CA4203" w:rsidRDefault="007F5F32" w:rsidP="007F5F32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4203">
        <w:rPr>
          <w:rFonts w:ascii="Times New Roman" w:hAnsi="Times New Roman"/>
          <w:sz w:val="28"/>
          <w:szCs w:val="28"/>
        </w:rPr>
        <w:tab/>
        <w:t xml:space="preserve">Администрацией </w:t>
      </w:r>
      <w:r w:rsidR="00E968E7">
        <w:rPr>
          <w:rFonts w:ascii="Times New Roman" w:hAnsi="Times New Roman"/>
          <w:sz w:val="28"/>
          <w:szCs w:val="28"/>
        </w:rPr>
        <w:t>Весёлояровского</w:t>
      </w:r>
      <w:r w:rsidRPr="00CA4203">
        <w:rPr>
          <w:rFonts w:ascii="Times New Roman" w:hAnsi="Times New Roman"/>
          <w:sz w:val="28"/>
          <w:szCs w:val="28"/>
        </w:rPr>
        <w:t xml:space="preserve"> сельского поселения не в полной мере проводятся мероприятия по взысканию задолженности</w:t>
      </w:r>
      <w:r>
        <w:rPr>
          <w:rFonts w:ascii="Times New Roman" w:hAnsi="Times New Roman"/>
          <w:sz w:val="28"/>
          <w:szCs w:val="28"/>
        </w:rPr>
        <w:t xml:space="preserve"> с физических и юридических</w:t>
      </w:r>
      <w:r w:rsidRPr="00CA4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 </w:t>
      </w:r>
      <w:r w:rsidRPr="00CA4203">
        <w:rPr>
          <w:rFonts w:ascii="Times New Roman" w:hAnsi="Times New Roman"/>
          <w:sz w:val="28"/>
          <w:szCs w:val="28"/>
        </w:rPr>
        <w:t>по имущественным налогам, в связи с чем</w:t>
      </w:r>
      <w:r>
        <w:rPr>
          <w:rFonts w:ascii="Times New Roman" w:hAnsi="Times New Roman"/>
          <w:sz w:val="28"/>
          <w:szCs w:val="28"/>
        </w:rPr>
        <w:t>,</w:t>
      </w:r>
      <w:r w:rsidRPr="00CA4203">
        <w:rPr>
          <w:rFonts w:ascii="Times New Roman" w:hAnsi="Times New Roman"/>
          <w:sz w:val="28"/>
          <w:szCs w:val="28"/>
        </w:rPr>
        <w:t xml:space="preserve"> задолженность </w:t>
      </w:r>
      <w:r w:rsidR="005F6134">
        <w:rPr>
          <w:rFonts w:ascii="Times New Roman" w:hAnsi="Times New Roman"/>
          <w:sz w:val="28"/>
          <w:szCs w:val="28"/>
        </w:rPr>
        <w:t>за 2017 год увеличилась на 58,23</w:t>
      </w:r>
      <w:r w:rsidRPr="00CA4203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и соста</w:t>
      </w:r>
      <w:r w:rsidR="005F6134">
        <w:rPr>
          <w:rFonts w:ascii="Times New Roman" w:hAnsi="Times New Roman"/>
          <w:sz w:val="28"/>
          <w:szCs w:val="28"/>
        </w:rPr>
        <w:t>вляет на 01.01.2018 сумму 275,39</w:t>
      </w:r>
      <w:r w:rsidRPr="00CA4203">
        <w:rPr>
          <w:rFonts w:ascii="Times New Roman" w:hAnsi="Times New Roman"/>
          <w:sz w:val="28"/>
          <w:szCs w:val="28"/>
        </w:rPr>
        <w:t xml:space="preserve"> тыс. руб. </w:t>
      </w:r>
    </w:p>
    <w:p w:rsidR="007F5F32" w:rsidRPr="005F6134" w:rsidRDefault="007F5F32" w:rsidP="005F6134">
      <w:pPr>
        <w:spacing w:line="360" w:lineRule="auto"/>
        <w:jc w:val="both"/>
        <w:rPr>
          <w:sz w:val="28"/>
          <w:szCs w:val="28"/>
        </w:rPr>
      </w:pPr>
      <w:r w:rsidRPr="0069609E">
        <w:rPr>
          <w:color w:val="FF0000"/>
          <w:sz w:val="28"/>
          <w:szCs w:val="28"/>
        </w:rPr>
        <w:tab/>
      </w:r>
      <w:r w:rsidRPr="00F23FB3">
        <w:rPr>
          <w:sz w:val="28"/>
          <w:szCs w:val="28"/>
        </w:rPr>
        <w:t>Допущено неэффективное использование бюджетных средств на уплату пени за несвоевременное перечислени</w:t>
      </w:r>
      <w:r w:rsidR="005F6134">
        <w:rPr>
          <w:sz w:val="28"/>
          <w:szCs w:val="28"/>
        </w:rPr>
        <w:t>е налогов и взносов в сумме 25,12</w:t>
      </w:r>
      <w:r w:rsidRPr="00F23FB3">
        <w:rPr>
          <w:sz w:val="28"/>
          <w:szCs w:val="28"/>
        </w:rPr>
        <w:t xml:space="preserve"> тыс. руб.</w:t>
      </w:r>
    </w:p>
    <w:p w:rsidR="007F5F32" w:rsidRPr="00090270" w:rsidRDefault="007F5F32" w:rsidP="007F5F32">
      <w:pPr>
        <w:pStyle w:val="ab"/>
        <w:spacing w:line="360" w:lineRule="auto"/>
        <w:jc w:val="both"/>
        <w:rPr>
          <w:b/>
          <w:szCs w:val="28"/>
        </w:rPr>
      </w:pPr>
      <w:r w:rsidRPr="00090270">
        <w:rPr>
          <w:b/>
          <w:szCs w:val="28"/>
        </w:rPr>
        <w:t>Рекомендации</w:t>
      </w:r>
    </w:p>
    <w:p w:rsidR="007F5F32" w:rsidRPr="00CA4203" w:rsidRDefault="007F5F32" w:rsidP="007F5F32">
      <w:pPr>
        <w:pStyle w:val="ab"/>
        <w:spacing w:line="360" w:lineRule="auto"/>
        <w:jc w:val="both"/>
        <w:rPr>
          <w:szCs w:val="28"/>
        </w:rPr>
      </w:pPr>
      <w:r w:rsidRPr="00CA4203">
        <w:rPr>
          <w:szCs w:val="28"/>
        </w:rPr>
        <w:t xml:space="preserve">1. В целях соблюдения бюджетного законодательства при исполнении бюджета </w:t>
      </w:r>
      <w:r w:rsidR="00E968E7">
        <w:rPr>
          <w:szCs w:val="28"/>
        </w:rPr>
        <w:t>Весёлояровского</w:t>
      </w:r>
      <w:r w:rsidRPr="00CA4203">
        <w:rPr>
          <w:szCs w:val="28"/>
        </w:rPr>
        <w:t xml:space="preserve"> сельского поселения и качественного составления бюджетной отчетности КСО ОМР предлагает усилить контроль за соблюдением норм бюджетного законодательства при исполнении бюджета поселения.</w:t>
      </w:r>
    </w:p>
    <w:p w:rsidR="007F5F32" w:rsidRPr="00CA4203" w:rsidRDefault="007F5F32" w:rsidP="007F5F32">
      <w:pPr>
        <w:pStyle w:val="ab"/>
        <w:spacing w:line="360" w:lineRule="auto"/>
        <w:jc w:val="both"/>
        <w:rPr>
          <w:szCs w:val="28"/>
        </w:rPr>
      </w:pPr>
      <w:r w:rsidRPr="00CA4203">
        <w:rPr>
          <w:szCs w:val="28"/>
        </w:rPr>
        <w:t xml:space="preserve">2. В целях усиления контроля за </w:t>
      </w:r>
      <w:r>
        <w:rPr>
          <w:szCs w:val="28"/>
        </w:rPr>
        <w:t>выполнением доходной части бюджета</w:t>
      </w:r>
      <w:r w:rsidRPr="00CA4203">
        <w:rPr>
          <w:szCs w:val="28"/>
        </w:rPr>
        <w:t xml:space="preserve"> необходимо предпринять действенные меры в части сокращения просроченной дебиторской задолженности, числящейся за арендаторами земельных участков и муниципального имущества.</w:t>
      </w:r>
    </w:p>
    <w:p w:rsidR="007F5F32" w:rsidRPr="00F23FB3" w:rsidRDefault="007F5F32" w:rsidP="007F5F32">
      <w:pPr>
        <w:pStyle w:val="1"/>
        <w:spacing w:before="0" w:beforeAutospacing="0" w:after="0" w:afterAutospacing="0" w:line="360" w:lineRule="auto"/>
        <w:jc w:val="both"/>
        <w:rPr>
          <w:rStyle w:val="a3"/>
          <w:bCs/>
          <w:sz w:val="28"/>
        </w:rPr>
      </w:pPr>
      <w:r>
        <w:rPr>
          <w:rStyle w:val="a3"/>
          <w:bCs/>
          <w:sz w:val="28"/>
        </w:rPr>
        <w:t>3</w:t>
      </w:r>
      <w:r w:rsidRPr="00F23FB3">
        <w:rPr>
          <w:rStyle w:val="a3"/>
          <w:bCs/>
          <w:sz w:val="28"/>
        </w:rPr>
        <w:t>. В целях контроля за эффективным использованием бюджетных средств, не допускать отвлечение бюджетных средств на уплату пени, штрафов, процентов за несвоевременное перечисление налогов и расчетов с поставщиками.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4203">
        <w:rPr>
          <w:sz w:val="28"/>
          <w:szCs w:val="28"/>
        </w:rPr>
        <w:t xml:space="preserve">. Внести изменения в часть 48 </w:t>
      </w:r>
      <w:r w:rsidRPr="00CA4203">
        <w:rPr>
          <w:bCs/>
          <w:spacing w:val="1"/>
          <w:sz w:val="28"/>
          <w:szCs w:val="28"/>
        </w:rPr>
        <w:t>"Положения о бюджетном устройстве, бюджетном процессе и межбюджетных отношениях</w:t>
      </w:r>
      <w:r>
        <w:rPr>
          <w:bCs/>
          <w:spacing w:val="1"/>
          <w:sz w:val="28"/>
          <w:szCs w:val="28"/>
        </w:rPr>
        <w:t xml:space="preserve"> в </w:t>
      </w:r>
      <w:r w:rsidR="00090270">
        <w:rPr>
          <w:bCs/>
          <w:spacing w:val="1"/>
          <w:sz w:val="28"/>
          <w:szCs w:val="28"/>
        </w:rPr>
        <w:t xml:space="preserve">Весёлояровском </w:t>
      </w:r>
      <w:r>
        <w:rPr>
          <w:bCs/>
          <w:spacing w:val="1"/>
          <w:sz w:val="28"/>
          <w:szCs w:val="28"/>
        </w:rPr>
        <w:t>сельском поселении</w:t>
      </w:r>
      <w:r w:rsidRPr="00CA4203">
        <w:rPr>
          <w:sz w:val="28"/>
          <w:szCs w:val="28"/>
        </w:rPr>
        <w:t xml:space="preserve"> " в соответствии с требованиями статьи 264.1 и 264.4 Бюджетного кодекса РФ.</w:t>
      </w:r>
    </w:p>
    <w:p w:rsidR="007F5F32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A4203">
        <w:rPr>
          <w:sz w:val="28"/>
          <w:szCs w:val="28"/>
        </w:rPr>
        <w:t>. Решения муниципального комитета об утверждении отчетов об исполнении бюджета готовить в соответствии с требованиями ста</w:t>
      </w:r>
      <w:r>
        <w:rPr>
          <w:sz w:val="28"/>
          <w:szCs w:val="28"/>
        </w:rPr>
        <w:t>тьи 264.6 Бюджетного кодекса РФ.</w:t>
      </w:r>
    </w:p>
    <w:p w:rsidR="00A93738" w:rsidRPr="00CA4203" w:rsidRDefault="00A93738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Как учредителю МКУ «Центр досуга и библиотека» принять действенные меры для гашения кредиторской задолженности.</w:t>
      </w:r>
    </w:p>
    <w:p w:rsidR="005F6134" w:rsidRDefault="00A93738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5F32" w:rsidRPr="00CA4203">
        <w:rPr>
          <w:sz w:val="28"/>
          <w:szCs w:val="28"/>
        </w:rPr>
        <w:t xml:space="preserve">. Принимая во внимание, что бюджетная отчетность об исполнении бюджета </w:t>
      </w:r>
      <w:r w:rsidR="00E968E7">
        <w:rPr>
          <w:sz w:val="28"/>
          <w:szCs w:val="28"/>
        </w:rPr>
        <w:t>Весёлояровского</w:t>
      </w:r>
      <w:r w:rsidR="007F5F32" w:rsidRPr="00CA4203">
        <w:rPr>
          <w:sz w:val="28"/>
          <w:szCs w:val="28"/>
        </w:rPr>
        <w:t xml:space="preserve"> сельского поселения за 2017 год дает основания для заключения о </w:t>
      </w:r>
      <w:r w:rsidR="007F5F32">
        <w:rPr>
          <w:sz w:val="28"/>
          <w:szCs w:val="28"/>
        </w:rPr>
        <w:t>его достоверности и соответствия</w:t>
      </w:r>
      <w:r w:rsidR="007F5F32" w:rsidRPr="00CA4203">
        <w:rPr>
          <w:sz w:val="28"/>
          <w:szCs w:val="28"/>
        </w:rPr>
        <w:t xml:space="preserve"> порядку ведени</w:t>
      </w:r>
      <w:r w:rsidR="007F5F32">
        <w:rPr>
          <w:sz w:val="28"/>
          <w:szCs w:val="28"/>
        </w:rPr>
        <w:t>я бюджетного учета установленного</w:t>
      </w:r>
      <w:r w:rsidR="007F5F32" w:rsidRPr="00CA4203">
        <w:rPr>
          <w:sz w:val="28"/>
          <w:szCs w:val="28"/>
        </w:rPr>
        <w:t xml:space="preserve"> Бюджетным кодексом РФ и </w:t>
      </w:r>
      <w:r w:rsidR="007F5F32" w:rsidRPr="00CA4203">
        <w:rPr>
          <w:bCs/>
          <w:spacing w:val="1"/>
          <w:sz w:val="28"/>
          <w:szCs w:val="28"/>
        </w:rPr>
        <w:t>"Положением о бюджетном устройстве, бюджетном процессе и межбюдже</w:t>
      </w:r>
      <w:r w:rsidR="007F5F32">
        <w:rPr>
          <w:bCs/>
          <w:spacing w:val="1"/>
          <w:sz w:val="28"/>
          <w:szCs w:val="28"/>
        </w:rPr>
        <w:t>тны</w:t>
      </w:r>
      <w:r>
        <w:rPr>
          <w:bCs/>
          <w:spacing w:val="1"/>
          <w:sz w:val="28"/>
          <w:szCs w:val="28"/>
        </w:rPr>
        <w:t>х отношениях в Весёлояровском</w:t>
      </w:r>
      <w:r w:rsidR="007F5F32" w:rsidRPr="00CA4203">
        <w:rPr>
          <w:bCs/>
          <w:spacing w:val="1"/>
          <w:sz w:val="28"/>
          <w:szCs w:val="28"/>
        </w:rPr>
        <w:t xml:space="preserve"> сельском поселении</w:t>
      </w:r>
      <w:r w:rsidR="007F5F32" w:rsidRPr="00CA4203">
        <w:rPr>
          <w:sz w:val="28"/>
          <w:szCs w:val="28"/>
        </w:rPr>
        <w:t xml:space="preserve">", КСО ОМР рекомендует отчет об исполнении бюджета </w:t>
      </w:r>
      <w:r w:rsidR="00E968E7">
        <w:rPr>
          <w:sz w:val="28"/>
          <w:szCs w:val="28"/>
        </w:rPr>
        <w:t>Весёлояровского</w:t>
      </w:r>
      <w:r w:rsidR="007F5F32" w:rsidRPr="00CA4203">
        <w:rPr>
          <w:sz w:val="28"/>
          <w:szCs w:val="28"/>
        </w:rPr>
        <w:t xml:space="preserve"> сельского п</w:t>
      </w:r>
      <w:r w:rsidR="007F5F32">
        <w:rPr>
          <w:sz w:val="28"/>
          <w:szCs w:val="28"/>
        </w:rPr>
        <w:t>оселения за 2017 год утвердить.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орган рекомендует при утверждении исполнения бюджета за 2017 год руководствоваться часть 49 </w:t>
      </w:r>
      <w:r>
        <w:rPr>
          <w:bCs/>
          <w:spacing w:val="1"/>
          <w:sz w:val="28"/>
          <w:szCs w:val="28"/>
        </w:rPr>
        <w:t>"Положения</w:t>
      </w:r>
      <w:r w:rsidRPr="00CA4203">
        <w:rPr>
          <w:bCs/>
          <w:spacing w:val="1"/>
          <w:sz w:val="28"/>
          <w:szCs w:val="28"/>
        </w:rPr>
        <w:t xml:space="preserve"> о бюджетном устройстве, бюджетном процессе и</w:t>
      </w:r>
      <w:r>
        <w:rPr>
          <w:bCs/>
          <w:spacing w:val="1"/>
          <w:sz w:val="28"/>
          <w:szCs w:val="28"/>
        </w:rPr>
        <w:t xml:space="preserve"> межбюджетны</w:t>
      </w:r>
      <w:r w:rsidR="00A93738">
        <w:rPr>
          <w:bCs/>
          <w:spacing w:val="1"/>
          <w:sz w:val="28"/>
          <w:szCs w:val="28"/>
        </w:rPr>
        <w:t>х отношениях в Весёлояровском</w:t>
      </w:r>
      <w:r>
        <w:rPr>
          <w:bCs/>
          <w:spacing w:val="1"/>
          <w:sz w:val="28"/>
          <w:szCs w:val="28"/>
        </w:rPr>
        <w:t xml:space="preserve"> сельском поселении</w:t>
      </w:r>
      <w:r w:rsidRPr="00CA4203">
        <w:rPr>
          <w:sz w:val="28"/>
          <w:szCs w:val="28"/>
        </w:rPr>
        <w:t>",</w:t>
      </w:r>
      <w:r>
        <w:rPr>
          <w:sz w:val="28"/>
          <w:szCs w:val="28"/>
        </w:rPr>
        <w:t xml:space="preserve"> </w:t>
      </w:r>
      <w:r w:rsidRPr="003342AA">
        <w:rPr>
          <w:sz w:val="28"/>
          <w:szCs w:val="28"/>
        </w:rPr>
        <w:t xml:space="preserve">п.1 ст.264.4 БК РФ </w:t>
      </w:r>
      <w:r w:rsidR="00B53589">
        <w:rPr>
          <w:sz w:val="28"/>
          <w:szCs w:val="28"/>
        </w:rPr>
        <w:t>и не допускать утверждения</w:t>
      </w:r>
      <w:r>
        <w:rPr>
          <w:sz w:val="28"/>
          <w:szCs w:val="28"/>
        </w:rPr>
        <w:t xml:space="preserve"> годового</w:t>
      </w:r>
      <w:r w:rsidRPr="003342A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об исполнении бюджета</w:t>
      </w:r>
      <w:r w:rsidRPr="003342AA">
        <w:rPr>
          <w:sz w:val="28"/>
          <w:szCs w:val="28"/>
        </w:rPr>
        <w:t xml:space="preserve"> до проведения внешней проверки</w:t>
      </w:r>
      <w:r w:rsidR="00B53589">
        <w:rPr>
          <w:sz w:val="28"/>
          <w:szCs w:val="28"/>
        </w:rPr>
        <w:t>.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CA4203">
        <w:rPr>
          <w:sz w:val="28"/>
        </w:rPr>
        <w:t>Заключение составлено в двух экземплярах: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CA4203">
        <w:rPr>
          <w:sz w:val="28"/>
        </w:rPr>
        <w:t>1-й экземпляр - контрольно-счетный орган ОМР</w:t>
      </w:r>
    </w:p>
    <w:p w:rsidR="007F5F32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 w:rsidRPr="00CA4203">
        <w:rPr>
          <w:sz w:val="28"/>
        </w:rPr>
        <w:t xml:space="preserve">2-й экземпляр – администрация </w:t>
      </w:r>
      <w:r w:rsidR="00E968E7">
        <w:rPr>
          <w:sz w:val="28"/>
        </w:rPr>
        <w:t>Весёлояровского</w:t>
      </w:r>
      <w:r>
        <w:rPr>
          <w:sz w:val="28"/>
        </w:rPr>
        <w:t xml:space="preserve"> сельского поселения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</w:p>
    <w:p w:rsidR="007F5F32" w:rsidRPr="00CA4203" w:rsidRDefault="007F5F32" w:rsidP="007F5F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A4203">
        <w:rPr>
          <w:sz w:val="28"/>
          <w:szCs w:val="28"/>
        </w:rPr>
        <w:t>Председатель</w:t>
      </w:r>
    </w:p>
    <w:p w:rsidR="007F5F32" w:rsidRPr="00CA4203" w:rsidRDefault="007F5F32" w:rsidP="007F5F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A4203">
        <w:rPr>
          <w:sz w:val="28"/>
          <w:szCs w:val="28"/>
        </w:rPr>
        <w:t>Контрольно-счетного органа</w:t>
      </w:r>
      <w:r w:rsidRPr="00CA4203">
        <w:rPr>
          <w:sz w:val="28"/>
          <w:szCs w:val="28"/>
        </w:rPr>
        <w:tab/>
      </w:r>
    </w:p>
    <w:p w:rsidR="007F5F32" w:rsidRPr="00CA4203" w:rsidRDefault="007F5F32" w:rsidP="007F5F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A4203">
        <w:rPr>
          <w:sz w:val="28"/>
          <w:szCs w:val="28"/>
        </w:rPr>
        <w:t>Ольгинского муниципального района</w:t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</w:r>
      <w:r w:rsidRPr="00CA4203">
        <w:rPr>
          <w:sz w:val="28"/>
          <w:szCs w:val="28"/>
        </w:rPr>
        <w:tab/>
        <w:t>Т.П.Альшанская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7F5F32" w:rsidRPr="00CA4203" w:rsidRDefault="007F5F32" w:rsidP="007F5F3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A4203">
        <w:rPr>
          <w:sz w:val="28"/>
          <w:szCs w:val="28"/>
        </w:rPr>
        <w:t>Глава администрации</w:t>
      </w:r>
    </w:p>
    <w:p w:rsidR="007F5F32" w:rsidRPr="00CA4203" w:rsidRDefault="00E968E7" w:rsidP="007F5F32">
      <w:pPr>
        <w:pStyle w:val="ae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Весёлояровского</w:t>
      </w:r>
      <w:r w:rsidR="007F5F32" w:rsidRPr="00CA4203">
        <w:rPr>
          <w:sz w:val="28"/>
        </w:rPr>
        <w:t xml:space="preserve"> сельс</w:t>
      </w:r>
      <w:r w:rsidR="00A4385C">
        <w:rPr>
          <w:sz w:val="28"/>
        </w:rPr>
        <w:t>кого поселения</w:t>
      </w:r>
      <w:r w:rsidR="00A4385C">
        <w:rPr>
          <w:sz w:val="28"/>
        </w:rPr>
        <w:tab/>
      </w:r>
      <w:r w:rsidR="00A4385C">
        <w:rPr>
          <w:sz w:val="28"/>
        </w:rPr>
        <w:tab/>
      </w:r>
      <w:r w:rsidR="00A4385C">
        <w:rPr>
          <w:sz w:val="28"/>
        </w:rPr>
        <w:tab/>
      </w:r>
      <w:r w:rsidR="00A4385C">
        <w:rPr>
          <w:sz w:val="28"/>
        </w:rPr>
        <w:tab/>
        <w:t>Н.Г.Балашов</w:t>
      </w: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5F32" w:rsidRPr="00CA4203" w:rsidRDefault="007F5F32" w:rsidP="007F5F32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>"</w:t>
      </w:r>
      <w:r w:rsidRPr="00CA4203">
        <w:t>____</w:t>
      </w:r>
      <w:r>
        <w:t>"</w:t>
      </w:r>
      <w:r w:rsidRPr="00CA4203">
        <w:t>_____________</w:t>
      </w:r>
      <w:r w:rsidRPr="00CA4203">
        <w:rPr>
          <w:sz w:val="28"/>
          <w:szCs w:val="28"/>
        </w:rPr>
        <w:t>2018г.</w:t>
      </w:r>
    </w:p>
    <w:p w:rsidR="00AB310B" w:rsidRDefault="00AB310B"/>
    <w:sectPr w:rsidR="00AB310B" w:rsidSect="00E96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1F" w:rsidRDefault="00DE2E1F" w:rsidP="00B84EEC">
      <w:r>
        <w:separator/>
      </w:r>
    </w:p>
  </w:endnote>
  <w:endnote w:type="continuationSeparator" w:id="1">
    <w:p w:rsidR="00DE2E1F" w:rsidRDefault="00DE2E1F" w:rsidP="00B8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70" w:rsidRDefault="00D21997" w:rsidP="00E968E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902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0270" w:rsidRDefault="00090270" w:rsidP="00E968E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70" w:rsidRDefault="00090270" w:rsidP="00E968E7">
    <w:pPr>
      <w:pStyle w:val="a8"/>
      <w:framePr w:wrap="around" w:vAnchor="text" w:hAnchor="margin" w:xAlign="right" w:y="1"/>
      <w:rPr>
        <w:rStyle w:val="aa"/>
      </w:rPr>
    </w:pPr>
  </w:p>
  <w:p w:rsidR="00090270" w:rsidRDefault="00090270" w:rsidP="00E968E7">
    <w:pPr>
      <w:pStyle w:val="a8"/>
      <w:tabs>
        <w:tab w:val="left" w:pos="80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1F" w:rsidRDefault="00DE2E1F" w:rsidP="00B84EEC">
      <w:r>
        <w:separator/>
      </w:r>
    </w:p>
  </w:footnote>
  <w:footnote w:type="continuationSeparator" w:id="1">
    <w:p w:rsidR="00DE2E1F" w:rsidRDefault="00DE2E1F" w:rsidP="00B8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70" w:rsidRDefault="00D21997" w:rsidP="00E968E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902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0270" w:rsidRDefault="000902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70" w:rsidRDefault="00D21997" w:rsidP="00E968E7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0902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7D6E">
      <w:rPr>
        <w:rStyle w:val="aa"/>
        <w:noProof/>
      </w:rPr>
      <w:t>17</w:t>
    </w:r>
    <w:r>
      <w:rPr>
        <w:rStyle w:val="aa"/>
      </w:rPr>
      <w:fldChar w:fldCharType="end"/>
    </w:r>
  </w:p>
  <w:p w:rsidR="00090270" w:rsidRDefault="00090270" w:rsidP="00E968E7">
    <w:pPr>
      <w:pStyle w:val="a6"/>
      <w:framePr w:wrap="around" w:vAnchor="text" w:hAnchor="margin" w:xAlign="center" w:y="1"/>
      <w:rPr>
        <w:rStyle w:val="aa"/>
      </w:rPr>
    </w:pPr>
  </w:p>
  <w:p w:rsidR="00090270" w:rsidRPr="002D51E4" w:rsidRDefault="00090270" w:rsidP="00E968E7">
    <w:pPr>
      <w:pStyle w:val="a6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596"/>
    </w:sdtPr>
    <w:sdtContent>
      <w:p w:rsidR="00090270" w:rsidRDefault="00D21997">
        <w:pPr>
          <w:pStyle w:val="a6"/>
          <w:jc w:val="center"/>
        </w:pPr>
        <w:fldSimple w:instr=" PAGE   \* MERGEFORMAT ">
          <w:r w:rsidR="006A7D6E">
            <w:rPr>
              <w:noProof/>
            </w:rPr>
            <w:t>1</w:t>
          </w:r>
        </w:fldSimple>
      </w:p>
    </w:sdtContent>
  </w:sdt>
  <w:p w:rsidR="00090270" w:rsidRDefault="000902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ED"/>
    <w:multiLevelType w:val="hybridMultilevel"/>
    <w:tmpl w:val="7F58CA62"/>
    <w:lvl w:ilvl="0" w:tplc="20F23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5ADA"/>
    <w:multiLevelType w:val="hybridMultilevel"/>
    <w:tmpl w:val="58286620"/>
    <w:lvl w:ilvl="0" w:tplc="288C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09C"/>
    <w:multiLevelType w:val="hybridMultilevel"/>
    <w:tmpl w:val="5CD0139A"/>
    <w:lvl w:ilvl="0" w:tplc="A7D627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DF329C"/>
    <w:multiLevelType w:val="hybridMultilevel"/>
    <w:tmpl w:val="9F3EADD4"/>
    <w:lvl w:ilvl="0" w:tplc="C2A6E3EE">
      <w:start w:val="1"/>
      <w:numFmt w:val="decimal"/>
      <w:lvlText w:val="%1."/>
      <w:lvlJc w:val="left"/>
      <w:pPr>
        <w:tabs>
          <w:tab w:val="num" w:pos="1890"/>
        </w:tabs>
        <w:ind w:left="18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4A2416D8"/>
    <w:multiLevelType w:val="multilevel"/>
    <w:tmpl w:val="C8EA3C4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4E875443"/>
    <w:multiLevelType w:val="hybridMultilevel"/>
    <w:tmpl w:val="9A16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B5170"/>
    <w:multiLevelType w:val="multilevel"/>
    <w:tmpl w:val="0B3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E1B1A"/>
    <w:multiLevelType w:val="multilevel"/>
    <w:tmpl w:val="582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4C367F"/>
    <w:multiLevelType w:val="hybridMultilevel"/>
    <w:tmpl w:val="B6F460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53D95"/>
    <w:multiLevelType w:val="hybridMultilevel"/>
    <w:tmpl w:val="7376DA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F32"/>
    <w:rsid w:val="00040151"/>
    <w:rsid w:val="00090270"/>
    <w:rsid w:val="00096649"/>
    <w:rsid w:val="000E3D88"/>
    <w:rsid w:val="0012509E"/>
    <w:rsid w:val="00147931"/>
    <w:rsid w:val="00166503"/>
    <w:rsid w:val="00167AAF"/>
    <w:rsid w:val="001C1104"/>
    <w:rsid w:val="001D75D0"/>
    <w:rsid w:val="001F3489"/>
    <w:rsid w:val="00216A47"/>
    <w:rsid w:val="00231DAA"/>
    <w:rsid w:val="00273478"/>
    <w:rsid w:val="00366329"/>
    <w:rsid w:val="00416863"/>
    <w:rsid w:val="00461663"/>
    <w:rsid w:val="004E45C6"/>
    <w:rsid w:val="005067CA"/>
    <w:rsid w:val="005A6A94"/>
    <w:rsid w:val="005F6134"/>
    <w:rsid w:val="006429C8"/>
    <w:rsid w:val="0064735E"/>
    <w:rsid w:val="006A7D6E"/>
    <w:rsid w:val="006B0732"/>
    <w:rsid w:val="006F1EC6"/>
    <w:rsid w:val="00736ACC"/>
    <w:rsid w:val="007561D8"/>
    <w:rsid w:val="007F5F32"/>
    <w:rsid w:val="00802099"/>
    <w:rsid w:val="008347C0"/>
    <w:rsid w:val="00876B59"/>
    <w:rsid w:val="00877BBA"/>
    <w:rsid w:val="008D3F75"/>
    <w:rsid w:val="00900E3C"/>
    <w:rsid w:val="009956C6"/>
    <w:rsid w:val="009C28DA"/>
    <w:rsid w:val="00A4385C"/>
    <w:rsid w:val="00A93738"/>
    <w:rsid w:val="00AB310B"/>
    <w:rsid w:val="00B41466"/>
    <w:rsid w:val="00B53589"/>
    <w:rsid w:val="00B84EEC"/>
    <w:rsid w:val="00C517B1"/>
    <w:rsid w:val="00CB382D"/>
    <w:rsid w:val="00CC40E6"/>
    <w:rsid w:val="00CD3F73"/>
    <w:rsid w:val="00CF15E8"/>
    <w:rsid w:val="00D168DA"/>
    <w:rsid w:val="00D21997"/>
    <w:rsid w:val="00D345B3"/>
    <w:rsid w:val="00DA2E4D"/>
    <w:rsid w:val="00DD132B"/>
    <w:rsid w:val="00DE2E1F"/>
    <w:rsid w:val="00E404B1"/>
    <w:rsid w:val="00E968E7"/>
    <w:rsid w:val="00EF1528"/>
    <w:rsid w:val="00EF45B4"/>
    <w:rsid w:val="00F06B77"/>
    <w:rsid w:val="00F4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2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5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F5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F3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F5F32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meta">
    <w:name w:val="meta"/>
    <w:basedOn w:val="a"/>
    <w:rsid w:val="007F5F32"/>
    <w:pPr>
      <w:spacing w:before="100" w:beforeAutospacing="1" w:after="100" w:afterAutospacing="1"/>
    </w:pPr>
  </w:style>
  <w:style w:type="character" w:styleId="a3">
    <w:name w:val="Strong"/>
    <w:basedOn w:val="a0"/>
    <w:qFormat/>
    <w:rsid w:val="007F5F32"/>
    <w:rPr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7F5F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Стиль в законе"/>
    <w:basedOn w:val="a"/>
    <w:rsid w:val="007F5F32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uiPriority w:val="99"/>
    <w:rsid w:val="007F5F3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F5F32"/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F5F3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7F5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5F32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7F5F32"/>
  </w:style>
  <w:style w:type="paragraph" w:styleId="ab">
    <w:name w:val="Body Text"/>
    <w:basedOn w:val="a"/>
    <w:link w:val="ac"/>
    <w:rsid w:val="007F5F32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F5F32"/>
    <w:rPr>
      <w:rFonts w:eastAsia="Times New Roman"/>
      <w:szCs w:val="20"/>
      <w:lang w:eastAsia="ru-RU"/>
    </w:rPr>
  </w:style>
  <w:style w:type="paragraph" w:customStyle="1" w:styleId="13">
    <w:name w:val="13"/>
    <w:basedOn w:val="a"/>
    <w:rsid w:val="007F5F32"/>
    <w:pPr>
      <w:jc w:val="center"/>
    </w:pPr>
    <w:rPr>
      <w:color w:val="FF6600"/>
      <w:sz w:val="28"/>
      <w:szCs w:val="28"/>
    </w:rPr>
  </w:style>
  <w:style w:type="character" w:styleId="ad">
    <w:name w:val="Hyperlink"/>
    <w:basedOn w:val="a0"/>
    <w:rsid w:val="007F5F32"/>
    <w:rPr>
      <w:color w:val="0000FF"/>
      <w:u w:val="single"/>
    </w:rPr>
  </w:style>
  <w:style w:type="paragraph" w:styleId="ae">
    <w:name w:val="Normal (Web)"/>
    <w:basedOn w:val="a"/>
    <w:uiPriority w:val="99"/>
    <w:rsid w:val="007F5F32"/>
    <w:pPr>
      <w:spacing w:before="100" w:beforeAutospacing="1" w:after="100" w:afterAutospacing="1"/>
    </w:pPr>
  </w:style>
  <w:style w:type="paragraph" w:customStyle="1" w:styleId="Default">
    <w:name w:val="Default"/>
    <w:rsid w:val="007F5F32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7F5F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rsid w:val="007F5F3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7F5F32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7F5F32"/>
    <w:pPr>
      <w:widowControl w:val="0"/>
      <w:spacing w:line="240" w:lineRule="auto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F5F32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F32"/>
    <w:rPr>
      <w:rFonts w:ascii="Calibri" w:eastAsia="Times New Roman" w:hAnsi="Calibri"/>
      <w:sz w:val="22"/>
      <w:lang w:eastAsia="ru-RU"/>
    </w:rPr>
  </w:style>
  <w:style w:type="paragraph" w:customStyle="1" w:styleId="headertexttopleveltextcentertext">
    <w:name w:val="headertext topleveltext centertext"/>
    <w:basedOn w:val="a"/>
    <w:rsid w:val="007F5F3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F5F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5F32"/>
  </w:style>
  <w:style w:type="paragraph" w:styleId="af1">
    <w:name w:val="Balloon Text"/>
    <w:basedOn w:val="a"/>
    <w:link w:val="af2"/>
    <w:uiPriority w:val="99"/>
    <w:semiHidden/>
    <w:unhideWhenUsed/>
    <w:rsid w:val="007F5F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5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5F3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Альшанская</cp:lastModifiedBy>
  <cp:revision>2</cp:revision>
  <cp:lastPrinted>2018-03-20T02:24:00Z</cp:lastPrinted>
  <dcterms:created xsi:type="dcterms:W3CDTF">2018-05-20T23:19:00Z</dcterms:created>
  <dcterms:modified xsi:type="dcterms:W3CDTF">2018-05-20T23:19:00Z</dcterms:modified>
</cp:coreProperties>
</file>