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40" w:rsidRPr="00070B8F" w:rsidRDefault="00962C40" w:rsidP="00962C40">
      <w:pPr>
        <w:ind w:firstLine="709"/>
        <w:jc w:val="center"/>
        <w:rPr>
          <w:sz w:val="28"/>
          <w:szCs w:val="28"/>
        </w:rPr>
      </w:pPr>
      <w:r w:rsidRPr="00070B8F">
        <w:rPr>
          <w:sz w:val="28"/>
          <w:szCs w:val="28"/>
        </w:rPr>
        <w:t xml:space="preserve">ЗАКЛЮЧЕНИЕ № </w:t>
      </w:r>
      <w:r w:rsidR="002B2733" w:rsidRPr="00070B8F">
        <w:rPr>
          <w:sz w:val="28"/>
          <w:szCs w:val="28"/>
        </w:rPr>
        <w:t>12</w:t>
      </w:r>
    </w:p>
    <w:p w:rsidR="00962C40" w:rsidRPr="00962C40" w:rsidRDefault="00962C40" w:rsidP="00962C40">
      <w:pPr>
        <w:ind w:firstLine="709"/>
        <w:jc w:val="center"/>
        <w:rPr>
          <w:sz w:val="28"/>
          <w:szCs w:val="28"/>
        </w:rPr>
      </w:pPr>
      <w:r w:rsidRPr="00070B8F">
        <w:rPr>
          <w:sz w:val="28"/>
          <w:szCs w:val="28"/>
        </w:rPr>
        <w:t>КОНТРОЛЬНО – СЧЕТНОГО ОРГАНА</w:t>
      </w:r>
    </w:p>
    <w:p w:rsidR="00962C40" w:rsidRPr="00962C40" w:rsidRDefault="00962C40" w:rsidP="00962C40">
      <w:pPr>
        <w:ind w:firstLine="709"/>
        <w:jc w:val="center"/>
        <w:rPr>
          <w:sz w:val="28"/>
          <w:szCs w:val="28"/>
        </w:rPr>
      </w:pPr>
      <w:r w:rsidRPr="00962C40">
        <w:rPr>
          <w:sz w:val="28"/>
          <w:szCs w:val="28"/>
        </w:rPr>
        <w:t>ОЛЬГИНСКОГО МУНИЦИПАЛЬНОГО РАЙОНА</w:t>
      </w:r>
    </w:p>
    <w:p w:rsidR="00962C40" w:rsidRPr="00962C40" w:rsidRDefault="00962C40" w:rsidP="00962C40">
      <w:pPr>
        <w:tabs>
          <w:tab w:val="left" w:pos="7335"/>
        </w:tabs>
        <w:ind w:firstLine="709"/>
        <w:jc w:val="center"/>
        <w:rPr>
          <w:sz w:val="28"/>
          <w:szCs w:val="28"/>
        </w:rPr>
      </w:pPr>
    </w:p>
    <w:p w:rsidR="00962C40" w:rsidRPr="00070B8F" w:rsidRDefault="00962C40" w:rsidP="00962C40">
      <w:pPr>
        <w:ind w:firstLine="709"/>
        <w:jc w:val="center"/>
        <w:rPr>
          <w:sz w:val="28"/>
          <w:szCs w:val="28"/>
        </w:rPr>
      </w:pPr>
      <w:r w:rsidRPr="00070B8F">
        <w:rPr>
          <w:sz w:val="28"/>
          <w:szCs w:val="28"/>
        </w:rPr>
        <w:t>На проект бюджета Ольгинского городского поселения</w:t>
      </w:r>
    </w:p>
    <w:p w:rsidR="00962C40" w:rsidRPr="00070B8F" w:rsidRDefault="00962C40" w:rsidP="00962C40">
      <w:pPr>
        <w:ind w:firstLine="709"/>
        <w:jc w:val="center"/>
        <w:rPr>
          <w:sz w:val="28"/>
          <w:szCs w:val="28"/>
        </w:rPr>
      </w:pPr>
      <w:r w:rsidRPr="00070B8F">
        <w:rPr>
          <w:sz w:val="28"/>
          <w:szCs w:val="28"/>
        </w:rPr>
        <w:t>на 2020 год и плановый период 2021 и 2022 годов</w:t>
      </w:r>
    </w:p>
    <w:p w:rsidR="00962C40" w:rsidRPr="00070B8F" w:rsidRDefault="00962C40" w:rsidP="00962C40">
      <w:pPr>
        <w:rPr>
          <w:sz w:val="28"/>
          <w:szCs w:val="28"/>
        </w:rPr>
      </w:pPr>
    </w:p>
    <w:p w:rsidR="00962C40" w:rsidRPr="00962C40" w:rsidRDefault="002B2733" w:rsidP="00962C40">
      <w:pPr>
        <w:rPr>
          <w:sz w:val="28"/>
          <w:szCs w:val="28"/>
        </w:rPr>
      </w:pPr>
      <w:r w:rsidRPr="00070B8F">
        <w:rPr>
          <w:sz w:val="28"/>
          <w:szCs w:val="28"/>
        </w:rPr>
        <w:t>25</w:t>
      </w:r>
      <w:r w:rsidR="00962C40" w:rsidRPr="00070B8F">
        <w:rPr>
          <w:sz w:val="28"/>
          <w:szCs w:val="28"/>
        </w:rPr>
        <w:t xml:space="preserve"> ноября 2019г.</w:t>
      </w:r>
      <w:r w:rsidR="00962C40" w:rsidRPr="00070B8F">
        <w:rPr>
          <w:sz w:val="28"/>
          <w:szCs w:val="28"/>
        </w:rPr>
        <w:tab/>
      </w:r>
      <w:r w:rsidR="00962C40" w:rsidRPr="00070B8F">
        <w:rPr>
          <w:sz w:val="28"/>
          <w:szCs w:val="28"/>
        </w:rPr>
        <w:tab/>
      </w:r>
      <w:r w:rsidR="00962C40" w:rsidRPr="00070B8F">
        <w:rPr>
          <w:sz w:val="28"/>
          <w:szCs w:val="28"/>
        </w:rPr>
        <w:tab/>
      </w:r>
      <w:r w:rsidR="00962C40" w:rsidRPr="00070B8F">
        <w:rPr>
          <w:sz w:val="28"/>
          <w:szCs w:val="28"/>
        </w:rPr>
        <w:tab/>
      </w:r>
      <w:r w:rsidR="00962C40" w:rsidRPr="00070B8F">
        <w:rPr>
          <w:sz w:val="28"/>
          <w:szCs w:val="28"/>
        </w:rPr>
        <w:tab/>
      </w:r>
      <w:r w:rsidR="00962C40" w:rsidRPr="00070B8F">
        <w:rPr>
          <w:sz w:val="28"/>
          <w:szCs w:val="28"/>
        </w:rPr>
        <w:tab/>
      </w:r>
      <w:r w:rsidR="00962C40" w:rsidRPr="00070B8F">
        <w:rPr>
          <w:sz w:val="28"/>
          <w:szCs w:val="28"/>
        </w:rPr>
        <w:tab/>
      </w:r>
      <w:r w:rsidR="00962C40" w:rsidRPr="00070B8F">
        <w:rPr>
          <w:sz w:val="28"/>
          <w:szCs w:val="28"/>
        </w:rPr>
        <w:tab/>
      </w:r>
      <w:r w:rsidR="00962C40" w:rsidRPr="00070B8F">
        <w:rPr>
          <w:sz w:val="28"/>
          <w:szCs w:val="28"/>
        </w:rPr>
        <w:tab/>
        <w:t>пгт  Ольга</w:t>
      </w:r>
    </w:p>
    <w:p w:rsidR="00962C40" w:rsidRPr="00962C40" w:rsidRDefault="00962C40" w:rsidP="00962C40">
      <w:pPr>
        <w:spacing w:line="360" w:lineRule="auto"/>
        <w:jc w:val="both"/>
        <w:rPr>
          <w:b/>
          <w:sz w:val="28"/>
          <w:szCs w:val="28"/>
        </w:rPr>
      </w:pPr>
    </w:p>
    <w:p w:rsidR="00962C40" w:rsidRPr="006E3745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962C40">
        <w:rPr>
          <w:sz w:val="28"/>
          <w:szCs w:val="28"/>
        </w:rPr>
        <w:t>Заключение Контрольно-счетного органа Ольгинского муниципального района (далее КСО) на проект бюджета Ольгинского городского поселения на 2020 год и плановый период 2021 и 2022 годов (далее - Заключение) подготовлено в соответствии с Бюджетным кодексом Российской Федерации, Положением «О бюджетном устройстве, бюджетном процессе и межбюджетных отношениях в Ольгинском городском поселении», принятого решением муниципального комитета Ольгинского городского поселения от 28 февраля 2017г. и утвержденного главой Ольгинского городского поселения 02 марта 2017г. муниципальным правовым актом № 45-МПА</w:t>
      </w:r>
      <w:r w:rsidR="003D21C2">
        <w:rPr>
          <w:sz w:val="28"/>
          <w:szCs w:val="28"/>
        </w:rPr>
        <w:t xml:space="preserve"> </w:t>
      </w:r>
      <w:r w:rsidRPr="00962C40">
        <w:rPr>
          <w:sz w:val="28"/>
          <w:szCs w:val="28"/>
        </w:rPr>
        <w:t xml:space="preserve">(далее - Положение о бюджетном устройстве), Положением о Контрольно-счетном органе Ольгинского муниципального района, утвержденным решением Думы Ольгинского муниципального района от 16.10.2018года № 6, Соглашением о передаче полномочий контрольно-счетного органа поселения (ввиду его отсутствия) по осуществлению </w:t>
      </w:r>
      <w:r w:rsidRPr="006E3745">
        <w:rPr>
          <w:sz w:val="28"/>
          <w:szCs w:val="28"/>
        </w:rPr>
        <w:t>внешнего муниципального финансового контроля Контрольно-счетному органу Ольгинского муниципального района от 2</w:t>
      </w:r>
      <w:r w:rsidR="006E3745" w:rsidRPr="006E3745">
        <w:rPr>
          <w:sz w:val="28"/>
          <w:szCs w:val="28"/>
        </w:rPr>
        <w:t>5декабря</w:t>
      </w:r>
      <w:r w:rsidRPr="006E3745">
        <w:rPr>
          <w:sz w:val="28"/>
          <w:szCs w:val="28"/>
        </w:rPr>
        <w:t xml:space="preserve"> 201</w:t>
      </w:r>
      <w:r w:rsidR="006E3745" w:rsidRPr="006E3745">
        <w:rPr>
          <w:sz w:val="28"/>
          <w:szCs w:val="28"/>
        </w:rPr>
        <w:t xml:space="preserve">8 </w:t>
      </w:r>
      <w:r w:rsidRPr="006E3745">
        <w:rPr>
          <w:sz w:val="28"/>
          <w:szCs w:val="28"/>
        </w:rPr>
        <w:t>г.</w:t>
      </w:r>
    </w:p>
    <w:p w:rsidR="00962C40" w:rsidRPr="006E3745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6E3745">
        <w:rPr>
          <w:sz w:val="28"/>
          <w:szCs w:val="28"/>
        </w:rPr>
        <w:t>В соответствии с частью 31 Положения о бюджетном устройстве проект бюджета сформирован на три года: на очередной 20</w:t>
      </w:r>
      <w:r w:rsidR="006E3745" w:rsidRPr="006E3745">
        <w:rPr>
          <w:sz w:val="28"/>
          <w:szCs w:val="28"/>
        </w:rPr>
        <w:t>20</w:t>
      </w:r>
      <w:r w:rsidRPr="006E3745">
        <w:rPr>
          <w:sz w:val="28"/>
          <w:szCs w:val="28"/>
        </w:rPr>
        <w:t xml:space="preserve"> год и плановый период 202</w:t>
      </w:r>
      <w:r w:rsidR="006E3745" w:rsidRPr="006E3745">
        <w:rPr>
          <w:sz w:val="28"/>
          <w:szCs w:val="28"/>
        </w:rPr>
        <w:t>1</w:t>
      </w:r>
      <w:r w:rsidRPr="006E3745">
        <w:rPr>
          <w:sz w:val="28"/>
          <w:szCs w:val="28"/>
        </w:rPr>
        <w:t xml:space="preserve"> и 202</w:t>
      </w:r>
      <w:r w:rsidR="006E3745" w:rsidRPr="006E3745">
        <w:rPr>
          <w:sz w:val="28"/>
          <w:szCs w:val="28"/>
        </w:rPr>
        <w:t>2</w:t>
      </w:r>
      <w:r w:rsidRPr="006E3745">
        <w:rPr>
          <w:sz w:val="28"/>
          <w:szCs w:val="28"/>
        </w:rPr>
        <w:t xml:space="preserve"> годов.</w:t>
      </w:r>
    </w:p>
    <w:p w:rsidR="00962C40" w:rsidRPr="00411551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411551">
        <w:rPr>
          <w:sz w:val="28"/>
          <w:szCs w:val="28"/>
        </w:rPr>
        <w:t>Согласно части 37 Положения о бюджетном устройстве проект решения о бюджете Ольгинского городского поселения на очередной финансовый 20</w:t>
      </w:r>
      <w:r w:rsidR="005B24AD" w:rsidRPr="00411551">
        <w:rPr>
          <w:sz w:val="28"/>
          <w:szCs w:val="28"/>
        </w:rPr>
        <w:t>20</w:t>
      </w:r>
      <w:r w:rsidRPr="00411551">
        <w:rPr>
          <w:sz w:val="28"/>
          <w:szCs w:val="28"/>
        </w:rPr>
        <w:t xml:space="preserve"> год и плановый период 202</w:t>
      </w:r>
      <w:r w:rsidR="005B24AD" w:rsidRPr="00411551">
        <w:rPr>
          <w:sz w:val="28"/>
          <w:szCs w:val="28"/>
        </w:rPr>
        <w:t>1</w:t>
      </w:r>
      <w:r w:rsidRPr="00411551">
        <w:rPr>
          <w:sz w:val="28"/>
          <w:szCs w:val="28"/>
        </w:rPr>
        <w:t xml:space="preserve"> и 202</w:t>
      </w:r>
      <w:r w:rsidR="005B24AD" w:rsidRPr="00411551">
        <w:rPr>
          <w:sz w:val="28"/>
          <w:szCs w:val="28"/>
        </w:rPr>
        <w:t>2</w:t>
      </w:r>
      <w:r w:rsidRPr="00411551">
        <w:rPr>
          <w:sz w:val="28"/>
          <w:szCs w:val="28"/>
        </w:rPr>
        <w:t xml:space="preserve"> годов внесен Главой Ольгинского городского поселения на рассмотрение Муниципального комитета Ольгинского</w:t>
      </w:r>
      <w:r w:rsidR="00605FF4">
        <w:rPr>
          <w:sz w:val="28"/>
          <w:szCs w:val="28"/>
        </w:rPr>
        <w:t xml:space="preserve"> </w:t>
      </w:r>
      <w:r w:rsidRPr="00411551">
        <w:rPr>
          <w:sz w:val="28"/>
          <w:szCs w:val="28"/>
        </w:rPr>
        <w:lastRenderedPageBreak/>
        <w:t xml:space="preserve">городского поселения </w:t>
      </w:r>
      <w:r w:rsidR="005B24AD" w:rsidRPr="00411551">
        <w:rPr>
          <w:sz w:val="28"/>
          <w:szCs w:val="28"/>
        </w:rPr>
        <w:t>12</w:t>
      </w:r>
      <w:r w:rsidRPr="00411551">
        <w:rPr>
          <w:sz w:val="28"/>
          <w:szCs w:val="28"/>
        </w:rPr>
        <w:t xml:space="preserve"> ноября текущего года</w:t>
      </w:r>
      <w:r w:rsidR="005B24AD" w:rsidRPr="00411551">
        <w:rPr>
          <w:sz w:val="28"/>
          <w:szCs w:val="28"/>
        </w:rPr>
        <w:t xml:space="preserve"> (Постановление главы Ольгинского городского поселения от 12.11.2019 № 6 "О вынесении решения о местном бюджете Ольгинского городского поселения на2020 год и плановый период 2021 и 2022 годов в муниципальный комитет Ольгинского городского поселения</w:t>
      </w:r>
      <w:r w:rsidR="00411551" w:rsidRPr="00411551">
        <w:rPr>
          <w:sz w:val="28"/>
          <w:szCs w:val="28"/>
        </w:rPr>
        <w:t>")</w:t>
      </w:r>
      <w:r w:rsidRPr="00411551">
        <w:rPr>
          <w:sz w:val="28"/>
          <w:szCs w:val="28"/>
        </w:rPr>
        <w:t xml:space="preserve"> одновременно со следующими документами и материалами:</w:t>
      </w:r>
    </w:p>
    <w:p w:rsidR="00962C40" w:rsidRPr="006D231F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5B24AD">
        <w:rPr>
          <w:sz w:val="28"/>
          <w:szCs w:val="28"/>
        </w:rPr>
        <w:t xml:space="preserve">1) </w:t>
      </w:r>
      <w:r w:rsidRPr="006D231F">
        <w:rPr>
          <w:sz w:val="28"/>
          <w:szCs w:val="28"/>
        </w:rPr>
        <w:t>основными направлениями бюджетной и налоговой политики на очередной ф</w:t>
      </w:r>
      <w:r w:rsidR="006D231F" w:rsidRPr="006D231F">
        <w:rPr>
          <w:sz w:val="28"/>
          <w:szCs w:val="28"/>
        </w:rPr>
        <w:t>инансовый год и плановый период</w:t>
      </w:r>
      <w:r w:rsidRPr="006D231F">
        <w:rPr>
          <w:sz w:val="28"/>
          <w:szCs w:val="28"/>
        </w:rPr>
        <w:t>;</w:t>
      </w:r>
    </w:p>
    <w:p w:rsidR="00605FF4" w:rsidRPr="00605FF4" w:rsidRDefault="00962C40" w:rsidP="00605FF4">
      <w:pPr>
        <w:spacing w:line="360" w:lineRule="auto"/>
        <w:ind w:firstLine="709"/>
        <w:jc w:val="both"/>
        <w:rPr>
          <w:sz w:val="28"/>
          <w:szCs w:val="28"/>
        </w:rPr>
      </w:pPr>
      <w:r w:rsidRPr="00605FF4">
        <w:rPr>
          <w:sz w:val="28"/>
          <w:szCs w:val="28"/>
        </w:rPr>
        <w:t xml:space="preserve">2) </w:t>
      </w:r>
      <w:r w:rsidR="00605FF4" w:rsidRPr="00605FF4">
        <w:rPr>
          <w:sz w:val="28"/>
          <w:szCs w:val="28"/>
        </w:rPr>
        <w:t>прогноз социально-экономического развития, с пояснительной запиской.</w:t>
      </w:r>
    </w:p>
    <w:p w:rsidR="00962C40" w:rsidRPr="00605FF4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605FF4">
        <w:rPr>
          <w:sz w:val="28"/>
          <w:szCs w:val="28"/>
        </w:rPr>
        <w:t>3) прогнозом основных характеристик  (общий объем доходов, общий объем расходов, дефицита (профицита) бюджета Ольгинского городского поселения на очередной финансовый год и плановый период;</w:t>
      </w:r>
    </w:p>
    <w:p w:rsidR="00962C40" w:rsidRPr="008C0DC9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8C0DC9">
        <w:rPr>
          <w:sz w:val="28"/>
          <w:szCs w:val="28"/>
        </w:rPr>
        <w:t>4) пояснительной запиской к проекту решения Муниципального комитета Ольгинского городского поселения о бюджете Ольгинского городского поселения на очередной ф</w:t>
      </w:r>
      <w:r w:rsidR="008C0DC9" w:rsidRPr="008C0DC9">
        <w:rPr>
          <w:sz w:val="28"/>
          <w:szCs w:val="28"/>
        </w:rPr>
        <w:t>инансовый год и плановый период</w:t>
      </w:r>
      <w:r w:rsidRPr="008C0DC9">
        <w:rPr>
          <w:sz w:val="28"/>
          <w:szCs w:val="28"/>
        </w:rPr>
        <w:t>;</w:t>
      </w:r>
    </w:p>
    <w:p w:rsidR="00962C40" w:rsidRPr="008C0DC9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8C0DC9">
        <w:rPr>
          <w:sz w:val="28"/>
          <w:szCs w:val="28"/>
        </w:rPr>
        <w:t>5) реестром источников доходов бюджета Ольгинского городского поселения;</w:t>
      </w:r>
    </w:p>
    <w:p w:rsidR="00962C40" w:rsidRPr="006D231F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8C0DC9">
        <w:rPr>
          <w:sz w:val="28"/>
          <w:szCs w:val="28"/>
        </w:rPr>
        <w:t>6) протоколом публичных слушаний по проекту бюджета Ольгинского городского поселения на 20</w:t>
      </w:r>
      <w:r w:rsidR="008C0DC9" w:rsidRPr="008C0DC9">
        <w:rPr>
          <w:sz w:val="28"/>
          <w:szCs w:val="28"/>
        </w:rPr>
        <w:t>20</w:t>
      </w:r>
      <w:r w:rsidRPr="008C0DC9">
        <w:rPr>
          <w:sz w:val="28"/>
          <w:szCs w:val="28"/>
        </w:rPr>
        <w:t xml:space="preserve"> год и плановый период 202</w:t>
      </w:r>
      <w:r w:rsidR="008C0DC9" w:rsidRPr="008C0DC9">
        <w:rPr>
          <w:sz w:val="28"/>
          <w:szCs w:val="28"/>
        </w:rPr>
        <w:t>1</w:t>
      </w:r>
      <w:r w:rsidRPr="008C0DC9">
        <w:rPr>
          <w:sz w:val="28"/>
          <w:szCs w:val="28"/>
        </w:rPr>
        <w:t xml:space="preserve"> и 202</w:t>
      </w:r>
      <w:r w:rsidR="008C0DC9" w:rsidRPr="008C0DC9">
        <w:rPr>
          <w:sz w:val="28"/>
          <w:szCs w:val="28"/>
        </w:rPr>
        <w:t>2</w:t>
      </w:r>
      <w:r w:rsidRPr="008C0DC9">
        <w:rPr>
          <w:sz w:val="28"/>
          <w:szCs w:val="28"/>
        </w:rPr>
        <w:t xml:space="preserve"> годов от 08.11.</w:t>
      </w:r>
      <w:r w:rsidRPr="006D231F">
        <w:rPr>
          <w:sz w:val="28"/>
          <w:szCs w:val="28"/>
        </w:rPr>
        <w:t>201</w:t>
      </w:r>
      <w:r w:rsidR="008C0DC9" w:rsidRPr="006D231F">
        <w:rPr>
          <w:sz w:val="28"/>
          <w:szCs w:val="28"/>
        </w:rPr>
        <w:t>9</w:t>
      </w:r>
      <w:r w:rsidRPr="006D231F">
        <w:rPr>
          <w:sz w:val="28"/>
          <w:szCs w:val="28"/>
        </w:rPr>
        <w:t xml:space="preserve"> Информация о проведении публичных слушаний размещена на официальном сайте Администрации Ольгинского городского поселения своевременно – 2</w:t>
      </w:r>
      <w:r w:rsidR="006D231F" w:rsidRPr="006D231F">
        <w:rPr>
          <w:sz w:val="28"/>
          <w:szCs w:val="28"/>
        </w:rPr>
        <w:t>5</w:t>
      </w:r>
      <w:r w:rsidRPr="006D231F">
        <w:rPr>
          <w:sz w:val="28"/>
          <w:szCs w:val="28"/>
        </w:rPr>
        <w:t>.10.</w:t>
      </w:r>
      <w:r w:rsidRPr="009B56A8">
        <w:rPr>
          <w:sz w:val="28"/>
          <w:szCs w:val="28"/>
        </w:rPr>
        <w:t>201</w:t>
      </w:r>
      <w:r w:rsidR="006D231F" w:rsidRPr="009B56A8">
        <w:rPr>
          <w:sz w:val="28"/>
          <w:szCs w:val="28"/>
        </w:rPr>
        <w:t>9</w:t>
      </w:r>
      <w:r w:rsidRPr="009B56A8">
        <w:rPr>
          <w:sz w:val="28"/>
          <w:szCs w:val="28"/>
        </w:rPr>
        <w:t xml:space="preserve"> (публичн</w:t>
      </w:r>
      <w:r w:rsidR="006D231F" w:rsidRPr="009B56A8">
        <w:rPr>
          <w:sz w:val="28"/>
          <w:szCs w:val="28"/>
        </w:rPr>
        <w:t>ые слушания проведены 08.11.2019</w:t>
      </w:r>
      <w:r w:rsidRPr="009B56A8">
        <w:rPr>
          <w:sz w:val="28"/>
          <w:szCs w:val="28"/>
        </w:rPr>
        <w:t>).</w:t>
      </w:r>
      <w:r w:rsidR="009B56A8" w:rsidRPr="009B56A8">
        <w:rPr>
          <w:sz w:val="28"/>
          <w:szCs w:val="28"/>
        </w:rPr>
        <w:t xml:space="preserve"> В соответствии с пунктом 8 части 30 Положения о бюджетном устройстве </w:t>
      </w:r>
      <w:r w:rsidRPr="009B56A8">
        <w:rPr>
          <w:sz w:val="28"/>
          <w:szCs w:val="28"/>
        </w:rPr>
        <w:t>протокол публичных слушаний размещен на официальном сайте Ольгинского городского поселения</w:t>
      </w:r>
      <w:r w:rsidR="009B56A8" w:rsidRPr="009B56A8">
        <w:rPr>
          <w:sz w:val="28"/>
          <w:szCs w:val="28"/>
        </w:rPr>
        <w:t xml:space="preserve"> 08.11.2019</w:t>
      </w:r>
      <w:r w:rsidRPr="009B56A8">
        <w:rPr>
          <w:sz w:val="28"/>
          <w:szCs w:val="28"/>
        </w:rPr>
        <w:t>;</w:t>
      </w:r>
    </w:p>
    <w:p w:rsidR="00962C40" w:rsidRPr="006D231F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6D231F">
        <w:rPr>
          <w:sz w:val="28"/>
          <w:szCs w:val="28"/>
        </w:rPr>
        <w:t>7) паспортами</w:t>
      </w:r>
      <w:r w:rsidR="006D231F">
        <w:rPr>
          <w:sz w:val="28"/>
          <w:szCs w:val="28"/>
        </w:rPr>
        <w:t xml:space="preserve"> утвержденных</w:t>
      </w:r>
      <w:r w:rsidRPr="006D231F">
        <w:rPr>
          <w:sz w:val="28"/>
          <w:szCs w:val="28"/>
        </w:rPr>
        <w:t xml:space="preserve"> муниципальных программ Ол</w:t>
      </w:r>
      <w:r w:rsidR="006D231F" w:rsidRPr="006D231F">
        <w:rPr>
          <w:sz w:val="28"/>
          <w:szCs w:val="28"/>
        </w:rPr>
        <w:t>ьгинского городского поселения</w:t>
      </w:r>
      <w:r w:rsidR="006D231F">
        <w:rPr>
          <w:sz w:val="28"/>
          <w:szCs w:val="28"/>
        </w:rPr>
        <w:t>. Копия постановления а</w:t>
      </w:r>
      <w:r w:rsidR="006D231F" w:rsidRPr="006D231F">
        <w:rPr>
          <w:sz w:val="28"/>
          <w:szCs w:val="28"/>
        </w:rPr>
        <w:t>дминистрации Ольгинского городского поселения</w:t>
      </w:r>
      <w:r w:rsidR="006D231F">
        <w:rPr>
          <w:sz w:val="28"/>
          <w:szCs w:val="28"/>
        </w:rPr>
        <w:t xml:space="preserve"> от 28.10.2019 № 95 "Об утверждении Перечня </w:t>
      </w:r>
      <w:r w:rsidR="006D231F" w:rsidRPr="006D231F">
        <w:rPr>
          <w:sz w:val="28"/>
          <w:szCs w:val="28"/>
        </w:rPr>
        <w:t>муниципальных программ Ольгинского городского поселения</w:t>
      </w:r>
      <w:r w:rsidR="006D231F">
        <w:rPr>
          <w:sz w:val="28"/>
          <w:szCs w:val="28"/>
        </w:rPr>
        <w:t xml:space="preserve"> на 2020 год</w:t>
      </w:r>
      <w:r w:rsidRPr="006D231F">
        <w:rPr>
          <w:sz w:val="28"/>
          <w:szCs w:val="28"/>
        </w:rPr>
        <w:t>;</w:t>
      </w:r>
    </w:p>
    <w:p w:rsidR="00962C40" w:rsidRPr="006D231F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6D231F">
        <w:rPr>
          <w:sz w:val="28"/>
          <w:szCs w:val="28"/>
        </w:rPr>
        <w:lastRenderedPageBreak/>
        <w:t>8) оценка ожидаемого исполнения бюджета Ольгинского городского поселения на текущий финансовый год (в КСО предоставлен</w:t>
      </w:r>
      <w:r w:rsidR="006D231F" w:rsidRPr="006D231F">
        <w:rPr>
          <w:sz w:val="28"/>
          <w:szCs w:val="28"/>
        </w:rPr>
        <w:t>а</w:t>
      </w:r>
      <w:r w:rsidRPr="006D231F">
        <w:rPr>
          <w:sz w:val="28"/>
          <w:szCs w:val="28"/>
        </w:rPr>
        <w:t xml:space="preserve"> 1</w:t>
      </w:r>
      <w:r w:rsidR="006D231F" w:rsidRPr="006D231F">
        <w:rPr>
          <w:sz w:val="28"/>
          <w:szCs w:val="28"/>
        </w:rPr>
        <w:t>8</w:t>
      </w:r>
      <w:r w:rsidRPr="006D231F">
        <w:rPr>
          <w:sz w:val="28"/>
          <w:szCs w:val="28"/>
        </w:rPr>
        <w:t>.11.201</w:t>
      </w:r>
      <w:r w:rsidR="006D231F" w:rsidRPr="006D231F">
        <w:rPr>
          <w:sz w:val="28"/>
          <w:szCs w:val="28"/>
        </w:rPr>
        <w:t>9</w:t>
      </w:r>
      <w:r w:rsidRPr="006D231F">
        <w:rPr>
          <w:sz w:val="28"/>
          <w:szCs w:val="28"/>
        </w:rPr>
        <w:t>)</w:t>
      </w:r>
    </w:p>
    <w:p w:rsidR="00962C40" w:rsidRPr="00014573" w:rsidRDefault="00962C40" w:rsidP="00962C4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14573">
        <w:rPr>
          <w:sz w:val="28"/>
          <w:szCs w:val="28"/>
        </w:rPr>
        <w:t xml:space="preserve">Полный пакет выше перечисленных документов передан в </w:t>
      </w:r>
      <w:r w:rsidR="00014573">
        <w:rPr>
          <w:sz w:val="28"/>
          <w:szCs w:val="28"/>
        </w:rPr>
        <w:t>к</w:t>
      </w:r>
      <w:r w:rsidRPr="00014573">
        <w:rPr>
          <w:sz w:val="28"/>
          <w:szCs w:val="28"/>
        </w:rPr>
        <w:t xml:space="preserve">онтрольно-счетный орган Ольгинского муниципального района для получения Заключения на проект бюджета </w:t>
      </w:r>
      <w:r w:rsidRPr="00014573">
        <w:rPr>
          <w:b/>
          <w:sz w:val="28"/>
          <w:szCs w:val="28"/>
        </w:rPr>
        <w:t>1</w:t>
      </w:r>
      <w:r w:rsidR="00EF2320" w:rsidRPr="00014573">
        <w:rPr>
          <w:b/>
          <w:sz w:val="28"/>
          <w:szCs w:val="28"/>
        </w:rPr>
        <w:t xml:space="preserve">8 ноября 2019 </w:t>
      </w:r>
      <w:r w:rsidRPr="00014573">
        <w:rPr>
          <w:b/>
          <w:sz w:val="28"/>
          <w:szCs w:val="28"/>
        </w:rPr>
        <w:t>г.</w:t>
      </w:r>
    </w:p>
    <w:p w:rsidR="003C559B" w:rsidRPr="003D21C2" w:rsidRDefault="003C559B" w:rsidP="00962C40">
      <w:pPr>
        <w:ind w:left="707" w:firstLine="708"/>
        <w:jc w:val="both"/>
        <w:rPr>
          <w:b/>
          <w:sz w:val="16"/>
          <w:szCs w:val="16"/>
          <w:highlight w:val="yellow"/>
        </w:rPr>
      </w:pPr>
    </w:p>
    <w:p w:rsidR="00962C40" w:rsidRPr="00865ECE" w:rsidRDefault="00962C40" w:rsidP="00865ECE">
      <w:pPr>
        <w:spacing w:line="360" w:lineRule="auto"/>
        <w:ind w:firstLine="709"/>
        <w:jc w:val="center"/>
        <w:rPr>
          <w:sz w:val="28"/>
          <w:szCs w:val="28"/>
        </w:rPr>
      </w:pPr>
      <w:r w:rsidRPr="00865ECE">
        <w:rPr>
          <w:b/>
          <w:sz w:val="28"/>
          <w:szCs w:val="28"/>
        </w:rPr>
        <w:t>Показатели прогноза социально-экономического развития</w:t>
      </w:r>
    </w:p>
    <w:p w:rsidR="00962C40" w:rsidRPr="00865ECE" w:rsidRDefault="00962C40" w:rsidP="00865EC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65ECE">
        <w:rPr>
          <w:b/>
          <w:sz w:val="28"/>
          <w:szCs w:val="28"/>
        </w:rPr>
        <w:t>Ольгинского городского поселения</w:t>
      </w:r>
    </w:p>
    <w:p w:rsidR="00962C40" w:rsidRPr="003D21C2" w:rsidRDefault="00962C40" w:rsidP="00865ECE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865ECE" w:rsidRPr="00865ECE" w:rsidRDefault="00962C40" w:rsidP="00865ECE">
      <w:pPr>
        <w:spacing w:line="360" w:lineRule="auto"/>
        <w:ind w:firstLine="709"/>
        <w:jc w:val="both"/>
        <w:rPr>
          <w:sz w:val="28"/>
          <w:szCs w:val="28"/>
        </w:rPr>
      </w:pPr>
      <w:r w:rsidRPr="00865ECE">
        <w:rPr>
          <w:rFonts w:eastAsia="Calibri"/>
          <w:sz w:val="28"/>
          <w:szCs w:val="28"/>
        </w:rPr>
        <w:t>Прогноз разработан исходя из задач, поставленных Президентом Российской Федерации, ориентиров и приоритетов социально-экономического развития района, предусмотренных предложениями в Программу социально-экономического развития Приморского края на 20</w:t>
      </w:r>
      <w:r w:rsidR="00865ECE" w:rsidRPr="00865ECE">
        <w:rPr>
          <w:rFonts w:eastAsia="Calibri"/>
          <w:sz w:val="28"/>
          <w:szCs w:val="28"/>
        </w:rPr>
        <w:t>20</w:t>
      </w:r>
      <w:r w:rsidRPr="00865ECE">
        <w:rPr>
          <w:rFonts w:eastAsia="Calibri"/>
          <w:sz w:val="28"/>
          <w:szCs w:val="28"/>
        </w:rPr>
        <w:t>-202</w:t>
      </w:r>
      <w:r w:rsidR="00865ECE" w:rsidRPr="00865ECE">
        <w:rPr>
          <w:rFonts w:eastAsia="Calibri"/>
          <w:sz w:val="28"/>
          <w:szCs w:val="28"/>
        </w:rPr>
        <w:t>2</w:t>
      </w:r>
      <w:r w:rsidRPr="00865ECE">
        <w:rPr>
          <w:rFonts w:eastAsia="Calibri"/>
          <w:sz w:val="28"/>
          <w:szCs w:val="28"/>
        </w:rPr>
        <w:t xml:space="preserve"> годы, и в соответствии с методическими рекомендациями для разработки прогноза социально-экономического развития Российской Федерации. </w:t>
      </w:r>
      <w:r w:rsidR="00865ECE" w:rsidRPr="00865ECE">
        <w:rPr>
          <w:sz w:val="28"/>
          <w:szCs w:val="28"/>
        </w:rPr>
        <w:t>Прогноз разработан в составе двух основных вариантов – консервативного и базового.</w:t>
      </w:r>
    </w:p>
    <w:p w:rsidR="00865ECE" w:rsidRPr="00865ECE" w:rsidRDefault="00865ECE" w:rsidP="00865ECE">
      <w:pPr>
        <w:spacing w:line="360" w:lineRule="auto"/>
        <w:ind w:firstLine="709"/>
        <w:jc w:val="both"/>
        <w:rPr>
          <w:sz w:val="28"/>
          <w:szCs w:val="28"/>
        </w:rPr>
      </w:pPr>
      <w:r w:rsidRPr="00865ECE">
        <w:rPr>
          <w:sz w:val="28"/>
          <w:szCs w:val="28"/>
        </w:rPr>
        <w:t>Вариант 1 (консервативный) – отражает динамику умеренных темпов развития экономики.</w:t>
      </w:r>
    </w:p>
    <w:p w:rsidR="00865ECE" w:rsidRPr="00865ECE" w:rsidRDefault="00865ECE" w:rsidP="00865ECE">
      <w:pPr>
        <w:spacing w:line="360" w:lineRule="auto"/>
        <w:ind w:firstLine="709"/>
        <w:jc w:val="both"/>
        <w:rPr>
          <w:sz w:val="28"/>
          <w:szCs w:val="28"/>
        </w:rPr>
      </w:pPr>
      <w:r w:rsidRPr="00865ECE">
        <w:rPr>
          <w:sz w:val="28"/>
          <w:szCs w:val="28"/>
        </w:rPr>
        <w:t>Вариант 2 (базовый)</w:t>
      </w:r>
      <w:r w:rsidR="003D21C2">
        <w:rPr>
          <w:sz w:val="28"/>
          <w:szCs w:val="28"/>
        </w:rPr>
        <w:t xml:space="preserve"> </w:t>
      </w:r>
      <w:r w:rsidRPr="00865ECE">
        <w:rPr>
          <w:sz w:val="28"/>
          <w:szCs w:val="28"/>
        </w:rPr>
        <w:t>–</w:t>
      </w:r>
      <w:r w:rsidR="003D21C2">
        <w:rPr>
          <w:sz w:val="28"/>
          <w:szCs w:val="28"/>
        </w:rPr>
        <w:t xml:space="preserve"> </w:t>
      </w:r>
      <w:r w:rsidRPr="00865ECE">
        <w:rPr>
          <w:sz w:val="28"/>
          <w:szCs w:val="28"/>
        </w:rPr>
        <w:t xml:space="preserve">ориентирован на экономический рост за счет роста потребительского и инвестиционного спроса и повышения конкурентоспособности экономики. </w:t>
      </w:r>
    </w:p>
    <w:p w:rsidR="00962C40" w:rsidRPr="00865ECE" w:rsidRDefault="00962C40" w:rsidP="00865EC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65ECE">
        <w:rPr>
          <w:rFonts w:eastAsia="Calibri"/>
          <w:sz w:val="28"/>
          <w:szCs w:val="28"/>
        </w:rPr>
        <w:t>Исходной информацией для подготовки прогноза социально-экономического развития Ольгинского городского поселения на 20</w:t>
      </w:r>
      <w:r w:rsidR="00865ECE" w:rsidRPr="00865ECE">
        <w:rPr>
          <w:rFonts w:eastAsia="Calibri"/>
          <w:sz w:val="28"/>
          <w:szCs w:val="28"/>
        </w:rPr>
        <w:t>20</w:t>
      </w:r>
      <w:r w:rsidRPr="00865ECE">
        <w:rPr>
          <w:rFonts w:eastAsia="Calibri"/>
          <w:sz w:val="28"/>
          <w:szCs w:val="28"/>
        </w:rPr>
        <w:t>-202</w:t>
      </w:r>
      <w:r w:rsidR="00865ECE" w:rsidRPr="00865ECE">
        <w:rPr>
          <w:rFonts w:eastAsia="Calibri"/>
          <w:sz w:val="28"/>
          <w:szCs w:val="28"/>
        </w:rPr>
        <w:t>2</w:t>
      </w:r>
      <w:r w:rsidRPr="00865ECE">
        <w:rPr>
          <w:rFonts w:eastAsia="Calibri"/>
          <w:sz w:val="28"/>
          <w:szCs w:val="28"/>
        </w:rPr>
        <w:t>годы являются итоги социально-экономического развития Ольгинского городского поселения в 201</w:t>
      </w:r>
      <w:r w:rsidR="00865ECE" w:rsidRPr="00865ECE">
        <w:rPr>
          <w:rFonts w:eastAsia="Calibri"/>
          <w:sz w:val="28"/>
          <w:szCs w:val="28"/>
        </w:rPr>
        <w:t>8</w:t>
      </w:r>
      <w:r w:rsidRPr="00865ECE">
        <w:rPr>
          <w:rFonts w:eastAsia="Calibri"/>
          <w:sz w:val="28"/>
          <w:szCs w:val="28"/>
        </w:rPr>
        <w:t xml:space="preserve"> году и январе-июне 201</w:t>
      </w:r>
      <w:r w:rsidR="00865ECE" w:rsidRPr="00865ECE">
        <w:rPr>
          <w:rFonts w:eastAsia="Calibri"/>
          <w:sz w:val="28"/>
          <w:szCs w:val="28"/>
        </w:rPr>
        <w:t>9</w:t>
      </w:r>
      <w:r w:rsidRPr="00865ECE">
        <w:rPr>
          <w:rFonts w:eastAsia="Calibri"/>
          <w:sz w:val="28"/>
          <w:szCs w:val="28"/>
        </w:rPr>
        <w:t xml:space="preserve"> года, среднесрочный прогноз индексов цен и индексов-дефляторов по отраслям экономики, влияние прогнозируемых условий и факторов роста.</w:t>
      </w:r>
    </w:p>
    <w:p w:rsidR="00962C40" w:rsidRPr="00F26D2B" w:rsidRDefault="00962C40" w:rsidP="00D04758">
      <w:pPr>
        <w:spacing w:line="360" w:lineRule="auto"/>
        <w:ind w:firstLine="709"/>
        <w:jc w:val="both"/>
        <w:rPr>
          <w:sz w:val="28"/>
          <w:szCs w:val="28"/>
        </w:rPr>
      </w:pPr>
      <w:r w:rsidRPr="00F26D2B">
        <w:rPr>
          <w:sz w:val="28"/>
          <w:szCs w:val="28"/>
        </w:rPr>
        <w:t xml:space="preserve">Демографическая ситуация в </w:t>
      </w:r>
      <w:r w:rsidRPr="00F26D2B">
        <w:rPr>
          <w:rFonts w:eastAsia="Calibri"/>
          <w:sz w:val="28"/>
          <w:szCs w:val="28"/>
        </w:rPr>
        <w:t>Ольгинском городском поселении</w:t>
      </w:r>
      <w:r w:rsidRPr="00F26D2B">
        <w:rPr>
          <w:sz w:val="28"/>
          <w:szCs w:val="28"/>
        </w:rPr>
        <w:t xml:space="preserve"> за последние год</w:t>
      </w:r>
      <w:r w:rsidR="003D21C2">
        <w:rPr>
          <w:sz w:val="28"/>
          <w:szCs w:val="28"/>
        </w:rPr>
        <w:t>ы</w:t>
      </w:r>
      <w:r w:rsidRPr="00F26D2B">
        <w:rPr>
          <w:sz w:val="28"/>
          <w:szCs w:val="28"/>
        </w:rPr>
        <w:t xml:space="preserve"> ухудшилась. Численность населения с 4,5 тыс. чел. (перепись 2010 год) сократилась до 3,9 тыс. чел. </w:t>
      </w:r>
    </w:p>
    <w:p w:rsidR="00962C40" w:rsidRPr="00F26D2B" w:rsidRDefault="00962C40" w:rsidP="00D04758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F26D2B">
        <w:rPr>
          <w:b w:val="0"/>
          <w:szCs w:val="28"/>
        </w:rPr>
        <w:lastRenderedPageBreak/>
        <w:t>Сокращение населения происходит за счет миграционной и естественной убыли.</w:t>
      </w:r>
    </w:p>
    <w:p w:rsidR="00416EC6" w:rsidRPr="00C96F20" w:rsidRDefault="00416EC6" w:rsidP="00416EC6">
      <w:pPr>
        <w:spacing w:line="360" w:lineRule="auto"/>
        <w:ind w:firstLine="709"/>
        <w:jc w:val="both"/>
        <w:rPr>
          <w:sz w:val="28"/>
          <w:szCs w:val="28"/>
        </w:rPr>
      </w:pPr>
      <w:r w:rsidRPr="00014573">
        <w:rPr>
          <w:sz w:val="28"/>
          <w:szCs w:val="28"/>
        </w:rPr>
        <w:t xml:space="preserve">В нарушение п. 4 ст. 173 Бюджетного кодекса Российской Федерации в пояснительной записке к прогнозу социально-экономического развития </w:t>
      </w:r>
      <w:r w:rsidRPr="00014573">
        <w:rPr>
          <w:rFonts w:eastAsia="Calibri"/>
          <w:sz w:val="28"/>
          <w:szCs w:val="28"/>
        </w:rPr>
        <w:t xml:space="preserve">Ольгинского городского поселения </w:t>
      </w:r>
      <w:r w:rsidRPr="00014573">
        <w:rPr>
          <w:sz w:val="28"/>
          <w:szCs w:val="28"/>
        </w:rPr>
        <w:t xml:space="preserve">приведены параметры прогноза в целом </w:t>
      </w:r>
      <w:r w:rsidRPr="00014573">
        <w:rPr>
          <w:sz w:val="28"/>
          <w:szCs w:val="28"/>
          <w:u w:val="single"/>
        </w:rPr>
        <w:t>по Ольгинскому муниципальному  району</w:t>
      </w:r>
      <w:r w:rsidRPr="00014573">
        <w:rPr>
          <w:sz w:val="28"/>
          <w:szCs w:val="28"/>
        </w:rPr>
        <w:t xml:space="preserve">, не указаны причины и факторы прогнозируемых изменений. В результате чего невозможно оценить возможные пути развития важнейших сфер экономики и социальной сферы </w:t>
      </w:r>
      <w:r w:rsidRPr="00014573">
        <w:rPr>
          <w:rFonts w:eastAsia="Calibri"/>
          <w:sz w:val="28"/>
          <w:szCs w:val="28"/>
        </w:rPr>
        <w:t>Ольгинского городского поселения</w:t>
      </w:r>
      <w:r w:rsidRPr="00014573">
        <w:rPr>
          <w:sz w:val="28"/>
          <w:szCs w:val="28"/>
        </w:rPr>
        <w:t>.</w:t>
      </w:r>
    </w:p>
    <w:p w:rsidR="00962C40" w:rsidRPr="00416EC6" w:rsidRDefault="00962C40" w:rsidP="00962C40">
      <w:pPr>
        <w:pStyle w:val="31"/>
        <w:spacing w:line="360" w:lineRule="auto"/>
        <w:ind w:firstLine="708"/>
        <w:rPr>
          <w:b/>
          <w:sz w:val="16"/>
          <w:szCs w:val="16"/>
        </w:rPr>
      </w:pPr>
    </w:p>
    <w:p w:rsidR="00962C40" w:rsidRPr="00416EC6" w:rsidRDefault="00962C40" w:rsidP="00416EC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16EC6">
        <w:rPr>
          <w:b/>
          <w:sz w:val="28"/>
          <w:szCs w:val="28"/>
        </w:rPr>
        <w:t>Общая характеристика проекта бюджета</w:t>
      </w:r>
    </w:p>
    <w:p w:rsidR="00962C40" w:rsidRPr="00416EC6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416EC6">
        <w:rPr>
          <w:sz w:val="28"/>
          <w:szCs w:val="28"/>
        </w:rPr>
        <w:t>Общий объем доходов бюджета на 20</w:t>
      </w:r>
      <w:r w:rsidR="00416EC6" w:rsidRPr="00416EC6">
        <w:rPr>
          <w:sz w:val="28"/>
          <w:szCs w:val="28"/>
        </w:rPr>
        <w:t>20</w:t>
      </w:r>
      <w:r w:rsidRPr="00416EC6">
        <w:rPr>
          <w:sz w:val="28"/>
          <w:szCs w:val="28"/>
        </w:rPr>
        <w:t xml:space="preserve"> год прогнозируется в размере</w:t>
      </w:r>
      <w:r w:rsidR="00416EC6" w:rsidRPr="00416EC6">
        <w:rPr>
          <w:sz w:val="28"/>
          <w:szCs w:val="28"/>
        </w:rPr>
        <w:t xml:space="preserve"> 21480,63</w:t>
      </w:r>
      <w:r w:rsidRPr="00416EC6">
        <w:rPr>
          <w:sz w:val="28"/>
          <w:szCs w:val="28"/>
        </w:rPr>
        <w:t xml:space="preserve"> тыс. руб., в том числе сумма налоговых и неналоговых доходов прогнозируется в размере </w:t>
      </w:r>
      <w:r w:rsidR="00416EC6" w:rsidRPr="00416EC6">
        <w:rPr>
          <w:sz w:val="28"/>
          <w:szCs w:val="28"/>
        </w:rPr>
        <w:t>18782,27</w:t>
      </w:r>
      <w:r w:rsidRPr="00416EC6">
        <w:rPr>
          <w:sz w:val="28"/>
          <w:szCs w:val="28"/>
        </w:rPr>
        <w:t xml:space="preserve"> тыс. руб. Безвозмездные поступления на 20</w:t>
      </w:r>
      <w:r w:rsidR="00416EC6" w:rsidRPr="00416EC6">
        <w:rPr>
          <w:sz w:val="28"/>
          <w:szCs w:val="28"/>
        </w:rPr>
        <w:t>20</w:t>
      </w:r>
      <w:r w:rsidRPr="00416EC6">
        <w:rPr>
          <w:sz w:val="28"/>
          <w:szCs w:val="28"/>
        </w:rPr>
        <w:t xml:space="preserve"> год прогнозируются в размере </w:t>
      </w:r>
      <w:r w:rsidR="00416EC6" w:rsidRPr="00416EC6">
        <w:rPr>
          <w:sz w:val="28"/>
          <w:szCs w:val="28"/>
        </w:rPr>
        <w:t>2698,36</w:t>
      </w:r>
      <w:r w:rsidRPr="00416EC6">
        <w:rPr>
          <w:sz w:val="28"/>
          <w:szCs w:val="28"/>
        </w:rPr>
        <w:t xml:space="preserve"> тыс. руб., в том числе дотации на выравнивание уровня бюджетной обеспеченности в 20</w:t>
      </w:r>
      <w:r w:rsidR="00416EC6" w:rsidRPr="00416EC6">
        <w:rPr>
          <w:sz w:val="28"/>
          <w:szCs w:val="28"/>
        </w:rPr>
        <w:t>20</w:t>
      </w:r>
      <w:r w:rsidRPr="00416EC6">
        <w:rPr>
          <w:sz w:val="28"/>
          <w:szCs w:val="28"/>
        </w:rPr>
        <w:t xml:space="preserve"> году прогнозируются в размере </w:t>
      </w:r>
      <w:r w:rsidR="00416EC6" w:rsidRPr="00416EC6">
        <w:rPr>
          <w:sz w:val="28"/>
          <w:szCs w:val="28"/>
        </w:rPr>
        <w:t>2356,81</w:t>
      </w:r>
      <w:r w:rsidRPr="00416EC6">
        <w:rPr>
          <w:sz w:val="28"/>
          <w:szCs w:val="28"/>
        </w:rPr>
        <w:t xml:space="preserve"> тыс. руб., субвенции на осуществление первичного воинского учета на территориях, где отсутствуют военные комиссариаты, прогнозируется в размере </w:t>
      </w:r>
      <w:r w:rsidR="00416EC6" w:rsidRPr="00416EC6">
        <w:rPr>
          <w:sz w:val="28"/>
          <w:szCs w:val="28"/>
        </w:rPr>
        <w:t>341,56</w:t>
      </w:r>
      <w:r w:rsidRPr="00416EC6">
        <w:rPr>
          <w:sz w:val="28"/>
          <w:szCs w:val="28"/>
        </w:rPr>
        <w:t xml:space="preserve"> тыс. руб.</w:t>
      </w:r>
    </w:p>
    <w:p w:rsidR="00962C40" w:rsidRPr="00374BE1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374BE1">
        <w:rPr>
          <w:sz w:val="28"/>
          <w:szCs w:val="28"/>
        </w:rPr>
        <w:t>Общий объем доходов бюджета на 202</w:t>
      </w:r>
      <w:r w:rsidR="00374BE1" w:rsidRPr="00374BE1">
        <w:rPr>
          <w:sz w:val="28"/>
          <w:szCs w:val="28"/>
        </w:rPr>
        <w:t>1</w:t>
      </w:r>
      <w:r w:rsidRPr="00374BE1">
        <w:rPr>
          <w:sz w:val="28"/>
          <w:szCs w:val="28"/>
        </w:rPr>
        <w:t xml:space="preserve"> год прогнозируется в размере </w:t>
      </w:r>
      <w:r w:rsidR="009A7929">
        <w:rPr>
          <w:sz w:val="28"/>
          <w:szCs w:val="28"/>
        </w:rPr>
        <w:t>22406,31</w:t>
      </w:r>
      <w:r w:rsidRPr="00374BE1">
        <w:rPr>
          <w:sz w:val="28"/>
          <w:szCs w:val="28"/>
        </w:rPr>
        <w:t xml:space="preserve"> тыс. руб., в том числе сумма налоговых и неналоговых доходов прогнозируется в размере </w:t>
      </w:r>
      <w:r w:rsidR="009A7929">
        <w:rPr>
          <w:sz w:val="28"/>
          <w:szCs w:val="28"/>
        </w:rPr>
        <w:t>19707,95</w:t>
      </w:r>
      <w:r w:rsidRPr="00374BE1">
        <w:rPr>
          <w:sz w:val="28"/>
          <w:szCs w:val="28"/>
        </w:rPr>
        <w:t>тыс. руб. Безвозмездные поступления на 202</w:t>
      </w:r>
      <w:r w:rsidR="00374BE1" w:rsidRPr="00374BE1">
        <w:rPr>
          <w:sz w:val="28"/>
          <w:szCs w:val="28"/>
        </w:rPr>
        <w:t>1</w:t>
      </w:r>
      <w:r w:rsidRPr="00374BE1">
        <w:rPr>
          <w:sz w:val="28"/>
          <w:szCs w:val="28"/>
        </w:rPr>
        <w:t xml:space="preserve"> год прогнозируются в размере </w:t>
      </w:r>
      <w:r w:rsidR="00374BE1" w:rsidRPr="00374BE1">
        <w:rPr>
          <w:sz w:val="28"/>
          <w:szCs w:val="28"/>
        </w:rPr>
        <w:t>2698,36</w:t>
      </w:r>
      <w:r w:rsidRPr="00374BE1">
        <w:rPr>
          <w:sz w:val="28"/>
          <w:szCs w:val="28"/>
        </w:rPr>
        <w:t xml:space="preserve"> тыс. руб., в том числе дотации на выравнивание уровня бюджетной обеспеченности в 202</w:t>
      </w:r>
      <w:r w:rsidR="00374BE1" w:rsidRPr="00374BE1">
        <w:rPr>
          <w:sz w:val="28"/>
          <w:szCs w:val="28"/>
        </w:rPr>
        <w:t>1</w:t>
      </w:r>
      <w:r w:rsidRPr="00374BE1">
        <w:rPr>
          <w:sz w:val="28"/>
          <w:szCs w:val="28"/>
        </w:rPr>
        <w:t xml:space="preserve"> году прогнозируются в размере </w:t>
      </w:r>
      <w:r w:rsidR="00374BE1" w:rsidRPr="00374BE1">
        <w:rPr>
          <w:sz w:val="28"/>
          <w:szCs w:val="28"/>
        </w:rPr>
        <w:t>2356,81</w:t>
      </w:r>
      <w:r w:rsidRPr="00374BE1">
        <w:rPr>
          <w:sz w:val="28"/>
          <w:szCs w:val="28"/>
        </w:rPr>
        <w:t xml:space="preserve"> тыс. руб., субвенции на осуществление первичного воинского учета на территориях, где отсутствуют военные комиссариаты, прогнозируется в размере </w:t>
      </w:r>
      <w:r w:rsidR="00374BE1" w:rsidRPr="00374BE1">
        <w:rPr>
          <w:sz w:val="28"/>
          <w:szCs w:val="28"/>
        </w:rPr>
        <w:t>341,55</w:t>
      </w:r>
      <w:r w:rsidRPr="00374BE1">
        <w:rPr>
          <w:sz w:val="28"/>
          <w:szCs w:val="28"/>
        </w:rPr>
        <w:t xml:space="preserve"> тыс. руб. </w:t>
      </w:r>
    </w:p>
    <w:p w:rsidR="009A7929" w:rsidRPr="00374BE1" w:rsidRDefault="00962C40" w:rsidP="009A7929">
      <w:pPr>
        <w:spacing w:line="360" w:lineRule="auto"/>
        <w:ind w:firstLine="708"/>
        <w:jc w:val="both"/>
        <w:rPr>
          <w:sz w:val="28"/>
          <w:szCs w:val="28"/>
        </w:rPr>
      </w:pPr>
      <w:r w:rsidRPr="009A7929">
        <w:rPr>
          <w:sz w:val="28"/>
          <w:szCs w:val="28"/>
        </w:rPr>
        <w:t>Общий объем доходов бюджета на 202</w:t>
      </w:r>
      <w:r w:rsidR="009A7929" w:rsidRPr="009A7929">
        <w:rPr>
          <w:sz w:val="28"/>
          <w:szCs w:val="28"/>
        </w:rPr>
        <w:t>2</w:t>
      </w:r>
      <w:r w:rsidRPr="009A7929">
        <w:rPr>
          <w:sz w:val="28"/>
          <w:szCs w:val="28"/>
        </w:rPr>
        <w:t xml:space="preserve"> год прогнозируется в размере </w:t>
      </w:r>
      <w:r w:rsidR="009A7929" w:rsidRPr="009A7929">
        <w:rPr>
          <w:sz w:val="28"/>
          <w:szCs w:val="28"/>
        </w:rPr>
        <w:t xml:space="preserve">23428,09 тыс. руб., в том числе сумма налоговых и неналоговых доходов прогнозируется в размере 20729,73 тыс. руб. </w:t>
      </w:r>
      <w:r w:rsidRPr="009A7929">
        <w:rPr>
          <w:sz w:val="28"/>
          <w:szCs w:val="28"/>
        </w:rPr>
        <w:t xml:space="preserve">Безвозмездные поступления на </w:t>
      </w:r>
      <w:r w:rsidRPr="009A7929">
        <w:rPr>
          <w:sz w:val="28"/>
          <w:szCs w:val="28"/>
        </w:rPr>
        <w:lastRenderedPageBreak/>
        <w:t>202</w:t>
      </w:r>
      <w:r w:rsidR="009A7929" w:rsidRPr="009A7929">
        <w:rPr>
          <w:sz w:val="28"/>
          <w:szCs w:val="28"/>
        </w:rPr>
        <w:t>2</w:t>
      </w:r>
      <w:r w:rsidRPr="009A7929">
        <w:rPr>
          <w:sz w:val="28"/>
          <w:szCs w:val="28"/>
        </w:rPr>
        <w:t xml:space="preserve"> год прогнозируются в размере </w:t>
      </w:r>
      <w:r w:rsidR="009A7929" w:rsidRPr="009A7929">
        <w:rPr>
          <w:sz w:val="28"/>
          <w:szCs w:val="28"/>
        </w:rPr>
        <w:t xml:space="preserve">2698,36 тыс. руб., </w:t>
      </w:r>
      <w:r w:rsidRPr="009A7929">
        <w:rPr>
          <w:sz w:val="28"/>
          <w:szCs w:val="28"/>
        </w:rPr>
        <w:t>в том числе дотации на выравнивание уровня бюджетной обеспеченности в 202</w:t>
      </w:r>
      <w:r w:rsidR="009A7929" w:rsidRPr="009A7929">
        <w:rPr>
          <w:sz w:val="28"/>
          <w:szCs w:val="28"/>
        </w:rPr>
        <w:t>2</w:t>
      </w:r>
      <w:r w:rsidRPr="009A7929">
        <w:rPr>
          <w:sz w:val="28"/>
          <w:szCs w:val="28"/>
        </w:rPr>
        <w:t xml:space="preserve"> году прогнозируются в размере </w:t>
      </w:r>
      <w:r w:rsidR="009A7929" w:rsidRPr="009A7929">
        <w:rPr>
          <w:sz w:val="28"/>
          <w:szCs w:val="28"/>
        </w:rPr>
        <w:t>2356,81 тыс. руб., субвенции на осуществление первичного воинского учета на территориях, где отсутствуют военные комиссариаты, прогнозируется в размере 341,55 тыс. руб.</w:t>
      </w:r>
    </w:p>
    <w:p w:rsidR="00962C40" w:rsidRPr="009A7929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9A7929">
        <w:rPr>
          <w:sz w:val="28"/>
          <w:szCs w:val="28"/>
        </w:rPr>
        <w:t>Общий объем расходов на 20</w:t>
      </w:r>
      <w:r w:rsidR="009A7929" w:rsidRPr="009A7929">
        <w:rPr>
          <w:sz w:val="28"/>
          <w:szCs w:val="28"/>
        </w:rPr>
        <w:t>20</w:t>
      </w:r>
      <w:r w:rsidRPr="009A7929">
        <w:rPr>
          <w:sz w:val="28"/>
          <w:szCs w:val="28"/>
        </w:rPr>
        <w:t xml:space="preserve"> год прогнозируется в размере</w:t>
      </w:r>
      <w:r w:rsidR="009A7929" w:rsidRPr="009A7929">
        <w:rPr>
          <w:sz w:val="28"/>
          <w:szCs w:val="28"/>
        </w:rPr>
        <w:t xml:space="preserve"> 21480,63 </w:t>
      </w:r>
      <w:r w:rsidRPr="009A7929">
        <w:rPr>
          <w:sz w:val="28"/>
          <w:szCs w:val="28"/>
        </w:rPr>
        <w:t xml:space="preserve">тыс. руб., из них на реализацию действующих бюджетных обязательств за счет собственных средств бюджета Ольгинского городского поселения в сумме </w:t>
      </w:r>
      <w:r w:rsidR="009A7929" w:rsidRPr="009A7929">
        <w:rPr>
          <w:sz w:val="28"/>
          <w:szCs w:val="28"/>
        </w:rPr>
        <w:t>18782,27</w:t>
      </w:r>
      <w:r w:rsidRPr="009A7929">
        <w:rPr>
          <w:sz w:val="28"/>
          <w:szCs w:val="28"/>
        </w:rPr>
        <w:t xml:space="preserve"> тыс. руб. </w:t>
      </w:r>
    </w:p>
    <w:p w:rsidR="00962C40" w:rsidRPr="00E6463D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E6463D">
        <w:rPr>
          <w:sz w:val="28"/>
          <w:szCs w:val="28"/>
        </w:rPr>
        <w:t>Объем расходов прогнозируется на первый год планового периода 202</w:t>
      </w:r>
      <w:r w:rsidR="009A7929" w:rsidRPr="00E6463D">
        <w:rPr>
          <w:sz w:val="28"/>
          <w:szCs w:val="28"/>
        </w:rPr>
        <w:t>1</w:t>
      </w:r>
      <w:r w:rsidRPr="00E6463D">
        <w:rPr>
          <w:sz w:val="28"/>
          <w:szCs w:val="28"/>
        </w:rPr>
        <w:t xml:space="preserve"> года в размере</w:t>
      </w:r>
      <w:r w:rsidR="009A7929" w:rsidRPr="00E6463D">
        <w:rPr>
          <w:sz w:val="28"/>
          <w:szCs w:val="28"/>
        </w:rPr>
        <w:t xml:space="preserve"> 22406,31</w:t>
      </w:r>
      <w:r w:rsidRPr="00E6463D">
        <w:rPr>
          <w:sz w:val="28"/>
          <w:szCs w:val="28"/>
        </w:rPr>
        <w:t xml:space="preserve"> тыс. руб., из них на реализацию действующих бюджетных обязательств за счет собственных средств бюджета Ольгинского городского поселения в сумме </w:t>
      </w:r>
      <w:r w:rsidR="00E6463D" w:rsidRPr="00E6463D">
        <w:rPr>
          <w:sz w:val="28"/>
          <w:szCs w:val="28"/>
        </w:rPr>
        <w:t>19707,95</w:t>
      </w:r>
      <w:r w:rsidRPr="00E6463D">
        <w:rPr>
          <w:sz w:val="28"/>
          <w:szCs w:val="28"/>
        </w:rPr>
        <w:t xml:space="preserve"> тыс. руб.</w:t>
      </w:r>
    </w:p>
    <w:p w:rsidR="00962C40" w:rsidRPr="00E6463D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E6463D">
        <w:rPr>
          <w:sz w:val="28"/>
          <w:szCs w:val="28"/>
        </w:rPr>
        <w:t>Объем расходов прогнозируется на второй год планового периода 202</w:t>
      </w:r>
      <w:r w:rsidR="00E6463D" w:rsidRPr="00E6463D">
        <w:rPr>
          <w:sz w:val="28"/>
          <w:szCs w:val="28"/>
        </w:rPr>
        <w:t xml:space="preserve">2 </w:t>
      </w:r>
      <w:r w:rsidRPr="00E6463D">
        <w:rPr>
          <w:sz w:val="28"/>
          <w:szCs w:val="28"/>
        </w:rPr>
        <w:t xml:space="preserve">года в размере </w:t>
      </w:r>
      <w:r w:rsidR="00E6463D" w:rsidRPr="00E6463D">
        <w:rPr>
          <w:sz w:val="28"/>
          <w:szCs w:val="28"/>
        </w:rPr>
        <w:t xml:space="preserve">23428,09 </w:t>
      </w:r>
      <w:r w:rsidRPr="00E6463D">
        <w:rPr>
          <w:sz w:val="28"/>
          <w:szCs w:val="28"/>
        </w:rPr>
        <w:t xml:space="preserve">тыс. руб., из них на реализацию действующих бюджетных обязательств за счет собственных средств бюджета Ольгинского городского поселения в сумме </w:t>
      </w:r>
      <w:r w:rsidR="00E6463D" w:rsidRPr="00E6463D">
        <w:rPr>
          <w:sz w:val="28"/>
          <w:szCs w:val="28"/>
        </w:rPr>
        <w:t>20729,73</w:t>
      </w:r>
      <w:r w:rsidRPr="00E6463D">
        <w:rPr>
          <w:sz w:val="28"/>
          <w:szCs w:val="28"/>
        </w:rPr>
        <w:t xml:space="preserve"> тыс. руб.</w:t>
      </w:r>
    </w:p>
    <w:p w:rsidR="00962C40" w:rsidRPr="00E6463D" w:rsidRDefault="00962C40" w:rsidP="00E6463D">
      <w:pPr>
        <w:pStyle w:val="a8"/>
        <w:spacing w:before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463D">
        <w:rPr>
          <w:rFonts w:ascii="Times New Roman" w:hAnsi="Times New Roman"/>
          <w:color w:val="auto"/>
          <w:sz w:val="28"/>
          <w:szCs w:val="28"/>
        </w:rPr>
        <w:t>Бюджет на 20</w:t>
      </w:r>
      <w:r w:rsidR="00E6463D" w:rsidRPr="00E6463D">
        <w:rPr>
          <w:rFonts w:ascii="Times New Roman" w:hAnsi="Times New Roman"/>
          <w:color w:val="auto"/>
          <w:sz w:val="28"/>
          <w:szCs w:val="28"/>
        </w:rPr>
        <w:t>20</w:t>
      </w:r>
      <w:r w:rsidRPr="00E6463D">
        <w:rPr>
          <w:rFonts w:ascii="Times New Roman" w:hAnsi="Times New Roman"/>
          <w:color w:val="auto"/>
          <w:sz w:val="28"/>
          <w:szCs w:val="28"/>
        </w:rPr>
        <w:t xml:space="preserve"> год и плановый период 202</w:t>
      </w:r>
      <w:r w:rsidR="00E6463D" w:rsidRPr="00E6463D">
        <w:rPr>
          <w:rFonts w:ascii="Times New Roman" w:hAnsi="Times New Roman"/>
          <w:color w:val="auto"/>
          <w:sz w:val="28"/>
          <w:szCs w:val="28"/>
        </w:rPr>
        <w:t>1</w:t>
      </w:r>
      <w:r w:rsidRPr="00E6463D">
        <w:rPr>
          <w:rFonts w:ascii="Times New Roman" w:hAnsi="Times New Roman"/>
          <w:color w:val="auto"/>
          <w:sz w:val="28"/>
          <w:szCs w:val="28"/>
        </w:rPr>
        <w:t>-202</w:t>
      </w:r>
      <w:r w:rsidR="00E6463D" w:rsidRPr="00E6463D">
        <w:rPr>
          <w:rFonts w:ascii="Times New Roman" w:hAnsi="Times New Roman"/>
          <w:color w:val="auto"/>
          <w:sz w:val="28"/>
          <w:szCs w:val="28"/>
        </w:rPr>
        <w:t>2</w:t>
      </w:r>
      <w:r w:rsidRPr="00E6463D">
        <w:rPr>
          <w:rFonts w:ascii="Times New Roman" w:hAnsi="Times New Roman"/>
          <w:color w:val="auto"/>
          <w:sz w:val="28"/>
          <w:szCs w:val="28"/>
        </w:rPr>
        <w:t xml:space="preserve"> годов прогнозируется сбалансированным.</w:t>
      </w:r>
    </w:p>
    <w:p w:rsidR="00962C40" w:rsidRDefault="00962C40" w:rsidP="00962C40">
      <w:pPr>
        <w:keepLines/>
        <w:jc w:val="both"/>
        <w:rPr>
          <w:b/>
          <w:sz w:val="28"/>
          <w:szCs w:val="28"/>
        </w:rPr>
      </w:pPr>
      <w:r w:rsidRPr="00E6463D">
        <w:rPr>
          <w:sz w:val="28"/>
          <w:szCs w:val="28"/>
        </w:rPr>
        <w:tab/>
      </w:r>
      <w:r w:rsidRPr="00E6463D">
        <w:rPr>
          <w:b/>
          <w:sz w:val="28"/>
          <w:szCs w:val="28"/>
        </w:rPr>
        <w:t>Основные параметры бюджета Ольгинского городского поселения</w:t>
      </w:r>
    </w:p>
    <w:p w:rsidR="00962FC7" w:rsidRPr="00070B8F" w:rsidRDefault="00962FC7" w:rsidP="00962C40">
      <w:pPr>
        <w:keepLines/>
        <w:jc w:val="both"/>
        <w:rPr>
          <w:b/>
          <w:sz w:val="16"/>
          <w:szCs w:val="16"/>
        </w:rPr>
      </w:pPr>
    </w:p>
    <w:p w:rsidR="00962FC7" w:rsidRPr="00962FC7" w:rsidRDefault="00962FC7" w:rsidP="00962FC7">
      <w:pPr>
        <w:ind w:firstLine="708"/>
        <w:jc w:val="both"/>
        <w:rPr>
          <w:sz w:val="28"/>
          <w:szCs w:val="28"/>
        </w:rPr>
      </w:pPr>
      <w:r w:rsidRPr="00962FC7">
        <w:rPr>
          <w:sz w:val="28"/>
          <w:szCs w:val="28"/>
        </w:rPr>
        <w:tab/>
      </w:r>
      <w:r w:rsidRPr="00962FC7">
        <w:rPr>
          <w:sz w:val="28"/>
          <w:szCs w:val="28"/>
        </w:rPr>
        <w:tab/>
      </w:r>
      <w:r w:rsidRPr="00962FC7">
        <w:rPr>
          <w:sz w:val="28"/>
          <w:szCs w:val="28"/>
        </w:rPr>
        <w:tab/>
      </w:r>
      <w:r w:rsidRPr="00962FC7">
        <w:rPr>
          <w:sz w:val="28"/>
          <w:szCs w:val="28"/>
        </w:rPr>
        <w:tab/>
      </w:r>
      <w:r w:rsidRPr="00962FC7">
        <w:rPr>
          <w:sz w:val="28"/>
          <w:szCs w:val="28"/>
        </w:rPr>
        <w:tab/>
      </w:r>
      <w:r w:rsidRPr="00962FC7">
        <w:rPr>
          <w:sz w:val="28"/>
          <w:szCs w:val="28"/>
        </w:rPr>
        <w:tab/>
      </w:r>
      <w:r w:rsidRPr="00962FC7">
        <w:rPr>
          <w:sz w:val="28"/>
          <w:szCs w:val="28"/>
        </w:rPr>
        <w:tab/>
      </w:r>
      <w:r w:rsidRPr="00962FC7">
        <w:rPr>
          <w:sz w:val="28"/>
          <w:szCs w:val="28"/>
        </w:rPr>
        <w:tab/>
        <w:t>Таблица № 1(тыс. руб.)</w:t>
      </w:r>
    </w:p>
    <w:tbl>
      <w:tblPr>
        <w:tblpPr w:leftFromText="180" w:rightFromText="180" w:vertAnchor="text" w:horzAnchor="margin" w:tblpY="394"/>
        <w:tblW w:w="5087" w:type="pct"/>
        <w:tblLayout w:type="fixed"/>
        <w:tblLook w:val="0000"/>
      </w:tblPr>
      <w:tblGrid>
        <w:gridCol w:w="2662"/>
        <w:gridCol w:w="1277"/>
        <w:gridCol w:w="1419"/>
        <w:gridCol w:w="1129"/>
        <w:gridCol w:w="1275"/>
        <w:gridCol w:w="1131"/>
        <w:gridCol w:w="1131"/>
      </w:tblGrid>
      <w:tr w:rsidR="00962C40" w:rsidRPr="00962C40" w:rsidTr="000110FE">
        <w:trPr>
          <w:trHeight w:val="945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40" w:rsidRPr="00A619A1" w:rsidRDefault="00962C40" w:rsidP="00962FC7">
            <w:pPr>
              <w:keepLines/>
            </w:pPr>
            <w:r w:rsidRPr="00A619A1">
              <w:t>Наименование показателей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40" w:rsidRPr="00A619A1" w:rsidRDefault="00962C40" w:rsidP="00962FC7">
            <w:pPr>
              <w:keepLines/>
            </w:pPr>
            <w:r w:rsidRPr="00A619A1">
              <w:t xml:space="preserve">Бюджет </w:t>
            </w:r>
          </w:p>
          <w:p w:rsidR="00962C40" w:rsidRPr="00A619A1" w:rsidRDefault="00962C40" w:rsidP="00962FC7">
            <w:pPr>
              <w:keepLines/>
            </w:pPr>
            <w:r w:rsidRPr="00A619A1">
              <w:t>201</w:t>
            </w:r>
            <w:r w:rsidR="00A619A1" w:rsidRPr="00A619A1">
              <w:t>9</w:t>
            </w:r>
            <w:r w:rsidRPr="00A619A1">
              <w:t xml:space="preserve"> г. (тыс. руб.)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40" w:rsidRPr="00A619A1" w:rsidRDefault="00962C40" w:rsidP="00962FC7">
            <w:pPr>
              <w:keepLines/>
            </w:pPr>
            <w:r w:rsidRPr="00A619A1">
              <w:t>Проект бюджета на 20</w:t>
            </w:r>
            <w:r w:rsidR="00A619A1" w:rsidRPr="00A619A1">
              <w:t>20</w:t>
            </w:r>
            <w:r w:rsidRPr="00A619A1">
              <w:t xml:space="preserve"> г. (тыс. руб.)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40" w:rsidRPr="00A619A1" w:rsidRDefault="00962C40" w:rsidP="00962FC7">
            <w:pPr>
              <w:keepLines/>
            </w:pPr>
            <w:r w:rsidRPr="00A619A1">
              <w:t>Рост (снижение) 20</w:t>
            </w:r>
            <w:r w:rsidR="00A619A1" w:rsidRPr="00A619A1">
              <w:t>20</w:t>
            </w:r>
            <w:r w:rsidRPr="00A619A1">
              <w:t xml:space="preserve"> г. к</w:t>
            </w:r>
          </w:p>
          <w:p w:rsidR="00962C40" w:rsidRPr="00A619A1" w:rsidRDefault="00962C40" w:rsidP="00962FC7">
            <w:pPr>
              <w:keepLines/>
            </w:pPr>
            <w:r w:rsidRPr="00A619A1">
              <w:t xml:space="preserve"> 201</w:t>
            </w:r>
            <w:r w:rsidR="00A619A1" w:rsidRPr="00A619A1">
              <w:t>9</w:t>
            </w:r>
            <w:r w:rsidRPr="00A619A1">
              <w:t xml:space="preserve"> г. (</w:t>
            </w:r>
            <w:r w:rsidR="00A619A1" w:rsidRPr="00A619A1">
              <w:t>%</w:t>
            </w:r>
            <w:r w:rsidRPr="00A619A1">
              <w:t>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40" w:rsidRPr="00A619A1" w:rsidRDefault="00962C40" w:rsidP="00962FC7">
            <w:pPr>
              <w:keepLines/>
            </w:pPr>
            <w:r w:rsidRPr="00A619A1">
              <w:t>(+;-) 20</w:t>
            </w:r>
            <w:r w:rsidR="00A619A1" w:rsidRPr="00A619A1">
              <w:t>20</w:t>
            </w:r>
            <w:r w:rsidRPr="00A619A1">
              <w:t xml:space="preserve"> г. к 201</w:t>
            </w:r>
            <w:r w:rsidR="00A619A1" w:rsidRPr="00A619A1">
              <w:t>9</w:t>
            </w:r>
            <w:r w:rsidRPr="00A619A1">
              <w:t xml:space="preserve"> г. (тыс. руб.)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40" w:rsidRPr="00A619A1" w:rsidRDefault="00962C40" w:rsidP="00962FC7">
            <w:pPr>
              <w:keepLines/>
            </w:pPr>
            <w:r w:rsidRPr="00A619A1">
              <w:t>202</w:t>
            </w:r>
            <w:r w:rsidR="00A619A1" w:rsidRPr="00A619A1">
              <w:t>1</w:t>
            </w:r>
            <w:r w:rsidRPr="00A619A1">
              <w:t xml:space="preserve"> год</w:t>
            </w:r>
          </w:p>
          <w:p w:rsidR="00962C40" w:rsidRPr="00A619A1" w:rsidRDefault="00962C40" w:rsidP="00962FC7">
            <w:pPr>
              <w:keepLines/>
            </w:pPr>
            <w:r w:rsidRPr="00A619A1">
              <w:t>проект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40" w:rsidRPr="00A619A1" w:rsidRDefault="00962C40" w:rsidP="00962FC7">
            <w:pPr>
              <w:keepLines/>
            </w:pPr>
            <w:r w:rsidRPr="00A619A1">
              <w:t>202</w:t>
            </w:r>
            <w:r w:rsidR="00A619A1" w:rsidRPr="00A619A1">
              <w:t>2</w:t>
            </w:r>
            <w:r w:rsidRPr="00A619A1">
              <w:t xml:space="preserve"> год</w:t>
            </w:r>
          </w:p>
          <w:p w:rsidR="00962C40" w:rsidRPr="00A619A1" w:rsidRDefault="00962C40" w:rsidP="00962FC7">
            <w:pPr>
              <w:keepLines/>
            </w:pPr>
            <w:r w:rsidRPr="00A619A1">
              <w:t>проект</w:t>
            </w:r>
          </w:p>
        </w:tc>
      </w:tr>
      <w:tr w:rsidR="00254795" w:rsidRPr="00254795" w:rsidTr="000110FE">
        <w:trPr>
          <w:trHeight w:val="315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5" w:rsidRPr="00254795" w:rsidRDefault="00254795" w:rsidP="00254795">
            <w:pPr>
              <w:keepLines/>
              <w:rPr>
                <w:b/>
                <w:bCs/>
              </w:rPr>
            </w:pPr>
            <w:r w:rsidRPr="00254795">
              <w:rPr>
                <w:b/>
                <w:bCs/>
              </w:rPr>
              <w:t xml:space="preserve">ДОХОДЫ - ВСЕГО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795" w:rsidRPr="00254795" w:rsidRDefault="00254795" w:rsidP="00254795">
            <w:pPr>
              <w:keepLines/>
              <w:rPr>
                <w:b/>
                <w:bCs/>
              </w:rPr>
            </w:pPr>
            <w:r w:rsidRPr="00254795">
              <w:rPr>
                <w:b/>
                <w:bCs/>
              </w:rPr>
              <w:t>26170,92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795" w:rsidRPr="00254795" w:rsidRDefault="00254795" w:rsidP="00254795">
            <w:pPr>
              <w:keepLines/>
              <w:rPr>
                <w:b/>
                <w:bCs/>
              </w:rPr>
            </w:pPr>
            <w:r w:rsidRPr="00254795">
              <w:rPr>
                <w:b/>
                <w:bCs/>
              </w:rPr>
              <w:t>21480,63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795" w:rsidRPr="00254795" w:rsidRDefault="00254795" w:rsidP="00254795">
            <w:pPr>
              <w:ind w:right="-103"/>
              <w:rPr>
                <w:b/>
                <w:bCs/>
              </w:rPr>
            </w:pPr>
            <w:r w:rsidRPr="00254795">
              <w:rPr>
                <w:b/>
                <w:bCs/>
              </w:rPr>
              <w:t>82,08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795" w:rsidRPr="00254795" w:rsidRDefault="00254795" w:rsidP="00254795">
            <w:pPr>
              <w:ind w:right="-103"/>
              <w:rPr>
                <w:b/>
                <w:bCs/>
              </w:rPr>
            </w:pPr>
            <w:r w:rsidRPr="00254795">
              <w:rPr>
                <w:b/>
                <w:bCs/>
              </w:rPr>
              <w:t>-4690,29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795" w:rsidRPr="00254795" w:rsidRDefault="00254795" w:rsidP="00254795">
            <w:pPr>
              <w:rPr>
                <w:b/>
                <w:bCs/>
              </w:rPr>
            </w:pPr>
            <w:r w:rsidRPr="00254795">
              <w:rPr>
                <w:b/>
                <w:bCs/>
              </w:rPr>
              <w:t>22406,31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795" w:rsidRPr="00254795" w:rsidRDefault="00254795" w:rsidP="00254795">
            <w:pPr>
              <w:rPr>
                <w:b/>
                <w:bCs/>
              </w:rPr>
            </w:pPr>
            <w:r w:rsidRPr="00254795">
              <w:rPr>
                <w:b/>
                <w:bCs/>
              </w:rPr>
              <w:t>23428,09</w:t>
            </w:r>
          </w:p>
        </w:tc>
      </w:tr>
      <w:tr w:rsidR="000110FE" w:rsidRPr="00254795" w:rsidTr="000110FE">
        <w:trPr>
          <w:trHeight w:val="174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keepLines/>
            </w:pPr>
            <w:r w:rsidRPr="00254795">
              <w:t>в том числе: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keepLines/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keepLines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rPr>
                <w:b/>
                <w:bCs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rPr>
                <w:b/>
                <w:bCs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rPr>
                <w:b/>
                <w:bCs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rPr>
                <w:b/>
                <w:bCs/>
              </w:rPr>
            </w:pPr>
          </w:p>
        </w:tc>
      </w:tr>
      <w:tr w:rsidR="000110FE" w:rsidRPr="00254795" w:rsidTr="000110FE">
        <w:trPr>
          <w:trHeight w:val="5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keepLines/>
            </w:pPr>
            <w:r w:rsidRPr="00254795">
              <w:t>налоговые и неналоговые доходы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keepLines/>
            </w:pPr>
            <w:r w:rsidRPr="00254795">
              <w:t>19390,42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keepLines/>
            </w:pPr>
            <w:r w:rsidRPr="00254795">
              <w:t>18782,27</w:t>
            </w:r>
          </w:p>
          <w:p w:rsidR="000110FE" w:rsidRPr="00254795" w:rsidRDefault="000110FE" w:rsidP="000110FE">
            <w:pPr>
              <w:keepLines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r w:rsidRPr="00254795">
              <w:t>96,86</w:t>
            </w:r>
          </w:p>
          <w:p w:rsidR="000110FE" w:rsidRPr="00254795" w:rsidRDefault="000110FE" w:rsidP="000110FE"/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r w:rsidRPr="00254795">
              <w:t>-608,15</w:t>
            </w:r>
          </w:p>
          <w:p w:rsidR="000110FE" w:rsidRPr="00254795" w:rsidRDefault="000110FE" w:rsidP="000110FE"/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r w:rsidRPr="00254795">
              <w:t>19707,95</w:t>
            </w:r>
          </w:p>
          <w:p w:rsidR="000110FE" w:rsidRPr="00254795" w:rsidRDefault="000110FE" w:rsidP="000110FE"/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r w:rsidRPr="00254795">
              <w:t>20729,73</w:t>
            </w:r>
          </w:p>
        </w:tc>
      </w:tr>
      <w:tr w:rsidR="000110FE" w:rsidRPr="00254795" w:rsidTr="000110FE">
        <w:trPr>
          <w:trHeight w:val="27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keepLines/>
            </w:pPr>
            <w:r w:rsidRPr="00254795">
              <w:t xml:space="preserve">безвозмездные поступления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keepLines/>
            </w:pPr>
            <w:r w:rsidRPr="00254795">
              <w:t>6780,50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r w:rsidRPr="00254795">
              <w:t>2698,36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254795" w:rsidP="000110FE">
            <w:pPr>
              <w:ind w:right="-103"/>
            </w:pPr>
            <w:r w:rsidRPr="00254795">
              <w:t>39,80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ind w:right="-103"/>
            </w:pPr>
            <w:r w:rsidRPr="00254795">
              <w:t>-4082,14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r w:rsidRPr="00254795">
              <w:t>2698,36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r w:rsidRPr="00254795">
              <w:t xml:space="preserve">2698,36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110FE" w:rsidRPr="00254795" w:rsidTr="000110FE">
        <w:trPr>
          <w:trHeight w:val="190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keepLines/>
              <w:rPr>
                <w:b/>
                <w:bCs/>
              </w:rPr>
            </w:pPr>
            <w:r w:rsidRPr="00254795">
              <w:rPr>
                <w:b/>
                <w:bCs/>
              </w:rPr>
              <w:t>РАСХОДЫ - ВСЕГО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keepLines/>
              <w:rPr>
                <w:b/>
                <w:bCs/>
              </w:rPr>
            </w:pPr>
            <w:r w:rsidRPr="00254795">
              <w:rPr>
                <w:b/>
                <w:bCs/>
              </w:rPr>
              <w:t>29054,13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keepLines/>
              <w:rPr>
                <w:b/>
                <w:bCs/>
              </w:rPr>
            </w:pPr>
            <w:r w:rsidRPr="00254795">
              <w:rPr>
                <w:b/>
                <w:bCs/>
              </w:rPr>
              <w:t>21480,63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254795" w:rsidP="000110FE">
            <w:pPr>
              <w:rPr>
                <w:b/>
                <w:bCs/>
              </w:rPr>
            </w:pPr>
            <w:r w:rsidRPr="00254795">
              <w:rPr>
                <w:b/>
                <w:bCs/>
              </w:rPr>
              <w:t>73,93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rPr>
                <w:b/>
                <w:bCs/>
              </w:rPr>
            </w:pPr>
            <w:r w:rsidRPr="00254795">
              <w:rPr>
                <w:b/>
                <w:bCs/>
              </w:rPr>
              <w:t>-7573,50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rPr>
                <w:b/>
                <w:bCs/>
              </w:rPr>
            </w:pPr>
            <w:r w:rsidRPr="00254795">
              <w:rPr>
                <w:b/>
                <w:bCs/>
              </w:rPr>
              <w:t>22406,31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rPr>
                <w:b/>
                <w:bCs/>
              </w:rPr>
            </w:pPr>
            <w:r w:rsidRPr="00254795">
              <w:rPr>
                <w:b/>
                <w:bCs/>
              </w:rPr>
              <w:t>23428,09</w:t>
            </w:r>
          </w:p>
        </w:tc>
      </w:tr>
      <w:tr w:rsidR="000110FE" w:rsidRPr="00254795" w:rsidTr="000110FE">
        <w:trPr>
          <w:trHeight w:val="315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keepLines/>
              <w:rPr>
                <w:bCs/>
              </w:rPr>
            </w:pPr>
            <w:r w:rsidRPr="00254795">
              <w:rPr>
                <w:bCs/>
              </w:rPr>
              <w:t xml:space="preserve">В том числе за счет </w:t>
            </w:r>
            <w:r w:rsidRPr="00254795">
              <w:rPr>
                <w:bCs/>
              </w:rPr>
              <w:lastRenderedPageBreak/>
              <w:t>остатков средств на счетах по учету средств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keepLines/>
              <w:rPr>
                <w:b/>
                <w:bCs/>
              </w:rPr>
            </w:pPr>
            <w:r w:rsidRPr="00254795">
              <w:rPr>
                <w:b/>
                <w:bCs/>
              </w:rPr>
              <w:lastRenderedPageBreak/>
              <w:t>0,00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keepLines/>
              <w:rPr>
                <w:b/>
                <w:bCs/>
              </w:rPr>
            </w:pPr>
            <w:r w:rsidRPr="00254795">
              <w:rPr>
                <w:b/>
                <w:bCs/>
              </w:rPr>
              <w:t>0,00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rPr>
                <w:b/>
                <w:bCs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rPr>
                <w:b/>
                <w:bCs/>
              </w:rPr>
            </w:pPr>
            <w:r w:rsidRPr="00254795">
              <w:rPr>
                <w:b/>
                <w:bCs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rPr>
                <w:b/>
                <w:bCs/>
              </w:rPr>
            </w:pPr>
            <w:r w:rsidRPr="00254795">
              <w:rPr>
                <w:b/>
                <w:bCs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rPr>
                <w:b/>
                <w:bCs/>
              </w:rPr>
            </w:pPr>
            <w:r w:rsidRPr="00254795">
              <w:rPr>
                <w:b/>
                <w:bCs/>
              </w:rPr>
              <w:t>0,00</w:t>
            </w:r>
          </w:p>
        </w:tc>
      </w:tr>
      <w:tr w:rsidR="000110FE" w:rsidRPr="00254795" w:rsidTr="000110FE">
        <w:trPr>
          <w:trHeight w:val="315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keepLines/>
              <w:rPr>
                <w:b/>
                <w:bCs/>
              </w:rPr>
            </w:pPr>
            <w:r w:rsidRPr="00254795">
              <w:rPr>
                <w:b/>
                <w:bCs/>
              </w:rPr>
              <w:lastRenderedPageBreak/>
              <w:t xml:space="preserve">ДЕФИЦИТ (-) </w:t>
            </w:r>
          </w:p>
          <w:p w:rsidR="000110FE" w:rsidRPr="00254795" w:rsidRDefault="000110FE" w:rsidP="000110FE">
            <w:pPr>
              <w:keepLines/>
              <w:rPr>
                <w:b/>
                <w:bCs/>
              </w:rPr>
            </w:pPr>
            <w:r w:rsidRPr="00254795">
              <w:rPr>
                <w:b/>
                <w:bCs/>
              </w:rPr>
              <w:t>ПРОФИЦИТ (+)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keepLines/>
              <w:rPr>
                <w:b/>
                <w:bCs/>
              </w:rPr>
            </w:pPr>
            <w:r w:rsidRPr="00254795">
              <w:rPr>
                <w:b/>
                <w:bCs/>
              </w:rPr>
              <w:t>-2883,21</w:t>
            </w:r>
          </w:p>
          <w:p w:rsidR="000110FE" w:rsidRPr="00254795" w:rsidRDefault="000110FE" w:rsidP="000110FE">
            <w:pPr>
              <w:keepLines/>
              <w:rPr>
                <w:b/>
                <w:bCs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keepLines/>
              <w:rPr>
                <w:b/>
                <w:bCs/>
              </w:rPr>
            </w:pPr>
            <w:r w:rsidRPr="00254795">
              <w:rPr>
                <w:b/>
                <w:bCs/>
              </w:rPr>
              <w:t>0,00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rPr>
                <w:b/>
                <w:bCs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rPr>
                <w:b/>
                <w:bCs/>
              </w:rPr>
            </w:pPr>
            <w:r w:rsidRPr="00254795">
              <w:rPr>
                <w:b/>
                <w:bCs/>
              </w:rPr>
              <w:t>2883,21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rPr>
                <w:b/>
                <w:bCs/>
              </w:rPr>
            </w:pPr>
            <w:r w:rsidRPr="00254795">
              <w:rPr>
                <w:b/>
                <w:bCs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E" w:rsidRPr="00254795" w:rsidRDefault="000110FE" w:rsidP="000110FE">
            <w:pPr>
              <w:rPr>
                <w:b/>
                <w:bCs/>
              </w:rPr>
            </w:pPr>
            <w:r w:rsidRPr="00254795">
              <w:rPr>
                <w:b/>
                <w:bCs/>
              </w:rPr>
              <w:t>0,00</w:t>
            </w:r>
          </w:p>
        </w:tc>
      </w:tr>
    </w:tbl>
    <w:p w:rsidR="00962C40" w:rsidRPr="00254795" w:rsidRDefault="00962C40" w:rsidP="00962C40">
      <w:pPr>
        <w:spacing w:line="360" w:lineRule="auto"/>
        <w:ind w:left="2832" w:hanging="2832"/>
        <w:jc w:val="both"/>
        <w:rPr>
          <w:b/>
          <w:sz w:val="28"/>
          <w:szCs w:val="28"/>
        </w:rPr>
      </w:pPr>
      <w:r w:rsidRPr="00254795">
        <w:rPr>
          <w:b/>
          <w:sz w:val="28"/>
          <w:szCs w:val="28"/>
        </w:rPr>
        <w:tab/>
      </w:r>
      <w:r w:rsidRPr="00254795">
        <w:rPr>
          <w:b/>
          <w:sz w:val="28"/>
          <w:szCs w:val="28"/>
        </w:rPr>
        <w:tab/>
      </w:r>
    </w:p>
    <w:p w:rsidR="00962C40" w:rsidRPr="00254795" w:rsidRDefault="00962C40" w:rsidP="00962C40">
      <w:pPr>
        <w:spacing w:line="360" w:lineRule="auto"/>
        <w:ind w:left="2832" w:hanging="2832"/>
        <w:jc w:val="center"/>
        <w:rPr>
          <w:b/>
          <w:sz w:val="28"/>
          <w:szCs w:val="28"/>
        </w:rPr>
      </w:pPr>
      <w:r w:rsidRPr="00254795">
        <w:rPr>
          <w:b/>
          <w:sz w:val="28"/>
          <w:szCs w:val="28"/>
        </w:rPr>
        <w:t>Доходы</w:t>
      </w:r>
    </w:p>
    <w:p w:rsidR="00962C40" w:rsidRPr="007676F5" w:rsidRDefault="00962C40" w:rsidP="00875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6F5">
        <w:rPr>
          <w:rFonts w:ascii="Times New Roman" w:hAnsi="Times New Roman" w:cs="Times New Roman"/>
          <w:sz w:val="28"/>
          <w:szCs w:val="28"/>
        </w:rPr>
        <w:t>Проектом бюджета Ольгинского городского поселения на 20</w:t>
      </w:r>
      <w:r w:rsidR="0087563A" w:rsidRPr="007676F5">
        <w:rPr>
          <w:rFonts w:ascii="Times New Roman" w:hAnsi="Times New Roman" w:cs="Times New Roman"/>
          <w:sz w:val="28"/>
          <w:szCs w:val="28"/>
        </w:rPr>
        <w:t>20</w:t>
      </w:r>
      <w:r w:rsidRPr="007676F5">
        <w:rPr>
          <w:rFonts w:ascii="Times New Roman" w:hAnsi="Times New Roman" w:cs="Times New Roman"/>
          <w:sz w:val="28"/>
          <w:szCs w:val="28"/>
        </w:rPr>
        <w:t xml:space="preserve"> год доходы прогнозируются в сумме </w:t>
      </w:r>
      <w:r w:rsidR="007676F5" w:rsidRPr="007676F5">
        <w:rPr>
          <w:rFonts w:ascii="Times New Roman" w:hAnsi="Times New Roman" w:cs="Times New Roman"/>
          <w:b/>
          <w:sz w:val="28"/>
          <w:szCs w:val="28"/>
        </w:rPr>
        <w:t>21480,63</w:t>
      </w:r>
      <w:r w:rsidRPr="007676F5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7676F5">
        <w:rPr>
          <w:rFonts w:ascii="Times New Roman" w:hAnsi="Times New Roman" w:cs="Times New Roman"/>
          <w:sz w:val="28"/>
          <w:szCs w:val="28"/>
        </w:rPr>
        <w:t xml:space="preserve">. </w:t>
      </w:r>
      <w:r w:rsidRPr="007676F5">
        <w:rPr>
          <w:rFonts w:ascii="Times New Roman" w:hAnsi="Times New Roman" w:cs="Times New Roman"/>
          <w:bCs/>
          <w:sz w:val="28"/>
          <w:szCs w:val="28"/>
        </w:rPr>
        <w:t>Доходы сформированы в соответствии с бюджетной классификацией, утвержденной П</w:t>
      </w:r>
      <w:r w:rsidRPr="007676F5">
        <w:rPr>
          <w:rFonts w:ascii="Times New Roman" w:hAnsi="Times New Roman" w:cs="Times New Roman"/>
          <w:sz w:val="28"/>
          <w:szCs w:val="28"/>
        </w:rPr>
        <w:t xml:space="preserve">риказом Минфина России </w:t>
      </w:r>
      <w:r w:rsidRPr="007676F5">
        <w:rPr>
          <w:rFonts w:ascii="Times New Roman" w:hAnsi="Times New Roman" w:cs="Times New Roman"/>
          <w:bCs/>
          <w:sz w:val="28"/>
          <w:szCs w:val="28"/>
        </w:rPr>
        <w:t>от 01 июля 2013 года № 65н «Об утверждении Указаний о порядке применения бюджетной классификации Российской Федерации», (в редакци</w:t>
      </w:r>
      <w:r w:rsidR="007676F5" w:rsidRPr="007676F5">
        <w:rPr>
          <w:rFonts w:ascii="Times New Roman" w:hAnsi="Times New Roman" w:cs="Times New Roman"/>
          <w:bCs/>
          <w:sz w:val="28"/>
          <w:szCs w:val="28"/>
        </w:rPr>
        <w:t>и Приказа Минфина России от 20.12</w:t>
      </w:r>
      <w:r w:rsidRPr="007676F5">
        <w:rPr>
          <w:rFonts w:ascii="Times New Roman" w:hAnsi="Times New Roman" w:cs="Times New Roman"/>
          <w:bCs/>
          <w:sz w:val="28"/>
          <w:szCs w:val="28"/>
        </w:rPr>
        <w:t xml:space="preserve">.2018 № </w:t>
      </w:r>
      <w:r w:rsidR="007676F5" w:rsidRPr="007676F5">
        <w:rPr>
          <w:rFonts w:ascii="Times New Roman" w:hAnsi="Times New Roman" w:cs="Times New Roman"/>
          <w:bCs/>
          <w:sz w:val="28"/>
          <w:szCs w:val="28"/>
        </w:rPr>
        <w:t>277</w:t>
      </w:r>
      <w:r w:rsidRPr="007676F5">
        <w:rPr>
          <w:rFonts w:ascii="Times New Roman" w:hAnsi="Times New Roman" w:cs="Times New Roman"/>
          <w:bCs/>
          <w:sz w:val="28"/>
          <w:szCs w:val="28"/>
        </w:rPr>
        <w:t>н)</w:t>
      </w:r>
    </w:p>
    <w:p w:rsidR="00962C40" w:rsidRPr="00962FC7" w:rsidRDefault="00962C40" w:rsidP="00962C40">
      <w:pPr>
        <w:spacing w:line="360" w:lineRule="auto"/>
        <w:ind w:firstLine="709"/>
        <w:jc w:val="both"/>
        <w:rPr>
          <w:sz w:val="16"/>
          <w:szCs w:val="16"/>
        </w:rPr>
      </w:pPr>
      <w:r w:rsidRPr="00962FC7">
        <w:rPr>
          <w:sz w:val="28"/>
          <w:szCs w:val="28"/>
        </w:rPr>
        <w:t>Собственная доходная часть – налоговые и неналоговые доходы на 20</w:t>
      </w:r>
      <w:r w:rsidR="00962FC7" w:rsidRPr="00962FC7">
        <w:rPr>
          <w:sz w:val="28"/>
          <w:szCs w:val="28"/>
        </w:rPr>
        <w:t xml:space="preserve">20 </w:t>
      </w:r>
      <w:r w:rsidRPr="00962FC7">
        <w:rPr>
          <w:sz w:val="28"/>
          <w:szCs w:val="28"/>
        </w:rPr>
        <w:t>год и плановый период по сравнению с ожидаемыми показателями по итогам 201</w:t>
      </w:r>
      <w:r w:rsidR="00962FC7" w:rsidRPr="00962FC7">
        <w:rPr>
          <w:sz w:val="28"/>
          <w:szCs w:val="28"/>
        </w:rPr>
        <w:t>9</w:t>
      </w:r>
      <w:r w:rsidRPr="00962FC7">
        <w:rPr>
          <w:sz w:val="28"/>
          <w:szCs w:val="28"/>
        </w:rPr>
        <w:t xml:space="preserve"> года представлена таблицей</w:t>
      </w:r>
      <w:r w:rsidRPr="00962FC7">
        <w:rPr>
          <w:sz w:val="28"/>
          <w:szCs w:val="28"/>
        </w:rPr>
        <w:tab/>
      </w:r>
      <w:r w:rsidRPr="00962FC7">
        <w:rPr>
          <w:sz w:val="28"/>
          <w:szCs w:val="28"/>
        </w:rPr>
        <w:tab/>
      </w:r>
      <w:r w:rsidRPr="00962FC7">
        <w:rPr>
          <w:sz w:val="28"/>
          <w:szCs w:val="28"/>
        </w:rPr>
        <w:tab/>
      </w:r>
    </w:p>
    <w:p w:rsidR="00962C40" w:rsidRPr="00962FC7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962FC7">
        <w:rPr>
          <w:sz w:val="28"/>
          <w:szCs w:val="28"/>
        </w:rPr>
        <w:tab/>
      </w:r>
      <w:r w:rsidRPr="00962FC7">
        <w:rPr>
          <w:sz w:val="28"/>
          <w:szCs w:val="28"/>
        </w:rPr>
        <w:tab/>
      </w:r>
      <w:r w:rsidRPr="00962FC7">
        <w:rPr>
          <w:sz w:val="28"/>
          <w:szCs w:val="28"/>
        </w:rPr>
        <w:tab/>
      </w:r>
      <w:r w:rsidRPr="00962FC7">
        <w:rPr>
          <w:sz w:val="28"/>
          <w:szCs w:val="28"/>
        </w:rPr>
        <w:tab/>
      </w:r>
      <w:r w:rsidRPr="00962FC7">
        <w:rPr>
          <w:sz w:val="28"/>
          <w:szCs w:val="28"/>
        </w:rPr>
        <w:tab/>
      </w:r>
      <w:r w:rsidRPr="00962FC7">
        <w:rPr>
          <w:sz w:val="28"/>
          <w:szCs w:val="28"/>
        </w:rPr>
        <w:tab/>
      </w:r>
      <w:r w:rsidRPr="00962FC7">
        <w:rPr>
          <w:sz w:val="28"/>
          <w:szCs w:val="28"/>
        </w:rPr>
        <w:tab/>
      </w:r>
      <w:r w:rsidRPr="00962FC7">
        <w:rPr>
          <w:sz w:val="28"/>
          <w:szCs w:val="28"/>
        </w:rPr>
        <w:tab/>
        <w:t xml:space="preserve">Таблица № </w:t>
      </w:r>
      <w:r w:rsidR="00962FC7" w:rsidRPr="00962FC7">
        <w:rPr>
          <w:sz w:val="28"/>
          <w:szCs w:val="28"/>
        </w:rPr>
        <w:t xml:space="preserve">2 </w:t>
      </w:r>
      <w:r w:rsidRPr="00962FC7">
        <w:rPr>
          <w:sz w:val="28"/>
          <w:szCs w:val="28"/>
        </w:rPr>
        <w:t>(тыс. руб.)</w:t>
      </w:r>
    </w:p>
    <w:tbl>
      <w:tblPr>
        <w:tblW w:w="9982" w:type="dxa"/>
        <w:tblInd w:w="-252" w:type="dxa"/>
        <w:tblLayout w:type="fixed"/>
        <w:tblLook w:val="0000"/>
      </w:tblPr>
      <w:tblGrid>
        <w:gridCol w:w="2880"/>
        <w:gridCol w:w="1166"/>
        <w:gridCol w:w="1417"/>
        <w:gridCol w:w="1134"/>
        <w:gridCol w:w="1080"/>
        <w:gridCol w:w="1164"/>
        <w:gridCol w:w="1141"/>
      </w:tblGrid>
      <w:tr w:rsidR="00962C40" w:rsidRPr="00962FC7" w:rsidTr="005B24AD">
        <w:trPr>
          <w:trHeight w:val="11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C40" w:rsidRPr="00962FC7" w:rsidRDefault="00962C40" w:rsidP="005B24AD"/>
          <w:p w:rsidR="00962C40" w:rsidRPr="00962FC7" w:rsidRDefault="00962C40" w:rsidP="005B24AD">
            <w:r w:rsidRPr="00962FC7">
              <w:t>Наименование источника дохода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C40" w:rsidRPr="00962FC7" w:rsidRDefault="00962C40" w:rsidP="00962FC7">
            <w:r w:rsidRPr="00962FC7">
              <w:t>План на 201</w:t>
            </w:r>
            <w:r w:rsidR="00962FC7" w:rsidRPr="00962FC7">
              <w:t>9</w:t>
            </w:r>
            <w:r w:rsidRPr="00962FC7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C40" w:rsidRPr="00962FC7" w:rsidRDefault="00962C40" w:rsidP="005B24AD">
            <w:pPr>
              <w:ind w:hanging="86"/>
            </w:pPr>
            <w:r w:rsidRPr="00962FC7">
              <w:t>Ожидаемое исполнен.</w:t>
            </w:r>
          </w:p>
          <w:p w:rsidR="00962C40" w:rsidRPr="00962FC7" w:rsidRDefault="00962C40" w:rsidP="00962FC7">
            <w:pPr>
              <w:ind w:hanging="86"/>
            </w:pPr>
            <w:r w:rsidRPr="00962FC7">
              <w:t>за 201</w:t>
            </w:r>
            <w:r w:rsidR="00962FC7" w:rsidRPr="00962FC7">
              <w:t>9</w:t>
            </w:r>
            <w:r w:rsidRPr="00962FC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C40" w:rsidRPr="00962FC7" w:rsidRDefault="00962C40" w:rsidP="00962FC7">
            <w:r w:rsidRPr="00962FC7">
              <w:t>План на 20</w:t>
            </w:r>
            <w:r w:rsidR="00962FC7" w:rsidRPr="00962FC7">
              <w:t>20</w:t>
            </w:r>
            <w:r w:rsidRPr="00962FC7"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C40" w:rsidRPr="00962FC7" w:rsidRDefault="00962C40" w:rsidP="00962FC7">
            <w:r w:rsidRPr="00962FC7">
              <w:t>план 20</w:t>
            </w:r>
            <w:r w:rsidR="00962FC7" w:rsidRPr="00962FC7">
              <w:t xml:space="preserve">20 </w:t>
            </w:r>
            <w:r w:rsidRPr="00962FC7">
              <w:t>к факт</w:t>
            </w:r>
            <w:r w:rsidR="00962FC7" w:rsidRPr="00962FC7">
              <w:t>у</w:t>
            </w:r>
            <w:r w:rsidRPr="00962FC7">
              <w:t xml:space="preserve"> 201</w:t>
            </w:r>
            <w:r w:rsidR="00962FC7" w:rsidRPr="00962FC7"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C40" w:rsidRPr="00962FC7" w:rsidRDefault="00962C40" w:rsidP="00962FC7">
            <w:r w:rsidRPr="00962FC7">
              <w:t>План на 202</w:t>
            </w:r>
            <w:r w:rsidR="00962FC7" w:rsidRPr="00962FC7">
              <w:t>1</w:t>
            </w:r>
            <w:r w:rsidRPr="00962FC7"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C40" w:rsidRPr="00962FC7" w:rsidRDefault="00962C40" w:rsidP="00962FC7">
            <w:r w:rsidRPr="00962FC7">
              <w:t>План на 202</w:t>
            </w:r>
            <w:r w:rsidR="00962FC7" w:rsidRPr="00962FC7">
              <w:t>2</w:t>
            </w:r>
            <w:r w:rsidRPr="00962FC7">
              <w:t xml:space="preserve"> год</w:t>
            </w:r>
          </w:p>
        </w:tc>
      </w:tr>
      <w:tr w:rsidR="00962C40" w:rsidRPr="00962C40" w:rsidTr="005B24AD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962FC7" w:rsidRDefault="00962C40" w:rsidP="005B24AD">
            <w:pPr>
              <w:spacing w:line="360" w:lineRule="auto"/>
            </w:pPr>
            <w:r w:rsidRPr="00962FC7"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962FC7" w:rsidRDefault="00962C40" w:rsidP="005B24AD">
            <w:pPr>
              <w:spacing w:line="360" w:lineRule="auto"/>
            </w:pPr>
            <w:r w:rsidRPr="00962FC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962FC7" w:rsidRDefault="00962C40" w:rsidP="005B24AD">
            <w:pPr>
              <w:spacing w:line="360" w:lineRule="auto"/>
              <w:ind w:right="-108"/>
            </w:pPr>
            <w:r w:rsidRPr="00962FC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962FC7" w:rsidRDefault="00962C40" w:rsidP="005B24AD">
            <w:pPr>
              <w:spacing w:line="360" w:lineRule="auto"/>
            </w:pPr>
            <w:r w:rsidRPr="00962FC7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962FC7" w:rsidRDefault="00962C40" w:rsidP="005B24AD">
            <w:pPr>
              <w:spacing w:line="360" w:lineRule="auto"/>
            </w:pPr>
            <w:r w:rsidRPr="00962FC7">
              <w:t>5 (4-3)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40" w:rsidRPr="008B0DB1" w:rsidRDefault="00962C40" w:rsidP="005B24AD">
            <w:pPr>
              <w:spacing w:line="360" w:lineRule="auto"/>
            </w:pPr>
            <w:r w:rsidRPr="008B0DB1"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40" w:rsidRPr="00962FC7" w:rsidRDefault="00962C40" w:rsidP="005B24AD">
            <w:pPr>
              <w:spacing w:line="360" w:lineRule="auto"/>
            </w:pPr>
            <w:r w:rsidRPr="00962FC7">
              <w:t>7</w:t>
            </w:r>
          </w:p>
        </w:tc>
      </w:tr>
      <w:tr w:rsidR="00962C40" w:rsidRPr="00962C40" w:rsidTr="005B24AD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8B0DB1" w:rsidRDefault="00962C40" w:rsidP="005B24AD">
            <w:r w:rsidRPr="008B0DB1">
              <w:t>Налог на доходы физических лиц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962C40" w:rsidRDefault="002F6656" w:rsidP="005B24AD">
            <w:pPr>
              <w:ind w:left="-108"/>
              <w:rPr>
                <w:highlight w:val="yellow"/>
              </w:rPr>
            </w:pPr>
            <w:r w:rsidRPr="003D302C">
              <w:t>8190,09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803FE8" w:rsidRDefault="00E9334E" w:rsidP="005B24AD">
            <w:pPr>
              <w:ind w:right="-108" w:hanging="108"/>
            </w:pPr>
            <w:r w:rsidRPr="00803FE8">
              <w:t>7010,73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803FE8" w:rsidRDefault="00803FE8" w:rsidP="005B24AD">
            <w:pPr>
              <w:ind w:left="-249" w:firstLine="141"/>
            </w:pPr>
            <w:r w:rsidRPr="00803FE8">
              <w:t>7286,92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6F25C8" w:rsidRDefault="006F25C8" w:rsidP="005B24AD">
            <w:pPr>
              <w:ind w:hanging="108"/>
            </w:pPr>
            <w:r w:rsidRPr="006F25C8">
              <w:t>276,19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8B0DB1" w:rsidP="005B24AD">
            <w:pPr>
              <w:ind w:left="-108" w:right="-108"/>
            </w:pPr>
            <w:r w:rsidRPr="008B0DB1">
              <w:t>7797,01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8B0DB1" w:rsidP="005B24AD">
            <w:pPr>
              <w:ind w:hanging="108"/>
            </w:pPr>
            <w:r w:rsidRPr="008B0DB1">
              <w:t>8342,79</w:t>
            </w:r>
          </w:p>
        </w:tc>
      </w:tr>
      <w:tr w:rsidR="00962C40" w:rsidRPr="00962C40" w:rsidTr="005B24AD">
        <w:trPr>
          <w:trHeight w:val="1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C40" w:rsidRPr="008B0DB1" w:rsidRDefault="00962C40" w:rsidP="005B24AD">
            <w:r w:rsidRPr="008B0DB1">
              <w:t>Единый с/х налог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3D302C" w:rsidRDefault="003D302C" w:rsidP="005B24AD">
            <w:pPr>
              <w:ind w:hanging="108"/>
            </w:pPr>
            <w:r w:rsidRPr="003D302C">
              <w:t>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803FE8" w:rsidRDefault="00E9334E" w:rsidP="005B24AD">
            <w:pPr>
              <w:ind w:right="-108" w:hanging="108"/>
            </w:pPr>
            <w:r w:rsidRPr="00803FE8">
              <w:t>11,12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803FE8" w:rsidRDefault="00803FE8" w:rsidP="005B24AD">
            <w:pPr>
              <w:ind w:left="-108"/>
            </w:pPr>
            <w:r w:rsidRPr="00803FE8">
              <w:t>3</w:t>
            </w:r>
            <w:r w:rsidR="00962C40" w:rsidRPr="00803FE8"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6F25C8" w:rsidRDefault="006F25C8" w:rsidP="005B24AD">
            <w:pPr>
              <w:ind w:hanging="108"/>
            </w:pPr>
            <w:r w:rsidRPr="006F25C8">
              <w:t>-8,12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8B0DB1" w:rsidP="005B24AD">
            <w:r w:rsidRPr="008B0DB1">
              <w:t>3</w:t>
            </w:r>
            <w:r w:rsidR="00962C40" w:rsidRPr="008B0DB1">
              <w:t>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8B0DB1" w:rsidP="005B24AD">
            <w:r w:rsidRPr="008B0DB1">
              <w:t>3</w:t>
            </w:r>
            <w:r w:rsidR="00962C40" w:rsidRPr="008B0DB1">
              <w:t>,00</w:t>
            </w:r>
          </w:p>
        </w:tc>
      </w:tr>
      <w:tr w:rsidR="008B0DB1" w:rsidRPr="00962C40" w:rsidTr="005B24AD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DB1" w:rsidRPr="008B0DB1" w:rsidRDefault="008B0DB1" w:rsidP="005B24AD">
            <w:r w:rsidRPr="008B0DB1">
              <w:t>Налог на имущество физических лиц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DB1" w:rsidRPr="003D302C" w:rsidRDefault="008B0DB1" w:rsidP="005B24AD">
            <w:pPr>
              <w:ind w:hanging="108"/>
            </w:pPr>
            <w:r w:rsidRPr="003D302C">
              <w:t>834,97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DB1" w:rsidRPr="00E9334E" w:rsidRDefault="008B0DB1" w:rsidP="005B24AD">
            <w:pPr>
              <w:ind w:right="-108" w:hanging="108"/>
            </w:pPr>
            <w:r w:rsidRPr="00E9334E">
              <w:t>456,21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DB1" w:rsidRPr="00023212" w:rsidRDefault="008B0DB1" w:rsidP="005B24AD">
            <w:pPr>
              <w:ind w:left="-108"/>
            </w:pPr>
            <w:r w:rsidRPr="00023212">
              <w:t>1033,00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DB1" w:rsidRPr="00AE528F" w:rsidRDefault="008B0DB1" w:rsidP="005B24AD">
            <w:pPr>
              <w:ind w:hanging="108"/>
            </w:pPr>
            <w:r w:rsidRPr="00AE528F">
              <w:t>576,79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B1" w:rsidRPr="008B0DB1" w:rsidRDefault="008B0DB1" w:rsidP="005B24AD">
            <w:r w:rsidRPr="008B0DB1">
              <w:t>1060,00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B1" w:rsidRPr="008B0DB1" w:rsidRDefault="008B0DB1" w:rsidP="002A755C">
            <w:r w:rsidRPr="008B0DB1">
              <w:t>1060,00</w:t>
            </w:r>
          </w:p>
        </w:tc>
      </w:tr>
      <w:tr w:rsidR="008B0DB1" w:rsidRPr="00962C40" w:rsidTr="005B24AD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DB1" w:rsidRPr="008B0DB1" w:rsidRDefault="008B0DB1" w:rsidP="005B24AD">
            <w:r w:rsidRPr="008B0DB1">
              <w:t>Земельный налог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DB1" w:rsidRPr="003D302C" w:rsidRDefault="008B0DB1" w:rsidP="005B24AD">
            <w:pPr>
              <w:ind w:hanging="108"/>
            </w:pPr>
            <w:r w:rsidRPr="003D302C">
              <w:t>5515,98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DB1" w:rsidRPr="00E9334E" w:rsidRDefault="008B0DB1" w:rsidP="005B24AD">
            <w:pPr>
              <w:ind w:right="-108" w:hanging="108"/>
            </w:pPr>
            <w:r w:rsidRPr="00E9334E">
              <w:t>3422,87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DB1" w:rsidRPr="00023212" w:rsidRDefault="008B0DB1" w:rsidP="005B24AD">
            <w:pPr>
              <w:ind w:left="-108"/>
            </w:pPr>
            <w:r w:rsidRPr="00023212">
              <w:t>5322,00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DB1" w:rsidRPr="00AE528F" w:rsidRDefault="008B0DB1" w:rsidP="005B24AD">
            <w:pPr>
              <w:ind w:hanging="108"/>
            </w:pPr>
            <w:r w:rsidRPr="00AE528F">
              <w:t>1899,13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DB1" w:rsidRPr="008B0DB1" w:rsidRDefault="008B0DB1" w:rsidP="008B0DB1">
            <w:r w:rsidRPr="008B0DB1">
              <w:t>5388,00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DB1" w:rsidRPr="008B0DB1" w:rsidRDefault="008B0DB1" w:rsidP="002A755C">
            <w:r w:rsidRPr="008B0DB1">
              <w:t>5388,00</w:t>
            </w:r>
          </w:p>
        </w:tc>
      </w:tr>
      <w:tr w:rsidR="00962C40" w:rsidRPr="00962C40" w:rsidTr="005B24AD">
        <w:trPr>
          <w:trHeight w:val="6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40" w:rsidRPr="008B0DB1" w:rsidRDefault="00962C40" w:rsidP="005B24AD">
            <w:r w:rsidRPr="008B0DB1">
              <w:t>Налоги на товары (работы, услуги), реализуемые на территории РФ (акцизы на ГСМ)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962C40" w:rsidRDefault="002F6656" w:rsidP="002F6656">
            <w:pPr>
              <w:ind w:hanging="108"/>
              <w:rPr>
                <w:highlight w:val="yellow"/>
              </w:rPr>
            </w:pPr>
            <w:r w:rsidRPr="003D302C">
              <w:t>2556,39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962C40" w:rsidRDefault="00E9334E" w:rsidP="005B24AD">
            <w:pPr>
              <w:ind w:right="-108" w:hanging="108"/>
              <w:rPr>
                <w:highlight w:val="yellow"/>
              </w:rPr>
            </w:pPr>
            <w:r w:rsidRPr="00E9334E">
              <w:t>2815,47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962C40" w:rsidRDefault="00803FE8" w:rsidP="005B24AD">
            <w:pPr>
              <w:ind w:left="-108"/>
              <w:rPr>
                <w:highlight w:val="yellow"/>
              </w:rPr>
            </w:pPr>
            <w:r w:rsidRPr="00803FE8">
              <w:t>2628,31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AE528F" w:rsidRDefault="00AE528F" w:rsidP="005B24AD">
            <w:pPr>
              <w:ind w:hanging="108"/>
            </w:pPr>
            <w:r w:rsidRPr="00AE528F">
              <w:t>-187,16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8B0DB1" w:rsidP="005B24AD">
            <w:r w:rsidRPr="008B0DB1">
              <w:t>2700,00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962C40" w:rsidP="008B0DB1">
            <w:r w:rsidRPr="008B0DB1">
              <w:t>2</w:t>
            </w:r>
            <w:r w:rsidR="008B0DB1" w:rsidRPr="008B0DB1">
              <w:t>9</w:t>
            </w:r>
            <w:r w:rsidRPr="008B0DB1">
              <w:t>00,00</w:t>
            </w:r>
          </w:p>
        </w:tc>
      </w:tr>
      <w:tr w:rsidR="008D5EE8" w:rsidRPr="00962C40" w:rsidTr="005B24AD">
        <w:trPr>
          <w:trHeight w:val="6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E8" w:rsidRPr="008B0DB1" w:rsidRDefault="008D5EE8" w:rsidP="005B24AD">
            <w:r w:rsidRPr="008B0DB1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E8" w:rsidRPr="00E9334E" w:rsidRDefault="008D5EE8" w:rsidP="002F6656">
            <w:pPr>
              <w:ind w:hanging="108"/>
            </w:pPr>
            <w:r w:rsidRPr="00E9334E"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E8" w:rsidRPr="00E9334E" w:rsidRDefault="00E9334E" w:rsidP="005B24AD">
            <w:pPr>
              <w:ind w:right="-108" w:hanging="108"/>
            </w:pPr>
            <w:r w:rsidRPr="00E9334E"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E8" w:rsidRPr="006F25C8" w:rsidRDefault="006F25C8" w:rsidP="005B24AD">
            <w:pPr>
              <w:ind w:left="-108"/>
            </w:pPr>
            <w:r w:rsidRPr="006F25C8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E8" w:rsidRPr="00F4778D" w:rsidRDefault="00AE528F" w:rsidP="005B24AD">
            <w:pPr>
              <w:ind w:hanging="108"/>
            </w:pPr>
            <w:r w:rsidRPr="00F4778D">
              <w:t>-0,03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E8" w:rsidRPr="008B0DB1" w:rsidRDefault="008D5EE8" w:rsidP="005B24AD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E8" w:rsidRPr="008B0DB1" w:rsidRDefault="008D5EE8" w:rsidP="005B24AD"/>
        </w:tc>
      </w:tr>
      <w:tr w:rsidR="00962C40" w:rsidRPr="00962C40" w:rsidTr="005B24AD">
        <w:trPr>
          <w:trHeight w:val="5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C40" w:rsidRPr="008B0DB1" w:rsidRDefault="00962C40" w:rsidP="005B24AD">
            <w:pPr>
              <w:rPr>
                <w:b/>
              </w:rPr>
            </w:pPr>
            <w:r w:rsidRPr="008B0DB1">
              <w:rPr>
                <w:b/>
              </w:rPr>
              <w:t>Налоговые доходы 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962C40" w:rsidRDefault="003D302C" w:rsidP="008D5EE8">
            <w:pPr>
              <w:rPr>
                <w:b/>
                <w:highlight w:val="yellow"/>
              </w:rPr>
            </w:pPr>
            <w:r w:rsidRPr="003D302C">
              <w:rPr>
                <w:b/>
              </w:rPr>
              <w:t>17105,8</w:t>
            </w:r>
            <w:r w:rsidR="008D5EE8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962C40" w:rsidRDefault="00E9334E" w:rsidP="005B24AD">
            <w:pPr>
              <w:ind w:right="-108"/>
              <w:rPr>
                <w:b/>
                <w:highlight w:val="yellow"/>
              </w:rPr>
            </w:pPr>
            <w:r w:rsidRPr="00E9334E">
              <w:rPr>
                <w:b/>
              </w:rPr>
              <w:t>13716,43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6F25C8" w:rsidRDefault="006F25C8" w:rsidP="006F25C8">
            <w:pPr>
              <w:ind w:left="-108"/>
              <w:rPr>
                <w:b/>
              </w:rPr>
            </w:pPr>
            <w:r>
              <w:rPr>
                <w:b/>
              </w:rPr>
              <w:t>16273,23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F4778D" w:rsidRDefault="00F4778D" w:rsidP="005B24AD">
            <w:pPr>
              <w:ind w:hanging="108"/>
              <w:rPr>
                <w:b/>
              </w:rPr>
            </w:pPr>
            <w:r w:rsidRPr="00F4778D">
              <w:rPr>
                <w:b/>
              </w:rPr>
              <w:t>2556,80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8B0DB1" w:rsidP="005B24AD">
            <w:pPr>
              <w:rPr>
                <w:b/>
              </w:rPr>
            </w:pPr>
            <w:r w:rsidRPr="008B0DB1">
              <w:rPr>
                <w:b/>
              </w:rPr>
              <w:t>16948,01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8B0DB1" w:rsidP="005B24AD">
            <w:pPr>
              <w:rPr>
                <w:b/>
              </w:rPr>
            </w:pPr>
            <w:r w:rsidRPr="008B0DB1">
              <w:rPr>
                <w:b/>
              </w:rPr>
              <w:t>17693,79</w:t>
            </w:r>
          </w:p>
        </w:tc>
      </w:tr>
      <w:tr w:rsidR="00962C40" w:rsidRPr="00962C40" w:rsidTr="005B24AD">
        <w:trPr>
          <w:trHeight w:val="3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8B0DB1" w:rsidRDefault="00962C40" w:rsidP="005B24AD">
            <w:r w:rsidRPr="008B0DB1">
              <w:t xml:space="preserve">Доходы, получаемые в виде арендной платы за земельные участки, </w:t>
            </w:r>
            <w:r w:rsidRPr="008B0DB1"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9D0A61" w:rsidRDefault="00253D22" w:rsidP="005B24AD">
            <w:pPr>
              <w:ind w:hanging="108"/>
            </w:pPr>
            <w:r w:rsidRPr="009D0A61">
              <w:lastRenderedPageBreak/>
              <w:t>2280,94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9D0A61" w:rsidRDefault="009D0A61" w:rsidP="005B24AD">
            <w:pPr>
              <w:ind w:right="-108" w:hanging="108"/>
            </w:pPr>
            <w:r w:rsidRPr="009D0A61">
              <w:t>2374,03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962C40" w:rsidRDefault="006F25C8" w:rsidP="005B24AD">
            <w:pPr>
              <w:ind w:left="-108"/>
              <w:rPr>
                <w:highlight w:val="yellow"/>
              </w:rPr>
            </w:pPr>
            <w:r w:rsidRPr="006F25C8">
              <w:t>2509,04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01602C" w:rsidRDefault="0001602C" w:rsidP="005B24AD">
            <w:pPr>
              <w:ind w:hanging="108"/>
            </w:pPr>
            <w:r w:rsidRPr="0001602C">
              <w:t>135,01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8B0DB1" w:rsidP="005B24AD">
            <w:r w:rsidRPr="008B0DB1">
              <w:t>2759,94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8B0DB1" w:rsidP="005B24AD">
            <w:r w:rsidRPr="008B0DB1">
              <w:t>3035,9</w:t>
            </w:r>
            <w:r>
              <w:t>4</w:t>
            </w:r>
          </w:p>
        </w:tc>
      </w:tr>
      <w:tr w:rsidR="00253D22" w:rsidRPr="00962C40" w:rsidTr="005B24AD">
        <w:trPr>
          <w:trHeight w:val="3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22" w:rsidRPr="008B0DB1" w:rsidRDefault="00567C29" w:rsidP="005B24AD">
            <w:r w:rsidRPr="008B0DB1"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22" w:rsidRPr="008B0DB1" w:rsidRDefault="00567C29" w:rsidP="005B24AD">
            <w:pPr>
              <w:ind w:hanging="108"/>
            </w:pPr>
            <w:r w:rsidRPr="008B0DB1"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22" w:rsidRPr="00962C40" w:rsidRDefault="009D0A61" w:rsidP="005B24AD">
            <w:pPr>
              <w:ind w:right="-108" w:hanging="108"/>
              <w:rPr>
                <w:highlight w:val="yellow"/>
              </w:rPr>
            </w:pPr>
            <w:r w:rsidRPr="009D0A61"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22" w:rsidRPr="006F25C8" w:rsidRDefault="006F25C8" w:rsidP="005B24AD">
            <w:pPr>
              <w:ind w:left="-108"/>
            </w:pPr>
            <w:r w:rsidRPr="006F25C8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22" w:rsidRPr="0001602C" w:rsidRDefault="0001602C" w:rsidP="0001602C">
            <w:pPr>
              <w:ind w:hanging="108"/>
            </w:pPr>
            <w:r w:rsidRPr="0001602C">
              <w:t>-0,05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22" w:rsidRPr="008B0DB1" w:rsidRDefault="008B0DB1" w:rsidP="005B24AD">
            <w:r w:rsidRPr="008B0DB1"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22" w:rsidRPr="008B0DB1" w:rsidRDefault="008B0DB1" w:rsidP="005B24AD">
            <w:r w:rsidRPr="008B0DB1">
              <w:t>0,00</w:t>
            </w:r>
          </w:p>
        </w:tc>
      </w:tr>
      <w:tr w:rsidR="00962C40" w:rsidRPr="00962C40" w:rsidTr="005B24AD">
        <w:trPr>
          <w:trHeight w:val="3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8B0DB1" w:rsidRDefault="00962C40" w:rsidP="005B24AD">
            <w:r w:rsidRPr="008B0DB1">
              <w:t>Доходы от оказания платных услуг (работ) и компенсации затрат государства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8B0DB1" w:rsidRDefault="00567C29" w:rsidP="005B24AD">
            <w:pPr>
              <w:ind w:hanging="108"/>
            </w:pPr>
            <w:r w:rsidRPr="008B0DB1">
              <w:t>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9D0A61" w:rsidRDefault="009D0A61" w:rsidP="005B24AD">
            <w:pPr>
              <w:ind w:right="-108" w:hanging="108"/>
            </w:pPr>
            <w:r w:rsidRPr="009D0A61">
              <w:t>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6F25C8" w:rsidRDefault="00962C40" w:rsidP="005B24AD">
            <w:pPr>
              <w:ind w:left="-108"/>
            </w:pPr>
            <w:r w:rsidRPr="006F25C8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01602C" w:rsidRDefault="00962C40" w:rsidP="0001602C">
            <w:pPr>
              <w:ind w:hanging="108"/>
            </w:pPr>
            <w:r w:rsidRPr="0001602C">
              <w:t>-</w:t>
            </w:r>
            <w:r w:rsidR="0001602C" w:rsidRPr="0001602C">
              <w:t>1,37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962C40" w:rsidP="005B24AD">
            <w:pPr>
              <w:ind w:left="-108"/>
            </w:pPr>
            <w:r w:rsidRPr="008B0DB1"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962C40" w:rsidP="005B24AD">
            <w:pPr>
              <w:ind w:left="-108"/>
            </w:pPr>
            <w:r w:rsidRPr="008B0DB1">
              <w:t>0,00</w:t>
            </w:r>
          </w:p>
        </w:tc>
      </w:tr>
      <w:tr w:rsidR="00962C40" w:rsidRPr="00962C40" w:rsidTr="005B24AD">
        <w:trPr>
          <w:trHeight w:val="3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8B0DB1" w:rsidRDefault="00962C40" w:rsidP="005B24AD">
            <w:r w:rsidRPr="008B0DB1">
              <w:t>Доходы от продажи земельных участков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8B0DB1" w:rsidRDefault="00567C29" w:rsidP="005B24AD">
            <w:pPr>
              <w:ind w:hanging="108"/>
            </w:pPr>
            <w:r w:rsidRPr="008B0DB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9D0A61" w:rsidRDefault="009D0A61" w:rsidP="005B24AD">
            <w:pPr>
              <w:ind w:right="-108" w:hanging="108"/>
            </w:pPr>
            <w:r w:rsidRPr="009D0A6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6F25C8" w:rsidRDefault="00962C40" w:rsidP="005B24AD">
            <w:pPr>
              <w:ind w:left="-108"/>
            </w:pPr>
            <w:r w:rsidRPr="006F25C8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01602C" w:rsidRDefault="0001602C" w:rsidP="005B24AD">
            <w:pPr>
              <w:ind w:hanging="108"/>
            </w:pPr>
            <w:r w:rsidRPr="0001602C"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962C40" w:rsidP="005B24AD">
            <w:pPr>
              <w:ind w:left="-108"/>
            </w:pPr>
            <w:r w:rsidRPr="008B0DB1"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962C40" w:rsidP="005B24AD">
            <w:pPr>
              <w:ind w:left="-108"/>
            </w:pPr>
            <w:r w:rsidRPr="008B0DB1">
              <w:t>0,00</w:t>
            </w:r>
          </w:p>
        </w:tc>
      </w:tr>
      <w:tr w:rsidR="00962C40" w:rsidRPr="00962C40" w:rsidTr="005B24AD">
        <w:trPr>
          <w:trHeight w:val="3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8B0DB1" w:rsidRDefault="00962C40" w:rsidP="005B24AD">
            <w:r w:rsidRPr="008B0DB1">
              <w:t>Административные платежи и сборы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8B0DB1" w:rsidRDefault="00962C40" w:rsidP="005B24AD">
            <w:pPr>
              <w:ind w:hanging="108"/>
            </w:pPr>
            <w:r w:rsidRPr="008B0DB1"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9D0A61" w:rsidRDefault="009D0A61" w:rsidP="005B24AD">
            <w:pPr>
              <w:ind w:right="-108" w:hanging="108"/>
            </w:pPr>
            <w:r w:rsidRPr="009D0A61"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6F25C8" w:rsidRDefault="00962C40" w:rsidP="005B24AD">
            <w:pPr>
              <w:ind w:left="-108"/>
            </w:pPr>
            <w:r w:rsidRPr="006F25C8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01602C" w:rsidRDefault="00962C40" w:rsidP="0001602C">
            <w:pPr>
              <w:ind w:hanging="108"/>
            </w:pPr>
            <w:r w:rsidRPr="0001602C">
              <w:t>-</w:t>
            </w:r>
            <w:r w:rsidR="0001602C" w:rsidRPr="0001602C">
              <w:t>2,00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962C40" w:rsidP="005B24AD">
            <w:pPr>
              <w:ind w:left="-108"/>
            </w:pPr>
            <w:r w:rsidRPr="008B0DB1"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962C40" w:rsidP="005B24AD">
            <w:pPr>
              <w:ind w:left="-108"/>
            </w:pPr>
            <w:r w:rsidRPr="008B0DB1">
              <w:t>0,00</w:t>
            </w:r>
          </w:p>
        </w:tc>
      </w:tr>
      <w:tr w:rsidR="00962C40" w:rsidRPr="00962C40" w:rsidTr="005B24AD">
        <w:trPr>
          <w:trHeight w:val="3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8B0DB1" w:rsidRDefault="00962C40" w:rsidP="005B24AD">
            <w:r w:rsidRPr="008B0DB1">
              <w:t>Штрафы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8B0DB1" w:rsidRDefault="00567C29" w:rsidP="005B24AD">
            <w:pPr>
              <w:ind w:hanging="108"/>
            </w:pPr>
            <w:r w:rsidRPr="008B0DB1">
              <w:t>1</w:t>
            </w:r>
            <w:r w:rsidR="00962C40" w:rsidRPr="008B0DB1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9D0A61" w:rsidRDefault="009D0A61" w:rsidP="005B24AD">
            <w:pPr>
              <w:ind w:right="-108" w:hanging="108"/>
            </w:pPr>
            <w:r w:rsidRPr="009D0A61"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6F25C8" w:rsidRDefault="00962C40" w:rsidP="005B24AD">
            <w:pPr>
              <w:ind w:left="-108"/>
            </w:pPr>
            <w:r w:rsidRPr="006F25C8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01602C" w:rsidRDefault="00962C40" w:rsidP="0001602C">
            <w:pPr>
              <w:ind w:hanging="108"/>
            </w:pPr>
            <w:r w:rsidRPr="0001602C">
              <w:t>-</w:t>
            </w:r>
            <w:r w:rsidR="0001602C" w:rsidRPr="0001602C">
              <w:t>1,33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962C40" w:rsidP="005B24AD">
            <w:pPr>
              <w:ind w:left="-108"/>
            </w:pPr>
            <w:r w:rsidRPr="008B0DB1"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962C40" w:rsidP="005B24AD">
            <w:pPr>
              <w:ind w:left="-108"/>
            </w:pPr>
            <w:r w:rsidRPr="008B0DB1">
              <w:t>0,00</w:t>
            </w:r>
          </w:p>
        </w:tc>
      </w:tr>
      <w:tr w:rsidR="008B0DB1" w:rsidRPr="00962C40" w:rsidTr="005B24AD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DB1" w:rsidRPr="008B0DB1" w:rsidRDefault="008B0DB1" w:rsidP="005B24AD">
            <w:pPr>
              <w:rPr>
                <w:b/>
              </w:rPr>
            </w:pPr>
            <w:r w:rsidRPr="008B0DB1">
              <w:rPr>
                <w:b/>
              </w:rPr>
              <w:t>Неналоговые доходы 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DB1" w:rsidRPr="001151E4" w:rsidRDefault="008B0DB1" w:rsidP="005B24AD">
            <w:pPr>
              <w:ind w:hanging="108"/>
              <w:rPr>
                <w:b/>
              </w:rPr>
            </w:pPr>
            <w:r w:rsidRPr="001151E4">
              <w:rPr>
                <w:b/>
              </w:rPr>
              <w:t>2284,57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DB1" w:rsidRPr="00962C40" w:rsidRDefault="008B0DB1" w:rsidP="005B24AD">
            <w:pPr>
              <w:ind w:right="-108" w:hanging="108"/>
              <w:rPr>
                <w:b/>
                <w:highlight w:val="yellow"/>
              </w:rPr>
            </w:pPr>
            <w:r w:rsidRPr="009D0A61">
              <w:rPr>
                <w:b/>
              </w:rPr>
              <w:t>2378,78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DB1" w:rsidRPr="006F25C8" w:rsidRDefault="008B0DB1" w:rsidP="005B24AD">
            <w:pPr>
              <w:ind w:left="-108"/>
              <w:rPr>
                <w:b/>
              </w:rPr>
            </w:pPr>
            <w:r w:rsidRPr="006F25C8">
              <w:rPr>
                <w:b/>
              </w:rPr>
              <w:t>2509,04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DB1" w:rsidRPr="0001602C" w:rsidRDefault="008B0DB1" w:rsidP="0001602C">
            <w:pPr>
              <w:ind w:left="-108"/>
              <w:rPr>
                <w:b/>
              </w:rPr>
            </w:pPr>
            <w:r w:rsidRPr="0001602C">
              <w:rPr>
                <w:b/>
              </w:rPr>
              <w:t>130,26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DB1" w:rsidRPr="008B0DB1" w:rsidRDefault="008B0DB1" w:rsidP="002A755C">
            <w:pPr>
              <w:rPr>
                <w:b/>
              </w:rPr>
            </w:pPr>
            <w:r w:rsidRPr="008B0DB1">
              <w:rPr>
                <w:b/>
              </w:rPr>
              <w:t>2759,94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DB1" w:rsidRPr="008B0DB1" w:rsidRDefault="008B0DB1" w:rsidP="002A755C">
            <w:pPr>
              <w:rPr>
                <w:b/>
              </w:rPr>
            </w:pPr>
            <w:r w:rsidRPr="008B0DB1">
              <w:rPr>
                <w:b/>
              </w:rPr>
              <w:t>3035,94</w:t>
            </w:r>
          </w:p>
        </w:tc>
      </w:tr>
      <w:tr w:rsidR="00962C40" w:rsidRPr="00962C40" w:rsidTr="005B24AD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C40" w:rsidRPr="008B0DB1" w:rsidRDefault="00962C40" w:rsidP="005B24AD">
            <w:pPr>
              <w:rPr>
                <w:b/>
              </w:rPr>
            </w:pPr>
            <w:r w:rsidRPr="008B0DB1">
              <w:rPr>
                <w:b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1151E4" w:rsidRDefault="001151E4" w:rsidP="005B24AD">
            <w:pPr>
              <w:ind w:hanging="108"/>
              <w:rPr>
                <w:b/>
              </w:rPr>
            </w:pPr>
            <w:r w:rsidRPr="001151E4">
              <w:rPr>
                <w:b/>
              </w:rPr>
              <w:t>19390,42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962C40" w:rsidRDefault="00E9334E" w:rsidP="005B24AD">
            <w:pPr>
              <w:ind w:right="-108" w:hanging="108"/>
              <w:rPr>
                <w:b/>
                <w:highlight w:val="yellow"/>
              </w:rPr>
            </w:pPr>
            <w:r>
              <w:rPr>
                <w:b/>
              </w:rPr>
              <w:t>16095,21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6F25C8" w:rsidRDefault="006F25C8" w:rsidP="005B24AD">
            <w:pPr>
              <w:ind w:left="-108"/>
              <w:rPr>
                <w:b/>
              </w:rPr>
            </w:pPr>
            <w:r w:rsidRPr="006F25C8">
              <w:rPr>
                <w:b/>
              </w:rPr>
              <w:t>18782,27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40" w:rsidRPr="0001602C" w:rsidRDefault="0001602C" w:rsidP="005B24AD">
            <w:pPr>
              <w:ind w:hanging="108"/>
              <w:rPr>
                <w:b/>
              </w:rPr>
            </w:pPr>
            <w:r w:rsidRPr="0001602C">
              <w:rPr>
                <w:b/>
              </w:rPr>
              <w:t>2687,06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8B0DB1" w:rsidP="005B24AD">
            <w:pPr>
              <w:rPr>
                <w:b/>
              </w:rPr>
            </w:pPr>
            <w:r w:rsidRPr="008B0DB1">
              <w:rPr>
                <w:b/>
              </w:rPr>
              <w:t>19707,95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40" w:rsidRPr="008B0DB1" w:rsidRDefault="008B0DB1" w:rsidP="005B24AD">
            <w:pPr>
              <w:rPr>
                <w:b/>
              </w:rPr>
            </w:pPr>
            <w:r w:rsidRPr="008B0DB1">
              <w:rPr>
                <w:b/>
              </w:rPr>
              <w:t>20729,73</w:t>
            </w:r>
          </w:p>
        </w:tc>
      </w:tr>
    </w:tbl>
    <w:p w:rsidR="00962C40" w:rsidRPr="000529C7" w:rsidRDefault="00962C40" w:rsidP="00962C40">
      <w:pPr>
        <w:spacing w:line="360" w:lineRule="auto"/>
        <w:ind w:firstLine="720"/>
        <w:jc w:val="both"/>
        <w:rPr>
          <w:sz w:val="28"/>
          <w:szCs w:val="28"/>
        </w:rPr>
      </w:pPr>
    </w:p>
    <w:p w:rsidR="00962C40" w:rsidRPr="000529C7" w:rsidRDefault="00962C40" w:rsidP="00962C40">
      <w:pPr>
        <w:spacing w:line="360" w:lineRule="auto"/>
        <w:ind w:firstLine="720"/>
        <w:jc w:val="both"/>
        <w:rPr>
          <w:sz w:val="28"/>
          <w:szCs w:val="28"/>
        </w:rPr>
      </w:pPr>
      <w:r w:rsidRPr="000529C7">
        <w:rPr>
          <w:sz w:val="28"/>
          <w:szCs w:val="28"/>
        </w:rPr>
        <w:t>Сумма налоговых и неналоговых доходов бюджета Ольгинского городского поселения на 20</w:t>
      </w:r>
      <w:r w:rsidR="000529C7" w:rsidRPr="000529C7">
        <w:rPr>
          <w:sz w:val="28"/>
          <w:szCs w:val="28"/>
        </w:rPr>
        <w:t>20</w:t>
      </w:r>
      <w:r w:rsidRPr="000529C7">
        <w:rPr>
          <w:sz w:val="28"/>
          <w:szCs w:val="28"/>
        </w:rPr>
        <w:t xml:space="preserve"> год планируется в размере </w:t>
      </w:r>
      <w:r w:rsidR="000529C7" w:rsidRPr="000529C7">
        <w:rPr>
          <w:sz w:val="28"/>
          <w:szCs w:val="28"/>
        </w:rPr>
        <w:t>18782,27</w:t>
      </w:r>
      <w:r w:rsidRPr="000529C7">
        <w:rPr>
          <w:sz w:val="28"/>
          <w:szCs w:val="28"/>
        </w:rPr>
        <w:t xml:space="preserve"> тыс. руб. Планируемый объем налоговых и неналоговых доходов на 202</w:t>
      </w:r>
      <w:r w:rsidR="000529C7" w:rsidRPr="000529C7">
        <w:rPr>
          <w:sz w:val="28"/>
          <w:szCs w:val="28"/>
        </w:rPr>
        <w:t>1</w:t>
      </w:r>
      <w:r w:rsidRPr="000529C7">
        <w:rPr>
          <w:sz w:val="28"/>
          <w:szCs w:val="28"/>
        </w:rPr>
        <w:t xml:space="preserve"> год составляет </w:t>
      </w:r>
      <w:r w:rsidR="000529C7" w:rsidRPr="000529C7">
        <w:rPr>
          <w:sz w:val="28"/>
          <w:szCs w:val="28"/>
        </w:rPr>
        <w:t>19707,95</w:t>
      </w:r>
      <w:r w:rsidRPr="000529C7">
        <w:rPr>
          <w:sz w:val="28"/>
          <w:szCs w:val="28"/>
        </w:rPr>
        <w:t xml:space="preserve"> тыс. руб., на 202</w:t>
      </w:r>
      <w:r w:rsidR="000529C7" w:rsidRPr="000529C7">
        <w:rPr>
          <w:sz w:val="28"/>
          <w:szCs w:val="28"/>
        </w:rPr>
        <w:t>2</w:t>
      </w:r>
      <w:r w:rsidRPr="000529C7">
        <w:rPr>
          <w:sz w:val="28"/>
          <w:szCs w:val="28"/>
        </w:rPr>
        <w:t xml:space="preserve"> год </w:t>
      </w:r>
      <w:r w:rsidR="000529C7" w:rsidRPr="000529C7">
        <w:rPr>
          <w:sz w:val="28"/>
          <w:szCs w:val="28"/>
        </w:rPr>
        <w:t>- 20729,73</w:t>
      </w:r>
      <w:r w:rsidRPr="000529C7">
        <w:rPr>
          <w:sz w:val="28"/>
          <w:szCs w:val="28"/>
        </w:rPr>
        <w:t xml:space="preserve"> тыс. руб.</w:t>
      </w:r>
    </w:p>
    <w:p w:rsidR="00962C40" w:rsidRPr="000529C7" w:rsidRDefault="00962C40" w:rsidP="00962C40">
      <w:pPr>
        <w:spacing w:line="360" w:lineRule="auto"/>
        <w:ind w:firstLine="720"/>
        <w:jc w:val="both"/>
        <w:rPr>
          <w:sz w:val="28"/>
          <w:szCs w:val="28"/>
        </w:rPr>
      </w:pPr>
      <w:r w:rsidRPr="000529C7">
        <w:rPr>
          <w:sz w:val="28"/>
          <w:szCs w:val="28"/>
        </w:rPr>
        <w:t>По сравнению с ожидаемым выполнением плановых показателей за 201</w:t>
      </w:r>
      <w:r w:rsidR="000529C7" w:rsidRPr="000529C7">
        <w:rPr>
          <w:sz w:val="28"/>
          <w:szCs w:val="28"/>
        </w:rPr>
        <w:t>9</w:t>
      </w:r>
      <w:r w:rsidRPr="000529C7">
        <w:rPr>
          <w:sz w:val="28"/>
          <w:szCs w:val="28"/>
        </w:rPr>
        <w:t xml:space="preserve"> год, прогнозируемые собственные доходы бюджета Ольгинского городского поселения на 20</w:t>
      </w:r>
      <w:r w:rsidR="000529C7" w:rsidRPr="000529C7">
        <w:rPr>
          <w:sz w:val="28"/>
          <w:szCs w:val="28"/>
        </w:rPr>
        <w:t>20</w:t>
      </w:r>
      <w:r w:rsidRPr="000529C7">
        <w:rPr>
          <w:sz w:val="28"/>
          <w:szCs w:val="28"/>
        </w:rPr>
        <w:t xml:space="preserve"> году увеличены на сумму </w:t>
      </w:r>
      <w:r w:rsidR="000529C7" w:rsidRPr="000529C7">
        <w:rPr>
          <w:sz w:val="28"/>
          <w:szCs w:val="28"/>
        </w:rPr>
        <w:t>2687,06</w:t>
      </w:r>
      <w:r w:rsidRPr="000529C7">
        <w:rPr>
          <w:sz w:val="28"/>
          <w:szCs w:val="28"/>
        </w:rPr>
        <w:t xml:space="preserve"> тыс. руб., в том числе по налоговым доходам увеличение на </w:t>
      </w:r>
      <w:r w:rsidR="000529C7" w:rsidRPr="000529C7">
        <w:rPr>
          <w:sz w:val="28"/>
          <w:szCs w:val="28"/>
        </w:rPr>
        <w:t>2556,80</w:t>
      </w:r>
      <w:r w:rsidRPr="000529C7">
        <w:rPr>
          <w:sz w:val="28"/>
          <w:szCs w:val="28"/>
        </w:rPr>
        <w:t xml:space="preserve"> тыс. руб., по неналоговым доходам увеличение на </w:t>
      </w:r>
      <w:r w:rsidR="000529C7" w:rsidRPr="000529C7">
        <w:rPr>
          <w:sz w:val="28"/>
          <w:szCs w:val="28"/>
        </w:rPr>
        <w:t>130,26</w:t>
      </w:r>
      <w:r w:rsidRPr="000529C7">
        <w:rPr>
          <w:sz w:val="28"/>
          <w:szCs w:val="28"/>
        </w:rPr>
        <w:t xml:space="preserve"> тыс. руб. </w:t>
      </w:r>
    </w:p>
    <w:p w:rsidR="00962C40" w:rsidRPr="000529C7" w:rsidRDefault="00962C40" w:rsidP="00962C40">
      <w:pPr>
        <w:spacing w:line="360" w:lineRule="auto"/>
        <w:ind w:firstLine="720"/>
        <w:jc w:val="both"/>
        <w:rPr>
          <w:sz w:val="28"/>
          <w:szCs w:val="28"/>
        </w:rPr>
      </w:pPr>
      <w:r w:rsidRPr="000529C7">
        <w:rPr>
          <w:sz w:val="28"/>
          <w:szCs w:val="28"/>
        </w:rPr>
        <w:t>При формировании доходной части бюджета на 20</w:t>
      </w:r>
      <w:r w:rsidR="000529C7" w:rsidRPr="000529C7">
        <w:rPr>
          <w:sz w:val="28"/>
          <w:szCs w:val="28"/>
        </w:rPr>
        <w:t>20</w:t>
      </w:r>
      <w:r w:rsidRPr="000529C7">
        <w:rPr>
          <w:sz w:val="28"/>
          <w:szCs w:val="28"/>
        </w:rPr>
        <w:t xml:space="preserve"> год на безвозмездные поступления прогнозируется в сумме </w:t>
      </w:r>
      <w:r w:rsidR="000529C7" w:rsidRPr="000529C7">
        <w:rPr>
          <w:sz w:val="28"/>
          <w:szCs w:val="28"/>
        </w:rPr>
        <w:t>2698,36</w:t>
      </w:r>
      <w:r w:rsidRPr="000529C7">
        <w:rPr>
          <w:sz w:val="28"/>
          <w:szCs w:val="28"/>
        </w:rPr>
        <w:t xml:space="preserve"> тыс. руб., уменьшение размера безвозмездных поступлений по сравнению сожидаемым поступлением за 201</w:t>
      </w:r>
      <w:r w:rsidR="000529C7" w:rsidRPr="000529C7">
        <w:rPr>
          <w:sz w:val="28"/>
          <w:szCs w:val="28"/>
        </w:rPr>
        <w:t>9</w:t>
      </w:r>
      <w:r w:rsidRPr="000529C7">
        <w:rPr>
          <w:sz w:val="28"/>
          <w:szCs w:val="28"/>
        </w:rPr>
        <w:t xml:space="preserve"> год </w:t>
      </w:r>
      <w:r w:rsidR="000529C7" w:rsidRPr="000529C7">
        <w:rPr>
          <w:sz w:val="28"/>
          <w:szCs w:val="28"/>
        </w:rPr>
        <w:t>составляет4014,83</w:t>
      </w:r>
      <w:r w:rsidRPr="000529C7">
        <w:rPr>
          <w:sz w:val="28"/>
          <w:szCs w:val="28"/>
        </w:rPr>
        <w:t xml:space="preserve"> тыс. руб. (в 201</w:t>
      </w:r>
      <w:r w:rsidR="000529C7" w:rsidRPr="000529C7">
        <w:rPr>
          <w:sz w:val="28"/>
          <w:szCs w:val="28"/>
        </w:rPr>
        <w:t>9</w:t>
      </w:r>
      <w:r w:rsidRPr="000529C7">
        <w:rPr>
          <w:sz w:val="28"/>
          <w:szCs w:val="28"/>
        </w:rPr>
        <w:t xml:space="preserve"> году ожидаемое поступление – </w:t>
      </w:r>
      <w:r w:rsidR="000529C7" w:rsidRPr="000529C7">
        <w:rPr>
          <w:sz w:val="28"/>
          <w:szCs w:val="28"/>
        </w:rPr>
        <w:t>6713,19</w:t>
      </w:r>
      <w:r w:rsidRPr="000529C7">
        <w:rPr>
          <w:sz w:val="28"/>
          <w:szCs w:val="28"/>
        </w:rPr>
        <w:t xml:space="preserve"> тыс. руб.). На период 202</w:t>
      </w:r>
      <w:r w:rsidR="000529C7" w:rsidRPr="000529C7">
        <w:rPr>
          <w:sz w:val="28"/>
          <w:szCs w:val="28"/>
        </w:rPr>
        <w:t>1</w:t>
      </w:r>
      <w:r w:rsidRPr="000529C7">
        <w:rPr>
          <w:sz w:val="28"/>
          <w:szCs w:val="28"/>
        </w:rPr>
        <w:t>-202</w:t>
      </w:r>
      <w:r w:rsidR="000529C7" w:rsidRPr="000529C7">
        <w:rPr>
          <w:sz w:val="28"/>
          <w:szCs w:val="28"/>
        </w:rPr>
        <w:t>2</w:t>
      </w:r>
      <w:r w:rsidRPr="000529C7">
        <w:rPr>
          <w:sz w:val="28"/>
          <w:szCs w:val="28"/>
        </w:rPr>
        <w:t xml:space="preserve"> годов безвозмездные поступления прогнозиру</w:t>
      </w:r>
      <w:r w:rsidR="000529C7" w:rsidRPr="000529C7">
        <w:rPr>
          <w:sz w:val="28"/>
          <w:szCs w:val="28"/>
        </w:rPr>
        <w:t>ю</w:t>
      </w:r>
      <w:r w:rsidRPr="000529C7">
        <w:rPr>
          <w:sz w:val="28"/>
          <w:szCs w:val="28"/>
        </w:rPr>
        <w:t xml:space="preserve">тся в размере </w:t>
      </w:r>
      <w:r w:rsidR="000529C7" w:rsidRPr="000529C7">
        <w:rPr>
          <w:sz w:val="28"/>
          <w:szCs w:val="28"/>
        </w:rPr>
        <w:t>2698,36</w:t>
      </w:r>
      <w:r w:rsidRPr="000529C7">
        <w:rPr>
          <w:sz w:val="28"/>
          <w:szCs w:val="28"/>
        </w:rPr>
        <w:t xml:space="preserve"> тыс. руб. ежегодно.</w:t>
      </w:r>
    </w:p>
    <w:p w:rsidR="00962C40" w:rsidRPr="00573D49" w:rsidRDefault="00962C40" w:rsidP="000529C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73D49">
        <w:rPr>
          <w:b/>
          <w:sz w:val="28"/>
          <w:szCs w:val="28"/>
        </w:rPr>
        <w:lastRenderedPageBreak/>
        <w:t>Налоговые доходы</w:t>
      </w:r>
    </w:p>
    <w:p w:rsidR="00962C40" w:rsidRPr="00573D49" w:rsidRDefault="00962C40" w:rsidP="000529C7">
      <w:pPr>
        <w:spacing w:line="360" w:lineRule="auto"/>
        <w:ind w:firstLine="709"/>
        <w:jc w:val="both"/>
        <w:rPr>
          <w:sz w:val="28"/>
          <w:szCs w:val="28"/>
        </w:rPr>
      </w:pPr>
      <w:r w:rsidRPr="00573D49">
        <w:rPr>
          <w:sz w:val="28"/>
          <w:szCs w:val="28"/>
        </w:rPr>
        <w:t>Доля налоговых доходов бюджета Ольгинского городского поселения на 20</w:t>
      </w:r>
      <w:r w:rsidR="000529C7" w:rsidRPr="00573D49">
        <w:rPr>
          <w:sz w:val="28"/>
          <w:szCs w:val="28"/>
        </w:rPr>
        <w:t>20</w:t>
      </w:r>
      <w:r w:rsidRPr="00573D49">
        <w:rPr>
          <w:sz w:val="28"/>
          <w:szCs w:val="28"/>
        </w:rPr>
        <w:t xml:space="preserve"> год в общей сумме налоговых и неналоговых доходов оценивается в размере </w:t>
      </w:r>
      <w:r w:rsidR="00573D49" w:rsidRPr="00573D49">
        <w:rPr>
          <w:sz w:val="28"/>
          <w:szCs w:val="28"/>
        </w:rPr>
        <w:t>86,64</w:t>
      </w:r>
      <w:r w:rsidRPr="00573D49">
        <w:rPr>
          <w:sz w:val="28"/>
          <w:szCs w:val="28"/>
        </w:rPr>
        <w:t xml:space="preserve"> процента и в абсолютной величине составляет </w:t>
      </w:r>
      <w:r w:rsidR="00573D49" w:rsidRPr="00573D49">
        <w:rPr>
          <w:sz w:val="28"/>
          <w:szCs w:val="28"/>
        </w:rPr>
        <w:t>16273,23</w:t>
      </w:r>
      <w:r w:rsidRPr="00573D49">
        <w:rPr>
          <w:sz w:val="28"/>
          <w:szCs w:val="28"/>
        </w:rPr>
        <w:t xml:space="preserve"> тыс. руб. Доля налоговых доходов на 202</w:t>
      </w:r>
      <w:r w:rsidR="00573D49" w:rsidRPr="00573D49">
        <w:rPr>
          <w:sz w:val="28"/>
          <w:szCs w:val="28"/>
        </w:rPr>
        <w:t>1</w:t>
      </w:r>
      <w:r w:rsidRPr="00573D49">
        <w:rPr>
          <w:sz w:val="28"/>
          <w:szCs w:val="28"/>
        </w:rPr>
        <w:t xml:space="preserve"> год оценивается в размере </w:t>
      </w:r>
      <w:r w:rsidR="00573D49" w:rsidRPr="00573D49">
        <w:rPr>
          <w:sz w:val="28"/>
          <w:szCs w:val="28"/>
        </w:rPr>
        <w:t>86,00</w:t>
      </w:r>
      <w:r w:rsidRPr="00573D49">
        <w:rPr>
          <w:sz w:val="28"/>
          <w:szCs w:val="28"/>
        </w:rPr>
        <w:t xml:space="preserve"> процент</w:t>
      </w:r>
      <w:r w:rsidR="00573D49" w:rsidRPr="00573D49">
        <w:rPr>
          <w:sz w:val="28"/>
          <w:szCs w:val="28"/>
        </w:rPr>
        <w:t>ов</w:t>
      </w:r>
      <w:r w:rsidRPr="00573D49">
        <w:rPr>
          <w:sz w:val="28"/>
          <w:szCs w:val="28"/>
        </w:rPr>
        <w:t xml:space="preserve"> и в абсолютной величине составляет </w:t>
      </w:r>
      <w:r w:rsidR="00573D49" w:rsidRPr="00573D49">
        <w:rPr>
          <w:sz w:val="28"/>
          <w:szCs w:val="28"/>
        </w:rPr>
        <w:t>16948,01</w:t>
      </w:r>
      <w:r w:rsidRPr="00573D49">
        <w:rPr>
          <w:sz w:val="28"/>
          <w:szCs w:val="28"/>
        </w:rPr>
        <w:t xml:space="preserve"> тыс. руб., на 202</w:t>
      </w:r>
      <w:r w:rsidR="00573D49" w:rsidRPr="00573D49">
        <w:rPr>
          <w:sz w:val="28"/>
          <w:szCs w:val="28"/>
        </w:rPr>
        <w:t>2</w:t>
      </w:r>
      <w:r w:rsidRPr="00573D49">
        <w:rPr>
          <w:sz w:val="28"/>
          <w:szCs w:val="28"/>
        </w:rPr>
        <w:t xml:space="preserve"> год доля налоговых доходов оценивается в размере </w:t>
      </w:r>
      <w:r w:rsidR="00573D49" w:rsidRPr="00573D49">
        <w:rPr>
          <w:sz w:val="28"/>
          <w:szCs w:val="28"/>
        </w:rPr>
        <w:t>85,35</w:t>
      </w:r>
      <w:r w:rsidRPr="00573D49">
        <w:rPr>
          <w:sz w:val="28"/>
          <w:szCs w:val="28"/>
        </w:rPr>
        <w:t xml:space="preserve"> процент</w:t>
      </w:r>
      <w:r w:rsidR="00573D49" w:rsidRPr="00573D49">
        <w:rPr>
          <w:sz w:val="28"/>
          <w:szCs w:val="28"/>
        </w:rPr>
        <w:t>ов</w:t>
      </w:r>
      <w:r w:rsidRPr="00573D49">
        <w:rPr>
          <w:sz w:val="28"/>
          <w:szCs w:val="28"/>
        </w:rPr>
        <w:t xml:space="preserve"> и в абсолютной величине составляет </w:t>
      </w:r>
      <w:r w:rsidR="00573D49" w:rsidRPr="00573D49">
        <w:rPr>
          <w:sz w:val="28"/>
          <w:szCs w:val="28"/>
        </w:rPr>
        <w:t xml:space="preserve">17693,79 </w:t>
      </w:r>
      <w:r w:rsidRPr="00573D49">
        <w:rPr>
          <w:sz w:val="28"/>
          <w:szCs w:val="28"/>
        </w:rPr>
        <w:t xml:space="preserve">тыс. руб. </w:t>
      </w:r>
      <w:r w:rsidR="00573D49">
        <w:rPr>
          <w:sz w:val="28"/>
          <w:szCs w:val="28"/>
        </w:rPr>
        <w:t>Доля налоговых доходов бюджета Ольгинского городского поселения в общей сумме налоговых и неналоговых доходов ежегодно снижается, однако в</w:t>
      </w:r>
      <w:r w:rsidRPr="00573D49">
        <w:rPr>
          <w:sz w:val="28"/>
          <w:szCs w:val="28"/>
        </w:rPr>
        <w:t xml:space="preserve"> суммовом выражении налоговые доходы на планируемые периоды увеличиваются.</w:t>
      </w:r>
    </w:p>
    <w:p w:rsidR="00962C40" w:rsidRPr="003D21C2" w:rsidRDefault="00962C40" w:rsidP="00962C40">
      <w:pPr>
        <w:spacing w:line="360" w:lineRule="auto"/>
        <w:jc w:val="both"/>
        <w:rPr>
          <w:sz w:val="16"/>
          <w:szCs w:val="16"/>
          <w:highlight w:val="yellow"/>
        </w:rPr>
      </w:pPr>
    </w:p>
    <w:p w:rsidR="00962C40" w:rsidRPr="00F364BC" w:rsidRDefault="00962C40" w:rsidP="00573D4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364BC">
        <w:rPr>
          <w:b/>
          <w:sz w:val="28"/>
          <w:szCs w:val="28"/>
        </w:rPr>
        <w:t>Налог на доходы физических лиц (НДФЛ)</w:t>
      </w:r>
    </w:p>
    <w:p w:rsidR="00962C40" w:rsidRPr="00F53D97" w:rsidRDefault="00962C40" w:rsidP="00573D49">
      <w:pPr>
        <w:spacing w:line="360" w:lineRule="auto"/>
        <w:ind w:firstLine="709"/>
        <w:jc w:val="both"/>
        <w:rPr>
          <w:sz w:val="28"/>
          <w:szCs w:val="28"/>
        </w:rPr>
      </w:pPr>
      <w:r w:rsidRPr="00F364BC">
        <w:rPr>
          <w:sz w:val="28"/>
          <w:szCs w:val="28"/>
        </w:rPr>
        <w:t xml:space="preserve">Расчет налога на доходы физических лиц произведен исходя из фактического поступления за </w:t>
      </w:r>
      <w:r w:rsidR="00573D49" w:rsidRPr="00F364BC">
        <w:rPr>
          <w:sz w:val="28"/>
          <w:szCs w:val="28"/>
        </w:rPr>
        <w:t>9</w:t>
      </w:r>
      <w:r w:rsidRPr="00F364BC">
        <w:rPr>
          <w:sz w:val="28"/>
          <w:szCs w:val="28"/>
        </w:rPr>
        <w:t xml:space="preserve"> месяцев 201</w:t>
      </w:r>
      <w:r w:rsidR="00573D49" w:rsidRPr="00F364BC">
        <w:rPr>
          <w:sz w:val="28"/>
          <w:szCs w:val="28"/>
        </w:rPr>
        <w:t>9</w:t>
      </w:r>
      <w:r w:rsidRPr="00F364BC">
        <w:rPr>
          <w:sz w:val="28"/>
          <w:szCs w:val="28"/>
        </w:rPr>
        <w:t xml:space="preserve"> года с учетом данных налогового органа. НДФЛ прогнозируется на 20</w:t>
      </w:r>
      <w:r w:rsidR="00573D49" w:rsidRPr="00F364BC">
        <w:rPr>
          <w:sz w:val="28"/>
          <w:szCs w:val="28"/>
        </w:rPr>
        <w:t>20</w:t>
      </w:r>
      <w:r w:rsidRPr="00F364BC">
        <w:rPr>
          <w:sz w:val="28"/>
          <w:szCs w:val="28"/>
        </w:rPr>
        <w:t xml:space="preserve"> год по нормативу 10,00 процентов в сумме </w:t>
      </w:r>
      <w:r w:rsidR="00F364BC" w:rsidRPr="00F364BC">
        <w:rPr>
          <w:sz w:val="28"/>
          <w:szCs w:val="28"/>
        </w:rPr>
        <w:t>7286,92</w:t>
      </w:r>
      <w:r w:rsidRPr="00F364BC">
        <w:rPr>
          <w:sz w:val="28"/>
          <w:szCs w:val="28"/>
        </w:rPr>
        <w:t xml:space="preserve"> тыс. руб., что составляет </w:t>
      </w:r>
      <w:r w:rsidR="00F364BC" w:rsidRPr="00F364BC">
        <w:rPr>
          <w:sz w:val="28"/>
          <w:szCs w:val="28"/>
        </w:rPr>
        <w:t>44,78</w:t>
      </w:r>
      <w:r w:rsidRPr="00F364BC">
        <w:rPr>
          <w:sz w:val="28"/>
          <w:szCs w:val="28"/>
        </w:rPr>
        <w:t xml:space="preserve"> процента в налоговых доходах бюджета и на 6,</w:t>
      </w:r>
      <w:r w:rsidR="00F364BC" w:rsidRPr="00F364BC">
        <w:rPr>
          <w:sz w:val="28"/>
          <w:szCs w:val="28"/>
        </w:rPr>
        <w:t>33</w:t>
      </w:r>
      <w:r w:rsidRPr="00F364BC">
        <w:rPr>
          <w:sz w:val="28"/>
          <w:szCs w:val="28"/>
        </w:rPr>
        <w:t xml:space="preserve"> процента ниже соответствующего показателя ожидаемого к исполнению за 201</w:t>
      </w:r>
      <w:r w:rsidR="00F364BC" w:rsidRPr="00F364BC">
        <w:rPr>
          <w:sz w:val="28"/>
          <w:szCs w:val="28"/>
        </w:rPr>
        <w:t>9</w:t>
      </w:r>
      <w:r w:rsidRPr="00F364BC">
        <w:rPr>
          <w:sz w:val="28"/>
          <w:szCs w:val="28"/>
        </w:rPr>
        <w:t xml:space="preserve"> год. На 202</w:t>
      </w:r>
      <w:r w:rsidR="00F364BC" w:rsidRPr="00F364BC">
        <w:rPr>
          <w:sz w:val="28"/>
          <w:szCs w:val="28"/>
        </w:rPr>
        <w:t>1</w:t>
      </w:r>
      <w:r w:rsidRPr="00F364BC">
        <w:rPr>
          <w:sz w:val="28"/>
          <w:szCs w:val="28"/>
        </w:rPr>
        <w:t xml:space="preserve"> год прогнозируется поступление налога в сумме</w:t>
      </w:r>
      <w:r w:rsidR="00F364BC" w:rsidRPr="00F364BC">
        <w:rPr>
          <w:sz w:val="28"/>
          <w:szCs w:val="28"/>
        </w:rPr>
        <w:t xml:space="preserve"> 7797,01</w:t>
      </w:r>
      <w:r w:rsidRPr="00F364BC">
        <w:rPr>
          <w:sz w:val="28"/>
          <w:szCs w:val="28"/>
        </w:rPr>
        <w:t xml:space="preserve"> тыс. руб., что составляет </w:t>
      </w:r>
      <w:r w:rsidR="00F364BC" w:rsidRPr="00F364BC">
        <w:rPr>
          <w:sz w:val="28"/>
          <w:szCs w:val="28"/>
        </w:rPr>
        <w:t>46,01</w:t>
      </w:r>
      <w:r w:rsidRPr="00F364BC">
        <w:rPr>
          <w:sz w:val="28"/>
          <w:szCs w:val="28"/>
        </w:rPr>
        <w:t xml:space="preserve"> процент</w:t>
      </w:r>
      <w:r w:rsidR="00F364BC" w:rsidRPr="00F364BC">
        <w:rPr>
          <w:sz w:val="28"/>
          <w:szCs w:val="28"/>
        </w:rPr>
        <w:t>а</w:t>
      </w:r>
      <w:r w:rsidRPr="00F364BC">
        <w:rPr>
          <w:sz w:val="28"/>
          <w:szCs w:val="28"/>
        </w:rPr>
        <w:t xml:space="preserve"> в налоговых доходах. На 202</w:t>
      </w:r>
      <w:r w:rsidR="00F364BC" w:rsidRPr="00F364BC">
        <w:rPr>
          <w:sz w:val="28"/>
          <w:szCs w:val="28"/>
        </w:rPr>
        <w:t>2</w:t>
      </w:r>
      <w:r w:rsidRPr="00F364BC">
        <w:rPr>
          <w:sz w:val="28"/>
          <w:szCs w:val="28"/>
        </w:rPr>
        <w:t xml:space="preserve"> год прогнозируется поступление налога в сумме </w:t>
      </w:r>
      <w:r w:rsidR="00F364BC" w:rsidRPr="00F364BC">
        <w:rPr>
          <w:sz w:val="28"/>
          <w:szCs w:val="28"/>
        </w:rPr>
        <w:t>8342,79</w:t>
      </w:r>
      <w:r w:rsidRPr="00F364BC">
        <w:rPr>
          <w:sz w:val="28"/>
          <w:szCs w:val="28"/>
        </w:rPr>
        <w:t xml:space="preserve"> тыс. руб., что составляет </w:t>
      </w:r>
      <w:r w:rsidR="00F364BC" w:rsidRPr="00F364BC">
        <w:rPr>
          <w:sz w:val="28"/>
          <w:szCs w:val="28"/>
        </w:rPr>
        <w:t>47,15</w:t>
      </w:r>
      <w:r w:rsidRPr="00F364BC">
        <w:rPr>
          <w:sz w:val="28"/>
          <w:szCs w:val="28"/>
        </w:rPr>
        <w:t xml:space="preserve"> процент</w:t>
      </w:r>
      <w:r w:rsidR="00F364BC" w:rsidRPr="00F364BC">
        <w:rPr>
          <w:sz w:val="28"/>
          <w:szCs w:val="28"/>
        </w:rPr>
        <w:t>ов</w:t>
      </w:r>
      <w:r w:rsidRPr="00F364BC">
        <w:rPr>
          <w:sz w:val="28"/>
          <w:szCs w:val="28"/>
        </w:rPr>
        <w:t xml:space="preserve"> в налоговых </w:t>
      </w:r>
      <w:r w:rsidRPr="00F53D97">
        <w:rPr>
          <w:sz w:val="28"/>
          <w:szCs w:val="28"/>
        </w:rPr>
        <w:t>доходах.</w:t>
      </w:r>
    </w:p>
    <w:p w:rsidR="00F53D97" w:rsidRPr="00F53D97" w:rsidRDefault="00962C40" w:rsidP="00F53D97">
      <w:pPr>
        <w:jc w:val="center"/>
        <w:rPr>
          <w:b/>
          <w:sz w:val="28"/>
          <w:szCs w:val="28"/>
        </w:rPr>
      </w:pPr>
      <w:r w:rsidRPr="00F53D97">
        <w:rPr>
          <w:b/>
          <w:sz w:val="28"/>
          <w:szCs w:val="28"/>
        </w:rPr>
        <w:t>Налоги на товары (работы, услуги), реализуемые на</w:t>
      </w:r>
    </w:p>
    <w:p w:rsidR="00962C40" w:rsidRPr="00670E45" w:rsidRDefault="00962C40" w:rsidP="00F53D97">
      <w:pPr>
        <w:jc w:val="center"/>
        <w:rPr>
          <w:b/>
          <w:sz w:val="28"/>
          <w:szCs w:val="28"/>
        </w:rPr>
      </w:pPr>
      <w:r w:rsidRPr="00670E45">
        <w:rPr>
          <w:b/>
          <w:sz w:val="28"/>
          <w:szCs w:val="28"/>
        </w:rPr>
        <w:t>территории Российской Федерации</w:t>
      </w:r>
    </w:p>
    <w:p w:rsidR="00962C40" w:rsidRPr="00670E45" w:rsidRDefault="00962C40" w:rsidP="00962C40">
      <w:pPr>
        <w:spacing w:line="360" w:lineRule="auto"/>
        <w:jc w:val="both"/>
        <w:rPr>
          <w:b/>
          <w:sz w:val="16"/>
          <w:szCs w:val="16"/>
        </w:rPr>
      </w:pPr>
    </w:p>
    <w:p w:rsidR="00962C40" w:rsidRPr="00670E45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670E45">
        <w:rPr>
          <w:sz w:val="28"/>
          <w:szCs w:val="28"/>
        </w:rPr>
        <w:t>Доходы от уплаты акцизов на нефтепродукты (дизельное топливо, масла для дизельных и (или) карбюраторных (инжекторных) двигателей, бензин автомобильный и прямогонный), подлежащие распределению в бюджет Ольгинского городского поселения через дифференцированные нормативы в размере 10 процентов на 20</w:t>
      </w:r>
      <w:r w:rsidR="00670E45" w:rsidRPr="00670E45">
        <w:rPr>
          <w:sz w:val="28"/>
          <w:szCs w:val="28"/>
        </w:rPr>
        <w:t>20</w:t>
      </w:r>
      <w:r w:rsidRPr="00670E45">
        <w:rPr>
          <w:sz w:val="28"/>
          <w:szCs w:val="28"/>
        </w:rPr>
        <w:t xml:space="preserve"> год прогнозируются в размере </w:t>
      </w:r>
      <w:r w:rsidR="00670E45" w:rsidRPr="00670E45">
        <w:rPr>
          <w:sz w:val="28"/>
          <w:szCs w:val="28"/>
        </w:rPr>
        <w:t>2628,31</w:t>
      </w:r>
      <w:r w:rsidRPr="00670E45">
        <w:rPr>
          <w:sz w:val="28"/>
          <w:szCs w:val="28"/>
        </w:rPr>
        <w:t xml:space="preserve"> тыс. руб., или </w:t>
      </w:r>
      <w:r w:rsidR="00670E45" w:rsidRPr="00670E45">
        <w:rPr>
          <w:sz w:val="28"/>
          <w:szCs w:val="28"/>
        </w:rPr>
        <w:t>16,15</w:t>
      </w:r>
      <w:r w:rsidRPr="00670E45">
        <w:rPr>
          <w:sz w:val="28"/>
          <w:szCs w:val="28"/>
        </w:rPr>
        <w:t xml:space="preserve"> процент</w:t>
      </w:r>
      <w:r w:rsidR="00670E45" w:rsidRPr="00670E45">
        <w:rPr>
          <w:sz w:val="28"/>
          <w:szCs w:val="28"/>
        </w:rPr>
        <w:t>ов</w:t>
      </w:r>
      <w:r w:rsidRPr="00670E45">
        <w:rPr>
          <w:sz w:val="28"/>
          <w:szCs w:val="28"/>
        </w:rPr>
        <w:t xml:space="preserve"> в сумме налоговых доходов бюджета и на </w:t>
      </w:r>
      <w:r w:rsidR="00670E45" w:rsidRPr="00670E45">
        <w:rPr>
          <w:sz w:val="28"/>
          <w:szCs w:val="28"/>
        </w:rPr>
        <w:t>4,38</w:t>
      </w:r>
      <w:r w:rsidRPr="00670E45">
        <w:rPr>
          <w:sz w:val="28"/>
          <w:szCs w:val="28"/>
        </w:rPr>
        <w:t xml:space="preserve"> процент</w:t>
      </w:r>
      <w:r w:rsidR="00670E45" w:rsidRPr="00670E45">
        <w:rPr>
          <w:sz w:val="28"/>
          <w:szCs w:val="28"/>
        </w:rPr>
        <w:t>ов</w:t>
      </w:r>
      <w:r w:rsidRPr="00670E45">
        <w:rPr>
          <w:sz w:val="28"/>
          <w:szCs w:val="28"/>
        </w:rPr>
        <w:t xml:space="preserve"> </w:t>
      </w:r>
      <w:r w:rsidRPr="00670E45">
        <w:rPr>
          <w:sz w:val="28"/>
          <w:szCs w:val="28"/>
        </w:rPr>
        <w:lastRenderedPageBreak/>
        <w:t>ниже соответствующего показателя ожидаемого к исполнению за 201</w:t>
      </w:r>
      <w:r w:rsidR="00670E45" w:rsidRPr="00670E45">
        <w:rPr>
          <w:sz w:val="28"/>
          <w:szCs w:val="28"/>
        </w:rPr>
        <w:t>9</w:t>
      </w:r>
      <w:r w:rsidRPr="00670E45">
        <w:rPr>
          <w:sz w:val="28"/>
          <w:szCs w:val="28"/>
        </w:rPr>
        <w:t xml:space="preserve"> год. На 202</w:t>
      </w:r>
      <w:r w:rsidR="00670E45" w:rsidRPr="00670E45">
        <w:rPr>
          <w:sz w:val="28"/>
          <w:szCs w:val="28"/>
        </w:rPr>
        <w:t>1</w:t>
      </w:r>
      <w:r w:rsidRPr="00670E45">
        <w:rPr>
          <w:sz w:val="28"/>
          <w:szCs w:val="28"/>
        </w:rPr>
        <w:t xml:space="preserve"> год прогнозируется поступление налога в сумме </w:t>
      </w:r>
      <w:r w:rsidR="00670E45" w:rsidRPr="00670E45">
        <w:rPr>
          <w:sz w:val="28"/>
          <w:szCs w:val="28"/>
        </w:rPr>
        <w:t>2700,00</w:t>
      </w:r>
      <w:r w:rsidRPr="00670E45">
        <w:rPr>
          <w:sz w:val="28"/>
          <w:szCs w:val="28"/>
        </w:rPr>
        <w:t xml:space="preserve"> тыс. руб., что составляет </w:t>
      </w:r>
      <w:r w:rsidR="00670E45" w:rsidRPr="00670E45">
        <w:rPr>
          <w:sz w:val="28"/>
          <w:szCs w:val="28"/>
        </w:rPr>
        <w:t>15,93</w:t>
      </w:r>
      <w:r w:rsidRPr="00670E45">
        <w:rPr>
          <w:sz w:val="28"/>
          <w:szCs w:val="28"/>
        </w:rPr>
        <w:t xml:space="preserve"> процента в налоговых доходах. На 202</w:t>
      </w:r>
      <w:r w:rsidR="00670E45" w:rsidRPr="00670E45">
        <w:rPr>
          <w:sz w:val="28"/>
          <w:szCs w:val="28"/>
        </w:rPr>
        <w:t>2</w:t>
      </w:r>
      <w:r w:rsidRPr="00670E45">
        <w:rPr>
          <w:sz w:val="28"/>
          <w:szCs w:val="28"/>
        </w:rPr>
        <w:t xml:space="preserve"> год прогнозируется пост</w:t>
      </w:r>
      <w:r w:rsidR="00670E45" w:rsidRPr="00670E45">
        <w:rPr>
          <w:sz w:val="28"/>
          <w:szCs w:val="28"/>
        </w:rPr>
        <w:t>упление налога в сумме 29</w:t>
      </w:r>
      <w:r w:rsidRPr="00670E45">
        <w:rPr>
          <w:sz w:val="28"/>
          <w:szCs w:val="28"/>
        </w:rPr>
        <w:t xml:space="preserve">00,00 тыс. руб., что составляет </w:t>
      </w:r>
      <w:r w:rsidR="00670E45" w:rsidRPr="00670E45">
        <w:rPr>
          <w:sz w:val="28"/>
          <w:szCs w:val="28"/>
        </w:rPr>
        <w:t>16,39</w:t>
      </w:r>
      <w:r w:rsidRPr="00670E45">
        <w:rPr>
          <w:sz w:val="28"/>
          <w:szCs w:val="28"/>
        </w:rPr>
        <w:t xml:space="preserve"> процент</w:t>
      </w:r>
      <w:r w:rsidR="00670E45" w:rsidRPr="00670E45">
        <w:rPr>
          <w:sz w:val="28"/>
          <w:szCs w:val="28"/>
        </w:rPr>
        <w:t>ов</w:t>
      </w:r>
      <w:r w:rsidRPr="00670E45">
        <w:rPr>
          <w:sz w:val="28"/>
          <w:szCs w:val="28"/>
        </w:rPr>
        <w:t xml:space="preserve"> в налоговых доходах.</w:t>
      </w:r>
    </w:p>
    <w:p w:rsidR="00962C40" w:rsidRPr="00670E45" w:rsidRDefault="00962C40" w:rsidP="00670E45">
      <w:pPr>
        <w:spacing w:line="360" w:lineRule="auto"/>
        <w:jc w:val="center"/>
        <w:rPr>
          <w:b/>
          <w:sz w:val="28"/>
          <w:szCs w:val="28"/>
        </w:rPr>
      </w:pPr>
      <w:r w:rsidRPr="00670E45">
        <w:rPr>
          <w:b/>
          <w:sz w:val="28"/>
          <w:szCs w:val="28"/>
        </w:rPr>
        <w:t>Единый сельскохозяйственный налог</w:t>
      </w:r>
    </w:p>
    <w:p w:rsidR="00962C40" w:rsidRPr="00DF036D" w:rsidRDefault="00962C40" w:rsidP="00962C40">
      <w:pPr>
        <w:spacing w:line="360" w:lineRule="auto"/>
        <w:ind w:firstLine="709"/>
        <w:jc w:val="both"/>
        <w:rPr>
          <w:sz w:val="16"/>
          <w:szCs w:val="16"/>
        </w:rPr>
      </w:pPr>
      <w:r w:rsidRPr="00670E45">
        <w:rPr>
          <w:sz w:val="28"/>
          <w:szCs w:val="28"/>
        </w:rPr>
        <w:t>Единый сельскохозяйственный налог по нормативу 50 процентов прогнозируются на 20</w:t>
      </w:r>
      <w:r w:rsidR="00670E45" w:rsidRPr="00670E45">
        <w:rPr>
          <w:sz w:val="28"/>
          <w:szCs w:val="28"/>
        </w:rPr>
        <w:t>20</w:t>
      </w:r>
      <w:r w:rsidRPr="00670E45">
        <w:rPr>
          <w:sz w:val="28"/>
          <w:szCs w:val="28"/>
        </w:rPr>
        <w:t xml:space="preserve"> год в размере </w:t>
      </w:r>
      <w:r w:rsidR="00670E45" w:rsidRPr="00670E45">
        <w:rPr>
          <w:sz w:val="28"/>
          <w:szCs w:val="28"/>
        </w:rPr>
        <w:t>3</w:t>
      </w:r>
      <w:r w:rsidRPr="00670E45">
        <w:rPr>
          <w:sz w:val="28"/>
          <w:szCs w:val="28"/>
        </w:rPr>
        <w:t>,00 тыс. руб., что составляет 0,0</w:t>
      </w:r>
      <w:r w:rsidR="00670E45" w:rsidRPr="00670E45">
        <w:rPr>
          <w:sz w:val="28"/>
          <w:szCs w:val="28"/>
        </w:rPr>
        <w:t>2</w:t>
      </w:r>
      <w:r w:rsidRPr="00670E45">
        <w:rPr>
          <w:sz w:val="28"/>
          <w:szCs w:val="28"/>
        </w:rPr>
        <w:t xml:space="preserve"> процента в налоговых доходах. В сравнении с ожидаемым исполнением соответствующего </w:t>
      </w:r>
      <w:r w:rsidRPr="00DF036D">
        <w:rPr>
          <w:sz w:val="28"/>
          <w:szCs w:val="28"/>
        </w:rPr>
        <w:t>показателя за 201</w:t>
      </w:r>
      <w:r w:rsidR="00670E45" w:rsidRPr="00DF036D">
        <w:rPr>
          <w:sz w:val="28"/>
          <w:szCs w:val="28"/>
        </w:rPr>
        <w:t>9</w:t>
      </w:r>
      <w:r w:rsidRPr="00DF036D">
        <w:rPr>
          <w:sz w:val="28"/>
          <w:szCs w:val="28"/>
        </w:rPr>
        <w:t xml:space="preserve"> год поступление </w:t>
      </w:r>
      <w:r w:rsidR="00670E45" w:rsidRPr="00DF036D">
        <w:rPr>
          <w:sz w:val="28"/>
          <w:szCs w:val="28"/>
        </w:rPr>
        <w:t>сниж</w:t>
      </w:r>
      <w:r w:rsidRPr="00DF036D">
        <w:rPr>
          <w:sz w:val="28"/>
          <w:szCs w:val="28"/>
        </w:rPr>
        <w:t xml:space="preserve">ено на </w:t>
      </w:r>
      <w:r w:rsidR="00670E45" w:rsidRPr="00DF036D">
        <w:rPr>
          <w:sz w:val="28"/>
          <w:szCs w:val="28"/>
        </w:rPr>
        <w:t>8,12</w:t>
      </w:r>
      <w:r w:rsidRPr="00DF036D">
        <w:rPr>
          <w:sz w:val="28"/>
          <w:szCs w:val="28"/>
        </w:rPr>
        <w:t xml:space="preserve"> тыс. руб. На 2020и 2021 годы прогнозируется поступление налога в сумме </w:t>
      </w:r>
      <w:r w:rsidR="00DF036D" w:rsidRPr="00DF036D">
        <w:rPr>
          <w:sz w:val="28"/>
          <w:szCs w:val="28"/>
        </w:rPr>
        <w:t>3</w:t>
      </w:r>
      <w:r w:rsidRPr="00DF036D">
        <w:rPr>
          <w:sz w:val="28"/>
          <w:szCs w:val="28"/>
        </w:rPr>
        <w:t>,00 тыс. руб. ежегодно, что составляет 0,0</w:t>
      </w:r>
      <w:r w:rsidR="00DF036D" w:rsidRPr="00DF036D">
        <w:rPr>
          <w:sz w:val="28"/>
          <w:szCs w:val="28"/>
        </w:rPr>
        <w:t>2</w:t>
      </w:r>
      <w:r w:rsidRPr="00DF036D">
        <w:rPr>
          <w:sz w:val="28"/>
          <w:szCs w:val="28"/>
        </w:rPr>
        <w:t xml:space="preserve"> процента в налоговых доходах.</w:t>
      </w:r>
    </w:p>
    <w:p w:rsidR="00962C40" w:rsidRPr="004D6364" w:rsidRDefault="00962C40" w:rsidP="00DF036D">
      <w:pPr>
        <w:spacing w:line="360" w:lineRule="auto"/>
        <w:jc w:val="center"/>
        <w:rPr>
          <w:b/>
          <w:sz w:val="28"/>
          <w:szCs w:val="28"/>
        </w:rPr>
      </w:pPr>
      <w:r w:rsidRPr="004D6364">
        <w:rPr>
          <w:b/>
          <w:sz w:val="28"/>
          <w:szCs w:val="28"/>
        </w:rPr>
        <w:t>Налоги на имущество</w:t>
      </w:r>
    </w:p>
    <w:p w:rsidR="00962C40" w:rsidRPr="004D6364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4D6364">
        <w:rPr>
          <w:sz w:val="28"/>
          <w:szCs w:val="28"/>
        </w:rPr>
        <w:t>Налог на имущество физических лиц, взимаемый по ставкам, применяемым к объектам налогообложения, расположенным в границах городских поселений, взимаемый по нормативу 100 процентов прогнозируется на 20</w:t>
      </w:r>
      <w:r w:rsidR="004D6364" w:rsidRPr="004D6364">
        <w:rPr>
          <w:sz w:val="28"/>
          <w:szCs w:val="28"/>
        </w:rPr>
        <w:t>20</w:t>
      </w:r>
      <w:r w:rsidRPr="004D6364">
        <w:rPr>
          <w:sz w:val="28"/>
          <w:szCs w:val="28"/>
        </w:rPr>
        <w:t xml:space="preserve"> год в размере </w:t>
      </w:r>
      <w:r w:rsidR="004D6364" w:rsidRPr="004D6364">
        <w:rPr>
          <w:sz w:val="28"/>
          <w:szCs w:val="28"/>
        </w:rPr>
        <w:t>1033</w:t>
      </w:r>
      <w:r w:rsidRPr="004D6364">
        <w:rPr>
          <w:sz w:val="28"/>
          <w:szCs w:val="28"/>
        </w:rPr>
        <w:t xml:space="preserve">,00 тыс. руб., что составляет </w:t>
      </w:r>
      <w:r w:rsidR="004D6364" w:rsidRPr="004D6364">
        <w:rPr>
          <w:sz w:val="28"/>
          <w:szCs w:val="28"/>
        </w:rPr>
        <w:t>6,35</w:t>
      </w:r>
      <w:r w:rsidRPr="004D6364">
        <w:rPr>
          <w:sz w:val="28"/>
          <w:szCs w:val="28"/>
        </w:rPr>
        <w:t xml:space="preserve"> процент</w:t>
      </w:r>
      <w:r w:rsidR="004D6364" w:rsidRPr="004D6364">
        <w:rPr>
          <w:sz w:val="28"/>
          <w:szCs w:val="28"/>
        </w:rPr>
        <w:t>ов</w:t>
      </w:r>
      <w:r w:rsidRPr="004D6364">
        <w:rPr>
          <w:sz w:val="28"/>
          <w:szCs w:val="28"/>
        </w:rPr>
        <w:t xml:space="preserve"> от налоговых доходов бюджета. В сравнении с ожидаемым исполнением соответствующего показателя за 201</w:t>
      </w:r>
      <w:r w:rsidR="004D6364" w:rsidRPr="004D6364">
        <w:rPr>
          <w:sz w:val="28"/>
          <w:szCs w:val="28"/>
        </w:rPr>
        <w:t>9</w:t>
      </w:r>
      <w:r w:rsidRPr="004D6364">
        <w:rPr>
          <w:sz w:val="28"/>
          <w:szCs w:val="28"/>
        </w:rPr>
        <w:t xml:space="preserve"> год поступления данного вида налога увеличены на сумму – </w:t>
      </w:r>
      <w:r w:rsidR="004D6364" w:rsidRPr="004D6364">
        <w:rPr>
          <w:sz w:val="28"/>
          <w:szCs w:val="28"/>
        </w:rPr>
        <w:t>576,79</w:t>
      </w:r>
      <w:r w:rsidRPr="004D6364">
        <w:rPr>
          <w:sz w:val="28"/>
          <w:szCs w:val="28"/>
        </w:rPr>
        <w:t xml:space="preserve"> тыс. руб. На 202</w:t>
      </w:r>
      <w:r w:rsidR="004D6364" w:rsidRPr="004D6364">
        <w:rPr>
          <w:sz w:val="28"/>
          <w:szCs w:val="28"/>
        </w:rPr>
        <w:t>1</w:t>
      </w:r>
      <w:r w:rsidRPr="004D6364">
        <w:rPr>
          <w:sz w:val="28"/>
          <w:szCs w:val="28"/>
        </w:rPr>
        <w:t xml:space="preserve"> год прогнозируется поступление налога в сумме </w:t>
      </w:r>
      <w:r w:rsidR="004D6364" w:rsidRPr="004D6364">
        <w:rPr>
          <w:sz w:val="28"/>
          <w:szCs w:val="28"/>
        </w:rPr>
        <w:t>1060</w:t>
      </w:r>
      <w:r w:rsidRPr="004D6364">
        <w:rPr>
          <w:sz w:val="28"/>
          <w:szCs w:val="28"/>
        </w:rPr>
        <w:t xml:space="preserve">,00 тыс. руб., что составляет </w:t>
      </w:r>
      <w:r w:rsidR="004D6364" w:rsidRPr="004D6364">
        <w:rPr>
          <w:sz w:val="28"/>
          <w:szCs w:val="28"/>
        </w:rPr>
        <w:t>6,25</w:t>
      </w:r>
      <w:r w:rsidRPr="004D6364">
        <w:rPr>
          <w:sz w:val="28"/>
          <w:szCs w:val="28"/>
        </w:rPr>
        <w:t xml:space="preserve"> процент</w:t>
      </w:r>
      <w:r w:rsidR="004D6364" w:rsidRPr="004D6364">
        <w:rPr>
          <w:sz w:val="28"/>
          <w:szCs w:val="28"/>
        </w:rPr>
        <w:t>ов</w:t>
      </w:r>
      <w:r w:rsidRPr="004D6364">
        <w:rPr>
          <w:sz w:val="28"/>
          <w:szCs w:val="28"/>
        </w:rPr>
        <w:t xml:space="preserve"> в налоговых доходах. На 202</w:t>
      </w:r>
      <w:r w:rsidR="004D6364" w:rsidRPr="004D6364">
        <w:rPr>
          <w:sz w:val="28"/>
          <w:szCs w:val="28"/>
        </w:rPr>
        <w:t>2</w:t>
      </w:r>
      <w:r w:rsidRPr="004D6364">
        <w:rPr>
          <w:sz w:val="28"/>
          <w:szCs w:val="28"/>
        </w:rPr>
        <w:t xml:space="preserve"> год прогнозируется поступление налога в сумме </w:t>
      </w:r>
      <w:r w:rsidR="004D6364" w:rsidRPr="004D6364">
        <w:rPr>
          <w:sz w:val="28"/>
          <w:szCs w:val="28"/>
        </w:rPr>
        <w:t>1060</w:t>
      </w:r>
      <w:r w:rsidRPr="004D6364">
        <w:rPr>
          <w:sz w:val="28"/>
          <w:szCs w:val="28"/>
        </w:rPr>
        <w:t xml:space="preserve">,00 тыс. руб., что составляет </w:t>
      </w:r>
      <w:r w:rsidR="004D6364" w:rsidRPr="004D6364">
        <w:rPr>
          <w:sz w:val="28"/>
          <w:szCs w:val="28"/>
        </w:rPr>
        <w:t>5,99</w:t>
      </w:r>
      <w:r w:rsidRPr="004D6364">
        <w:rPr>
          <w:sz w:val="28"/>
          <w:szCs w:val="28"/>
        </w:rPr>
        <w:t xml:space="preserve"> процент</w:t>
      </w:r>
      <w:r w:rsidR="004D6364" w:rsidRPr="004D6364">
        <w:rPr>
          <w:sz w:val="28"/>
          <w:szCs w:val="28"/>
        </w:rPr>
        <w:t>ов</w:t>
      </w:r>
      <w:r w:rsidRPr="004D6364">
        <w:rPr>
          <w:sz w:val="28"/>
          <w:szCs w:val="28"/>
        </w:rPr>
        <w:t xml:space="preserve"> в налоговых доходах. </w:t>
      </w:r>
    </w:p>
    <w:p w:rsidR="00962C40" w:rsidRPr="004D6364" w:rsidRDefault="00962C40" w:rsidP="00A1263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D6364">
        <w:rPr>
          <w:b/>
          <w:sz w:val="28"/>
          <w:szCs w:val="28"/>
        </w:rPr>
        <w:t>Земельный налог</w:t>
      </w:r>
    </w:p>
    <w:p w:rsidR="00962C40" w:rsidRPr="003912F6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A12634">
        <w:rPr>
          <w:sz w:val="28"/>
          <w:szCs w:val="28"/>
        </w:rPr>
        <w:t>Земельный налог с организаций, обладающих земельным участком, расположенным в границах городских поселений, взимаемый по нормативу 100 процентов прогнозируется на 20</w:t>
      </w:r>
      <w:r w:rsidR="00A12634" w:rsidRPr="00A12634">
        <w:rPr>
          <w:sz w:val="28"/>
          <w:szCs w:val="28"/>
        </w:rPr>
        <w:t>20</w:t>
      </w:r>
      <w:r w:rsidRPr="00A12634">
        <w:rPr>
          <w:sz w:val="28"/>
          <w:szCs w:val="28"/>
        </w:rPr>
        <w:t xml:space="preserve"> год в </w:t>
      </w:r>
      <w:r w:rsidRPr="003912F6">
        <w:rPr>
          <w:sz w:val="28"/>
          <w:szCs w:val="28"/>
        </w:rPr>
        <w:t xml:space="preserve">размере </w:t>
      </w:r>
      <w:r w:rsidR="003912F6" w:rsidRPr="003912F6">
        <w:rPr>
          <w:sz w:val="28"/>
          <w:szCs w:val="28"/>
        </w:rPr>
        <w:t>3218,00</w:t>
      </w:r>
      <w:r w:rsidRPr="003912F6">
        <w:rPr>
          <w:sz w:val="28"/>
          <w:szCs w:val="28"/>
        </w:rPr>
        <w:t xml:space="preserve"> тыс. руб., что составляет </w:t>
      </w:r>
      <w:r w:rsidR="003912F6" w:rsidRPr="003912F6">
        <w:rPr>
          <w:sz w:val="28"/>
          <w:szCs w:val="28"/>
        </w:rPr>
        <w:t>19,77</w:t>
      </w:r>
      <w:r w:rsidRPr="003912F6">
        <w:rPr>
          <w:sz w:val="28"/>
          <w:szCs w:val="28"/>
        </w:rPr>
        <w:t xml:space="preserve"> процент</w:t>
      </w:r>
      <w:r w:rsidR="003912F6">
        <w:rPr>
          <w:sz w:val="28"/>
          <w:szCs w:val="28"/>
        </w:rPr>
        <w:t>ов</w:t>
      </w:r>
      <w:r w:rsidRPr="003912F6">
        <w:rPr>
          <w:sz w:val="28"/>
          <w:szCs w:val="28"/>
        </w:rPr>
        <w:t xml:space="preserve"> от налоговых доходов бюджета. В сравнении с ожидаемым исполнением соответствующего показателя за 201</w:t>
      </w:r>
      <w:r w:rsidR="003912F6" w:rsidRPr="003912F6">
        <w:rPr>
          <w:sz w:val="28"/>
          <w:szCs w:val="28"/>
        </w:rPr>
        <w:t>9</w:t>
      </w:r>
      <w:r w:rsidRPr="003912F6">
        <w:rPr>
          <w:sz w:val="28"/>
          <w:szCs w:val="28"/>
        </w:rPr>
        <w:t xml:space="preserve"> год поступления данного вида налога увеличены на сумму – </w:t>
      </w:r>
      <w:r w:rsidR="003912F6" w:rsidRPr="003912F6">
        <w:rPr>
          <w:sz w:val="28"/>
          <w:szCs w:val="28"/>
        </w:rPr>
        <w:t>438,80</w:t>
      </w:r>
      <w:r w:rsidRPr="003912F6">
        <w:rPr>
          <w:sz w:val="28"/>
          <w:szCs w:val="28"/>
        </w:rPr>
        <w:t xml:space="preserve"> тыс. руб. На </w:t>
      </w:r>
      <w:r w:rsidRPr="003912F6">
        <w:rPr>
          <w:sz w:val="28"/>
          <w:szCs w:val="28"/>
        </w:rPr>
        <w:lastRenderedPageBreak/>
        <w:t>202</w:t>
      </w:r>
      <w:r w:rsidR="003912F6" w:rsidRPr="003912F6">
        <w:rPr>
          <w:sz w:val="28"/>
          <w:szCs w:val="28"/>
        </w:rPr>
        <w:t>1</w:t>
      </w:r>
      <w:r w:rsidRPr="003912F6">
        <w:rPr>
          <w:sz w:val="28"/>
          <w:szCs w:val="28"/>
        </w:rPr>
        <w:t xml:space="preserve"> год прогнозируется поступление налога в сумме </w:t>
      </w:r>
      <w:r w:rsidR="003912F6" w:rsidRPr="003912F6">
        <w:rPr>
          <w:sz w:val="28"/>
          <w:szCs w:val="28"/>
        </w:rPr>
        <w:t>3261</w:t>
      </w:r>
      <w:r w:rsidRPr="003912F6">
        <w:rPr>
          <w:sz w:val="28"/>
          <w:szCs w:val="28"/>
        </w:rPr>
        <w:t xml:space="preserve">,00 тыс. руб., что составляет </w:t>
      </w:r>
      <w:r w:rsidR="003912F6" w:rsidRPr="003912F6">
        <w:rPr>
          <w:sz w:val="28"/>
          <w:szCs w:val="28"/>
        </w:rPr>
        <w:t>19,24</w:t>
      </w:r>
      <w:r w:rsidRPr="003912F6">
        <w:rPr>
          <w:sz w:val="28"/>
          <w:szCs w:val="28"/>
        </w:rPr>
        <w:t xml:space="preserve"> процента в налоговых доходах. На 202</w:t>
      </w:r>
      <w:r w:rsidR="003912F6" w:rsidRPr="003912F6">
        <w:rPr>
          <w:sz w:val="28"/>
          <w:szCs w:val="28"/>
        </w:rPr>
        <w:t>2</w:t>
      </w:r>
      <w:r w:rsidRPr="003912F6">
        <w:rPr>
          <w:sz w:val="28"/>
          <w:szCs w:val="28"/>
        </w:rPr>
        <w:t xml:space="preserve"> год прогнозируется поступление налога в сумме </w:t>
      </w:r>
      <w:r w:rsidR="003912F6" w:rsidRPr="003912F6">
        <w:rPr>
          <w:sz w:val="28"/>
          <w:szCs w:val="28"/>
        </w:rPr>
        <w:t>3261</w:t>
      </w:r>
      <w:r w:rsidRPr="003912F6">
        <w:rPr>
          <w:sz w:val="28"/>
          <w:szCs w:val="28"/>
        </w:rPr>
        <w:t xml:space="preserve">,00 тыс. руб., что составляет </w:t>
      </w:r>
      <w:r w:rsidR="003912F6" w:rsidRPr="003912F6">
        <w:rPr>
          <w:sz w:val="28"/>
          <w:szCs w:val="28"/>
        </w:rPr>
        <w:t>18,43</w:t>
      </w:r>
      <w:r w:rsidRPr="003912F6">
        <w:rPr>
          <w:sz w:val="28"/>
          <w:szCs w:val="28"/>
        </w:rPr>
        <w:t xml:space="preserve"> процента в налоговых доходах.</w:t>
      </w:r>
    </w:p>
    <w:p w:rsidR="00962C40" w:rsidRPr="003E2A2E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3E2A2E">
        <w:rPr>
          <w:sz w:val="28"/>
          <w:szCs w:val="28"/>
        </w:rPr>
        <w:t>Земельный налог с физических лиц, обладающих земельным участком, расположенным в границах городских поселений, взимаемый по нормативу 100процент</w:t>
      </w:r>
      <w:r w:rsidR="003E2A2E" w:rsidRPr="003E2A2E">
        <w:rPr>
          <w:sz w:val="28"/>
          <w:szCs w:val="28"/>
        </w:rPr>
        <w:t xml:space="preserve">ов </w:t>
      </w:r>
      <w:r w:rsidRPr="003E2A2E">
        <w:rPr>
          <w:sz w:val="28"/>
          <w:szCs w:val="28"/>
        </w:rPr>
        <w:t>прогнозируется на 20</w:t>
      </w:r>
      <w:r w:rsidR="003E2A2E" w:rsidRPr="003E2A2E">
        <w:rPr>
          <w:sz w:val="28"/>
          <w:szCs w:val="28"/>
        </w:rPr>
        <w:t>20</w:t>
      </w:r>
      <w:r w:rsidRPr="003E2A2E">
        <w:rPr>
          <w:sz w:val="28"/>
          <w:szCs w:val="28"/>
        </w:rPr>
        <w:t xml:space="preserve"> год в размере </w:t>
      </w:r>
      <w:r w:rsidR="003E2A2E" w:rsidRPr="003E2A2E">
        <w:rPr>
          <w:sz w:val="28"/>
          <w:szCs w:val="28"/>
        </w:rPr>
        <w:t>2104</w:t>
      </w:r>
      <w:r w:rsidRPr="003E2A2E">
        <w:rPr>
          <w:sz w:val="28"/>
          <w:szCs w:val="28"/>
        </w:rPr>
        <w:t xml:space="preserve">,00тыс. руб., что составляет </w:t>
      </w:r>
      <w:r w:rsidR="003E2A2E" w:rsidRPr="003E2A2E">
        <w:rPr>
          <w:sz w:val="28"/>
          <w:szCs w:val="28"/>
        </w:rPr>
        <w:t>12,93</w:t>
      </w:r>
      <w:r w:rsidRPr="003E2A2E">
        <w:rPr>
          <w:sz w:val="28"/>
          <w:szCs w:val="28"/>
        </w:rPr>
        <w:t xml:space="preserve"> процент</w:t>
      </w:r>
      <w:r w:rsidR="003E2A2E" w:rsidRPr="003E2A2E">
        <w:rPr>
          <w:sz w:val="28"/>
          <w:szCs w:val="28"/>
        </w:rPr>
        <w:t>ов</w:t>
      </w:r>
      <w:r w:rsidRPr="003E2A2E">
        <w:rPr>
          <w:sz w:val="28"/>
          <w:szCs w:val="28"/>
        </w:rPr>
        <w:t xml:space="preserve"> от налоговых доходов бюджета. В сравнении с ожидаемым исполнением соответствующего показателя за 201</w:t>
      </w:r>
      <w:r w:rsidR="003E2A2E" w:rsidRPr="003E2A2E">
        <w:rPr>
          <w:sz w:val="28"/>
          <w:szCs w:val="28"/>
        </w:rPr>
        <w:t>9</w:t>
      </w:r>
      <w:r w:rsidRPr="003E2A2E">
        <w:rPr>
          <w:sz w:val="28"/>
          <w:szCs w:val="28"/>
        </w:rPr>
        <w:t xml:space="preserve"> год поступления данного вида налога увеличены на сумму – </w:t>
      </w:r>
      <w:r w:rsidR="003E2A2E" w:rsidRPr="003E2A2E">
        <w:rPr>
          <w:sz w:val="28"/>
          <w:szCs w:val="28"/>
        </w:rPr>
        <w:t>1460,33</w:t>
      </w:r>
      <w:r w:rsidRPr="003E2A2E">
        <w:rPr>
          <w:sz w:val="28"/>
          <w:szCs w:val="28"/>
        </w:rPr>
        <w:t xml:space="preserve"> тыс. руб. На 202</w:t>
      </w:r>
      <w:r w:rsidR="003E2A2E" w:rsidRPr="003E2A2E">
        <w:rPr>
          <w:sz w:val="28"/>
          <w:szCs w:val="28"/>
        </w:rPr>
        <w:t>1</w:t>
      </w:r>
      <w:r w:rsidRPr="003E2A2E">
        <w:rPr>
          <w:sz w:val="28"/>
          <w:szCs w:val="28"/>
        </w:rPr>
        <w:t xml:space="preserve"> год прогнозируется поступление налога в сумме </w:t>
      </w:r>
      <w:r w:rsidR="003E2A2E" w:rsidRPr="003E2A2E">
        <w:rPr>
          <w:sz w:val="28"/>
          <w:szCs w:val="28"/>
        </w:rPr>
        <w:t>2127</w:t>
      </w:r>
      <w:r w:rsidRPr="003E2A2E">
        <w:rPr>
          <w:sz w:val="28"/>
          <w:szCs w:val="28"/>
        </w:rPr>
        <w:t xml:space="preserve">,00 тыс. руб., что составляет </w:t>
      </w:r>
      <w:r w:rsidR="003E2A2E" w:rsidRPr="003E2A2E">
        <w:rPr>
          <w:sz w:val="28"/>
          <w:szCs w:val="28"/>
        </w:rPr>
        <w:t>12,55</w:t>
      </w:r>
      <w:r w:rsidRPr="003E2A2E">
        <w:rPr>
          <w:sz w:val="28"/>
          <w:szCs w:val="28"/>
        </w:rPr>
        <w:t xml:space="preserve"> процент</w:t>
      </w:r>
      <w:r w:rsidR="003E2A2E" w:rsidRPr="003E2A2E">
        <w:rPr>
          <w:sz w:val="28"/>
          <w:szCs w:val="28"/>
        </w:rPr>
        <w:t>ов</w:t>
      </w:r>
      <w:r w:rsidRPr="003E2A2E">
        <w:rPr>
          <w:sz w:val="28"/>
          <w:szCs w:val="28"/>
        </w:rPr>
        <w:t xml:space="preserve"> в налоговых доходах. На 202</w:t>
      </w:r>
      <w:r w:rsidR="003E2A2E" w:rsidRPr="003E2A2E">
        <w:rPr>
          <w:sz w:val="28"/>
          <w:szCs w:val="28"/>
        </w:rPr>
        <w:t>2</w:t>
      </w:r>
      <w:r w:rsidRPr="003E2A2E">
        <w:rPr>
          <w:sz w:val="28"/>
          <w:szCs w:val="28"/>
        </w:rPr>
        <w:t xml:space="preserve"> год прогнозируется поступление налога в сумме </w:t>
      </w:r>
      <w:r w:rsidR="003E2A2E" w:rsidRPr="003E2A2E">
        <w:rPr>
          <w:sz w:val="28"/>
          <w:szCs w:val="28"/>
        </w:rPr>
        <w:t>2127</w:t>
      </w:r>
      <w:r w:rsidRPr="003E2A2E">
        <w:rPr>
          <w:sz w:val="28"/>
          <w:szCs w:val="28"/>
        </w:rPr>
        <w:t xml:space="preserve">,00 тыс. руб., что составляет </w:t>
      </w:r>
      <w:r w:rsidR="003E2A2E" w:rsidRPr="003E2A2E">
        <w:rPr>
          <w:sz w:val="28"/>
          <w:szCs w:val="28"/>
        </w:rPr>
        <w:t>12,02</w:t>
      </w:r>
      <w:r w:rsidRPr="003E2A2E">
        <w:rPr>
          <w:sz w:val="28"/>
          <w:szCs w:val="28"/>
        </w:rPr>
        <w:t xml:space="preserve"> процента в налоговых доходах.</w:t>
      </w:r>
    </w:p>
    <w:p w:rsidR="00962C40" w:rsidRPr="003E2A2E" w:rsidRDefault="00962C40" w:rsidP="00962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E2A2E">
        <w:rPr>
          <w:b/>
          <w:sz w:val="28"/>
          <w:szCs w:val="28"/>
        </w:rPr>
        <w:tab/>
      </w:r>
      <w:r w:rsidRPr="003E2A2E">
        <w:rPr>
          <w:b/>
          <w:sz w:val="28"/>
          <w:szCs w:val="28"/>
        </w:rPr>
        <w:tab/>
        <w:t>Неналоговые доходы бюджета муниципального района</w:t>
      </w:r>
    </w:p>
    <w:p w:rsidR="00962C40" w:rsidRPr="00DA7D14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DA7D14">
        <w:rPr>
          <w:sz w:val="28"/>
          <w:szCs w:val="28"/>
        </w:rPr>
        <w:t>Объем неналоговых доходов в проекте доходной части бюджета Ольгинского городского поселения на 20</w:t>
      </w:r>
      <w:r w:rsidR="00DA7D14" w:rsidRPr="00DA7D14">
        <w:rPr>
          <w:sz w:val="28"/>
          <w:szCs w:val="28"/>
        </w:rPr>
        <w:t>20</w:t>
      </w:r>
      <w:r w:rsidRPr="00DA7D14">
        <w:rPr>
          <w:sz w:val="28"/>
          <w:szCs w:val="28"/>
        </w:rPr>
        <w:t xml:space="preserve"> год прогнозируется </w:t>
      </w:r>
      <w:r w:rsidR="00DA7D14" w:rsidRPr="00DA7D14">
        <w:rPr>
          <w:sz w:val="28"/>
          <w:szCs w:val="28"/>
        </w:rPr>
        <w:t>в</w:t>
      </w:r>
      <w:r w:rsidRPr="00DA7D14">
        <w:rPr>
          <w:sz w:val="28"/>
          <w:szCs w:val="28"/>
        </w:rPr>
        <w:t xml:space="preserve"> сумме </w:t>
      </w:r>
      <w:r w:rsidR="00DA7D14" w:rsidRPr="00DA7D14">
        <w:rPr>
          <w:sz w:val="28"/>
          <w:szCs w:val="28"/>
        </w:rPr>
        <w:t>2509,04</w:t>
      </w:r>
      <w:r w:rsidRPr="00DA7D14">
        <w:rPr>
          <w:sz w:val="28"/>
          <w:szCs w:val="28"/>
        </w:rPr>
        <w:t xml:space="preserve"> тыс. руб. В сравнении с ожидаемым исполнением соответствующего показателя за 201</w:t>
      </w:r>
      <w:r w:rsidR="00DA7D14" w:rsidRPr="00DA7D14">
        <w:rPr>
          <w:sz w:val="28"/>
          <w:szCs w:val="28"/>
        </w:rPr>
        <w:t>9</w:t>
      </w:r>
      <w:r w:rsidRPr="00DA7D14">
        <w:rPr>
          <w:sz w:val="28"/>
          <w:szCs w:val="28"/>
        </w:rPr>
        <w:t xml:space="preserve"> год поступления неналоговых доходов увеличены на сумму – </w:t>
      </w:r>
      <w:r w:rsidR="00DA7D14" w:rsidRPr="00DA7D14">
        <w:rPr>
          <w:sz w:val="28"/>
          <w:szCs w:val="28"/>
        </w:rPr>
        <w:t>130,26</w:t>
      </w:r>
      <w:r w:rsidRPr="00DA7D14">
        <w:rPr>
          <w:sz w:val="28"/>
          <w:szCs w:val="28"/>
        </w:rPr>
        <w:t xml:space="preserve"> тыс. руб.</w:t>
      </w:r>
      <w:r w:rsidRPr="00DA7D14">
        <w:rPr>
          <w:sz w:val="28"/>
          <w:szCs w:val="28"/>
        </w:rPr>
        <w:tab/>
      </w:r>
      <w:r w:rsidR="00DA7D14" w:rsidRPr="00DA7D14">
        <w:rPr>
          <w:sz w:val="28"/>
          <w:szCs w:val="28"/>
        </w:rPr>
        <w:t xml:space="preserve">На 2021 год прогнозируются поступления неналоговых доходов в сумме 2759,94 тыс. руб.,  на 2022 год прогнозируются поступления неналоговых доходов в сумме 3035,94 тыс. руб. </w:t>
      </w:r>
      <w:r w:rsidRPr="00DA7D14">
        <w:rPr>
          <w:sz w:val="28"/>
          <w:szCs w:val="28"/>
        </w:rPr>
        <w:t>Поступления неналоговых доходов в 20</w:t>
      </w:r>
      <w:r w:rsidR="00DA7D14" w:rsidRPr="00DA7D14">
        <w:rPr>
          <w:sz w:val="28"/>
          <w:szCs w:val="28"/>
        </w:rPr>
        <w:t>20</w:t>
      </w:r>
      <w:r w:rsidRPr="00DA7D14">
        <w:rPr>
          <w:sz w:val="28"/>
          <w:szCs w:val="28"/>
        </w:rPr>
        <w:t xml:space="preserve"> году </w:t>
      </w:r>
      <w:r w:rsidR="00DA7D14" w:rsidRPr="00DA7D14">
        <w:rPr>
          <w:sz w:val="28"/>
          <w:szCs w:val="28"/>
        </w:rPr>
        <w:t xml:space="preserve">и плановом периоде 2021 и 2022 годов </w:t>
      </w:r>
      <w:r w:rsidRPr="00DA7D14">
        <w:rPr>
          <w:sz w:val="28"/>
          <w:szCs w:val="28"/>
        </w:rPr>
        <w:t>прогнозируются за счет:</w:t>
      </w:r>
    </w:p>
    <w:p w:rsidR="00962C40" w:rsidRPr="00DA7D14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DA7D14">
        <w:rPr>
          <w:sz w:val="28"/>
          <w:szCs w:val="28"/>
        </w:rPr>
        <w:t xml:space="preserve">- доходов, получаемых от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по нормативу 50 процентов. </w:t>
      </w:r>
    </w:p>
    <w:p w:rsidR="00DA7D14" w:rsidRPr="00DA7D14" w:rsidRDefault="00DA7D14" w:rsidP="00962C40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962C40" w:rsidRPr="00DA7D14" w:rsidRDefault="00962C40" w:rsidP="00962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A7D14">
        <w:rPr>
          <w:b/>
          <w:sz w:val="28"/>
          <w:szCs w:val="28"/>
        </w:rPr>
        <w:lastRenderedPageBreak/>
        <w:tab/>
      </w:r>
      <w:r w:rsidRPr="00DA7D14">
        <w:rPr>
          <w:b/>
          <w:sz w:val="28"/>
          <w:szCs w:val="28"/>
        </w:rPr>
        <w:tab/>
      </w:r>
      <w:r w:rsidRPr="00DA7D14">
        <w:rPr>
          <w:b/>
          <w:sz w:val="28"/>
          <w:szCs w:val="28"/>
        </w:rPr>
        <w:tab/>
      </w:r>
      <w:r w:rsidRPr="00DA7D14">
        <w:rPr>
          <w:b/>
          <w:sz w:val="28"/>
          <w:szCs w:val="28"/>
        </w:rPr>
        <w:tab/>
        <w:t>Безвозмездные поступления</w:t>
      </w:r>
    </w:p>
    <w:p w:rsidR="00962C40" w:rsidRPr="00DA7D14" w:rsidRDefault="00962C40" w:rsidP="00962C40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962C40" w:rsidRPr="00DA7D14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DA7D14">
        <w:rPr>
          <w:sz w:val="28"/>
          <w:szCs w:val="28"/>
        </w:rPr>
        <w:t>Объем безвозмездных поступлений на 20</w:t>
      </w:r>
      <w:r w:rsidR="00DA7D14" w:rsidRPr="00DA7D14">
        <w:rPr>
          <w:sz w:val="28"/>
          <w:szCs w:val="28"/>
        </w:rPr>
        <w:t>20</w:t>
      </w:r>
      <w:r w:rsidRPr="00DA7D14">
        <w:rPr>
          <w:sz w:val="28"/>
          <w:szCs w:val="28"/>
        </w:rPr>
        <w:t xml:space="preserve"> год и плановый период 202</w:t>
      </w:r>
      <w:r w:rsidR="00DA7D14" w:rsidRPr="00DA7D14">
        <w:rPr>
          <w:sz w:val="28"/>
          <w:szCs w:val="28"/>
        </w:rPr>
        <w:t>1</w:t>
      </w:r>
      <w:r w:rsidRPr="00DA7D14">
        <w:rPr>
          <w:sz w:val="28"/>
          <w:szCs w:val="28"/>
        </w:rPr>
        <w:t xml:space="preserve"> и 202</w:t>
      </w:r>
      <w:r w:rsidR="00DA7D14" w:rsidRPr="00DA7D14">
        <w:rPr>
          <w:sz w:val="28"/>
          <w:szCs w:val="28"/>
        </w:rPr>
        <w:t>2</w:t>
      </w:r>
      <w:r w:rsidRPr="00DA7D14">
        <w:rPr>
          <w:sz w:val="28"/>
          <w:szCs w:val="28"/>
        </w:rPr>
        <w:t xml:space="preserve"> годов прогнозируется в общей сумме </w:t>
      </w:r>
      <w:r w:rsidR="00DA7D14" w:rsidRPr="00DA7D14">
        <w:rPr>
          <w:sz w:val="28"/>
          <w:szCs w:val="28"/>
        </w:rPr>
        <w:t>2698,36</w:t>
      </w:r>
      <w:r w:rsidRPr="00DA7D14">
        <w:rPr>
          <w:sz w:val="28"/>
          <w:szCs w:val="28"/>
        </w:rPr>
        <w:t xml:space="preserve"> тыс. руб. ежегодно, в том числе:</w:t>
      </w:r>
    </w:p>
    <w:p w:rsidR="00962C40" w:rsidRPr="00DA7D14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DA7D14">
        <w:rPr>
          <w:sz w:val="28"/>
          <w:szCs w:val="28"/>
        </w:rPr>
        <w:t xml:space="preserve">- дотации бюджетам городских поселений на выравнивание бюджетной обеспеченности, прогнозируются в размере </w:t>
      </w:r>
      <w:r w:rsidR="00DA7D14" w:rsidRPr="00DA7D14">
        <w:rPr>
          <w:sz w:val="28"/>
          <w:szCs w:val="28"/>
        </w:rPr>
        <w:t>2356,81</w:t>
      </w:r>
      <w:r w:rsidRPr="00DA7D14">
        <w:rPr>
          <w:sz w:val="28"/>
          <w:szCs w:val="28"/>
        </w:rPr>
        <w:t xml:space="preserve"> тыс. руб.;</w:t>
      </w:r>
    </w:p>
    <w:p w:rsidR="00962C40" w:rsidRPr="00DA7D14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DA7D14">
        <w:rPr>
          <w:sz w:val="28"/>
          <w:szCs w:val="28"/>
        </w:rPr>
        <w:t>- субвенции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 w:rsidR="003D21C2">
        <w:rPr>
          <w:sz w:val="28"/>
          <w:szCs w:val="28"/>
        </w:rPr>
        <w:t>,</w:t>
      </w:r>
      <w:r w:rsidRPr="00DA7D14">
        <w:rPr>
          <w:sz w:val="28"/>
          <w:szCs w:val="28"/>
        </w:rPr>
        <w:t xml:space="preserve"> прогнозируются в размере </w:t>
      </w:r>
      <w:r w:rsidR="00DA7D14" w:rsidRPr="00DA7D14">
        <w:rPr>
          <w:sz w:val="28"/>
          <w:szCs w:val="28"/>
        </w:rPr>
        <w:t>341,55</w:t>
      </w:r>
      <w:r w:rsidRPr="00DA7D14">
        <w:rPr>
          <w:sz w:val="28"/>
          <w:szCs w:val="28"/>
        </w:rPr>
        <w:t xml:space="preserve"> тыс. руб. ежегодно.</w:t>
      </w:r>
    </w:p>
    <w:p w:rsidR="00962C40" w:rsidRPr="0061120A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61120A">
        <w:rPr>
          <w:sz w:val="28"/>
          <w:szCs w:val="28"/>
        </w:rPr>
        <w:t>В сравнении с 201</w:t>
      </w:r>
      <w:r w:rsidR="001C7BBA" w:rsidRPr="0061120A">
        <w:rPr>
          <w:sz w:val="28"/>
          <w:szCs w:val="28"/>
        </w:rPr>
        <w:t>9</w:t>
      </w:r>
      <w:r w:rsidRPr="0061120A">
        <w:rPr>
          <w:sz w:val="28"/>
          <w:szCs w:val="28"/>
        </w:rPr>
        <w:t xml:space="preserve"> годом</w:t>
      </w:r>
      <w:r w:rsidR="0061120A" w:rsidRPr="0061120A">
        <w:rPr>
          <w:sz w:val="28"/>
          <w:szCs w:val="28"/>
        </w:rPr>
        <w:t xml:space="preserve"> (ожидаемое исполнение - 6713,19 тыс. руб.) </w:t>
      </w:r>
      <w:r w:rsidRPr="0061120A">
        <w:rPr>
          <w:sz w:val="28"/>
          <w:szCs w:val="28"/>
        </w:rPr>
        <w:t xml:space="preserve"> объем прогнозируемых безвозмездных поступлений  на 20</w:t>
      </w:r>
      <w:r w:rsidR="001C7BBA" w:rsidRPr="0061120A">
        <w:rPr>
          <w:sz w:val="28"/>
          <w:szCs w:val="28"/>
        </w:rPr>
        <w:t>2</w:t>
      </w:r>
      <w:r w:rsidR="0061120A" w:rsidRPr="0061120A">
        <w:rPr>
          <w:sz w:val="28"/>
          <w:szCs w:val="28"/>
        </w:rPr>
        <w:t>0</w:t>
      </w:r>
      <w:r w:rsidRPr="0061120A">
        <w:rPr>
          <w:sz w:val="28"/>
          <w:szCs w:val="28"/>
        </w:rPr>
        <w:t xml:space="preserve"> год снижен на </w:t>
      </w:r>
      <w:r w:rsidR="0061120A" w:rsidRPr="0061120A">
        <w:rPr>
          <w:sz w:val="28"/>
          <w:szCs w:val="28"/>
        </w:rPr>
        <w:t>4014,83</w:t>
      </w:r>
      <w:r w:rsidRPr="0061120A">
        <w:rPr>
          <w:sz w:val="28"/>
          <w:szCs w:val="28"/>
        </w:rPr>
        <w:t xml:space="preserve"> тыс. руб., в том числе:</w:t>
      </w:r>
    </w:p>
    <w:p w:rsidR="0061120A" w:rsidRPr="0061120A" w:rsidRDefault="0061120A" w:rsidP="0061120A">
      <w:pPr>
        <w:spacing w:line="360" w:lineRule="auto"/>
        <w:ind w:firstLine="709"/>
        <w:jc w:val="both"/>
        <w:rPr>
          <w:sz w:val="28"/>
          <w:szCs w:val="28"/>
        </w:rPr>
      </w:pPr>
      <w:r w:rsidRPr="0061120A">
        <w:rPr>
          <w:sz w:val="28"/>
          <w:szCs w:val="28"/>
        </w:rPr>
        <w:t>- не прогнозируются субсидии бюджетам городских поселений на реализацию программы формирования современной городской среды на сумму 1138,13 тыс. руб.;</w:t>
      </w:r>
    </w:p>
    <w:p w:rsidR="00962C40" w:rsidRPr="0061120A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61120A">
        <w:rPr>
          <w:sz w:val="28"/>
          <w:szCs w:val="28"/>
        </w:rPr>
        <w:t xml:space="preserve">- не прогнозируются прочие субсидии бюджетам городских поселений на сумму </w:t>
      </w:r>
      <w:r w:rsidR="0061120A" w:rsidRPr="0061120A">
        <w:rPr>
          <w:sz w:val="28"/>
          <w:szCs w:val="28"/>
        </w:rPr>
        <w:t>5259,17 тыс. руб.</w:t>
      </w:r>
    </w:p>
    <w:p w:rsidR="00962C40" w:rsidRPr="00070B8F" w:rsidRDefault="00962C40" w:rsidP="00962C40">
      <w:pPr>
        <w:spacing w:line="360" w:lineRule="auto"/>
        <w:ind w:firstLine="709"/>
        <w:jc w:val="both"/>
        <w:rPr>
          <w:sz w:val="16"/>
          <w:szCs w:val="16"/>
        </w:rPr>
      </w:pPr>
    </w:p>
    <w:p w:rsidR="00962C40" w:rsidRPr="0061120A" w:rsidRDefault="00962C40" w:rsidP="00962C40">
      <w:pPr>
        <w:pStyle w:val="ad"/>
        <w:ind w:firstLine="709"/>
        <w:jc w:val="center"/>
        <w:rPr>
          <w:b/>
          <w:sz w:val="28"/>
          <w:szCs w:val="28"/>
        </w:rPr>
      </w:pPr>
      <w:r w:rsidRPr="0061120A">
        <w:rPr>
          <w:b/>
          <w:sz w:val="28"/>
          <w:szCs w:val="28"/>
        </w:rPr>
        <w:t>Расходы бюджета Ольгинского городского поселения</w:t>
      </w:r>
    </w:p>
    <w:p w:rsidR="00962C40" w:rsidRPr="00070B8F" w:rsidRDefault="00962C40" w:rsidP="00962C40">
      <w:pPr>
        <w:pStyle w:val="ad"/>
        <w:ind w:firstLine="709"/>
        <w:jc w:val="center"/>
        <w:rPr>
          <w:b/>
          <w:sz w:val="16"/>
          <w:szCs w:val="16"/>
        </w:rPr>
      </w:pPr>
    </w:p>
    <w:p w:rsidR="00962C40" w:rsidRPr="00EF2320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EF2320">
        <w:rPr>
          <w:sz w:val="28"/>
          <w:szCs w:val="28"/>
        </w:rPr>
        <w:t>На 20</w:t>
      </w:r>
      <w:r w:rsidR="00EF2320" w:rsidRPr="00EF2320">
        <w:rPr>
          <w:sz w:val="28"/>
          <w:szCs w:val="28"/>
        </w:rPr>
        <w:t>20</w:t>
      </w:r>
      <w:r w:rsidRPr="00EF2320">
        <w:rPr>
          <w:sz w:val="28"/>
          <w:szCs w:val="28"/>
        </w:rPr>
        <w:t xml:space="preserve"> год расходы бюджета Ольгинского городского поселения прогнозируются в размере </w:t>
      </w:r>
      <w:r w:rsidR="00EF2320" w:rsidRPr="00EF2320">
        <w:rPr>
          <w:sz w:val="28"/>
          <w:szCs w:val="28"/>
        </w:rPr>
        <w:t>21480,63</w:t>
      </w:r>
      <w:r w:rsidRPr="00EF2320">
        <w:rPr>
          <w:sz w:val="28"/>
          <w:szCs w:val="28"/>
        </w:rPr>
        <w:t xml:space="preserve"> тыс. руб. или со снижением на </w:t>
      </w:r>
      <w:r w:rsidR="00EF2320" w:rsidRPr="00EF2320">
        <w:rPr>
          <w:sz w:val="28"/>
          <w:szCs w:val="28"/>
        </w:rPr>
        <w:t>26,07</w:t>
      </w:r>
      <w:r w:rsidRPr="00EF2320">
        <w:rPr>
          <w:sz w:val="28"/>
          <w:szCs w:val="28"/>
        </w:rPr>
        <w:t xml:space="preserve"> процента к плану 201</w:t>
      </w:r>
      <w:r w:rsidR="00EF2320" w:rsidRPr="00EF2320">
        <w:rPr>
          <w:sz w:val="28"/>
          <w:szCs w:val="28"/>
        </w:rPr>
        <w:t>9</w:t>
      </w:r>
      <w:r w:rsidRPr="00EF2320">
        <w:rPr>
          <w:sz w:val="28"/>
          <w:szCs w:val="28"/>
        </w:rPr>
        <w:t xml:space="preserve"> года, что в суммовом выражении составляет </w:t>
      </w:r>
      <w:r w:rsidR="00EF2320" w:rsidRPr="00EF2320">
        <w:rPr>
          <w:sz w:val="28"/>
          <w:szCs w:val="28"/>
        </w:rPr>
        <w:t>7573,50</w:t>
      </w:r>
      <w:r w:rsidRPr="00EF2320">
        <w:rPr>
          <w:sz w:val="28"/>
          <w:szCs w:val="28"/>
        </w:rPr>
        <w:t xml:space="preserve"> тыс. руб.</w:t>
      </w:r>
    </w:p>
    <w:p w:rsidR="00962C40" w:rsidRPr="00BB0AC1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BB0AC1">
        <w:rPr>
          <w:sz w:val="28"/>
          <w:szCs w:val="28"/>
        </w:rPr>
        <w:t>Проект бюджета Ольгинского городского поселения по расходам на 20</w:t>
      </w:r>
      <w:r w:rsidR="009B56A8" w:rsidRPr="00BB0AC1">
        <w:rPr>
          <w:sz w:val="28"/>
          <w:szCs w:val="28"/>
        </w:rPr>
        <w:t xml:space="preserve">20 </w:t>
      </w:r>
      <w:r w:rsidRPr="00BB0AC1">
        <w:rPr>
          <w:sz w:val="28"/>
          <w:szCs w:val="28"/>
        </w:rPr>
        <w:t xml:space="preserve">год на </w:t>
      </w:r>
      <w:r w:rsidR="009B56A8" w:rsidRPr="00BB0AC1">
        <w:rPr>
          <w:sz w:val="28"/>
          <w:szCs w:val="28"/>
        </w:rPr>
        <w:t>61,80</w:t>
      </w:r>
      <w:r w:rsidRPr="00BB0AC1">
        <w:rPr>
          <w:sz w:val="28"/>
          <w:szCs w:val="28"/>
        </w:rPr>
        <w:t xml:space="preserve"> процент</w:t>
      </w:r>
      <w:r w:rsidR="009B56A8" w:rsidRPr="00BB0AC1">
        <w:rPr>
          <w:sz w:val="28"/>
          <w:szCs w:val="28"/>
        </w:rPr>
        <w:t>ов</w:t>
      </w:r>
      <w:r w:rsidRPr="00BB0AC1">
        <w:rPr>
          <w:sz w:val="28"/>
          <w:szCs w:val="28"/>
        </w:rPr>
        <w:t xml:space="preserve"> сформирован в структуре муниципальных программ, что в суммовом выражении составляет </w:t>
      </w:r>
      <w:r w:rsidR="009B56A8" w:rsidRPr="00BB0AC1">
        <w:rPr>
          <w:sz w:val="28"/>
          <w:szCs w:val="28"/>
        </w:rPr>
        <w:t>13274,63</w:t>
      </w:r>
      <w:r w:rsidRPr="00BB0AC1">
        <w:rPr>
          <w:sz w:val="28"/>
          <w:szCs w:val="28"/>
        </w:rPr>
        <w:t xml:space="preserve"> тыс. руб. На непрограммные направления прогнозируется сумма </w:t>
      </w:r>
      <w:r w:rsidR="009B56A8" w:rsidRPr="00BB0AC1">
        <w:rPr>
          <w:sz w:val="28"/>
          <w:szCs w:val="28"/>
        </w:rPr>
        <w:t>8206,00</w:t>
      </w:r>
      <w:r w:rsidRPr="00BB0AC1">
        <w:rPr>
          <w:sz w:val="28"/>
          <w:szCs w:val="28"/>
        </w:rPr>
        <w:t xml:space="preserve"> тыс. руб., что составляет </w:t>
      </w:r>
      <w:r w:rsidR="009B56A8" w:rsidRPr="00BB0AC1">
        <w:rPr>
          <w:sz w:val="28"/>
          <w:szCs w:val="28"/>
        </w:rPr>
        <w:t>38,20</w:t>
      </w:r>
      <w:r w:rsidRPr="00BB0AC1">
        <w:rPr>
          <w:sz w:val="28"/>
          <w:szCs w:val="28"/>
        </w:rPr>
        <w:t xml:space="preserve"> процентов расходов. </w:t>
      </w:r>
    </w:p>
    <w:p w:rsidR="00962C40" w:rsidRPr="00BB0AC1" w:rsidRDefault="00962C40" w:rsidP="00962C40">
      <w:pPr>
        <w:spacing w:line="360" w:lineRule="auto"/>
        <w:jc w:val="both"/>
        <w:rPr>
          <w:sz w:val="28"/>
          <w:szCs w:val="28"/>
        </w:rPr>
      </w:pPr>
      <w:r w:rsidRPr="00BB0AC1">
        <w:rPr>
          <w:sz w:val="28"/>
          <w:szCs w:val="28"/>
        </w:rPr>
        <w:tab/>
      </w:r>
      <w:r w:rsidRPr="00BB0AC1">
        <w:rPr>
          <w:sz w:val="28"/>
          <w:szCs w:val="28"/>
        </w:rPr>
        <w:tab/>
      </w:r>
      <w:r w:rsidRPr="00BB0AC1">
        <w:rPr>
          <w:sz w:val="28"/>
          <w:szCs w:val="28"/>
        </w:rPr>
        <w:tab/>
      </w:r>
      <w:r w:rsidRPr="00BB0AC1">
        <w:rPr>
          <w:sz w:val="28"/>
          <w:szCs w:val="28"/>
        </w:rPr>
        <w:tab/>
      </w:r>
      <w:r w:rsidRPr="00BB0AC1">
        <w:rPr>
          <w:sz w:val="28"/>
          <w:szCs w:val="28"/>
        </w:rPr>
        <w:tab/>
      </w:r>
      <w:r w:rsidRPr="00BB0AC1">
        <w:rPr>
          <w:sz w:val="28"/>
          <w:szCs w:val="28"/>
        </w:rPr>
        <w:tab/>
      </w:r>
      <w:r w:rsidRPr="00BB0AC1">
        <w:rPr>
          <w:sz w:val="28"/>
          <w:szCs w:val="28"/>
        </w:rPr>
        <w:tab/>
      </w:r>
      <w:r w:rsidRPr="00BB0AC1">
        <w:rPr>
          <w:sz w:val="28"/>
          <w:szCs w:val="28"/>
        </w:rPr>
        <w:tab/>
      </w:r>
      <w:r w:rsidRPr="00BB0AC1">
        <w:rPr>
          <w:sz w:val="28"/>
          <w:szCs w:val="28"/>
        </w:rPr>
        <w:tab/>
        <w:t xml:space="preserve">Таблица № </w:t>
      </w:r>
      <w:r w:rsidR="00BB0AC1" w:rsidRPr="00BB0AC1">
        <w:rPr>
          <w:sz w:val="28"/>
          <w:szCs w:val="28"/>
        </w:rPr>
        <w:t>3</w:t>
      </w:r>
      <w:r w:rsidRPr="00BB0AC1">
        <w:rPr>
          <w:sz w:val="28"/>
          <w:szCs w:val="28"/>
        </w:rPr>
        <w:t xml:space="preserve"> (тыс. руб.)</w:t>
      </w: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20"/>
        <w:gridCol w:w="981"/>
        <w:gridCol w:w="992"/>
        <w:gridCol w:w="992"/>
        <w:gridCol w:w="992"/>
        <w:gridCol w:w="777"/>
        <w:gridCol w:w="1008"/>
        <w:gridCol w:w="972"/>
      </w:tblGrid>
      <w:tr w:rsidR="00962C40" w:rsidRPr="00BB0AC1" w:rsidTr="005B24AD">
        <w:tc>
          <w:tcPr>
            <w:tcW w:w="2269" w:type="dxa"/>
            <w:vMerge w:val="restart"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20" w:type="dxa"/>
            <w:vMerge w:val="restart"/>
          </w:tcPr>
          <w:p w:rsidR="00962C40" w:rsidRPr="00BB0AC1" w:rsidRDefault="00962C40" w:rsidP="005B24AD">
            <w:pPr>
              <w:ind w:right="-167"/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vMerge w:val="restart"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201</w:t>
            </w:r>
            <w:r w:rsidR="00BB0AC1" w:rsidRPr="00BB0AC1">
              <w:rPr>
                <w:sz w:val="20"/>
                <w:szCs w:val="20"/>
              </w:rPr>
              <w:t xml:space="preserve">9 </w:t>
            </w:r>
            <w:r w:rsidRPr="00BB0AC1">
              <w:rPr>
                <w:sz w:val="20"/>
                <w:szCs w:val="20"/>
              </w:rPr>
              <w:t>год</w:t>
            </w:r>
          </w:p>
          <w:p w:rsidR="00962C40" w:rsidRPr="00BB0AC1" w:rsidRDefault="00962C40" w:rsidP="005B24AD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 xml:space="preserve">План </w:t>
            </w:r>
          </w:p>
          <w:p w:rsidR="00962C40" w:rsidRPr="00BB0AC1" w:rsidRDefault="00962C40" w:rsidP="005B24A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62C40" w:rsidRPr="00BB0AC1" w:rsidRDefault="00962C40" w:rsidP="00BB0AC1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Проект 20</w:t>
            </w:r>
            <w:r w:rsidR="00BB0AC1" w:rsidRPr="00BB0AC1">
              <w:rPr>
                <w:sz w:val="20"/>
                <w:szCs w:val="20"/>
              </w:rPr>
              <w:t xml:space="preserve">20 </w:t>
            </w:r>
            <w:r w:rsidRPr="00BB0AC1">
              <w:rPr>
                <w:sz w:val="20"/>
                <w:szCs w:val="20"/>
              </w:rPr>
              <w:t>г</w:t>
            </w:r>
          </w:p>
        </w:tc>
        <w:tc>
          <w:tcPr>
            <w:tcW w:w="1769" w:type="dxa"/>
            <w:gridSpan w:val="2"/>
          </w:tcPr>
          <w:p w:rsidR="00962C40" w:rsidRPr="00BB0AC1" w:rsidRDefault="00962C40" w:rsidP="00BB0AC1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Проект 20</w:t>
            </w:r>
            <w:r w:rsidR="00BB0AC1" w:rsidRPr="00BB0AC1">
              <w:rPr>
                <w:sz w:val="20"/>
                <w:szCs w:val="20"/>
              </w:rPr>
              <w:t>20</w:t>
            </w:r>
            <w:r w:rsidRPr="00BB0AC1">
              <w:rPr>
                <w:sz w:val="20"/>
                <w:szCs w:val="20"/>
              </w:rPr>
              <w:t>г к плану 201</w:t>
            </w:r>
            <w:r w:rsidR="00BB0AC1" w:rsidRPr="00BB0AC1"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  <w:vMerge w:val="restart"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Проект на 202</w:t>
            </w:r>
            <w:r w:rsidR="00BB0AC1" w:rsidRPr="00BB0AC1">
              <w:rPr>
                <w:sz w:val="20"/>
                <w:szCs w:val="20"/>
              </w:rPr>
              <w:t>1</w:t>
            </w:r>
            <w:r w:rsidRPr="00BB0AC1">
              <w:rPr>
                <w:sz w:val="20"/>
                <w:szCs w:val="20"/>
              </w:rPr>
              <w:t xml:space="preserve"> год</w:t>
            </w:r>
          </w:p>
          <w:p w:rsidR="00962C40" w:rsidRPr="00BB0AC1" w:rsidRDefault="00962C40" w:rsidP="005B24A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962C40" w:rsidRPr="00BB0AC1" w:rsidRDefault="00962C40" w:rsidP="00BB0AC1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Проект на 202</w:t>
            </w:r>
            <w:r w:rsidR="00BB0AC1" w:rsidRPr="00BB0AC1">
              <w:rPr>
                <w:sz w:val="20"/>
                <w:szCs w:val="20"/>
              </w:rPr>
              <w:t>2</w:t>
            </w:r>
            <w:r w:rsidRPr="00BB0AC1">
              <w:rPr>
                <w:sz w:val="20"/>
                <w:szCs w:val="20"/>
              </w:rPr>
              <w:t xml:space="preserve"> год</w:t>
            </w:r>
          </w:p>
        </w:tc>
      </w:tr>
      <w:tr w:rsidR="00962C40" w:rsidRPr="00BB0AC1" w:rsidTr="005B24AD">
        <w:tc>
          <w:tcPr>
            <w:tcW w:w="2269" w:type="dxa"/>
            <w:vMerge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План</w:t>
            </w:r>
          </w:p>
          <w:p w:rsidR="00962C40" w:rsidRPr="00BB0AC1" w:rsidRDefault="00962C40" w:rsidP="00BB0AC1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20</w:t>
            </w:r>
            <w:r w:rsidR="00BB0AC1" w:rsidRPr="00BB0AC1">
              <w:rPr>
                <w:sz w:val="20"/>
                <w:szCs w:val="20"/>
              </w:rPr>
              <w:t>20</w:t>
            </w:r>
            <w:r w:rsidRPr="00BB0AC1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Доля в расходах</w:t>
            </w:r>
          </w:p>
          <w:p w:rsidR="00962C40" w:rsidRPr="00BB0AC1" w:rsidRDefault="009556A5" w:rsidP="00955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(+/-)</w:t>
            </w:r>
          </w:p>
          <w:p w:rsidR="00962C40" w:rsidRPr="00BB0AC1" w:rsidRDefault="00962C40" w:rsidP="005B24AD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сумма</w:t>
            </w:r>
          </w:p>
        </w:tc>
        <w:tc>
          <w:tcPr>
            <w:tcW w:w="777" w:type="dxa"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процент</w:t>
            </w:r>
          </w:p>
        </w:tc>
        <w:tc>
          <w:tcPr>
            <w:tcW w:w="1008" w:type="dxa"/>
            <w:vMerge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</w:p>
        </w:tc>
      </w:tr>
      <w:tr w:rsidR="00962C40" w:rsidRPr="00962C40" w:rsidTr="005B24AD">
        <w:tc>
          <w:tcPr>
            <w:tcW w:w="2269" w:type="dxa"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6</w:t>
            </w:r>
          </w:p>
        </w:tc>
        <w:tc>
          <w:tcPr>
            <w:tcW w:w="777" w:type="dxa"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</w:tcPr>
          <w:p w:rsidR="00962C40" w:rsidRPr="00BB0AC1" w:rsidRDefault="00962C40" w:rsidP="005B24AD">
            <w:pPr>
              <w:rPr>
                <w:sz w:val="20"/>
                <w:szCs w:val="20"/>
              </w:rPr>
            </w:pPr>
            <w:r w:rsidRPr="00BB0AC1">
              <w:rPr>
                <w:sz w:val="20"/>
                <w:szCs w:val="20"/>
              </w:rPr>
              <w:t>9</w:t>
            </w:r>
          </w:p>
        </w:tc>
      </w:tr>
      <w:tr w:rsidR="00962C40" w:rsidRPr="00962C40" w:rsidTr="005B24AD">
        <w:trPr>
          <w:trHeight w:val="214"/>
        </w:trPr>
        <w:tc>
          <w:tcPr>
            <w:tcW w:w="2269" w:type="dxa"/>
          </w:tcPr>
          <w:p w:rsidR="00962C40" w:rsidRPr="00250B70" w:rsidRDefault="00962C4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962C40" w:rsidRPr="00250B70" w:rsidRDefault="00962C4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</w:tcPr>
          <w:p w:rsidR="00962C40" w:rsidRPr="00250B70" w:rsidRDefault="00250B7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7609,86</w:t>
            </w:r>
          </w:p>
        </w:tc>
        <w:tc>
          <w:tcPr>
            <w:tcW w:w="992" w:type="dxa"/>
          </w:tcPr>
          <w:p w:rsidR="00962C40" w:rsidRPr="009D0C0C" w:rsidRDefault="00386C94" w:rsidP="005B24AD">
            <w:pPr>
              <w:rPr>
                <w:sz w:val="20"/>
                <w:szCs w:val="20"/>
              </w:rPr>
            </w:pPr>
            <w:r w:rsidRPr="009D0C0C">
              <w:rPr>
                <w:sz w:val="20"/>
                <w:szCs w:val="20"/>
              </w:rPr>
              <w:t>7869,44</w:t>
            </w:r>
          </w:p>
        </w:tc>
        <w:tc>
          <w:tcPr>
            <w:tcW w:w="992" w:type="dxa"/>
          </w:tcPr>
          <w:p w:rsidR="00962C40" w:rsidRPr="007533C5" w:rsidRDefault="007533C5" w:rsidP="005B24AD">
            <w:pPr>
              <w:rPr>
                <w:sz w:val="20"/>
                <w:szCs w:val="20"/>
              </w:rPr>
            </w:pPr>
            <w:r w:rsidRPr="007533C5">
              <w:rPr>
                <w:sz w:val="20"/>
                <w:szCs w:val="20"/>
              </w:rPr>
              <w:t>36,64</w:t>
            </w:r>
          </w:p>
        </w:tc>
        <w:tc>
          <w:tcPr>
            <w:tcW w:w="992" w:type="dxa"/>
          </w:tcPr>
          <w:p w:rsidR="00962C40" w:rsidRPr="00962C40" w:rsidRDefault="007533C5" w:rsidP="005B24AD">
            <w:pPr>
              <w:rPr>
                <w:sz w:val="20"/>
                <w:szCs w:val="20"/>
                <w:highlight w:val="yellow"/>
              </w:rPr>
            </w:pPr>
            <w:r w:rsidRPr="00AE75A9">
              <w:rPr>
                <w:sz w:val="20"/>
                <w:szCs w:val="20"/>
              </w:rPr>
              <w:t>259,58</w:t>
            </w:r>
          </w:p>
        </w:tc>
        <w:tc>
          <w:tcPr>
            <w:tcW w:w="777" w:type="dxa"/>
          </w:tcPr>
          <w:p w:rsidR="00962C40" w:rsidRPr="00094575" w:rsidRDefault="009555FD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103,41</w:t>
            </w:r>
          </w:p>
        </w:tc>
        <w:tc>
          <w:tcPr>
            <w:tcW w:w="1008" w:type="dxa"/>
          </w:tcPr>
          <w:p w:rsidR="00962C40" w:rsidRPr="00094575" w:rsidRDefault="00094575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7353,19</w:t>
            </w:r>
          </w:p>
        </w:tc>
        <w:tc>
          <w:tcPr>
            <w:tcW w:w="972" w:type="dxa"/>
          </w:tcPr>
          <w:p w:rsidR="00962C40" w:rsidRPr="00094575" w:rsidRDefault="00094575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7570,55</w:t>
            </w:r>
          </w:p>
        </w:tc>
      </w:tr>
      <w:tr w:rsidR="00962C40" w:rsidRPr="00962C40" w:rsidTr="005B24AD">
        <w:trPr>
          <w:trHeight w:val="79"/>
        </w:trPr>
        <w:tc>
          <w:tcPr>
            <w:tcW w:w="2269" w:type="dxa"/>
          </w:tcPr>
          <w:p w:rsidR="00962C40" w:rsidRPr="00250B70" w:rsidRDefault="00962C4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</w:tcPr>
          <w:p w:rsidR="00962C40" w:rsidRPr="00250B70" w:rsidRDefault="00962C4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200</w:t>
            </w:r>
          </w:p>
        </w:tc>
        <w:tc>
          <w:tcPr>
            <w:tcW w:w="981" w:type="dxa"/>
          </w:tcPr>
          <w:p w:rsidR="00962C40" w:rsidRPr="00250B70" w:rsidRDefault="00250B7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333,19</w:t>
            </w:r>
          </w:p>
        </w:tc>
        <w:tc>
          <w:tcPr>
            <w:tcW w:w="992" w:type="dxa"/>
          </w:tcPr>
          <w:p w:rsidR="00962C40" w:rsidRPr="009D0C0C" w:rsidRDefault="00386C94" w:rsidP="005B24AD">
            <w:pPr>
              <w:rPr>
                <w:sz w:val="20"/>
                <w:szCs w:val="20"/>
              </w:rPr>
            </w:pPr>
            <w:r w:rsidRPr="009D0C0C">
              <w:rPr>
                <w:sz w:val="20"/>
                <w:szCs w:val="20"/>
              </w:rPr>
              <w:t>341,55</w:t>
            </w:r>
          </w:p>
        </w:tc>
        <w:tc>
          <w:tcPr>
            <w:tcW w:w="992" w:type="dxa"/>
          </w:tcPr>
          <w:p w:rsidR="00962C40" w:rsidRPr="007533C5" w:rsidRDefault="007533C5" w:rsidP="005B24AD">
            <w:pPr>
              <w:rPr>
                <w:sz w:val="20"/>
                <w:szCs w:val="20"/>
              </w:rPr>
            </w:pPr>
            <w:r w:rsidRPr="007533C5">
              <w:rPr>
                <w:sz w:val="20"/>
                <w:szCs w:val="20"/>
              </w:rPr>
              <w:t>1,59</w:t>
            </w:r>
          </w:p>
        </w:tc>
        <w:tc>
          <w:tcPr>
            <w:tcW w:w="992" w:type="dxa"/>
          </w:tcPr>
          <w:p w:rsidR="00962C40" w:rsidRPr="00AE75A9" w:rsidRDefault="007533C5" w:rsidP="005B24AD">
            <w:pPr>
              <w:rPr>
                <w:sz w:val="20"/>
                <w:szCs w:val="20"/>
              </w:rPr>
            </w:pPr>
            <w:r w:rsidRPr="00AE75A9">
              <w:rPr>
                <w:sz w:val="20"/>
                <w:szCs w:val="20"/>
              </w:rPr>
              <w:t>8,36</w:t>
            </w:r>
          </w:p>
        </w:tc>
        <w:tc>
          <w:tcPr>
            <w:tcW w:w="777" w:type="dxa"/>
          </w:tcPr>
          <w:p w:rsidR="00962C40" w:rsidRPr="00094575" w:rsidRDefault="009555FD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102,51</w:t>
            </w:r>
          </w:p>
        </w:tc>
        <w:tc>
          <w:tcPr>
            <w:tcW w:w="1008" w:type="dxa"/>
          </w:tcPr>
          <w:p w:rsidR="00962C40" w:rsidRPr="00094575" w:rsidRDefault="00094575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341,55</w:t>
            </w:r>
          </w:p>
        </w:tc>
        <w:tc>
          <w:tcPr>
            <w:tcW w:w="972" w:type="dxa"/>
          </w:tcPr>
          <w:p w:rsidR="00962C40" w:rsidRPr="00094575" w:rsidRDefault="00094575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341,55</w:t>
            </w:r>
          </w:p>
        </w:tc>
      </w:tr>
      <w:tr w:rsidR="00962C40" w:rsidRPr="00962C40" w:rsidTr="005B24AD">
        <w:trPr>
          <w:trHeight w:val="79"/>
        </w:trPr>
        <w:tc>
          <w:tcPr>
            <w:tcW w:w="2269" w:type="dxa"/>
          </w:tcPr>
          <w:p w:rsidR="00962C40" w:rsidRPr="00250B70" w:rsidRDefault="00962C4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962C40" w:rsidRPr="00250B70" w:rsidRDefault="00962C4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300</w:t>
            </w:r>
          </w:p>
        </w:tc>
        <w:tc>
          <w:tcPr>
            <w:tcW w:w="981" w:type="dxa"/>
          </w:tcPr>
          <w:p w:rsidR="00962C40" w:rsidRPr="00250B70" w:rsidRDefault="00250B7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190,00</w:t>
            </w:r>
          </w:p>
        </w:tc>
        <w:tc>
          <w:tcPr>
            <w:tcW w:w="992" w:type="dxa"/>
          </w:tcPr>
          <w:p w:rsidR="00962C40" w:rsidRPr="009D0C0C" w:rsidRDefault="00386C94" w:rsidP="005B24AD">
            <w:pPr>
              <w:rPr>
                <w:sz w:val="20"/>
                <w:szCs w:val="20"/>
              </w:rPr>
            </w:pPr>
            <w:r w:rsidRPr="009D0C0C">
              <w:rPr>
                <w:sz w:val="20"/>
                <w:szCs w:val="20"/>
              </w:rPr>
              <w:t>720,00</w:t>
            </w:r>
          </w:p>
        </w:tc>
        <w:tc>
          <w:tcPr>
            <w:tcW w:w="992" w:type="dxa"/>
          </w:tcPr>
          <w:p w:rsidR="00962C40" w:rsidRPr="007533C5" w:rsidRDefault="007533C5" w:rsidP="005B24AD">
            <w:pPr>
              <w:rPr>
                <w:sz w:val="20"/>
                <w:szCs w:val="20"/>
              </w:rPr>
            </w:pPr>
            <w:r w:rsidRPr="007533C5">
              <w:rPr>
                <w:sz w:val="20"/>
                <w:szCs w:val="20"/>
              </w:rPr>
              <w:t>3,35</w:t>
            </w:r>
          </w:p>
        </w:tc>
        <w:tc>
          <w:tcPr>
            <w:tcW w:w="992" w:type="dxa"/>
          </w:tcPr>
          <w:p w:rsidR="00962C40" w:rsidRPr="00AE75A9" w:rsidRDefault="007533C5" w:rsidP="005B24AD">
            <w:pPr>
              <w:rPr>
                <w:sz w:val="20"/>
                <w:szCs w:val="20"/>
              </w:rPr>
            </w:pPr>
            <w:r w:rsidRPr="00AE75A9">
              <w:rPr>
                <w:sz w:val="20"/>
                <w:szCs w:val="20"/>
              </w:rPr>
              <w:t>530,00</w:t>
            </w:r>
          </w:p>
        </w:tc>
        <w:tc>
          <w:tcPr>
            <w:tcW w:w="777" w:type="dxa"/>
          </w:tcPr>
          <w:p w:rsidR="00962C40" w:rsidRPr="00094575" w:rsidRDefault="009555FD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378,95</w:t>
            </w:r>
          </w:p>
        </w:tc>
        <w:tc>
          <w:tcPr>
            <w:tcW w:w="1008" w:type="dxa"/>
          </w:tcPr>
          <w:p w:rsidR="00962C40" w:rsidRPr="00094575" w:rsidRDefault="00094575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720,00</w:t>
            </w:r>
          </w:p>
        </w:tc>
        <w:tc>
          <w:tcPr>
            <w:tcW w:w="972" w:type="dxa"/>
          </w:tcPr>
          <w:p w:rsidR="00962C40" w:rsidRPr="00094575" w:rsidRDefault="00094575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72</w:t>
            </w:r>
            <w:r w:rsidR="00962C40" w:rsidRPr="00094575">
              <w:rPr>
                <w:sz w:val="20"/>
                <w:szCs w:val="20"/>
              </w:rPr>
              <w:t>0,00</w:t>
            </w:r>
          </w:p>
        </w:tc>
      </w:tr>
      <w:tr w:rsidR="00962C40" w:rsidRPr="00962C40" w:rsidTr="005B24AD">
        <w:tc>
          <w:tcPr>
            <w:tcW w:w="2269" w:type="dxa"/>
          </w:tcPr>
          <w:p w:rsidR="00962C40" w:rsidRPr="00250B70" w:rsidRDefault="00962C40" w:rsidP="005B24AD">
            <w:pPr>
              <w:rPr>
                <w:b/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</w:tcPr>
          <w:p w:rsidR="00962C40" w:rsidRPr="00250B70" w:rsidRDefault="00962C4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400</w:t>
            </w:r>
          </w:p>
        </w:tc>
        <w:tc>
          <w:tcPr>
            <w:tcW w:w="981" w:type="dxa"/>
          </w:tcPr>
          <w:p w:rsidR="00962C40" w:rsidRPr="00250B70" w:rsidRDefault="00250B7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8943,27</w:t>
            </w:r>
          </w:p>
        </w:tc>
        <w:tc>
          <w:tcPr>
            <w:tcW w:w="992" w:type="dxa"/>
          </w:tcPr>
          <w:p w:rsidR="00962C40" w:rsidRPr="009D0C0C" w:rsidRDefault="00386C94" w:rsidP="005B24AD">
            <w:pPr>
              <w:rPr>
                <w:sz w:val="20"/>
                <w:szCs w:val="20"/>
              </w:rPr>
            </w:pPr>
            <w:r w:rsidRPr="009D0C0C">
              <w:rPr>
                <w:sz w:val="20"/>
                <w:szCs w:val="20"/>
              </w:rPr>
              <w:t>6449,46</w:t>
            </w:r>
          </w:p>
        </w:tc>
        <w:tc>
          <w:tcPr>
            <w:tcW w:w="992" w:type="dxa"/>
          </w:tcPr>
          <w:p w:rsidR="00962C40" w:rsidRPr="007533C5" w:rsidRDefault="007533C5" w:rsidP="005B24AD">
            <w:pPr>
              <w:rPr>
                <w:sz w:val="20"/>
                <w:szCs w:val="20"/>
              </w:rPr>
            </w:pPr>
            <w:r w:rsidRPr="007533C5">
              <w:rPr>
                <w:sz w:val="20"/>
                <w:szCs w:val="20"/>
              </w:rPr>
              <w:t>30,02</w:t>
            </w:r>
          </w:p>
        </w:tc>
        <w:tc>
          <w:tcPr>
            <w:tcW w:w="992" w:type="dxa"/>
          </w:tcPr>
          <w:p w:rsidR="00962C40" w:rsidRPr="00AE75A9" w:rsidRDefault="00AE75A9" w:rsidP="005B24AD">
            <w:pPr>
              <w:rPr>
                <w:sz w:val="20"/>
                <w:szCs w:val="20"/>
              </w:rPr>
            </w:pPr>
            <w:r w:rsidRPr="00AE75A9">
              <w:rPr>
                <w:sz w:val="20"/>
                <w:szCs w:val="20"/>
              </w:rPr>
              <w:t>-2493,81</w:t>
            </w:r>
          </w:p>
        </w:tc>
        <w:tc>
          <w:tcPr>
            <w:tcW w:w="777" w:type="dxa"/>
          </w:tcPr>
          <w:p w:rsidR="00962C40" w:rsidRPr="00094575" w:rsidRDefault="009555FD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72,12</w:t>
            </w:r>
          </w:p>
        </w:tc>
        <w:tc>
          <w:tcPr>
            <w:tcW w:w="1008" w:type="dxa"/>
          </w:tcPr>
          <w:p w:rsidR="00962C40" w:rsidRPr="00094575" w:rsidRDefault="00094575" w:rsidP="00094575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7891,39</w:t>
            </w:r>
          </w:p>
        </w:tc>
        <w:tc>
          <w:tcPr>
            <w:tcW w:w="972" w:type="dxa"/>
          </w:tcPr>
          <w:p w:rsidR="00962C40" w:rsidRPr="00094575" w:rsidRDefault="00094575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8695,81</w:t>
            </w:r>
          </w:p>
        </w:tc>
      </w:tr>
      <w:tr w:rsidR="00962C40" w:rsidRPr="00962C40" w:rsidTr="005B24AD">
        <w:tc>
          <w:tcPr>
            <w:tcW w:w="2269" w:type="dxa"/>
          </w:tcPr>
          <w:p w:rsidR="00962C40" w:rsidRPr="00250B70" w:rsidRDefault="00962C4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962C40" w:rsidRPr="00250B70" w:rsidRDefault="00962C4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500</w:t>
            </w:r>
          </w:p>
        </w:tc>
        <w:tc>
          <w:tcPr>
            <w:tcW w:w="981" w:type="dxa"/>
          </w:tcPr>
          <w:p w:rsidR="00962C40" w:rsidRPr="00250B70" w:rsidRDefault="00250B7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8558,91</w:t>
            </w:r>
          </w:p>
        </w:tc>
        <w:tc>
          <w:tcPr>
            <w:tcW w:w="992" w:type="dxa"/>
          </w:tcPr>
          <w:p w:rsidR="00962C40" w:rsidRPr="009D0C0C" w:rsidRDefault="00386C94" w:rsidP="005B24AD">
            <w:pPr>
              <w:rPr>
                <w:sz w:val="20"/>
                <w:szCs w:val="20"/>
              </w:rPr>
            </w:pPr>
            <w:r w:rsidRPr="009D0C0C">
              <w:rPr>
                <w:sz w:val="20"/>
                <w:szCs w:val="20"/>
              </w:rPr>
              <w:t>2765,00</w:t>
            </w:r>
          </w:p>
        </w:tc>
        <w:tc>
          <w:tcPr>
            <w:tcW w:w="992" w:type="dxa"/>
          </w:tcPr>
          <w:p w:rsidR="00962C40" w:rsidRPr="007533C5" w:rsidRDefault="007533C5" w:rsidP="005B24AD">
            <w:pPr>
              <w:rPr>
                <w:sz w:val="20"/>
                <w:szCs w:val="20"/>
              </w:rPr>
            </w:pPr>
            <w:r w:rsidRPr="007533C5">
              <w:rPr>
                <w:sz w:val="20"/>
                <w:szCs w:val="20"/>
              </w:rPr>
              <w:t>12,87</w:t>
            </w:r>
          </w:p>
        </w:tc>
        <w:tc>
          <w:tcPr>
            <w:tcW w:w="992" w:type="dxa"/>
          </w:tcPr>
          <w:p w:rsidR="00962C40" w:rsidRPr="00AE75A9" w:rsidRDefault="00962C40" w:rsidP="00AE75A9">
            <w:pPr>
              <w:rPr>
                <w:sz w:val="20"/>
                <w:szCs w:val="20"/>
              </w:rPr>
            </w:pPr>
            <w:r w:rsidRPr="00AE75A9">
              <w:rPr>
                <w:sz w:val="20"/>
                <w:szCs w:val="20"/>
              </w:rPr>
              <w:t>-</w:t>
            </w:r>
            <w:r w:rsidR="00AE75A9" w:rsidRPr="00AE75A9">
              <w:rPr>
                <w:sz w:val="20"/>
                <w:szCs w:val="20"/>
              </w:rPr>
              <w:t>5793,91</w:t>
            </w:r>
          </w:p>
        </w:tc>
        <w:tc>
          <w:tcPr>
            <w:tcW w:w="777" w:type="dxa"/>
          </w:tcPr>
          <w:p w:rsidR="00962C40" w:rsidRPr="00094575" w:rsidRDefault="009555FD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32,31</w:t>
            </w:r>
          </w:p>
        </w:tc>
        <w:tc>
          <w:tcPr>
            <w:tcW w:w="1008" w:type="dxa"/>
          </w:tcPr>
          <w:p w:rsidR="00962C40" w:rsidRPr="00094575" w:rsidRDefault="00094575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2765,00</w:t>
            </w:r>
          </w:p>
        </w:tc>
        <w:tc>
          <w:tcPr>
            <w:tcW w:w="972" w:type="dxa"/>
          </w:tcPr>
          <w:p w:rsidR="00962C40" w:rsidRPr="00094575" w:rsidRDefault="00094575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2765,00</w:t>
            </w:r>
          </w:p>
        </w:tc>
      </w:tr>
      <w:tr w:rsidR="00962C40" w:rsidRPr="00962C40" w:rsidTr="005B24AD">
        <w:tc>
          <w:tcPr>
            <w:tcW w:w="2269" w:type="dxa"/>
          </w:tcPr>
          <w:p w:rsidR="00962C40" w:rsidRPr="00250B70" w:rsidRDefault="00962C4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720" w:type="dxa"/>
          </w:tcPr>
          <w:p w:rsidR="00962C40" w:rsidRPr="00250B70" w:rsidRDefault="00962C4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700</w:t>
            </w:r>
          </w:p>
        </w:tc>
        <w:tc>
          <w:tcPr>
            <w:tcW w:w="981" w:type="dxa"/>
          </w:tcPr>
          <w:p w:rsidR="00962C40" w:rsidRPr="00250B70" w:rsidRDefault="00250B7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</w:tcPr>
          <w:p w:rsidR="00962C40" w:rsidRPr="009D0C0C" w:rsidRDefault="00386C94" w:rsidP="005B24AD">
            <w:pPr>
              <w:rPr>
                <w:sz w:val="20"/>
                <w:szCs w:val="20"/>
              </w:rPr>
            </w:pPr>
            <w:r w:rsidRPr="009D0C0C">
              <w:rPr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962C40" w:rsidRPr="007533C5" w:rsidRDefault="007533C5" w:rsidP="005B24AD">
            <w:pPr>
              <w:rPr>
                <w:sz w:val="20"/>
                <w:szCs w:val="20"/>
              </w:rPr>
            </w:pPr>
            <w:r w:rsidRPr="007533C5">
              <w:rPr>
                <w:sz w:val="20"/>
                <w:szCs w:val="20"/>
              </w:rPr>
              <w:t>1,63</w:t>
            </w:r>
          </w:p>
        </w:tc>
        <w:tc>
          <w:tcPr>
            <w:tcW w:w="992" w:type="dxa"/>
          </w:tcPr>
          <w:p w:rsidR="00962C40" w:rsidRPr="00AE75A9" w:rsidRDefault="00AE75A9" w:rsidP="005B24AD">
            <w:pPr>
              <w:rPr>
                <w:sz w:val="20"/>
                <w:szCs w:val="20"/>
              </w:rPr>
            </w:pPr>
            <w:r w:rsidRPr="00AE75A9">
              <w:rPr>
                <w:sz w:val="20"/>
                <w:szCs w:val="20"/>
              </w:rPr>
              <w:t>50,00</w:t>
            </w:r>
          </w:p>
        </w:tc>
        <w:tc>
          <w:tcPr>
            <w:tcW w:w="777" w:type="dxa"/>
          </w:tcPr>
          <w:p w:rsidR="00962C40" w:rsidRPr="00094575" w:rsidRDefault="00094575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116,67</w:t>
            </w:r>
          </w:p>
        </w:tc>
        <w:tc>
          <w:tcPr>
            <w:tcW w:w="1008" w:type="dxa"/>
          </w:tcPr>
          <w:p w:rsidR="00962C40" w:rsidRPr="00094575" w:rsidRDefault="00094575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35</w:t>
            </w:r>
            <w:r w:rsidR="00962C40" w:rsidRPr="00094575">
              <w:rPr>
                <w:sz w:val="20"/>
                <w:szCs w:val="20"/>
              </w:rPr>
              <w:t>0,00</w:t>
            </w:r>
          </w:p>
        </w:tc>
        <w:tc>
          <w:tcPr>
            <w:tcW w:w="972" w:type="dxa"/>
          </w:tcPr>
          <w:p w:rsidR="00962C40" w:rsidRPr="00094575" w:rsidRDefault="00962C40" w:rsidP="00094575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3</w:t>
            </w:r>
            <w:r w:rsidR="00094575" w:rsidRPr="00094575">
              <w:rPr>
                <w:sz w:val="20"/>
                <w:szCs w:val="20"/>
              </w:rPr>
              <w:t>5</w:t>
            </w:r>
            <w:r w:rsidRPr="00094575">
              <w:rPr>
                <w:sz w:val="20"/>
                <w:szCs w:val="20"/>
              </w:rPr>
              <w:t>0,00</w:t>
            </w:r>
          </w:p>
        </w:tc>
      </w:tr>
      <w:tr w:rsidR="00962C40" w:rsidRPr="00962C40" w:rsidTr="005B24AD">
        <w:tc>
          <w:tcPr>
            <w:tcW w:w="2269" w:type="dxa"/>
          </w:tcPr>
          <w:p w:rsidR="00962C40" w:rsidRPr="00250B70" w:rsidRDefault="00962C4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20" w:type="dxa"/>
          </w:tcPr>
          <w:p w:rsidR="00962C40" w:rsidRPr="00250B70" w:rsidRDefault="00962C4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800</w:t>
            </w:r>
          </w:p>
        </w:tc>
        <w:tc>
          <w:tcPr>
            <w:tcW w:w="981" w:type="dxa"/>
          </w:tcPr>
          <w:p w:rsidR="00962C40" w:rsidRPr="00250B70" w:rsidRDefault="00250B70" w:rsidP="00250B70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2818,90</w:t>
            </w:r>
          </w:p>
        </w:tc>
        <w:tc>
          <w:tcPr>
            <w:tcW w:w="992" w:type="dxa"/>
          </w:tcPr>
          <w:p w:rsidR="00962C40" w:rsidRPr="009D0C0C" w:rsidRDefault="009D0C0C" w:rsidP="005B24AD">
            <w:pPr>
              <w:rPr>
                <w:sz w:val="20"/>
                <w:szCs w:val="20"/>
              </w:rPr>
            </w:pPr>
            <w:r w:rsidRPr="009D0C0C">
              <w:rPr>
                <w:sz w:val="20"/>
                <w:szCs w:val="20"/>
              </w:rPr>
              <w:t>2565,18</w:t>
            </w:r>
          </w:p>
        </w:tc>
        <w:tc>
          <w:tcPr>
            <w:tcW w:w="992" w:type="dxa"/>
          </w:tcPr>
          <w:p w:rsidR="00962C40" w:rsidRPr="007533C5" w:rsidRDefault="007533C5" w:rsidP="005B24AD">
            <w:pPr>
              <w:rPr>
                <w:sz w:val="20"/>
                <w:szCs w:val="20"/>
              </w:rPr>
            </w:pPr>
            <w:r w:rsidRPr="007533C5">
              <w:rPr>
                <w:sz w:val="20"/>
                <w:szCs w:val="20"/>
              </w:rPr>
              <w:t>11,94</w:t>
            </w:r>
          </w:p>
        </w:tc>
        <w:tc>
          <w:tcPr>
            <w:tcW w:w="992" w:type="dxa"/>
          </w:tcPr>
          <w:p w:rsidR="00962C40" w:rsidRPr="00AE75A9" w:rsidRDefault="00AE75A9" w:rsidP="005B2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E75A9">
              <w:rPr>
                <w:sz w:val="20"/>
                <w:szCs w:val="20"/>
              </w:rPr>
              <w:t>253,72</w:t>
            </w:r>
          </w:p>
        </w:tc>
        <w:tc>
          <w:tcPr>
            <w:tcW w:w="777" w:type="dxa"/>
          </w:tcPr>
          <w:p w:rsidR="00962C40" w:rsidRPr="00094575" w:rsidRDefault="00094575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91,00</w:t>
            </w:r>
          </w:p>
        </w:tc>
        <w:tc>
          <w:tcPr>
            <w:tcW w:w="1008" w:type="dxa"/>
          </w:tcPr>
          <w:p w:rsidR="00962C40" w:rsidRPr="00094575" w:rsidRDefault="00094575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2565,18</w:t>
            </w:r>
          </w:p>
        </w:tc>
        <w:tc>
          <w:tcPr>
            <w:tcW w:w="972" w:type="dxa"/>
          </w:tcPr>
          <w:p w:rsidR="00962C40" w:rsidRPr="00094575" w:rsidRDefault="00094575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2565,18</w:t>
            </w:r>
          </w:p>
        </w:tc>
      </w:tr>
      <w:tr w:rsidR="00962C40" w:rsidRPr="00962C40" w:rsidTr="005B24AD">
        <w:tc>
          <w:tcPr>
            <w:tcW w:w="2269" w:type="dxa"/>
          </w:tcPr>
          <w:p w:rsidR="00962C40" w:rsidRPr="00250B70" w:rsidRDefault="00962C4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962C40" w:rsidRPr="00250B70" w:rsidRDefault="00962C4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1100</w:t>
            </w:r>
          </w:p>
        </w:tc>
        <w:tc>
          <w:tcPr>
            <w:tcW w:w="981" w:type="dxa"/>
          </w:tcPr>
          <w:p w:rsidR="00962C40" w:rsidRPr="00250B70" w:rsidRDefault="00962C40" w:rsidP="005B24AD">
            <w:pPr>
              <w:rPr>
                <w:sz w:val="20"/>
                <w:szCs w:val="20"/>
              </w:rPr>
            </w:pPr>
            <w:r w:rsidRPr="00250B70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</w:tcPr>
          <w:p w:rsidR="00962C40" w:rsidRPr="009D0C0C" w:rsidRDefault="009D0C0C" w:rsidP="005B24AD">
            <w:pPr>
              <w:rPr>
                <w:sz w:val="20"/>
                <w:szCs w:val="20"/>
              </w:rPr>
            </w:pPr>
            <w:r w:rsidRPr="009D0C0C"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</w:tcPr>
          <w:p w:rsidR="00962C40" w:rsidRPr="007533C5" w:rsidRDefault="007533C5" w:rsidP="005B24AD">
            <w:pPr>
              <w:rPr>
                <w:sz w:val="20"/>
                <w:szCs w:val="20"/>
              </w:rPr>
            </w:pPr>
            <w:r w:rsidRPr="007533C5">
              <w:rPr>
                <w:sz w:val="20"/>
                <w:szCs w:val="20"/>
              </w:rPr>
              <w:t>1,96</w:t>
            </w:r>
          </w:p>
        </w:tc>
        <w:tc>
          <w:tcPr>
            <w:tcW w:w="992" w:type="dxa"/>
          </w:tcPr>
          <w:p w:rsidR="00962C40" w:rsidRPr="00AE75A9" w:rsidRDefault="00AE75A9" w:rsidP="005B24AD">
            <w:pPr>
              <w:rPr>
                <w:sz w:val="20"/>
                <w:szCs w:val="20"/>
              </w:rPr>
            </w:pPr>
            <w:r w:rsidRPr="00AE75A9">
              <w:rPr>
                <w:sz w:val="20"/>
                <w:szCs w:val="20"/>
              </w:rPr>
              <w:t>120,00</w:t>
            </w:r>
          </w:p>
        </w:tc>
        <w:tc>
          <w:tcPr>
            <w:tcW w:w="777" w:type="dxa"/>
          </w:tcPr>
          <w:p w:rsidR="00962C40" w:rsidRPr="00094575" w:rsidRDefault="00094575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140,00</w:t>
            </w:r>
          </w:p>
        </w:tc>
        <w:tc>
          <w:tcPr>
            <w:tcW w:w="1008" w:type="dxa"/>
          </w:tcPr>
          <w:p w:rsidR="00962C40" w:rsidRPr="00094575" w:rsidRDefault="00094575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420,00</w:t>
            </w:r>
          </w:p>
        </w:tc>
        <w:tc>
          <w:tcPr>
            <w:tcW w:w="972" w:type="dxa"/>
          </w:tcPr>
          <w:p w:rsidR="00962C40" w:rsidRPr="00094575" w:rsidRDefault="00094575" w:rsidP="005B24AD">
            <w:pPr>
              <w:rPr>
                <w:sz w:val="20"/>
                <w:szCs w:val="20"/>
              </w:rPr>
            </w:pPr>
            <w:r w:rsidRPr="00094575">
              <w:rPr>
                <w:sz w:val="20"/>
                <w:szCs w:val="20"/>
              </w:rPr>
              <w:t>42</w:t>
            </w:r>
            <w:r w:rsidR="00962C40" w:rsidRPr="00094575">
              <w:rPr>
                <w:sz w:val="20"/>
                <w:szCs w:val="20"/>
              </w:rPr>
              <w:t>0,00</w:t>
            </w:r>
          </w:p>
        </w:tc>
      </w:tr>
      <w:tr w:rsidR="00962C40" w:rsidRPr="00962C40" w:rsidTr="00AE75A9">
        <w:trPr>
          <w:trHeight w:val="56"/>
        </w:trPr>
        <w:tc>
          <w:tcPr>
            <w:tcW w:w="2269" w:type="dxa"/>
          </w:tcPr>
          <w:p w:rsidR="00962C40" w:rsidRPr="00250B70" w:rsidRDefault="00962C40" w:rsidP="005B24AD">
            <w:pPr>
              <w:rPr>
                <w:b/>
                <w:sz w:val="20"/>
                <w:szCs w:val="20"/>
              </w:rPr>
            </w:pPr>
            <w:r w:rsidRPr="00250B7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20" w:type="dxa"/>
          </w:tcPr>
          <w:p w:rsidR="00962C40" w:rsidRPr="00250B70" w:rsidRDefault="00962C40" w:rsidP="005B24AD">
            <w:pPr>
              <w:rPr>
                <w:b/>
                <w:sz w:val="20"/>
                <w:szCs w:val="20"/>
              </w:rPr>
            </w:pPr>
            <w:r w:rsidRPr="00250B70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81" w:type="dxa"/>
          </w:tcPr>
          <w:p w:rsidR="00962C40" w:rsidRPr="00250B70" w:rsidRDefault="00250B70" w:rsidP="005B24AD">
            <w:pPr>
              <w:rPr>
                <w:b/>
                <w:sz w:val="20"/>
                <w:szCs w:val="20"/>
              </w:rPr>
            </w:pPr>
            <w:r w:rsidRPr="00250B70">
              <w:rPr>
                <w:b/>
                <w:sz w:val="20"/>
                <w:szCs w:val="20"/>
              </w:rPr>
              <w:t>29054,13</w:t>
            </w:r>
          </w:p>
        </w:tc>
        <w:tc>
          <w:tcPr>
            <w:tcW w:w="992" w:type="dxa"/>
          </w:tcPr>
          <w:p w:rsidR="00962C40" w:rsidRPr="009D0C0C" w:rsidRDefault="009D0C0C" w:rsidP="005B24AD">
            <w:pPr>
              <w:rPr>
                <w:b/>
                <w:sz w:val="20"/>
                <w:szCs w:val="20"/>
              </w:rPr>
            </w:pPr>
            <w:r w:rsidRPr="009D0C0C">
              <w:rPr>
                <w:b/>
                <w:sz w:val="20"/>
                <w:szCs w:val="20"/>
              </w:rPr>
              <w:t>21480,63</w:t>
            </w:r>
          </w:p>
        </w:tc>
        <w:tc>
          <w:tcPr>
            <w:tcW w:w="992" w:type="dxa"/>
          </w:tcPr>
          <w:p w:rsidR="00962C40" w:rsidRPr="007533C5" w:rsidRDefault="00962C40" w:rsidP="005B24AD">
            <w:pPr>
              <w:rPr>
                <w:b/>
                <w:sz w:val="20"/>
                <w:szCs w:val="20"/>
              </w:rPr>
            </w:pPr>
            <w:r w:rsidRPr="007533C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2C40" w:rsidRPr="00AE75A9" w:rsidRDefault="00962C40" w:rsidP="00AE75A9">
            <w:pPr>
              <w:rPr>
                <w:b/>
                <w:sz w:val="20"/>
                <w:szCs w:val="20"/>
              </w:rPr>
            </w:pPr>
            <w:r w:rsidRPr="00AE75A9">
              <w:rPr>
                <w:b/>
                <w:sz w:val="20"/>
                <w:szCs w:val="20"/>
              </w:rPr>
              <w:t>-</w:t>
            </w:r>
            <w:r w:rsidR="00AE75A9" w:rsidRPr="00AE75A9">
              <w:rPr>
                <w:b/>
                <w:sz w:val="20"/>
                <w:szCs w:val="20"/>
              </w:rPr>
              <w:t>7573,50</w:t>
            </w:r>
          </w:p>
        </w:tc>
        <w:tc>
          <w:tcPr>
            <w:tcW w:w="777" w:type="dxa"/>
          </w:tcPr>
          <w:p w:rsidR="00962C40" w:rsidRPr="00094575" w:rsidRDefault="00094575" w:rsidP="005B24AD">
            <w:pPr>
              <w:rPr>
                <w:b/>
                <w:sz w:val="20"/>
                <w:szCs w:val="20"/>
              </w:rPr>
            </w:pPr>
            <w:r w:rsidRPr="00094575">
              <w:rPr>
                <w:b/>
                <w:sz w:val="20"/>
                <w:szCs w:val="20"/>
              </w:rPr>
              <w:t>73,93</w:t>
            </w:r>
          </w:p>
        </w:tc>
        <w:tc>
          <w:tcPr>
            <w:tcW w:w="1008" w:type="dxa"/>
          </w:tcPr>
          <w:p w:rsidR="00962C40" w:rsidRPr="00094575" w:rsidRDefault="00094575" w:rsidP="005B24AD">
            <w:pPr>
              <w:rPr>
                <w:b/>
                <w:sz w:val="20"/>
                <w:szCs w:val="20"/>
              </w:rPr>
            </w:pPr>
            <w:r w:rsidRPr="00094575">
              <w:rPr>
                <w:b/>
                <w:sz w:val="20"/>
                <w:szCs w:val="20"/>
              </w:rPr>
              <w:t>22406,31</w:t>
            </w:r>
          </w:p>
        </w:tc>
        <w:tc>
          <w:tcPr>
            <w:tcW w:w="972" w:type="dxa"/>
          </w:tcPr>
          <w:p w:rsidR="00962C40" w:rsidRPr="00094575" w:rsidRDefault="00094575" w:rsidP="005B24AD">
            <w:pPr>
              <w:rPr>
                <w:b/>
                <w:sz w:val="20"/>
                <w:szCs w:val="20"/>
              </w:rPr>
            </w:pPr>
            <w:r w:rsidRPr="00094575">
              <w:rPr>
                <w:b/>
                <w:sz w:val="20"/>
                <w:szCs w:val="20"/>
              </w:rPr>
              <w:t>23428,09</w:t>
            </w:r>
          </w:p>
        </w:tc>
      </w:tr>
    </w:tbl>
    <w:p w:rsidR="00962C40" w:rsidRPr="00C16A75" w:rsidRDefault="00962C40" w:rsidP="00962C40">
      <w:pPr>
        <w:ind w:firstLine="709"/>
        <w:contextualSpacing/>
        <w:jc w:val="both"/>
        <w:rPr>
          <w:sz w:val="28"/>
          <w:szCs w:val="28"/>
        </w:rPr>
      </w:pPr>
      <w:r w:rsidRPr="00C16A75">
        <w:rPr>
          <w:sz w:val="28"/>
          <w:szCs w:val="28"/>
        </w:rPr>
        <w:tab/>
      </w:r>
    </w:p>
    <w:p w:rsidR="00962C40" w:rsidRPr="00757716" w:rsidRDefault="00962C40" w:rsidP="00962C4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6A75">
        <w:rPr>
          <w:sz w:val="28"/>
          <w:szCs w:val="28"/>
        </w:rPr>
        <w:t xml:space="preserve">Как и в предыдущем периоде, приоритетными направлениями </w:t>
      </w:r>
      <w:r w:rsidRPr="00757716">
        <w:rPr>
          <w:sz w:val="28"/>
          <w:szCs w:val="28"/>
        </w:rPr>
        <w:t>расходования средств в 20</w:t>
      </w:r>
      <w:r w:rsidR="00C16A75" w:rsidRPr="00757716">
        <w:rPr>
          <w:sz w:val="28"/>
          <w:szCs w:val="28"/>
        </w:rPr>
        <w:t>20</w:t>
      </w:r>
      <w:r w:rsidRPr="00757716">
        <w:rPr>
          <w:sz w:val="28"/>
          <w:szCs w:val="28"/>
        </w:rPr>
        <w:t xml:space="preserve"> году являются: общегосударственные вопросы – </w:t>
      </w:r>
      <w:r w:rsidR="00C16A75" w:rsidRPr="00757716">
        <w:rPr>
          <w:sz w:val="28"/>
          <w:szCs w:val="28"/>
        </w:rPr>
        <w:t>36,64</w:t>
      </w:r>
      <w:r w:rsidRPr="00757716">
        <w:rPr>
          <w:sz w:val="28"/>
          <w:szCs w:val="28"/>
        </w:rPr>
        <w:t xml:space="preserve"> процентов (202</w:t>
      </w:r>
      <w:r w:rsidR="00C16A75" w:rsidRPr="00757716">
        <w:rPr>
          <w:sz w:val="28"/>
          <w:szCs w:val="28"/>
        </w:rPr>
        <w:t>1</w:t>
      </w:r>
      <w:r w:rsidRPr="00757716">
        <w:rPr>
          <w:sz w:val="28"/>
          <w:szCs w:val="28"/>
        </w:rPr>
        <w:t xml:space="preserve"> год – </w:t>
      </w:r>
      <w:r w:rsidR="00C16A75" w:rsidRPr="00757716">
        <w:rPr>
          <w:sz w:val="28"/>
          <w:szCs w:val="28"/>
        </w:rPr>
        <w:t>32,82</w:t>
      </w:r>
      <w:r w:rsidRPr="00757716">
        <w:rPr>
          <w:sz w:val="28"/>
          <w:szCs w:val="28"/>
        </w:rPr>
        <w:t xml:space="preserve"> процента, 202</w:t>
      </w:r>
      <w:r w:rsidR="00C16A75" w:rsidRPr="00757716">
        <w:rPr>
          <w:sz w:val="28"/>
          <w:szCs w:val="28"/>
        </w:rPr>
        <w:t>2</w:t>
      </w:r>
      <w:r w:rsidRPr="00757716">
        <w:rPr>
          <w:sz w:val="28"/>
          <w:szCs w:val="28"/>
        </w:rPr>
        <w:t xml:space="preserve"> год – </w:t>
      </w:r>
      <w:r w:rsidR="00C16A75" w:rsidRPr="00757716">
        <w:rPr>
          <w:sz w:val="28"/>
          <w:szCs w:val="28"/>
        </w:rPr>
        <w:t>32,31</w:t>
      </w:r>
      <w:r w:rsidRPr="00757716">
        <w:rPr>
          <w:sz w:val="28"/>
          <w:szCs w:val="28"/>
        </w:rPr>
        <w:t xml:space="preserve"> процент</w:t>
      </w:r>
      <w:r w:rsidR="00C16A75" w:rsidRPr="00757716">
        <w:rPr>
          <w:sz w:val="28"/>
          <w:szCs w:val="28"/>
        </w:rPr>
        <w:t>а</w:t>
      </w:r>
      <w:r w:rsidRPr="00757716">
        <w:rPr>
          <w:sz w:val="28"/>
          <w:szCs w:val="28"/>
        </w:rPr>
        <w:t>),   национальная экономика –</w:t>
      </w:r>
      <w:r w:rsidR="00757716" w:rsidRPr="00757716">
        <w:rPr>
          <w:sz w:val="28"/>
          <w:szCs w:val="28"/>
        </w:rPr>
        <w:t>30,02</w:t>
      </w:r>
      <w:r w:rsidRPr="00757716">
        <w:rPr>
          <w:sz w:val="28"/>
          <w:szCs w:val="28"/>
        </w:rPr>
        <w:t xml:space="preserve"> процента (202</w:t>
      </w:r>
      <w:r w:rsidR="00757716" w:rsidRPr="00757716">
        <w:rPr>
          <w:sz w:val="28"/>
          <w:szCs w:val="28"/>
        </w:rPr>
        <w:t>1</w:t>
      </w:r>
      <w:r w:rsidRPr="00757716">
        <w:rPr>
          <w:sz w:val="28"/>
          <w:szCs w:val="28"/>
        </w:rPr>
        <w:t xml:space="preserve"> год –</w:t>
      </w:r>
      <w:r w:rsidR="00757716" w:rsidRPr="00757716">
        <w:rPr>
          <w:sz w:val="28"/>
          <w:szCs w:val="28"/>
        </w:rPr>
        <w:t>35,22</w:t>
      </w:r>
      <w:r w:rsidRPr="00757716">
        <w:rPr>
          <w:sz w:val="28"/>
          <w:szCs w:val="28"/>
        </w:rPr>
        <w:t xml:space="preserve"> процент</w:t>
      </w:r>
      <w:r w:rsidR="00757716" w:rsidRPr="00757716">
        <w:rPr>
          <w:sz w:val="28"/>
          <w:szCs w:val="28"/>
        </w:rPr>
        <w:t>ов</w:t>
      </w:r>
      <w:r w:rsidRPr="00757716">
        <w:rPr>
          <w:sz w:val="28"/>
          <w:szCs w:val="28"/>
        </w:rPr>
        <w:t>, 202</w:t>
      </w:r>
      <w:r w:rsidR="00757716" w:rsidRPr="00757716">
        <w:rPr>
          <w:sz w:val="28"/>
          <w:szCs w:val="28"/>
        </w:rPr>
        <w:t>2</w:t>
      </w:r>
      <w:r w:rsidRPr="00757716">
        <w:rPr>
          <w:sz w:val="28"/>
          <w:szCs w:val="28"/>
        </w:rPr>
        <w:t xml:space="preserve"> год – </w:t>
      </w:r>
      <w:r w:rsidR="00757716" w:rsidRPr="00757716">
        <w:rPr>
          <w:sz w:val="28"/>
          <w:szCs w:val="28"/>
        </w:rPr>
        <w:t>37,12</w:t>
      </w:r>
      <w:r w:rsidRPr="00757716">
        <w:rPr>
          <w:sz w:val="28"/>
          <w:szCs w:val="28"/>
        </w:rPr>
        <w:t xml:space="preserve"> процента)</w:t>
      </w:r>
      <w:r w:rsidR="00757716" w:rsidRPr="00757716">
        <w:rPr>
          <w:sz w:val="28"/>
          <w:szCs w:val="28"/>
        </w:rPr>
        <w:t>, жилищно-коммунальное хозяйство – 12,87 процентов расходов бюджета (2021 год –12,34 процента, 2022 год –11,80 процентов), культура и кинематография – 11,94 процентов расходов бюджета (2021 год –11,45 процентов, 2022 год –10,95 процентов)</w:t>
      </w:r>
      <w:r w:rsidRPr="00757716">
        <w:rPr>
          <w:sz w:val="28"/>
          <w:szCs w:val="28"/>
        </w:rPr>
        <w:t xml:space="preserve">. Доля указанных расходов в общем объеме расходов бюджета Ольгинского городского поселения составляет </w:t>
      </w:r>
      <w:r w:rsidR="00757716" w:rsidRPr="00757716">
        <w:rPr>
          <w:sz w:val="28"/>
          <w:szCs w:val="28"/>
        </w:rPr>
        <w:t>91,47</w:t>
      </w:r>
      <w:r w:rsidRPr="00757716">
        <w:rPr>
          <w:sz w:val="28"/>
          <w:szCs w:val="28"/>
        </w:rPr>
        <w:t xml:space="preserve"> процент</w:t>
      </w:r>
      <w:r w:rsidR="00757716" w:rsidRPr="00757716">
        <w:rPr>
          <w:sz w:val="28"/>
          <w:szCs w:val="28"/>
        </w:rPr>
        <w:t>ов</w:t>
      </w:r>
      <w:r w:rsidRPr="00757716">
        <w:rPr>
          <w:sz w:val="28"/>
          <w:szCs w:val="28"/>
        </w:rPr>
        <w:t xml:space="preserve"> (202</w:t>
      </w:r>
      <w:r w:rsidR="00757716" w:rsidRPr="00757716">
        <w:rPr>
          <w:sz w:val="28"/>
          <w:szCs w:val="28"/>
        </w:rPr>
        <w:t>1</w:t>
      </w:r>
      <w:r w:rsidRPr="00757716">
        <w:rPr>
          <w:sz w:val="28"/>
          <w:szCs w:val="28"/>
        </w:rPr>
        <w:t xml:space="preserve"> год –</w:t>
      </w:r>
      <w:r w:rsidR="00757716" w:rsidRPr="00757716">
        <w:rPr>
          <w:sz w:val="28"/>
          <w:szCs w:val="28"/>
        </w:rPr>
        <w:t xml:space="preserve"> 91,83</w:t>
      </w:r>
      <w:r w:rsidRPr="00757716">
        <w:rPr>
          <w:sz w:val="28"/>
          <w:szCs w:val="28"/>
        </w:rPr>
        <w:t xml:space="preserve"> процента, 202</w:t>
      </w:r>
      <w:r w:rsidR="00757716" w:rsidRPr="00757716">
        <w:rPr>
          <w:sz w:val="28"/>
          <w:szCs w:val="28"/>
        </w:rPr>
        <w:t>2</w:t>
      </w:r>
      <w:r w:rsidRPr="00757716">
        <w:rPr>
          <w:sz w:val="28"/>
          <w:szCs w:val="28"/>
        </w:rPr>
        <w:t xml:space="preserve"> год –</w:t>
      </w:r>
      <w:r w:rsidR="00757716" w:rsidRPr="00757716">
        <w:rPr>
          <w:sz w:val="28"/>
          <w:szCs w:val="28"/>
        </w:rPr>
        <w:t xml:space="preserve"> 92,18</w:t>
      </w:r>
      <w:r w:rsidRPr="00757716">
        <w:rPr>
          <w:sz w:val="28"/>
          <w:szCs w:val="28"/>
        </w:rPr>
        <w:t xml:space="preserve"> процент</w:t>
      </w:r>
      <w:r w:rsidR="00757716" w:rsidRPr="00757716">
        <w:rPr>
          <w:sz w:val="28"/>
          <w:szCs w:val="28"/>
        </w:rPr>
        <w:t>ов</w:t>
      </w:r>
      <w:r w:rsidRPr="00757716">
        <w:rPr>
          <w:sz w:val="28"/>
          <w:szCs w:val="28"/>
        </w:rPr>
        <w:t>).</w:t>
      </w:r>
    </w:p>
    <w:p w:rsidR="00962C40" w:rsidRPr="00070B8F" w:rsidRDefault="00962C40" w:rsidP="00962C40">
      <w:pPr>
        <w:spacing w:line="360" w:lineRule="auto"/>
        <w:ind w:firstLine="709"/>
        <w:jc w:val="both"/>
        <w:rPr>
          <w:b/>
          <w:sz w:val="16"/>
          <w:szCs w:val="16"/>
        </w:rPr>
      </w:pPr>
      <w:r w:rsidRPr="00070B8F">
        <w:rPr>
          <w:b/>
          <w:sz w:val="16"/>
          <w:szCs w:val="16"/>
        </w:rPr>
        <w:tab/>
      </w:r>
      <w:r w:rsidRPr="00070B8F">
        <w:rPr>
          <w:b/>
          <w:sz w:val="16"/>
          <w:szCs w:val="16"/>
        </w:rPr>
        <w:tab/>
      </w:r>
      <w:r w:rsidRPr="00070B8F">
        <w:rPr>
          <w:b/>
          <w:sz w:val="16"/>
          <w:szCs w:val="16"/>
        </w:rPr>
        <w:tab/>
      </w:r>
    </w:p>
    <w:p w:rsidR="00962C40" w:rsidRPr="00B866BF" w:rsidRDefault="00962C40" w:rsidP="00757716">
      <w:pPr>
        <w:spacing w:line="360" w:lineRule="auto"/>
        <w:jc w:val="center"/>
        <w:rPr>
          <w:b/>
          <w:sz w:val="28"/>
          <w:szCs w:val="28"/>
        </w:rPr>
      </w:pPr>
      <w:r w:rsidRPr="00757716">
        <w:rPr>
          <w:b/>
          <w:sz w:val="28"/>
          <w:szCs w:val="28"/>
        </w:rPr>
        <w:t>Раздел 0100 «</w:t>
      </w:r>
      <w:r w:rsidRPr="00B866BF">
        <w:rPr>
          <w:b/>
          <w:sz w:val="28"/>
          <w:szCs w:val="28"/>
        </w:rPr>
        <w:t>Общегосударственные вопросы»</w:t>
      </w:r>
    </w:p>
    <w:p w:rsidR="00962C40" w:rsidRPr="00070B8F" w:rsidRDefault="00962C40" w:rsidP="00962C40">
      <w:pPr>
        <w:spacing w:line="360" w:lineRule="auto"/>
        <w:jc w:val="both"/>
        <w:rPr>
          <w:b/>
          <w:sz w:val="16"/>
          <w:szCs w:val="16"/>
        </w:rPr>
      </w:pPr>
    </w:p>
    <w:p w:rsidR="00962C40" w:rsidRPr="00B866BF" w:rsidRDefault="00962C40" w:rsidP="00962C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866BF">
        <w:rPr>
          <w:sz w:val="28"/>
          <w:szCs w:val="28"/>
        </w:rPr>
        <w:t>Проектом бюджета Ольгинского городского поселения на 20</w:t>
      </w:r>
      <w:r w:rsidR="00757716" w:rsidRPr="00B866BF">
        <w:rPr>
          <w:sz w:val="28"/>
          <w:szCs w:val="28"/>
        </w:rPr>
        <w:t>20</w:t>
      </w:r>
      <w:r w:rsidRPr="00B866BF">
        <w:rPr>
          <w:sz w:val="28"/>
          <w:szCs w:val="28"/>
        </w:rPr>
        <w:t xml:space="preserve"> год по данному разделу прогнозируются бюджетные ассигнования в размере </w:t>
      </w:r>
      <w:r w:rsidR="00757716" w:rsidRPr="00B866BF">
        <w:rPr>
          <w:sz w:val="28"/>
          <w:szCs w:val="28"/>
        </w:rPr>
        <w:t>7869,44</w:t>
      </w:r>
      <w:r w:rsidRPr="00B866BF">
        <w:rPr>
          <w:sz w:val="28"/>
          <w:szCs w:val="28"/>
        </w:rPr>
        <w:t xml:space="preserve"> тыс. руб., что </w:t>
      </w:r>
      <w:r w:rsidR="00B866BF" w:rsidRPr="00B866BF">
        <w:rPr>
          <w:sz w:val="28"/>
          <w:szCs w:val="28"/>
        </w:rPr>
        <w:t>больше</w:t>
      </w:r>
      <w:r w:rsidRPr="00B866BF">
        <w:rPr>
          <w:sz w:val="28"/>
          <w:szCs w:val="28"/>
        </w:rPr>
        <w:t xml:space="preserve"> утвержденных бюджетных ассигнований 201</w:t>
      </w:r>
      <w:r w:rsidR="00B866BF" w:rsidRPr="00B866BF">
        <w:rPr>
          <w:sz w:val="28"/>
          <w:szCs w:val="28"/>
        </w:rPr>
        <w:t>9</w:t>
      </w:r>
      <w:r w:rsidRPr="00B866BF">
        <w:rPr>
          <w:sz w:val="28"/>
          <w:szCs w:val="28"/>
        </w:rPr>
        <w:t xml:space="preserve"> года</w:t>
      </w:r>
      <w:r w:rsidR="00B866BF" w:rsidRPr="00B866BF">
        <w:rPr>
          <w:sz w:val="28"/>
          <w:szCs w:val="28"/>
        </w:rPr>
        <w:t xml:space="preserve"> на 3,41 процента, или на 259,58 тыс. руб</w:t>
      </w:r>
      <w:r w:rsidRPr="00B866BF">
        <w:rPr>
          <w:sz w:val="28"/>
          <w:szCs w:val="28"/>
        </w:rPr>
        <w:t xml:space="preserve">. Удельный вес расходов по разделу </w:t>
      </w:r>
      <w:r w:rsidRPr="00B866BF">
        <w:rPr>
          <w:sz w:val="28"/>
          <w:szCs w:val="28"/>
        </w:rPr>
        <w:lastRenderedPageBreak/>
        <w:t xml:space="preserve">составляет </w:t>
      </w:r>
      <w:r w:rsidR="00B866BF" w:rsidRPr="00B866BF">
        <w:rPr>
          <w:sz w:val="28"/>
          <w:szCs w:val="28"/>
        </w:rPr>
        <w:t>36,64</w:t>
      </w:r>
      <w:r w:rsidRPr="00B866BF">
        <w:rPr>
          <w:sz w:val="28"/>
          <w:szCs w:val="28"/>
        </w:rPr>
        <w:t xml:space="preserve"> процент</w:t>
      </w:r>
      <w:r w:rsidR="00B866BF" w:rsidRPr="00B866BF">
        <w:rPr>
          <w:sz w:val="28"/>
          <w:szCs w:val="28"/>
        </w:rPr>
        <w:t>ов</w:t>
      </w:r>
      <w:r w:rsidRPr="00B866BF">
        <w:rPr>
          <w:sz w:val="28"/>
          <w:szCs w:val="28"/>
        </w:rPr>
        <w:t xml:space="preserve"> в общих расходах бюджета Ольгинского городского поселения. На плановый период расходы планируются в сумме: 202</w:t>
      </w:r>
      <w:r w:rsidR="00B866BF" w:rsidRPr="00B866BF">
        <w:rPr>
          <w:sz w:val="28"/>
          <w:szCs w:val="28"/>
        </w:rPr>
        <w:t>1</w:t>
      </w:r>
      <w:r w:rsidRPr="00B866BF">
        <w:rPr>
          <w:sz w:val="28"/>
          <w:szCs w:val="28"/>
        </w:rPr>
        <w:t xml:space="preserve"> год</w:t>
      </w:r>
      <w:r w:rsidR="00B866BF" w:rsidRPr="00B866BF">
        <w:rPr>
          <w:sz w:val="28"/>
          <w:szCs w:val="28"/>
        </w:rPr>
        <w:t xml:space="preserve"> –7353,19</w:t>
      </w:r>
      <w:r w:rsidRPr="00B866BF">
        <w:rPr>
          <w:sz w:val="28"/>
          <w:szCs w:val="28"/>
        </w:rPr>
        <w:t xml:space="preserve"> тыс. руб., на 202</w:t>
      </w:r>
      <w:r w:rsidR="00B866BF" w:rsidRPr="00B866BF">
        <w:rPr>
          <w:sz w:val="28"/>
          <w:szCs w:val="28"/>
        </w:rPr>
        <w:t>2</w:t>
      </w:r>
      <w:r w:rsidRPr="00B866BF">
        <w:rPr>
          <w:sz w:val="28"/>
          <w:szCs w:val="28"/>
        </w:rPr>
        <w:t xml:space="preserve"> год – </w:t>
      </w:r>
      <w:r w:rsidR="00B866BF" w:rsidRPr="00B866BF">
        <w:rPr>
          <w:sz w:val="28"/>
          <w:szCs w:val="28"/>
        </w:rPr>
        <w:t>7570,55</w:t>
      </w:r>
      <w:r w:rsidRPr="00B866BF">
        <w:rPr>
          <w:sz w:val="28"/>
          <w:szCs w:val="28"/>
        </w:rPr>
        <w:t xml:space="preserve"> тыс. руб.</w:t>
      </w:r>
    </w:p>
    <w:p w:rsidR="00962C40" w:rsidRPr="003D21C2" w:rsidRDefault="00962C40" w:rsidP="00962C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66BF">
        <w:tab/>
      </w:r>
      <w:r w:rsidRPr="00B866BF">
        <w:tab/>
      </w:r>
      <w:r w:rsidRPr="00B866BF">
        <w:tab/>
      </w:r>
      <w:r w:rsidRPr="00B866BF">
        <w:tab/>
      </w:r>
      <w:r w:rsidRPr="00B866BF">
        <w:tab/>
      </w:r>
      <w:r w:rsidRPr="00B866BF">
        <w:tab/>
      </w:r>
      <w:r w:rsidRPr="00B866BF">
        <w:tab/>
      </w:r>
      <w:r w:rsidRPr="00B866BF">
        <w:tab/>
      </w:r>
      <w:r w:rsidRPr="003D21C2">
        <w:rPr>
          <w:sz w:val="28"/>
          <w:szCs w:val="28"/>
        </w:rPr>
        <w:t xml:space="preserve">Таблица № </w:t>
      </w:r>
      <w:r w:rsidR="00B866BF" w:rsidRPr="003D21C2">
        <w:rPr>
          <w:sz w:val="28"/>
          <w:szCs w:val="28"/>
        </w:rPr>
        <w:t>4</w:t>
      </w:r>
      <w:r w:rsidRPr="003D21C2">
        <w:rPr>
          <w:sz w:val="28"/>
          <w:szCs w:val="28"/>
        </w:rPr>
        <w:t xml:space="preserve"> (тыс. руб.)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720"/>
        <w:gridCol w:w="1123"/>
        <w:gridCol w:w="1066"/>
        <w:gridCol w:w="1061"/>
        <w:gridCol w:w="850"/>
        <w:gridCol w:w="1133"/>
        <w:gridCol w:w="1134"/>
      </w:tblGrid>
      <w:tr w:rsidR="00962C40" w:rsidRPr="000E0AEF" w:rsidTr="005B24AD">
        <w:tc>
          <w:tcPr>
            <w:tcW w:w="2978" w:type="dxa"/>
            <w:vMerge w:val="restart"/>
            <w:vAlign w:val="center"/>
          </w:tcPr>
          <w:p w:rsidR="00962C40" w:rsidRPr="000E0AEF" w:rsidRDefault="00962C40" w:rsidP="005B24AD">
            <w:pPr>
              <w:tabs>
                <w:tab w:val="left" w:pos="2610"/>
              </w:tabs>
              <w:autoSpaceDE w:val="0"/>
              <w:autoSpaceDN w:val="0"/>
              <w:adjustRightInd w:val="0"/>
              <w:ind w:left="176" w:hanging="176"/>
            </w:pPr>
            <w:r w:rsidRPr="000E0AEF">
              <w:t>Наименование  раздела/подраздела</w:t>
            </w:r>
          </w:p>
        </w:tc>
        <w:tc>
          <w:tcPr>
            <w:tcW w:w="720" w:type="dxa"/>
            <w:vMerge w:val="restart"/>
          </w:tcPr>
          <w:p w:rsidR="00962C40" w:rsidRPr="000E0AEF" w:rsidRDefault="00962C40" w:rsidP="005B24AD">
            <w:pPr>
              <w:autoSpaceDE w:val="0"/>
              <w:autoSpaceDN w:val="0"/>
              <w:adjustRightInd w:val="0"/>
            </w:pPr>
            <w:r w:rsidRPr="000E0AEF">
              <w:t>Раздел/</w:t>
            </w:r>
          </w:p>
          <w:p w:rsidR="00962C40" w:rsidRPr="000E0AEF" w:rsidRDefault="00962C40" w:rsidP="005B24AD">
            <w:pPr>
              <w:autoSpaceDE w:val="0"/>
              <w:autoSpaceDN w:val="0"/>
              <w:adjustRightInd w:val="0"/>
              <w:rPr>
                <w:b/>
              </w:rPr>
            </w:pPr>
            <w:r w:rsidRPr="000E0AEF">
              <w:t>подраздел</w:t>
            </w:r>
          </w:p>
        </w:tc>
        <w:tc>
          <w:tcPr>
            <w:tcW w:w="1123" w:type="dxa"/>
            <w:vMerge w:val="restart"/>
          </w:tcPr>
          <w:p w:rsidR="00962C40" w:rsidRPr="000E0AEF" w:rsidRDefault="00962C40" w:rsidP="000E0AEF">
            <w:pPr>
              <w:autoSpaceDE w:val="0"/>
              <w:autoSpaceDN w:val="0"/>
              <w:adjustRightInd w:val="0"/>
              <w:rPr>
                <w:b/>
              </w:rPr>
            </w:pPr>
            <w:r w:rsidRPr="000E0AEF">
              <w:t>План 201</w:t>
            </w:r>
            <w:r w:rsidR="000E0AEF" w:rsidRPr="000E0AEF">
              <w:t>9</w:t>
            </w:r>
            <w:r w:rsidRPr="000E0AEF">
              <w:t xml:space="preserve"> года </w:t>
            </w:r>
          </w:p>
        </w:tc>
        <w:tc>
          <w:tcPr>
            <w:tcW w:w="1066" w:type="dxa"/>
            <w:vMerge w:val="restart"/>
          </w:tcPr>
          <w:p w:rsidR="00962C40" w:rsidRPr="000E0AEF" w:rsidRDefault="00962C40" w:rsidP="005B24AD">
            <w:pPr>
              <w:autoSpaceDE w:val="0"/>
              <w:autoSpaceDN w:val="0"/>
              <w:adjustRightInd w:val="0"/>
            </w:pPr>
            <w:r w:rsidRPr="000E0AEF">
              <w:t>Проект</w:t>
            </w:r>
          </w:p>
          <w:p w:rsidR="00962C40" w:rsidRPr="000E0AEF" w:rsidRDefault="00962C40" w:rsidP="000E0AEF">
            <w:pPr>
              <w:autoSpaceDE w:val="0"/>
              <w:autoSpaceDN w:val="0"/>
              <w:adjustRightInd w:val="0"/>
              <w:rPr>
                <w:b/>
              </w:rPr>
            </w:pPr>
            <w:r w:rsidRPr="000E0AEF">
              <w:t>20</w:t>
            </w:r>
            <w:r w:rsidR="000E0AEF" w:rsidRPr="000E0AEF">
              <w:t>20</w:t>
            </w:r>
            <w:r w:rsidRPr="000E0AEF">
              <w:t xml:space="preserve"> года</w:t>
            </w:r>
          </w:p>
        </w:tc>
        <w:tc>
          <w:tcPr>
            <w:tcW w:w="1911" w:type="dxa"/>
            <w:gridSpan w:val="2"/>
          </w:tcPr>
          <w:p w:rsidR="00962C40" w:rsidRPr="000E0AEF" w:rsidRDefault="00962C40" w:rsidP="000E0AEF">
            <w:pPr>
              <w:autoSpaceDE w:val="0"/>
              <w:autoSpaceDN w:val="0"/>
              <w:adjustRightInd w:val="0"/>
              <w:rPr>
                <w:b/>
              </w:rPr>
            </w:pPr>
            <w:r w:rsidRPr="000E0AEF">
              <w:t>Проект 20</w:t>
            </w:r>
            <w:r w:rsidR="000E0AEF" w:rsidRPr="000E0AEF">
              <w:t>20</w:t>
            </w:r>
            <w:r w:rsidRPr="000E0AEF">
              <w:t xml:space="preserve"> г. к плану 201</w:t>
            </w:r>
            <w:r w:rsidR="000E0AEF" w:rsidRPr="000E0AEF">
              <w:t>9</w:t>
            </w:r>
            <w:r w:rsidRPr="000E0AEF">
              <w:t>г.</w:t>
            </w:r>
          </w:p>
        </w:tc>
        <w:tc>
          <w:tcPr>
            <w:tcW w:w="1133" w:type="dxa"/>
            <w:vMerge w:val="restart"/>
          </w:tcPr>
          <w:p w:rsidR="00962C40" w:rsidRPr="000E0AEF" w:rsidRDefault="00962C40" w:rsidP="000E0AEF">
            <w:pPr>
              <w:autoSpaceDE w:val="0"/>
              <w:autoSpaceDN w:val="0"/>
              <w:adjustRightInd w:val="0"/>
            </w:pPr>
            <w:r w:rsidRPr="000E0AEF">
              <w:t>202</w:t>
            </w:r>
            <w:r w:rsidR="000E0AEF" w:rsidRPr="000E0AEF">
              <w:t>1</w:t>
            </w:r>
            <w:r w:rsidRPr="000E0AEF">
              <w:t xml:space="preserve"> год проект</w:t>
            </w:r>
          </w:p>
        </w:tc>
        <w:tc>
          <w:tcPr>
            <w:tcW w:w="1134" w:type="dxa"/>
            <w:vMerge w:val="restart"/>
          </w:tcPr>
          <w:p w:rsidR="00962C40" w:rsidRPr="000E0AEF" w:rsidRDefault="00962C40" w:rsidP="000E0AEF">
            <w:pPr>
              <w:autoSpaceDE w:val="0"/>
              <w:autoSpaceDN w:val="0"/>
              <w:adjustRightInd w:val="0"/>
            </w:pPr>
            <w:r w:rsidRPr="000E0AEF">
              <w:t>202</w:t>
            </w:r>
            <w:r w:rsidR="000E0AEF" w:rsidRPr="000E0AEF">
              <w:t>2</w:t>
            </w:r>
            <w:r w:rsidRPr="000E0AEF">
              <w:t xml:space="preserve"> год проект</w:t>
            </w:r>
          </w:p>
        </w:tc>
      </w:tr>
      <w:tr w:rsidR="00962C40" w:rsidRPr="000E0AEF" w:rsidTr="005B24AD">
        <w:tc>
          <w:tcPr>
            <w:tcW w:w="2978" w:type="dxa"/>
            <w:vMerge/>
          </w:tcPr>
          <w:p w:rsidR="00962C40" w:rsidRPr="000E0AEF" w:rsidRDefault="00962C40" w:rsidP="005B24AD">
            <w:pPr>
              <w:tabs>
                <w:tab w:val="left" w:pos="26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0" w:type="dxa"/>
            <w:vMerge/>
          </w:tcPr>
          <w:p w:rsidR="00962C40" w:rsidRPr="000E0AEF" w:rsidRDefault="00962C40" w:rsidP="005B24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23" w:type="dxa"/>
            <w:vMerge/>
          </w:tcPr>
          <w:p w:rsidR="00962C40" w:rsidRPr="000E0AEF" w:rsidRDefault="00962C40" w:rsidP="005B24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66" w:type="dxa"/>
            <w:vMerge/>
          </w:tcPr>
          <w:p w:rsidR="00962C40" w:rsidRPr="000E0AEF" w:rsidRDefault="00962C40" w:rsidP="005B24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61" w:type="dxa"/>
          </w:tcPr>
          <w:p w:rsidR="00962C40" w:rsidRPr="000E0AEF" w:rsidRDefault="00962C40" w:rsidP="005B24AD">
            <w:pPr>
              <w:autoSpaceDE w:val="0"/>
              <w:autoSpaceDN w:val="0"/>
              <w:adjustRightInd w:val="0"/>
            </w:pPr>
            <w:r w:rsidRPr="000E0AEF">
              <w:t>тыс. руб.</w:t>
            </w:r>
          </w:p>
        </w:tc>
        <w:tc>
          <w:tcPr>
            <w:tcW w:w="850" w:type="dxa"/>
          </w:tcPr>
          <w:p w:rsidR="00962C40" w:rsidRPr="000E0AEF" w:rsidRDefault="00962C40" w:rsidP="005B24AD">
            <w:pPr>
              <w:autoSpaceDE w:val="0"/>
              <w:autoSpaceDN w:val="0"/>
              <w:adjustRightInd w:val="0"/>
            </w:pPr>
            <w:r w:rsidRPr="000E0AEF">
              <w:t>%%</w:t>
            </w:r>
          </w:p>
        </w:tc>
        <w:tc>
          <w:tcPr>
            <w:tcW w:w="1133" w:type="dxa"/>
            <w:vMerge/>
          </w:tcPr>
          <w:p w:rsidR="00962C40" w:rsidRPr="000E0AEF" w:rsidRDefault="00962C40" w:rsidP="005B24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Merge/>
          </w:tcPr>
          <w:p w:rsidR="00962C40" w:rsidRPr="000E0AEF" w:rsidRDefault="00962C40" w:rsidP="005B24A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2C40" w:rsidRPr="00962C40" w:rsidTr="005B24AD">
        <w:tc>
          <w:tcPr>
            <w:tcW w:w="2978" w:type="dxa"/>
          </w:tcPr>
          <w:p w:rsidR="00962C40" w:rsidRPr="000E0AEF" w:rsidRDefault="00962C40" w:rsidP="005B24AD">
            <w:pPr>
              <w:autoSpaceDE w:val="0"/>
              <w:autoSpaceDN w:val="0"/>
              <w:adjustRightInd w:val="0"/>
            </w:pPr>
            <w:r w:rsidRPr="000E0AEF">
              <w:t>1</w:t>
            </w:r>
          </w:p>
        </w:tc>
        <w:tc>
          <w:tcPr>
            <w:tcW w:w="720" w:type="dxa"/>
          </w:tcPr>
          <w:p w:rsidR="00962C40" w:rsidRPr="000E0AEF" w:rsidRDefault="00962C40" w:rsidP="005B24AD">
            <w:pPr>
              <w:autoSpaceDE w:val="0"/>
              <w:autoSpaceDN w:val="0"/>
              <w:adjustRightInd w:val="0"/>
            </w:pPr>
            <w:r w:rsidRPr="000E0AEF">
              <w:t>2</w:t>
            </w:r>
          </w:p>
        </w:tc>
        <w:tc>
          <w:tcPr>
            <w:tcW w:w="1123" w:type="dxa"/>
          </w:tcPr>
          <w:p w:rsidR="00962C40" w:rsidRPr="000E0AEF" w:rsidRDefault="00962C40" w:rsidP="005B24AD">
            <w:pPr>
              <w:autoSpaceDE w:val="0"/>
              <w:autoSpaceDN w:val="0"/>
              <w:adjustRightInd w:val="0"/>
            </w:pPr>
            <w:r w:rsidRPr="000E0AEF">
              <w:t>3</w:t>
            </w:r>
          </w:p>
        </w:tc>
        <w:tc>
          <w:tcPr>
            <w:tcW w:w="1066" w:type="dxa"/>
          </w:tcPr>
          <w:p w:rsidR="00962C40" w:rsidRPr="000E0AEF" w:rsidRDefault="00962C40" w:rsidP="005B24AD">
            <w:pPr>
              <w:autoSpaceDE w:val="0"/>
              <w:autoSpaceDN w:val="0"/>
              <w:adjustRightInd w:val="0"/>
            </w:pPr>
            <w:r w:rsidRPr="000E0AEF">
              <w:t>4</w:t>
            </w:r>
          </w:p>
        </w:tc>
        <w:tc>
          <w:tcPr>
            <w:tcW w:w="1061" w:type="dxa"/>
          </w:tcPr>
          <w:p w:rsidR="00962C40" w:rsidRPr="000E0AEF" w:rsidRDefault="00962C40" w:rsidP="005B24AD">
            <w:pPr>
              <w:autoSpaceDE w:val="0"/>
              <w:autoSpaceDN w:val="0"/>
              <w:adjustRightInd w:val="0"/>
            </w:pPr>
            <w:r w:rsidRPr="000E0AEF">
              <w:t>5</w:t>
            </w:r>
          </w:p>
        </w:tc>
        <w:tc>
          <w:tcPr>
            <w:tcW w:w="850" w:type="dxa"/>
          </w:tcPr>
          <w:p w:rsidR="00962C40" w:rsidRPr="000E0AEF" w:rsidRDefault="00962C40" w:rsidP="005B24AD">
            <w:pPr>
              <w:autoSpaceDE w:val="0"/>
              <w:autoSpaceDN w:val="0"/>
              <w:adjustRightInd w:val="0"/>
            </w:pPr>
            <w:r w:rsidRPr="000E0AEF">
              <w:t>6</w:t>
            </w:r>
          </w:p>
        </w:tc>
        <w:tc>
          <w:tcPr>
            <w:tcW w:w="1133" w:type="dxa"/>
          </w:tcPr>
          <w:p w:rsidR="00962C40" w:rsidRPr="000E0AEF" w:rsidRDefault="00962C40" w:rsidP="005B24AD">
            <w:pPr>
              <w:autoSpaceDE w:val="0"/>
              <w:autoSpaceDN w:val="0"/>
              <w:adjustRightInd w:val="0"/>
            </w:pPr>
            <w:r w:rsidRPr="000E0AEF">
              <w:t>7</w:t>
            </w:r>
          </w:p>
        </w:tc>
        <w:tc>
          <w:tcPr>
            <w:tcW w:w="1134" w:type="dxa"/>
          </w:tcPr>
          <w:p w:rsidR="00962C40" w:rsidRPr="000E0AEF" w:rsidRDefault="00962C40" w:rsidP="005B24AD">
            <w:pPr>
              <w:autoSpaceDE w:val="0"/>
              <w:autoSpaceDN w:val="0"/>
              <w:adjustRightInd w:val="0"/>
            </w:pPr>
            <w:r w:rsidRPr="000E0AEF">
              <w:t>8</w:t>
            </w:r>
          </w:p>
        </w:tc>
      </w:tr>
      <w:tr w:rsidR="00962C40" w:rsidRPr="00962C40" w:rsidTr="005B24AD">
        <w:tc>
          <w:tcPr>
            <w:tcW w:w="2978" w:type="dxa"/>
          </w:tcPr>
          <w:p w:rsidR="00962C40" w:rsidRPr="00865CE2" w:rsidRDefault="00962C40" w:rsidP="005B24AD">
            <w:pPr>
              <w:autoSpaceDE w:val="0"/>
              <w:autoSpaceDN w:val="0"/>
              <w:adjustRightInd w:val="0"/>
              <w:rPr>
                <w:b/>
              </w:rPr>
            </w:pPr>
            <w:r w:rsidRPr="00865CE2">
              <w:rPr>
                <w:b/>
              </w:rPr>
              <w:t xml:space="preserve">Общегосударственные вопросы, всего, </w:t>
            </w:r>
            <w:r w:rsidRPr="00865CE2">
              <w:t>из них</w:t>
            </w:r>
            <w:r w:rsidRPr="00865CE2">
              <w:rPr>
                <w:b/>
              </w:rPr>
              <w:t>:</w:t>
            </w:r>
          </w:p>
        </w:tc>
        <w:tc>
          <w:tcPr>
            <w:tcW w:w="720" w:type="dxa"/>
          </w:tcPr>
          <w:p w:rsidR="00962C40" w:rsidRPr="00865CE2" w:rsidRDefault="00962C40" w:rsidP="005B24AD">
            <w:pPr>
              <w:autoSpaceDE w:val="0"/>
              <w:autoSpaceDN w:val="0"/>
              <w:adjustRightInd w:val="0"/>
              <w:rPr>
                <w:b/>
              </w:rPr>
            </w:pPr>
            <w:r w:rsidRPr="00865CE2">
              <w:rPr>
                <w:b/>
              </w:rPr>
              <w:t>0100</w:t>
            </w:r>
          </w:p>
        </w:tc>
        <w:tc>
          <w:tcPr>
            <w:tcW w:w="1123" w:type="dxa"/>
          </w:tcPr>
          <w:p w:rsidR="00962C40" w:rsidRPr="00865CE2" w:rsidRDefault="00865CE2" w:rsidP="005B24AD">
            <w:pPr>
              <w:autoSpaceDE w:val="0"/>
              <w:autoSpaceDN w:val="0"/>
              <w:adjustRightInd w:val="0"/>
              <w:rPr>
                <w:b/>
              </w:rPr>
            </w:pPr>
            <w:r w:rsidRPr="00865CE2">
              <w:rPr>
                <w:b/>
              </w:rPr>
              <w:t>7609,86</w:t>
            </w:r>
          </w:p>
        </w:tc>
        <w:tc>
          <w:tcPr>
            <w:tcW w:w="1066" w:type="dxa"/>
          </w:tcPr>
          <w:p w:rsidR="00962C40" w:rsidRPr="00865CE2" w:rsidRDefault="00865CE2" w:rsidP="005B24AD">
            <w:pPr>
              <w:autoSpaceDE w:val="0"/>
              <w:autoSpaceDN w:val="0"/>
              <w:adjustRightInd w:val="0"/>
              <w:rPr>
                <w:b/>
              </w:rPr>
            </w:pPr>
            <w:r w:rsidRPr="00865CE2">
              <w:rPr>
                <w:b/>
              </w:rPr>
              <w:t>7869,44</w:t>
            </w:r>
          </w:p>
        </w:tc>
        <w:tc>
          <w:tcPr>
            <w:tcW w:w="1061" w:type="dxa"/>
          </w:tcPr>
          <w:p w:rsidR="00962C40" w:rsidRPr="00865CE2" w:rsidRDefault="00865CE2" w:rsidP="005B24AD">
            <w:pPr>
              <w:autoSpaceDE w:val="0"/>
              <w:autoSpaceDN w:val="0"/>
              <w:adjustRightInd w:val="0"/>
              <w:rPr>
                <w:b/>
              </w:rPr>
            </w:pPr>
            <w:r w:rsidRPr="00865CE2">
              <w:rPr>
                <w:b/>
              </w:rPr>
              <w:t>259,58</w:t>
            </w:r>
          </w:p>
        </w:tc>
        <w:tc>
          <w:tcPr>
            <w:tcW w:w="850" w:type="dxa"/>
          </w:tcPr>
          <w:p w:rsidR="00962C40" w:rsidRPr="00865CE2" w:rsidRDefault="00865CE2" w:rsidP="005B24AD">
            <w:pPr>
              <w:autoSpaceDE w:val="0"/>
              <w:autoSpaceDN w:val="0"/>
              <w:adjustRightInd w:val="0"/>
              <w:ind w:right="-250"/>
            </w:pPr>
            <w:r w:rsidRPr="00865CE2">
              <w:t>103,41</w:t>
            </w:r>
          </w:p>
        </w:tc>
        <w:tc>
          <w:tcPr>
            <w:tcW w:w="1133" w:type="dxa"/>
          </w:tcPr>
          <w:p w:rsidR="00962C40" w:rsidRPr="00865CE2" w:rsidRDefault="00865CE2" w:rsidP="005B24AD">
            <w:pPr>
              <w:autoSpaceDE w:val="0"/>
              <w:autoSpaceDN w:val="0"/>
              <w:adjustRightInd w:val="0"/>
              <w:rPr>
                <w:b/>
              </w:rPr>
            </w:pPr>
            <w:r w:rsidRPr="00865CE2">
              <w:rPr>
                <w:b/>
              </w:rPr>
              <w:t>7353,19</w:t>
            </w:r>
          </w:p>
        </w:tc>
        <w:tc>
          <w:tcPr>
            <w:tcW w:w="1134" w:type="dxa"/>
          </w:tcPr>
          <w:p w:rsidR="00962C40" w:rsidRPr="00865CE2" w:rsidRDefault="00865CE2" w:rsidP="005B24AD">
            <w:pPr>
              <w:autoSpaceDE w:val="0"/>
              <w:autoSpaceDN w:val="0"/>
              <w:adjustRightInd w:val="0"/>
              <w:rPr>
                <w:b/>
              </w:rPr>
            </w:pPr>
            <w:r w:rsidRPr="00865CE2">
              <w:rPr>
                <w:b/>
              </w:rPr>
              <w:t>7570,55</w:t>
            </w:r>
          </w:p>
        </w:tc>
      </w:tr>
      <w:tr w:rsidR="00962C40" w:rsidRPr="00962C40" w:rsidTr="005B24AD">
        <w:tc>
          <w:tcPr>
            <w:tcW w:w="2978" w:type="dxa"/>
          </w:tcPr>
          <w:p w:rsidR="00962C40" w:rsidRPr="00865CE2" w:rsidRDefault="00962C40" w:rsidP="005B24AD">
            <w:pPr>
              <w:autoSpaceDE w:val="0"/>
              <w:autoSpaceDN w:val="0"/>
              <w:adjustRightInd w:val="0"/>
            </w:pPr>
            <w:r w:rsidRPr="00865CE2">
              <w:t>в т.ч. выплаты персоналу</w:t>
            </w:r>
          </w:p>
        </w:tc>
        <w:tc>
          <w:tcPr>
            <w:tcW w:w="720" w:type="dxa"/>
          </w:tcPr>
          <w:p w:rsidR="00962C40" w:rsidRPr="00865CE2" w:rsidRDefault="00962C40" w:rsidP="005B24AD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</w:tcPr>
          <w:p w:rsidR="00962C40" w:rsidRPr="00865CE2" w:rsidRDefault="00865CE2" w:rsidP="005B24AD">
            <w:pPr>
              <w:autoSpaceDE w:val="0"/>
              <w:autoSpaceDN w:val="0"/>
              <w:adjustRightInd w:val="0"/>
            </w:pPr>
            <w:r w:rsidRPr="00865CE2">
              <w:t>5445,59</w:t>
            </w:r>
          </w:p>
        </w:tc>
        <w:tc>
          <w:tcPr>
            <w:tcW w:w="1066" w:type="dxa"/>
          </w:tcPr>
          <w:p w:rsidR="00962C40" w:rsidRPr="00660D2A" w:rsidRDefault="00660D2A" w:rsidP="005B24AD">
            <w:pPr>
              <w:autoSpaceDE w:val="0"/>
              <w:autoSpaceDN w:val="0"/>
              <w:adjustRightInd w:val="0"/>
            </w:pPr>
            <w:r w:rsidRPr="00660D2A">
              <w:t>5449,99</w:t>
            </w:r>
          </w:p>
        </w:tc>
        <w:tc>
          <w:tcPr>
            <w:tcW w:w="1061" w:type="dxa"/>
          </w:tcPr>
          <w:p w:rsidR="00962C40" w:rsidRPr="00660D2A" w:rsidRDefault="00660D2A" w:rsidP="005B24AD">
            <w:pPr>
              <w:autoSpaceDE w:val="0"/>
              <w:autoSpaceDN w:val="0"/>
              <w:adjustRightInd w:val="0"/>
            </w:pPr>
            <w:r w:rsidRPr="00660D2A">
              <w:t>4,40</w:t>
            </w:r>
          </w:p>
        </w:tc>
        <w:tc>
          <w:tcPr>
            <w:tcW w:w="850" w:type="dxa"/>
          </w:tcPr>
          <w:p w:rsidR="00962C40" w:rsidRPr="00660D2A" w:rsidRDefault="00962C40" w:rsidP="00660D2A">
            <w:pPr>
              <w:autoSpaceDE w:val="0"/>
              <w:autoSpaceDN w:val="0"/>
              <w:adjustRightInd w:val="0"/>
              <w:ind w:right="-107"/>
            </w:pPr>
            <w:r w:rsidRPr="00660D2A">
              <w:t>10</w:t>
            </w:r>
            <w:r w:rsidR="00660D2A" w:rsidRPr="00660D2A">
              <w:t>0</w:t>
            </w:r>
            <w:r w:rsidRPr="00660D2A">
              <w:t>,</w:t>
            </w:r>
            <w:r w:rsidR="00660D2A" w:rsidRPr="00660D2A">
              <w:t>08</w:t>
            </w:r>
          </w:p>
        </w:tc>
        <w:tc>
          <w:tcPr>
            <w:tcW w:w="1133" w:type="dxa"/>
          </w:tcPr>
          <w:p w:rsidR="00962C40" w:rsidRPr="00460E76" w:rsidRDefault="00460E76" w:rsidP="005B24AD">
            <w:pPr>
              <w:autoSpaceDE w:val="0"/>
              <w:autoSpaceDN w:val="0"/>
              <w:adjustRightInd w:val="0"/>
            </w:pPr>
            <w:r w:rsidRPr="00460E76">
              <w:t>5643,45</w:t>
            </w:r>
          </w:p>
        </w:tc>
        <w:tc>
          <w:tcPr>
            <w:tcW w:w="1134" w:type="dxa"/>
          </w:tcPr>
          <w:p w:rsidR="00962C40" w:rsidRPr="00460E76" w:rsidRDefault="00460E76" w:rsidP="005B24AD">
            <w:pPr>
              <w:autoSpaceDE w:val="0"/>
              <w:autoSpaceDN w:val="0"/>
              <w:adjustRightInd w:val="0"/>
            </w:pPr>
            <w:r w:rsidRPr="00460E76">
              <w:t>5860,82</w:t>
            </w:r>
          </w:p>
        </w:tc>
      </w:tr>
      <w:tr w:rsidR="00962C40" w:rsidRPr="00962C40" w:rsidTr="005B24AD">
        <w:tc>
          <w:tcPr>
            <w:tcW w:w="2978" w:type="dxa"/>
          </w:tcPr>
          <w:p w:rsidR="00962C40" w:rsidRPr="00865CE2" w:rsidRDefault="00962C40" w:rsidP="005B24AD">
            <w:pPr>
              <w:autoSpaceDE w:val="0"/>
              <w:autoSpaceDN w:val="0"/>
              <w:adjustRightInd w:val="0"/>
            </w:pPr>
            <w:r w:rsidRPr="00865CE2">
              <w:t>Функционирование высшего должностного лица МО</w:t>
            </w:r>
          </w:p>
        </w:tc>
        <w:tc>
          <w:tcPr>
            <w:tcW w:w="720" w:type="dxa"/>
          </w:tcPr>
          <w:p w:rsidR="00962C40" w:rsidRPr="00865CE2" w:rsidRDefault="00962C40" w:rsidP="005B24AD">
            <w:pPr>
              <w:autoSpaceDE w:val="0"/>
              <w:autoSpaceDN w:val="0"/>
              <w:adjustRightInd w:val="0"/>
            </w:pPr>
            <w:r w:rsidRPr="00865CE2">
              <w:t>0102</w:t>
            </w:r>
          </w:p>
        </w:tc>
        <w:tc>
          <w:tcPr>
            <w:tcW w:w="1123" w:type="dxa"/>
          </w:tcPr>
          <w:p w:rsidR="00962C40" w:rsidRPr="00865CE2" w:rsidRDefault="00865CE2" w:rsidP="005B24AD">
            <w:pPr>
              <w:autoSpaceDE w:val="0"/>
              <w:autoSpaceDN w:val="0"/>
              <w:adjustRightInd w:val="0"/>
            </w:pPr>
            <w:r w:rsidRPr="00865CE2">
              <w:t>1554,80</w:t>
            </w:r>
          </w:p>
        </w:tc>
        <w:tc>
          <w:tcPr>
            <w:tcW w:w="1066" w:type="dxa"/>
          </w:tcPr>
          <w:p w:rsidR="00962C40" w:rsidRPr="00640949" w:rsidRDefault="00865CE2" w:rsidP="005B24AD">
            <w:pPr>
              <w:autoSpaceDE w:val="0"/>
              <w:autoSpaceDN w:val="0"/>
              <w:adjustRightInd w:val="0"/>
            </w:pPr>
            <w:r w:rsidRPr="00640949">
              <w:t>1346,63</w:t>
            </w:r>
          </w:p>
        </w:tc>
        <w:tc>
          <w:tcPr>
            <w:tcW w:w="1061" w:type="dxa"/>
          </w:tcPr>
          <w:p w:rsidR="00962C40" w:rsidRPr="00017C26" w:rsidRDefault="00017C26" w:rsidP="005B24AD">
            <w:pPr>
              <w:autoSpaceDE w:val="0"/>
              <w:autoSpaceDN w:val="0"/>
              <w:adjustRightInd w:val="0"/>
            </w:pPr>
            <w:r w:rsidRPr="00017C26">
              <w:t>-208,17</w:t>
            </w:r>
          </w:p>
        </w:tc>
        <w:tc>
          <w:tcPr>
            <w:tcW w:w="850" w:type="dxa"/>
          </w:tcPr>
          <w:p w:rsidR="00962C40" w:rsidRPr="00017C26" w:rsidRDefault="00017C26" w:rsidP="005B24AD">
            <w:pPr>
              <w:autoSpaceDE w:val="0"/>
              <w:autoSpaceDN w:val="0"/>
              <w:adjustRightInd w:val="0"/>
              <w:ind w:right="-107"/>
            </w:pPr>
            <w:r w:rsidRPr="00017C26">
              <w:t>86,61</w:t>
            </w:r>
          </w:p>
        </w:tc>
        <w:tc>
          <w:tcPr>
            <w:tcW w:w="1133" w:type="dxa"/>
          </w:tcPr>
          <w:p w:rsidR="00962C40" w:rsidRPr="00460E76" w:rsidRDefault="00460E76" w:rsidP="00460E76">
            <w:pPr>
              <w:autoSpaceDE w:val="0"/>
              <w:autoSpaceDN w:val="0"/>
              <w:adjustRightInd w:val="0"/>
            </w:pPr>
            <w:r w:rsidRPr="00460E76">
              <w:t>1400,</w:t>
            </w:r>
            <w:r>
              <w:t>50</w:t>
            </w:r>
          </w:p>
        </w:tc>
        <w:tc>
          <w:tcPr>
            <w:tcW w:w="1134" w:type="dxa"/>
          </w:tcPr>
          <w:p w:rsidR="00962C40" w:rsidRPr="00460E76" w:rsidRDefault="00460E76" w:rsidP="005B24AD">
            <w:pPr>
              <w:autoSpaceDE w:val="0"/>
              <w:autoSpaceDN w:val="0"/>
              <w:adjustRightInd w:val="0"/>
            </w:pPr>
            <w:r w:rsidRPr="00460E76">
              <w:t>1456,51</w:t>
            </w:r>
          </w:p>
        </w:tc>
      </w:tr>
      <w:tr w:rsidR="00962C40" w:rsidRPr="00962C40" w:rsidTr="005B24AD">
        <w:tc>
          <w:tcPr>
            <w:tcW w:w="2978" w:type="dxa"/>
          </w:tcPr>
          <w:p w:rsidR="00962C40" w:rsidRPr="00865CE2" w:rsidRDefault="00962C40" w:rsidP="005B24AD">
            <w:pPr>
              <w:autoSpaceDE w:val="0"/>
              <w:autoSpaceDN w:val="0"/>
              <w:adjustRightInd w:val="0"/>
            </w:pPr>
            <w:r w:rsidRPr="00865CE2">
              <w:t xml:space="preserve">Функционирование местных администраций </w:t>
            </w:r>
          </w:p>
        </w:tc>
        <w:tc>
          <w:tcPr>
            <w:tcW w:w="720" w:type="dxa"/>
          </w:tcPr>
          <w:p w:rsidR="00962C40" w:rsidRPr="00865CE2" w:rsidRDefault="00962C40" w:rsidP="005B24AD">
            <w:pPr>
              <w:autoSpaceDE w:val="0"/>
              <w:autoSpaceDN w:val="0"/>
              <w:adjustRightInd w:val="0"/>
            </w:pPr>
            <w:r w:rsidRPr="00865CE2">
              <w:t>0104</w:t>
            </w:r>
          </w:p>
        </w:tc>
        <w:tc>
          <w:tcPr>
            <w:tcW w:w="1123" w:type="dxa"/>
          </w:tcPr>
          <w:p w:rsidR="00962C40" w:rsidRPr="00865CE2" w:rsidRDefault="00865CE2" w:rsidP="005B24AD">
            <w:pPr>
              <w:autoSpaceDE w:val="0"/>
              <w:autoSpaceDN w:val="0"/>
              <w:adjustRightInd w:val="0"/>
            </w:pPr>
            <w:r w:rsidRPr="00865CE2">
              <w:t>5103,12</w:t>
            </w:r>
          </w:p>
        </w:tc>
        <w:tc>
          <w:tcPr>
            <w:tcW w:w="1066" w:type="dxa"/>
          </w:tcPr>
          <w:p w:rsidR="00962C40" w:rsidRPr="00640949" w:rsidRDefault="00660D2A" w:rsidP="005B24AD">
            <w:pPr>
              <w:autoSpaceDE w:val="0"/>
              <w:autoSpaceDN w:val="0"/>
              <w:adjustRightInd w:val="0"/>
            </w:pPr>
            <w:r w:rsidRPr="00640949">
              <w:t>5674,36</w:t>
            </w:r>
          </w:p>
        </w:tc>
        <w:tc>
          <w:tcPr>
            <w:tcW w:w="1061" w:type="dxa"/>
          </w:tcPr>
          <w:p w:rsidR="00962C40" w:rsidRPr="00017C26" w:rsidRDefault="00017C26" w:rsidP="005B24AD">
            <w:pPr>
              <w:autoSpaceDE w:val="0"/>
              <w:autoSpaceDN w:val="0"/>
              <w:adjustRightInd w:val="0"/>
            </w:pPr>
            <w:r w:rsidRPr="00017C26">
              <w:t>571,24</w:t>
            </w:r>
          </w:p>
        </w:tc>
        <w:tc>
          <w:tcPr>
            <w:tcW w:w="850" w:type="dxa"/>
          </w:tcPr>
          <w:p w:rsidR="00962C40" w:rsidRPr="00017C26" w:rsidRDefault="00017C26" w:rsidP="005B24AD">
            <w:pPr>
              <w:autoSpaceDE w:val="0"/>
              <w:autoSpaceDN w:val="0"/>
              <w:adjustRightInd w:val="0"/>
              <w:ind w:right="-107"/>
            </w:pPr>
            <w:r w:rsidRPr="00017C26">
              <w:t>111,19</w:t>
            </w:r>
          </w:p>
        </w:tc>
        <w:tc>
          <w:tcPr>
            <w:tcW w:w="1133" w:type="dxa"/>
          </w:tcPr>
          <w:p w:rsidR="00962C40" w:rsidRPr="00460E76" w:rsidRDefault="00460E76" w:rsidP="005B24AD">
            <w:pPr>
              <w:autoSpaceDE w:val="0"/>
              <w:autoSpaceDN w:val="0"/>
              <w:adjustRightInd w:val="0"/>
            </w:pPr>
            <w:r w:rsidRPr="00460E76">
              <w:t>5433,96</w:t>
            </w:r>
          </w:p>
        </w:tc>
        <w:tc>
          <w:tcPr>
            <w:tcW w:w="1134" w:type="dxa"/>
          </w:tcPr>
          <w:p w:rsidR="00962C40" w:rsidRPr="00460E76" w:rsidRDefault="00460E76" w:rsidP="005B24AD">
            <w:pPr>
              <w:autoSpaceDE w:val="0"/>
              <w:autoSpaceDN w:val="0"/>
              <w:adjustRightInd w:val="0"/>
            </w:pPr>
            <w:r w:rsidRPr="00460E76">
              <w:t>5595,31</w:t>
            </w:r>
          </w:p>
        </w:tc>
      </w:tr>
      <w:tr w:rsidR="00962C40" w:rsidRPr="00962C40" w:rsidTr="005B24AD">
        <w:tc>
          <w:tcPr>
            <w:tcW w:w="2978" w:type="dxa"/>
          </w:tcPr>
          <w:p w:rsidR="00962C40" w:rsidRPr="00865CE2" w:rsidRDefault="00962C40" w:rsidP="005B24AD">
            <w:pPr>
              <w:autoSpaceDE w:val="0"/>
              <w:autoSpaceDN w:val="0"/>
              <w:adjustRightInd w:val="0"/>
            </w:pPr>
            <w:r w:rsidRPr="00865CE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</w:tcPr>
          <w:p w:rsidR="00962C40" w:rsidRPr="00865CE2" w:rsidRDefault="00962C40" w:rsidP="005B24AD">
            <w:pPr>
              <w:autoSpaceDE w:val="0"/>
              <w:autoSpaceDN w:val="0"/>
              <w:adjustRightInd w:val="0"/>
            </w:pPr>
            <w:r w:rsidRPr="00865CE2">
              <w:t>0106</w:t>
            </w:r>
          </w:p>
        </w:tc>
        <w:tc>
          <w:tcPr>
            <w:tcW w:w="1123" w:type="dxa"/>
          </w:tcPr>
          <w:p w:rsidR="00962C40" w:rsidRPr="00865CE2" w:rsidRDefault="00865CE2" w:rsidP="00660D2A">
            <w:pPr>
              <w:autoSpaceDE w:val="0"/>
              <w:autoSpaceDN w:val="0"/>
              <w:adjustRightInd w:val="0"/>
            </w:pPr>
            <w:r w:rsidRPr="00865CE2">
              <w:t>508,2</w:t>
            </w:r>
            <w:r w:rsidR="00660D2A">
              <w:t>2</w:t>
            </w:r>
          </w:p>
        </w:tc>
        <w:tc>
          <w:tcPr>
            <w:tcW w:w="1066" w:type="dxa"/>
          </w:tcPr>
          <w:p w:rsidR="00962C40" w:rsidRPr="00640949" w:rsidRDefault="00640949" w:rsidP="005B24AD">
            <w:pPr>
              <w:autoSpaceDE w:val="0"/>
              <w:autoSpaceDN w:val="0"/>
              <w:adjustRightInd w:val="0"/>
            </w:pPr>
            <w:r w:rsidRPr="00640949">
              <w:t>518,73</w:t>
            </w:r>
          </w:p>
        </w:tc>
        <w:tc>
          <w:tcPr>
            <w:tcW w:w="1061" w:type="dxa"/>
          </w:tcPr>
          <w:p w:rsidR="00962C40" w:rsidRPr="000134EB" w:rsidRDefault="000134EB" w:rsidP="005B24AD">
            <w:pPr>
              <w:autoSpaceDE w:val="0"/>
              <w:autoSpaceDN w:val="0"/>
              <w:adjustRightInd w:val="0"/>
            </w:pPr>
            <w:r w:rsidRPr="000134EB">
              <w:t>10,51</w:t>
            </w:r>
          </w:p>
        </w:tc>
        <w:tc>
          <w:tcPr>
            <w:tcW w:w="850" w:type="dxa"/>
          </w:tcPr>
          <w:p w:rsidR="00962C40" w:rsidRPr="000134EB" w:rsidRDefault="000134EB" w:rsidP="000134EB">
            <w:pPr>
              <w:autoSpaceDE w:val="0"/>
              <w:autoSpaceDN w:val="0"/>
              <w:adjustRightInd w:val="0"/>
              <w:ind w:right="-107"/>
            </w:pPr>
            <w:r w:rsidRPr="000134EB">
              <w:t>102,07</w:t>
            </w:r>
          </w:p>
        </w:tc>
        <w:tc>
          <w:tcPr>
            <w:tcW w:w="1133" w:type="dxa"/>
          </w:tcPr>
          <w:p w:rsidR="00962C40" w:rsidRPr="00460E76" w:rsidRDefault="00460E76" w:rsidP="005B24AD">
            <w:pPr>
              <w:autoSpaceDE w:val="0"/>
              <w:autoSpaceDN w:val="0"/>
              <w:adjustRightInd w:val="0"/>
            </w:pPr>
            <w:r w:rsidRPr="00460E76">
              <w:t>518,73</w:t>
            </w:r>
          </w:p>
        </w:tc>
        <w:tc>
          <w:tcPr>
            <w:tcW w:w="1134" w:type="dxa"/>
          </w:tcPr>
          <w:p w:rsidR="00962C40" w:rsidRPr="00460E76" w:rsidRDefault="00460E76" w:rsidP="005B24AD">
            <w:pPr>
              <w:autoSpaceDE w:val="0"/>
              <w:autoSpaceDN w:val="0"/>
              <w:adjustRightInd w:val="0"/>
            </w:pPr>
            <w:r w:rsidRPr="00460E76">
              <w:t>518,73</w:t>
            </w:r>
          </w:p>
        </w:tc>
      </w:tr>
      <w:tr w:rsidR="00962C40" w:rsidRPr="00962C40" w:rsidTr="005B24AD">
        <w:tc>
          <w:tcPr>
            <w:tcW w:w="2978" w:type="dxa"/>
          </w:tcPr>
          <w:p w:rsidR="00962C40" w:rsidRPr="00865CE2" w:rsidRDefault="00962C40" w:rsidP="005B24AD">
            <w:pPr>
              <w:autoSpaceDE w:val="0"/>
              <w:autoSpaceDN w:val="0"/>
              <w:adjustRightInd w:val="0"/>
            </w:pPr>
            <w:r w:rsidRPr="00865CE2">
              <w:t>Проведение выборов и референдумов</w:t>
            </w:r>
          </w:p>
        </w:tc>
        <w:tc>
          <w:tcPr>
            <w:tcW w:w="720" w:type="dxa"/>
          </w:tcPr>
          <w:p w:rsidR="00962C40" w:rsidRPr="00865CE2" w:rsidRDefault="00962C40" w:rsidP="005B24AD">
            <w:pPr>
              <w:autoSpaceDE w:val="0"/>
              <w:autoSpaceDN w:val="0"/>
              <w:adjustRightInd w:val="0"/>
            </w:pPr>
            <w:r w:rsidRPr="00865CE2">
              <w:t>0107</w:t>
            </w:r>
          </w:p>
        </w:tc>
        <w:tc>
          <w:tcPr>
            <w:tcW w:w="1123" w:type="dxa"/>
          </w:tcPr>
          <w:p w:rsidR="00962C40" w:rsidRPr="00865CE2" w:rsidRDefault="00865CE2" w:rsidP="005B24AD">
            <w:pPr>
              <w:autoSpaceDE w:val="0"/>
              <w:autoSpaceDN w:val="0"/>
              <w:adjustRightInd w:val="0"/>
            </w:pPr>
            <w:r w:rsidRPr="00865CE2">
              <w:t>443,72</w:t>
            </w:r>
          </w:p>
        </w:tc>
        <w:tc>
          <w:tcPr>
            <w:tcW w:w="1066" w:type="dxa"/>
          </w:tcPr>
          <w:p w:rsidR="00962C40" w:rsidRPr="00640949" w:rsidRDefault="00962C40" w:rsidP="005B24AD">
            <w:pPr>
              <w:autoSpaceDE w:val="0"/>
              <w:autoSpaceDN w:val="0"/>
              <w:adjustRightInd w:val="0"/>
            </w:pPr>
            <w:r w:rsidRPr="00640949">
              <w:t>329,72</w:t>
            </w:r>
          </w:p>
        </w:tc>
        <w:tc>
          <w:tcPr>
            <w:tcW w:w="1061" w:type="dxa"/>
          </w:tcPr>
          <w:p w:rsidR="00962C40" w:rsidRPr="000134EB" w:rsidRDefault="000134EB" w:rsidP="005B24AD">
            <w:pPr>
              <w:autoSpaceDE w:val="0"/>
              <w:autoSpaceDN w:val="0"/>
              <w:adjustRightInd w:val="0"/>
            </w:pPr>
            <w:r w:rsidRPr="000134EB">
              <w:t>-114,00</w:t>
            </w:r>
          </w:p>
        </w:tc>
        <w:tc>
          <w:tcPr>
            <w:tcW w:w="850" w:type="dxa"/>
          </w:tcPr>
          <w:p w:rsidR="00962C40" w:rsidRPr="000134EB" w:rsidRDefault="000134EB" w:rsidP="005B24AD">
            <w:pPr>
              <w:autoSpaceDE w:val="0"/>
              <w:autoSpaceDN w:val="0"/>
              <w:adjustRightInd w:val="0"/>
            </w:pPr>
            <w:r w:rsidRPr="000134EB">
              <w:t>74,31</w:t>
            </w:r>
          </w:p>
        </w:tc>
        <w:tc>
          <w:tcPr>
            <w:tcW w:w="1133" w:type="dxa"/>
          </w:tcPr>
          <w:p w:rsidR="00962C40" w:rsidRPr="00460E76" w:rsidRDefault="00460E76" w:rsidP="005B24AD">
            <w:pPr>
              <w:autoSpaceDE w:val="0"/>
              <w:autoSpaceDN w:val="0"/>
              <w:adjustRightInd w:val="0"/>
            </w:pPr>
            <w:r w:rsidRPr="00460E76">
              <w:t>0,00</w:t>
            </w:r>
          </w:p>
        </w:tc>
        <w:tc>
          <w:tcPr>
            <w:tcW w:w="1134" w:type="dxa"/>
          </w:tcPr>
          <w:p w:rsidR="00962C40" w:rsidRPr="00460E76" w:rsidRDefault="00962C40" w:rsidP="005B24AD">
            <w:pPr>
              <w:autoSpaceDE w:val="0"/>
              <w:autoSpaceDN w:val="0"/>
              <w:adjustRightInd w:val="0"/>
            </w:pPr>
            <w:r w:rsidRPr="00460E76">
              <w:t>0,00</w:t>
            </w:r>
          </w:p>
        </w:tc>
      </w:tr>
    </w:tbl>
    <w:p w:rsidR="00962C40" w:rsidRPr="00460E76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460E76">
        <w:rPr>
          <w:sz w:val="28"/>
          <w:szCs w:val="28"/>
        </w:rPr>
        <w:tab/>
      </w:r>
    </w:p>
    <w:p w:rsidR="00962C40" w:rsidRPr="00726FB6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460E76">
        <w:rPr>
          <w:sz w:val="28"/>
          <w:szCs w:val="28"/>
        </w:rPr>
        <w:t>Проектом бюджета на 20</w:t>
      </w:r>
      <w:r w:rsidR="00460E76" w:rsidRPr="00460E76">
        <w:rPr>
          <w:sz w:val="28"/>
          <w:szCs w:val="28"/>
        </w:rPr>
        <w:t>20</w:t>
      </w:r>
      <w:r w:rsidRPr="00460E76">
        <w:rPr>
          <w:sz w:val="28"/>
          <w:szCs w:val="28"/>
        </w:rPr>
        <w:t xml:space="preserve"> год в структуре раздела по сравнению с 201</w:t>
      </w:r>
      <w:r w:rsidR="00460E76" w:rsidRPr="00460E76">
        <w:rPr>
          <w:sz w:val="28"/>
          <w:szCs w:val="28"/>
        </w:rPr>
        <w:t>9</w:t>
      </w:r>
      <w:r w:rsidRPr="00726FB6">
        <w:rPr>
          <w:sz w:val="28"/>
          <w:szCs w:val="28"/>
        </w:rPr>
        <w:t>годом прогнозируется снижение бюджетных ассигнований:</w:t>
      </w:r>
    </w:p>
    <w:p w:rsidR="00962C40" w:rsidRPr="00726FB6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726FB6">
        <w:rPr>
          <w:sz w:val="28"/>
          <w:szCs w:val="28"/>
        </w:rPr>
        <w:t xml:space="preserve">- на обеспечение деятельности главы Ольгинского городского поселения на сумму – </w:t>
      </w:r>
      <w:r w:rsidR="00460E76" w:rsidRPr="00726FB6">
        <w:rPr>
          <w:sz w:val="28"/>
          <w:szCs w:val="28"/>
        </w:rPr>
        <w:t>208,17</w:t>
      </w:r>
      <w:r w:rsidRPr="00726FB6">
        <w:rPr>
          <w:sz w:val="28"/>
          <w:szCs w:val="28"/>
        </w:rPr>
        <w:t xml:space="preserve"> тыс. руб. или на </w:t>
      </w:r>
      <w:r w:rsidR="00460E76" w:rsidRPr="00726FB6">
        <w:rPr>
          <w:sz w:val="28"/>
          <w:szCs w:val="28"/>
        </w:rPr>
        <w:t>13,39</w:t>
      </w:r>
      <w:r w:rsidRPr="00726FB6">
        <w:rPr>
          <w:sz w:val="28"/>
          <w:szCs w:val="28"/>
        </w:rPr>
        <w:t xml:space="preserve"> процент</w:t>
      </w:r>
      <w:r w:rsidR="00460E76" w:rsidRPr="00726FB6">
        <w:rPr>
          <w:sz w:val="28"/>
          <w:szCs w:val="28"/>
        </w:rPr>
        <w:t>ов</w:t>
      </w:r>
      <w:r w:rsidRPr="00726FB6">
        <w:rPr>
          <w:sz w:val="28"/>
          <w:szCs w:val="28"/>
        </w:rPr>
        <w:t xml:space="preserve"> (подраздел 0102).</w:t>
      </w:r>
    </w:p>
    <w:p w:rsidR="00460E76" w:rsidRPr="00726FB6" w:rsidRDefault="00460E76" w:rsidP="00460E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6FB6">
        <w:rPr>
          <w:sz w:val="28"/>
          <w:szCs w:val="28"/>
        </w:rPr>
        <w:t>- на проведение выборов и референдумов на сумму 114,00 тыс. руб., или на 25,69 процентов (подраздел 0107).</w:t>
      </w:r>
    </w:p>
    <w:p w:rsidR="00962C40" w:rsidRPr="00726FB6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726FB6">
        <w:rPr>
          <w:sz w:val="28"/>
          <w:szCs w:val="28"/>
        </w:rPr>
        <w:t>Проектом бюджета на 20</w:t>
      </w:r>
      <w:r w:rsidR="00726FB6" w:rsidRPr="00726FB6">
        <w:rPr>
          <w:sz w:val="28"/>
          <w:szCs w:val="28"/>
        </w:rPr>
        <w:t>20</w:t>
      </w:r>
      <w:r w:rsidRPr="00726FB6">
        <w:rPr>
          <w:sz w:val="28"/>
          <w:szCs w:val="28"/>
        </w:rPr>
        <w:t xml:space="preserve"> год в структуре раздела по сравнению с 201</w:t>
      </w:r>
      <w:r w:rsidR="00726FB6" w:rsidRPr="00726FB6">
        <w:rPr>
          <w:sz w:val="28"/>
          <w:szCs w:val="28"/>
        </w:rPr>
        <w:t>9</w:t>
      </w:r>
      <w:r w:rsidRPr="00726FB6">
        <w:rPr>
          <w:sz w:val="28"/>
          <w:szCs w:val="28"/>
        </w:rPr>
        <w:t xml:space="preserve"> годом прогнозируется увеличение бюджетных ассигнований:</w:t>
      </w:r>
    </w:p>
    <w:p w:rsidR="00726FB6" w:rsidRPr="00726FB6" w:rsidRDefault="00726FB6" w:rsidP="00726F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6FB6">
        <w:rPr>
          <w:sz w:val="28"/>
          <w:szCs w:val="28"/>
        </w:rPr>
        <w:t>- на функционирование местных администраций на сумму – 571,24 тыс. руб. или на 11,19 процентов (подраздел 0104).</w:t>
      </w:r>
    </w:p>
    <w:p w:rsidR="00726FB6" w:rsidRPr="00726FB6" w:rsidRDefault="00726FB6" w:rsidP="00726FB6">
      <w:pPr>
        <w:spacing w:line="360" w:lineRule="auto"/>
        <w:ind w:firstLine="709"/>
        <w:jc w:val="both"/>
        <w:rPr>
          <w:sz w:val="28"/>
          <w:szCs w:val="28"/>
        </w:rPr>
      </w:pPr>
      <w:r w:rsidRPr="00726FB6">
        <w:rPr>
          <w:sz w:val="28"/>
          <w:szCs w:val="28"/>
        </w:rPr>
        <w:lastRenderedPageBreak/>
        <w:t>- на обеспечение деятельности финансовых, налоговых и таможенных органов и органов финансового (финансово-бюджетного) надзора на сумму –10,51 тыс. руб., или на 2,07 процентов (подраздел 0106).</w:t>
      </w:r>
    </w:p>
    <w:p w:rsidR="00962C40" w:rsidRPr="00070B8F" w:rsidRDefault="00962C40" w:rsidP="00962C40">
      <w:pPr>
        <w:spacing w:line="360" w:lineRule="auto"/>
        <w:ind w:firstLine="709"/>
        <w:jc w:val="both"/>
        <w:rPr>
          <w:b/>
          <w:sz w:val="16"/>
          <w:szCs w:val="16"/>
        </w:rPr>
      </w:pPr>
      <w:r w:rsidRPr="00070B8F">
        <w:rPr>
          <w:b/>
          <w:sz w:val="16"/>
          <w:szCs w:val="16"/>
        </w:rPr>
        <w:tab/>
      </w:r>
      <w:r w:rsidRPr="00070B8F">
        <w:rPr>
          <w:b/>
          <w:sz w:val="16"/>
          <w:szCs w:val="16"/>
        </w:rPr>
        <w:tab/>
      </w:r>
      <w:r w:rsidRPr="00070B8F">
        <w:rPr>
          <w:b/>
          <w:sz w:val="16"/>
          <w:szCs w:val="16"/>
        </w:rPr>
        <w:tab/>
      </w:r>
    </w:p>
    <w:p w:rsidR="00962C40" w:rsidRPr="00726FB6" w:rsidRDefault="00962C40" w:rsidP="00726FB6">
      <w:pPr>
        <w:spacing w:line="360" w:lineRule="auto"/>
        <w:ind w:firstLine="709"/>
        <w:jc w:val="center"/>
        <w:rPr>
          <w:sz w:val="28"/>
          <w:szCs w:val="28"/>
        </w:rPr>
      </w:pPr>
      <w:r w:rsidRPr="00726FB6">
        <w:rPr>
          <w:b/>
          <w:sz w:val="28"/>
          <w:szCs w:val="28"/>
        </w:rPr>
        <w:t>Раздел 0200 «Национальная оборона</w:t>
      </w:r>
      <w:r w:rsidRPr="00726FB6">
        <w:rPr>
          <w:sz w:val="28"/>
          <w:szCs w:val="28"/>
        </w:rPr>
        <w:t>»</w:t>
      </w:r>
    </w:p>
    <w:p w:rsidR="004B6700" w:rsidRPr="00B866BF" w:rsidRDefault="00962C40" w:rsidP="004B67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6FB6">
        <w:rPr>
          <w:sz w:val="28"/>
          <w:szCs w:val="28"/>
        </w:rPr>
        <w:t xml:space="preserve">Проектом бюджета Ольгинского городского поселения по разделу 0200 «Национальная оборона» </w:t>
      </w:r>
      <w:r w:rsidRPr="002B2733">
        <w:rPr>
          <w:sz w:val="28"/>
          <w:szCs w:val="28"/>
        </w:rPr>
        <w:t xml:space="preserve">прогнозируются бюджетные ассигнования на осуществление первичного воинского учета на территориях, где отсутствуют военные комиссариаты в размере </w:t>
      </w:r>
      <w:r w:rsidR="004B6700" w:rsidRPr="002B2733">
        <w:rPr>
          <w:sz w:val="28"/>
          <w:szCs w:val="28"/>
        </w:rPr>
        <w:t>341,55</w:t>
      </w:r>
      <w:r w:rsidRPr="002B2733">
        <w:rPr>
          <w:sz w:val="28"/>
          <w:szCs w:val="28"/>
        </w:rPr>
        <w:t xml:space="preserve"> тыс. руб., </w:t>
      </w:r>
      <w:r w:rsidR="004B6700" w:rsidRPr="002B2733">
        <w:rPr>
          <w:sz w:val="28"/>
          <w:szCs w:val="28"/>
        </w:rPr>
        <w:t>что больше утвержденных бюджетных ассигнований 2019 года на</w:t>
      </w:r>
      <w:r w:rsidR="003D21C2">
        <w:rPr>
          <w:sz w:val="28"/>
          <w:szCs w:val="28"/>
        </w:rPr>
        <w:t xml:space="preserve"> </w:t>
      </w:r>
      <w:r w:rsidR="004B6700">
        <w:rPr>
          <w:sz w:val="28"/>
          <w:szCs w:val="28"/>
        </w:rPr>
        <w:t>2,51</w:t>
      </w:r>
      <w:r w:rsidR="004B6700" w:rsidRPr="00B866BF">
        <w:rPr>
          <w:sz w:val="28"/>
          <w:szCs w:val="28"/>
        </w:rPr>
        <w:t xml:space="preserve"> процента, или на </w:t>
      </w:r>
      <w:r w:rsidR="004B6700">
        <w:rPr>
          <w:sz w:val="28"/>
          <w:szCs w:val="28"/>
        </w:rPr>
        <w:t>8,36</w:t>
      </w:r>
      <w:r w:rsidR="004B6700" w:rsidRPr="00B866BF">
        <w:rPr>
          <w:sz w:val="28"/>
          <w:szCs w:val="28"/>
        </w:rPr>
        <w:t xml:space="preserve"> тыс. руб. Удельный вес расходов по разделу составляет </w:t>
      </w:r>
      <w:r w:rsidR="004B6700">
        <w:rPr>
          <w:sz w:val="28"/>
          <w:szCs w:val="28"/>
        </w:rPr>
        <w:t>1,59</w:t>
      </w:r>
      <w:r w:rsidR="004B6700" w:rsidRPr="00B866BF">
        <w:rPr>
          <w:sz w:val="28"/>
          <w:szCs w:val="28"/>
        </w:rPr>
        <w:t xml:space="preserve"> процентов в общих расходах бюджета Ольгинского городского поселения. На плановый период расходы планируются в сумме </w:t>
      </w:r>
      <w:r w:rsidR="004B6700">
        <w:rPr>
          <w:sz w:val="28"/>
          <w:szCs w:val="28"/>
        </w:rPr>
        <w:t>341,55</w:t>
      </w:r>
      <w:r w:rsidR="004B6700" w:rsidRPr="00B866BF">
        <w:rPr>
          <w:sz w:val="28"/>
          <w:szCs w:val="28"/>
        </w:rPr>
        <w:t xml:space="preserve"> тыс. руб.</w:t>
      </w:r>
      <w:r w:rsidR="004B6700">
        <w:rPr>
          <w:sz w:val="28"/>
          <w:szCs w:val="28"/>
        </w:rPr>
        <w:t xml:space="preserve"> ежегодно.</w:t>
      </w:r>
    </w:p>
    <w:p w:rsidR="00962C40" w:rsidRPr="00070B8F" w:rsidRDefault="00962C40" w:rsidP="00962C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962C40" w:rsidRPr="004B6700" w:rsidRDefault="00962C40" w:rsidP="00962C40">
      <w:pPr>
        <w:spacing w:line="360" w:lineRule="auto"/>
        <w:ind w:firstLine="709"/>
        <w:jc w:val="center"/>
        <w:rPr>
          <w:sz w:val="28"/>
          <w:szCs w:val="28"/>
        </w:rPr>
      </w:pPr>
      <w:r w:rsidRPr="004B6700">
        <w:rPr>
          <w:b/>
          <w:sz w:val="28"/>
          <w:szCs w:val="28"/>
        </w:rPr>
        <w:t>Раздел 0300 «Национальная безопасность и правоохранительная деятельность</w:t>
      </w:r>
      <w:r w:rsidRPr="004B6700">
        <w:rPr>
          <w:sz w:val="28"/>
          <w:szCs w:val="28"/>
        </w:rPr>
        <w:t>»</w:t>
      </w:r>
    </w:p>
    <w:p w:rsidR="00962C40" w:rsidRPr="004B6700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4B6700">
        <w:rPr>
          <w:sz w:val="28"/>
          <w:szCs w:val="28"/>
        </w:rPr>
        <w:t xml:space="preserve">Проектом бюджета Ольгинского городского поселения по разделу 0300 «Национальная безопасность и правоохранительная деятельность» прогнозируются расходы на защиту населения и территории от чрезвычайных ситуаций природного и техногенного характера, гражданскую оборону в размере </w:t>
      </w:r>
      <w:r w:rsidR="004B6700" w:rsidRPr="004B6700">
        <w:rPr>
          <w:sz w:val="28"/>
          <w:szCs w:val="28"/>
        </w:rPr>
        <w:t>72</w:t>
      </w:r>
      <w:r w:rsidRPr="004B6700">
        <w:rPr>
          <w:sz w:val="28"/>
          <w:szCs w:val="28"/>
        </w:rPr>
        <w:t xml:space="preserve">0,00 тыс. руб., что на </w:t>
      </w:r>
      <w:r w:rsidR="004B6700" w:rsidRPr="004B6700">
        <w:rPr>
          <w:sz w:val="28"/>
          <w:szCs w:val="28"/>
        </w:rPr>
        <w:t>530,00</w:t>
      </w:r>
      <w:r w:rsidRPr="004B6700">
        <w:rPr>
          <w:sz w:val="28"/>
          <w:szCs w:val="28"/>
        </w:rPr>
        <w:t xml:space="preserve"> тыс. руб. или на </w:t>
      </w:r>
      <w:r w:rsidR="004B6700" w:rsidRPr="004B6700">
        <w:rPr>
          <w:sz w:val="28"/>
          <w:szCs w:val="28"/>
        </w:rPr>
        <w:t>278,95</w:t>
      </w:r>
      <w:r w:rsidRPr="004B6700">
        <w:rPr>
          <w:sz w:val="28"/>
          <w:szCs w:val="28"/>
        </w:rPr>
        <w:t xml:space="preserve"> процентов </w:t>
      </w:r>
      <w:r w:rsidR="004B6700" w:rsidRPr="004B6700">
        <w:rPr>
          <w:sz w:val="28"/>
          <w:szCs w:val="28"/>
        </w:rPr>
        <w:t>бол</w:t>
      </w:r>
      <w:r w:rsidRPr="004B6700">
        <w:rPr>
          <w:sz w:val="28"/>
          <w:szCs w:val="28"/>
        </w:rPr>
        <w:t>ьше бюджетных назначений 201</w:t>
      </w:r>
      <w:r w:rsidR="004B6700" w:rsidRPr="004B6700">
        <w:rPr>
          <w:sz w:val="28"/>
          <w:szCs w:val="28"/>
        </w:rPr>
        <w:t>9</w:t>
      </w:r>
      <w:r w:rsidRPr="004B6700">
        <w:rPr>
          <w:sz w:val="28"/>
          <w:szCs w:val="28"/>
        </w:rPr>
        <w:t xml:space="preserve"> года.  Удельный вес расходов по разделу  составил </w:t>
      </w:r>
      <w:r w:rsidR="004B6700" w:rsidRPr="004B6700">
        <w:rPr>
          <w:sz w:val="28"/>
          <w:szCs w:val="28"/>
        </w:rPr>
        <w:t>3,35</w:t>
      </w:r>
      <w:r w:rsidRPr="004B6700">
        <w:rPr>
          <w:sz w:val="28"/>
          <w:szCs w:val="28"/>
        </w:rPr>
        <w:t xml:space="preserve"> процент</w:t>
      </w:r>
      <w:r w:rsidR="004B6700" w:rsidRPr="004B6700">
        <w:rPr>
          <w:sz w:val="28"/>
          <w:szCs w:val="28"/>
        </w:rPr>
        <w:t>ов</w:t>
      </w:r>
      <w:r w:rsidRPr="004B6700">
        <w:rPr>
          <w:sz w:val="28"/>
          <w:szCs w:val="28"/>
        </w:rPr>
        <w:t xml:space="preserve"> в общих расходах.</w:t>
      </w:r>
    </w:p>
    <w:p w:rsidR="00962C40" w:rsidRPr="004B6700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4B6700">
        <w:rPr>
          <w:sz w:val="28"/>
          <w:szCs w:val="28"/>
        </w:rPr>
        <w:t>На плановый период 202</w:t>
      </w:r>
      <w:r w:rsidR="004B6700" w:rsidRPr="004B6700">
        <w:rPr>
          <w:sz w:val="28"/>
          <w:szCs w:val="28"/>
        </w:rPr>
        <w:t>1</w:t>
      </w:r>
      <w:r w:rsidRPr="004B6700">
        <w:rPr>
          <w:sz w:val="28"/>
          <w:szCs w:val="28"/>
        </w:rPr>
        <w:t>-202</w:t>
      </w:r>
      <w:r w:rsidR="004B6700" w:rsidRPr="004B6700">
        <w:rPr>
          <w:sz w:val="28"/>
          <w:szCs w:val="28"/>
        </w:rPr>
        <w:t>2</w:t>
      </w:r>
      <w:r w:rsidRPr="004B6700">
        <w:rPr>
          <w:sz w:val="28"/>
          <w:szCs w:val="28"/>
        </w:rPr>
        <w:t xml:space="preserve"> годов расходы предусмотрены в размере </w:t>
      </w:r>
      <w:r w:rsidR="004B6700" w:rsidRPr="004B6700">
        <w:rPr>
          <w:sz w:val="28"/>
          <w:szCs w:val="28"/>
        </w:rPr>
        <w:t>72</w:t>
      </w:r>
      <w:r w:rsidRPr="004B6700">
        <w:rPr>
          <w:sz w:val="28"/>
          <w:szCs w:val="28"/>
        </w:rPr>
        <w:t>0,00 тыс. руб., ежегодно.</w:t>
      </w:r>
    </w:p>
    <w:p w:rsidR="00962C40" w:rsidRPr="004B6700" w:rsidRDefault="00962C40" w:rsidP="00962C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700">
        <w:rPr>
          <w:rFonts w:ascii="Times New Roman" w:hAnsi="Times New Roman" w:cs="Times New Roman"/>
          <w:b/>
          <w:sz w:val="28"/>
          <w:szCs w:val="28"/>
        </w:rPr>
        <w:t>Раздел 0400 «Национальная экономика»</w:t>
      </w:r>
    </w:p>
    <w:p w:rsidR="00962C40" w:rsidRPr="004B6700" w:rsidRDefault="00962C40" w:rsidP="00962C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C40" w:rsidRPr="00DD6CE5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DD6CE5">
        <w:rPr>
          <w:sz w:val="28"/>
          <w:szCs w:val="28"/>
        </w:rPr>
        <w:t>Проектом бюджета Ольгинского городского поселения по разделу 0400 «Национальная экономика» на 20</w:t>
      </w:r>
      <w:r w:rsidR="00DD6CE5" w:rsidRPr="00DD6CE5">
        <w:rPr>
          <w:sz w:val="28"/>
          <w:szCs w:val="28"/>
        </w:rPr>
        <w:t>20</w:t>
      </w:r>
      <w:r w:rsidRPr="00DD6CE5">
        <w:rPr>
          <w:sz w:val="28"/>
          <w:szCs w:val="28"/>
        </w:rPr>
        <w:t xml:space="preserve"> год прогнозируются бюджетные ассигнования в размере </w:t>
      </w:r>
      <w:r w:rsidR="00DD6CE5" w:rsidRPr="00DD6CE5">
        <w:rPr>
          <w:sz w:val="28"/>
          <w:szCs w:val="28"/>
        </w:rPr>
        <w:t>6449,46</w:t>
      </w:r>
      <w:r w:rsidRPr="00DD6CE5">
        <w:rPr>
          <w:sz w:val="28"/>
          <w:szCs w:val="28"/>
        </w:rPr>
        <w:t xml:space="preserve"> тыс. руб., что на </w:t>
      </w:r>
      <w:r w:rsidR="00DD6CE5" w:rsidRPr="00DD6CE5">
        <w:rPr>
          <w:sz w:val="28"/>
          <w:szCs w:val="28"/>
        </w:rPr>
        <w:t>2493,81</w:t>
      </w:r>
      <w:r w:rsidRPr="00DD6CE5">
        <w:rPr>
          <w:sz w:val="28"/>
          <w:szCs w:val="28"/>
        </w:rPr>
        <w:t xml:space="preserve"> тыс. руб. или на </w:t>
      </w:r>
      <w:r w:rsidR="00DD6CE5" w:rsidRPr="00DD6CE5">
        <w:rPr>
          <w:sz w:val="28"/>
          <w:szCs w:val="28"/>
        </w:rPr>
        <w:t>27,88</w:t>
      </w:r>
      <w:r w:rsidRPr="00DD6CE5">
        <w:rPr>
          <w:sz w:val="28"/>
          <w:szCs w:val="28"/>
        </w:rPr>
        <w:t xml:space="preserve"> процентов меньше бюджетных назначений 201</w:t>
      </w:r>
      <w:r w:rsidR="00DD6CE5" w:rsidRPr="00DD6CE5">
        <w:rPr>
          <w:sz w:val="28"/>
          <w:szCs w:val="28"/>
        </w:rPr>
        <w:t>9</w:t>
      </w:r>
      <w:r w:rsidRPr="00DD6CE5">
        <w:rPr>
          <w:sz w:val="28"/>
          <w:szCs w:val="28"/>
        </w:rPr>
        <w:t xml:space="preserve"> года. Доля расходов  по </w:t>
      </w:r>
      <w:r w:rsidRPr="00DD6CE5">
        <w:rPr>
          <w:sz w:val="28"/>
          <w:szCs w:val="28"/>
        </w:rPr>
        <w:lastRenderedPageBreak/>
        <w:t xml:space="preserve">указанному разделу составит </w:t>
      </w:r>
      <w:r w:rsidR="00DD6CE5" w:rsidRPr="00DD6CE5">
        <w:rPr>
          <w:sz w:val="28"/>
          <w:szCs w:val="28"/>
        </w:rPr>
        <w:t>30,02</w:t>
      </w:r>
      <w:r w:rsidRPr="00DD6CE5">
        <w:rPr>
          <w:sz w:val="28"/>
          <w:szCs w:val="28"/>
        </w:rPr>
        <w:t xml:space="preserve"> процент</w:t>
      </w:r>
      <w:r w:rsidR="00DD6CE5" w:rsidRPr="00DD6CE5">
        <w:rPr>
          <w:sz w:val="28"/>
          <w:szCs w:val="28"/>
        </w:rPr>
        <w:t>а</w:t>
      </w:r>
      <w:r w:rsidRPr="00DD6CE5">
        <w:rPr>
          <w:sz w:val="28"/>
          <w:szCs w:val="28"/>
        </w:rPr>
        <w:t xml:space="preserve"> от всех расходов бюджета Ольгинского городского поселения.</w:t>
      </w:r>
    </w:p>
    <w:p w:rsidR="00962C40" w:rsidRPr="00DD6CE5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DD6CE5">
        <w:rPr>
          <w:sz w:val="28"/>
          <w:szCs w:val="28"/>
        </w:rPr>
        <w:t>На плановый период расходы по разделу предусмотрены: на 202</w:t>
      </w:r>
      <w:r w:rsidR="00DD6CE5" w:rsidRPr="00DD6CE5">
        <w:rPr>
          <w:sz w:val="28"/>
          <w:szCs w:val="28"/>
        </w:rPr>
        <w:t>1</w:t>
      </w:r>
      <w:r w:rsidRPr="00DD6CE5">
        <w:rPr>
          <w:sz w:val="28"/>
          <w:szCs w:val="28"/>
        </w:rPr>
        <w:t xml:space="preserve"> год - в сумме </w:t>
      </w:r>
      <w:r w:rsidR="00DD6CE5" w:rsidRPr="00DD6CE5">
        <w:rPr>
          <w:sz w:val="28"/>
          <w:szCs w:val="28"/>
        </w:rPr>
        <w:t>7891,39</w:t>
      </w:r>
      <w:r w:rsidRPr="00DD6CE5">
        <w:rPr>
          <w:sz w:val="28"/>
          <w:szCs w:val="28"/>
        </w:rPr>
        <w:t xml:space="preserve"> тыс. руб., на 202</w:t>
      </w:r>
      <w:r w:rsidR="00DD6CE5" w:rsidRPr="00DD6CE5">
        <w:rPr>
          <w:sz w:val="28"/>
          <w:szCs w:val="28"/>
        </w:rPr>
        <w:t>2</w:t>
      </w:r>
      <w:r w:rsidRPr="00DD6CE5">
        <w:rPr>
          <w:sz w:val="28"/>
          <w:szCs w:val="28"/>
        </w:rPr>
        <w:t xml:space="preserve"> год – в сумме </w:t>
      </w:r>
      <w:r w:rsidR="00DD6CE5" w:rsidRPr="00DD6CE5">
        <w:rPr>
          <w:sz w:val="28"/>
          <w:szCs w:val="28"/>
        </w:rPr>
        <w:t>8695,81</w:t>
      </w:r>
      <w:r w:rsidRPr="00DD6CE5">
        <w:rPr>
          <w:sz w:val="28"/>
          <w:szCs w:val="28"/>
        </w:rPr>
        <w:t xml:space="preserve"> тыс. руб.</w:t>
      </w:r>
    </w:p>
    <w:p w:rsidR="00962C40" w:rsidRPr="004F1667" w:rsidRDefault="00962C40" w:rsidP="00962C4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67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F02F34" w:rsidRPr="004F1667">
        <w:rPr>
          <w:rFonts w:ascii="Times New Roman" w:hAnsi="Times New Roman" w:cs="Times New Roman"/>
          <w:sz w:val="28"/>
          <w:szCs w:val="28"/>
        </w:rPr>
        <w:t>5</w:t>
      </w:r>
      <w:r w:rsidRPr="004F1667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20"/>
        <w:gridCol w:w="1080"/>
        <w:gridCol w:w="1080"/>
        <w:gridCol w:w="1080"/>
        <w:gridCol w:w="859"/>
        <w:gridCol w:w="1125"/>
        <w:gridCol w:w="1134"/>
      </w:tblGrid>
      <w:tr w:rsidR="00962C40" w:rsidRPr="004F1667" w:rsidTr="005B24AD">
        <w:tc>
          <w:tcPr>
            <w:tcW w:w="2552" w:type="dxa"/>
            <w:vMerge w:val="restart"/>
          </w:tcPr>
          <w:p w:rsidR="00962C40" w:rsidRPr="004F1667" w:rsidRDefault="00962C40" w:rsidP="005B24AD">
            <w:r w:rsidRPr="004F1667">
              <w:t>Наименование раздела/подраздела</w:t>
            </w:r>
          </w:p>
        </w:tc>
        <w:tc>
          <w:tcPr>
            <w:tcW w:w="720" w:type="dxa"/>
            <w:vMerge w:val="restart"/>
          </w:tcPr>
          <w:p w:rsidR="00962C40" w:rsidRPr="004F1667" w:rsidRDefault="00962C40" w:rsidP="005B24AD">
            <w:r w:rsidRPr="004F1667">
              <w:t>Раздел/подраздел</w:t>
            </w:r>
          </w:p>
        </w:tc>
        <w:tc>
          <w:tcPr>
            <w:tcW w:w="1080" w:type="dxa"/>
            <w:vMerge w:val="restart"/>
          </w:tcPr>
          <w:p w:rsidR="00962C40" w:rsidRPr="004F1667" w:rsidRDefault="00962C40" w:rsidP="005B24AD">
            <w:r w:rsidRPr="004F1667">
              <w:t>План на</w:t>
            </w:r>
          </w:p>
          <w:p w:rsidR="00962C40" w:rsidRPr="004F1667" w:rsidRDefault="00962C40" w:rsidP="00DD6CE5">
            <w:r w:rsidRPr="004F1667">
              <w:t>201</w:t>
            </w:r>
            <w:r w:rsidR="00DD6CE5" w:rsidRPr="004F1667">
              <w:t>9</w:t>
            </w:r>
            <w:r w:rsidRPr="004F1667">
              <w:t xml:space="preserve"> год</w:t>
            </w:r>
          </w:p>
        </w:tc>
        <w:tc>
          <w:tcPr>
            <w:tcW w:w="1080" w:type="dxa"/>
            <w:vMerge w:val="restart"/>
          </w:tcPr>
          <w:p w:rsidR="00962C40" w:rsidRPr="004F1667" w:rsidRDefault="00962C40" w:rsidP="005B24AD">
            <w:r w:rsidRPr="004F1667">
              <w:t>План на</w:t>
            </w:r>
          </w:p>
          <w:p w:rsidR="00962C40" w:rsidRPr="004F1667" w:rsidRDefault="00962C40" w:rsidP="00DD6CE5">
            <w:r w:rsidRPr="004F1667">
              <w:t>20</w:t>
            </w:r>
            <w:r w:rsidR="00DD6CE5" w:rsidRPr="004F1667">
              <w:t>20</w:t>
            </w:r>
            <w:r w:rsidRPr="004F1667">
              <w:t xml:space="preserve"> год</w:t>
            </w:r>
          </w:p>
        </w:tc>
        <w:tc>
          <w:tcPr>
            <w:tcW w:w="1939" w:type="dxa"/>
            <w:gridSpan w:val="2"/>
          </w:tcPr>
          <w:p w:rsidR="00962C40" w:rsidRPr="004F1667" w:rsidRDefault="00962C40" w:rsidP="00DD6CE5">
            <w:r w:rsidRPr="004F1667">
              <w:t>Проект 20</w:t>
            </w:r>
            <w:r w:rsidR="00DD6CE5" w:rsidRPr="004F1667">
              <w:t>20</w:t>
            </w:r>
            <w:r w:rsidRPr="004F1667">
              <w:t xml:space="preserve"> г к плану 201</w:t>
            </w:r>
            <w:r w:rsidR="00DD6CE5" w:rsidRPr="004F1667">
              <w:t>9</w:t>
            </w:r>
            <w:r w:rsidRPr="004F1667">
              <w:t xml:space="preserve"> г.</w:t>
            </w:r>
          </w:p>
        </w:tc>
        <w:tc>
          <w:tcPr>
            <w:tcW w:w="1125" w:type="dxa"/>
            <w:vMerge w:val="restart"/>
          </w:tcPr>
          <w:p w:rsidR="00962C40" w:rsidRPr="004F1667" w:rsidRDefault="00962C40" w:rsidP="005B24AD">
            <w:r w:rsidRPr="004F1667">
              <w:t>Проект на 202</w:t>
            </w:r>
            <w:r w:rsidR="00DD6CE5" w:rsidRPr="004F1667">
              <w:t>1</w:t>
            </w:r>
            <w:r w:rsidRPr="004F1667">
              <w:t xml:space="preserve"> год</w:t>
            </w:r>
          </w:p>
          <w:p w:rsidR="00962C40" w:rsidRPr="004F1667" w:rsidRDefault="00962C40" w:rsidP="005B24AD"/>
        </w:tc>
        <w:tc>
          <w:tcPr>
            <w:tcW w:w="1134" w:type="dxa"/>
            <w:vMerge w:val="restart"/>
          </w:tcPr>
          <w:p w:rsidR="00962C40" w:rsidRPr="004F1667" w:rsidRDefault="00962C40" w:rsidP="004F1667">
            <w:r w:rsidRPr="004F1667">
              <w:t>Проект на 202</w:t>
            </w:r>
            <w:r w:rsidR="004F1667" w:rsidRPr="004F1667">
              <w:t>2</w:t>
            </w:r>
            <w:r w:rsidRPr="004F1667">
              <w:t xml:space="preserve"> год</w:t>
            </w:r>
          </w:p>
        </w:tc>
      </w:tr>
      <w:tr w:rsidR="00962C40" w:rsidRPr="004F1667" w:rsidTr="005B24AD">
        <w:tc>
          <w:tcPr>
            <w:tcW w:w="2552" w:type="dxa"/>
            <w:vMerge/>
          </w:tcPr>
          <w:p w:rsidR="00962C40" w:rsidRPr="004F1667" w:rsidRDefault="00962C40" w:rsidP="005B24AD"/>
        </w:tc>
        <w:tc>
          <w:tcPr>
            <w:tcW w:w="720" w:type="dxa"/>
            <w:vMerge/>
          </w:tcPr>
          <w:p w:rsidR="00962C40" w:rsidRPr="004F1667" w:rsidRDefault="00962C40" w:rsidP="005B24AD"/>
        </w:tc>
        <w:tc>
          <w:tcPr>
            <w:tcW w:w="1080" w:type="dxa"/>
            <w:vMerge/>
          </w:tcPr>
          <w:p w:rsidR="00962C40" w:rsidRPr="004F1667" w:rsidRDefault="00962C40" w:rsidP="005B24AD"/>
        </w:tc>
        <w:tc>
          <w:tcPr>
            <w:tcW w:w="1080" w:type="dxa"/>
            <w:vMerge/>
          </w:tcPr>
          <w:p w:rsidR="00962C40" w:rsidRPr="004F1667" w:rsidRDefault="00962C40" w:rsidP="005B24AD"/>
        </w:tc>
        <w:tc>
          <w:tcPr>
            <w:tcW w:w="1080" w:type="dxa"/>
          </w:tcPr>
          <w:p w:rsidR="00962C40" w:rsidRPr="004F1667" w:rsidRDefault="00962C40" w:rsidP="005B24AD">
            <w:r w:rsidRPr="004F1667">
              <w:t>(+/-)</w:t>
            </w:r>
          </w:p>
          <w:p w:rsidR="00962C40" w:rsidRPr="004F1667" w:rsidRDefault="00962C40" w:rsidP="005B24AD">
            <w:r w:rsidRPr="004F1667">
              <w:t>сумма</w:t>
            </w:r>
          </w:p>
        </w:tc>
        <w:tc>
          <w:tcPr>
            <w:tcW w:w="859" w:type="dxa"/>
          </w:tcPr>
          <w:p w:rsidR="00962C40" w:rsidRPr="004F1667" w:rsidRDefault="00962C40" w:rsidP="005B24AD">
            <w:r w:rsidRPr="004F1667">
              <w:t>процент</w:t>
            </w:r>
          </w:p>
        </w:tc>
        <w:tc>
          <w:tcPr>
            <w:tcW w:w="1125" w:type="dxa"/>
            <w:vMerge/>
          </w:tcPr>
          <w:p w:rsidR="00962C40" w:rsidRPr="004F1667" w:rsidRDefault="00962C40" w:rsidP="005B24AD"/>
        </w:tc>
        <w:tc>
          <w:tcPr>
            <w:tcW w:w="1134" w:type="dxa"/>
            <w:vMerge/>
          </w:tcPr>
          <w:p w:rsidR="00962C40" w:rsidRPr="004F1667" w:rsidRDefault="00962C40" w:rsidP="005B24AD"/>
        </w:tc>
      </w:tr>
      <w:tr w:rsidR="00962C40" w:rsidRPr="00962C40" w:rsidTr="005B24AD">
        <w:tc>
          <w:tcPr>
            <w:tcW w:w="2552" w:type="dxa"/>
          </w:tcPr>
          <w:p w:rsidR="00962C40" w:rsidRPr="004F1667" w:rsidRDefault="00962C40" w:rsidP="005B24AD">
            <w:r w:rsidRPr="004F1667">
              <w:t>1</w:t>
            </w:r>
          </w:p>
        </w:tc>
        <w:tc>
          <w:tcPr>
            <w:tcW w:w="720" w:type="dxa"/>
          </w:tcPr>
          <w:p w:rsidR="00962C40" w:rsidRPr="004F1667" w:rsidRDefault="00962C40" w:rsidP="005B24AD">
            <w:r w:rsidRPr="004F1667">
              <w:t>2</w:t>
            </w:r>
          </w:p>
        </w:tc>
        <w:tc>
          <w:tcPr>
            <w:tcW w:w="1080" w:type="dxa"/>
          </w:tcPr>
          <w:p w:rsidR="00962C40" w:rsidRPr="004F1667" w:rsidRDefault="00962C40" w:rsidP="005B24AD">
            <w:r w:rsidRPr="004F1667">
              <w:t>3</w:t>
            </w:r>
          </w:p>
        </w:tc>
        <w:tc>
          <w:tcPr>
            <w:tcW w:w="1080" w:type="dxa"/>
          </w:tcPr>
          <w:p w:rsidR="00962C40" w:rsidRPr="004F1667" w:rsidRDefault="00962C40" w:rsidP="005B24AD">
            <w:r w:rsidRPr="004F1667">
              <w:t>4</w:t>
            </w:r>
          </w:p>
        </w:tc>
        <w:tc>
          <w:tcPr>
            <w:tcW w:w="1080" w:type="dxa"/>
          </w:tcPr>
          <w:p w:rsidR="00962C40" w:rsidRPr="004F1667" w:rsidRDefault="00962C40" w:rsidP="005B24AD">
            <w:r w:rsidRPr="004F1667">
              <w:t>6</w:t>
            </w:r>
          </w:p>
        </w:tc>
        <w:tc>
          <w:tcPr>
            <w:tcW w:w="859" w:type="dxa"/>
          </w:tcPr>
          <w:p w:rsidR="00962C40" w:rsidRPr="004F1667" w:rsidRDefault="00962C40" w:rsidP="005B24AD">
            <w:r w:rsidRPr="004F1667">
              <w:t>7</w:t>
            </w:r>
          </w:p>
        </w:tc>
        <w:tc>
          <w:tcPr>
            <w:tcW w:w="1125" w:type="dxa"/>
          </w:tcPr>
          <w:p w:rsidR="00962C40" w:rsidRPr="004F1667" w:rsidRDefault="00962C40" w:rsidP="005B24AD">
            <w:r w:rsidRPr="004F1667">
              <w:t>8</w:t>
            </w:r>
          </w:p>
        </w:tc>
        <w:tc>
          <w:tcPr>
            <w:tcW w:w="1134" w:type="dxa"/>
          </w:tcPr>
          <w:p w:rsidR="00962C40" w:rsidRPr="004F1667" w:rsidRDefault="00962C40" w:rsidP="005B24AD">
            <w:r w:rsidRPr="004F1667">
              <w:t>9</w:t>
            </w:r>
          </w:p>
        </w:tc>
      </w:tr>
      <w:tr w:rsidR="00962C40" w:rsidRPr="00962C40" w:rsidTr="005B24AD">
        <w:trPr>
          <w:trHeight w:val="214"/>
        </w:trPr>
        <w:tc>
          <w:tcPr>
            <w:tcW w:w="2552" w:type="dxa"/>
          </w:tcPr>
          <w:p w:rsidR="00962C40" w:rsidRPr="004F1667" w:rsidRDefault="00962C40" w:rsidP="005B24AD">
            <w:pPr>
              <w:autoSpaceDE w:val="0"/>
              <w:autoSpaceDN w:val="0"/>
              <w:adjustRightInd w:val="0"/>
            </w:pPr>
            <w:r w:rsidRPr="004F1667">
              <w:t>Дорожное хозяйство (дорожные фонды)</w:t>
            </w:r>
          </w:p>
        </w:tc>
        <w:tc>
          <w:tcPr>
            <w:tcW w:w="720" w:type="dxa"/>
          </w:tcPr>
          <w:p w:rsidR="00962C40" w:rsidRPr="004F1667" w:rsidRDefault="00962C40" w:rsidP="005B24AD">
            <w:r w:rsidRPr="004F1667">
              <w:t>0409</w:t>
            </w:r>
          </w:p>
        </w:tc>
        <w:tc>
          <w:tcPr>
            <w:tcW w:w="1080" w:type="dxa"/>
          </w:tcPr>
          <w:p w:rsidR="00962C40" w:rsidRPr="004F1667" w:rsidRDefault="004F1667" w:rsidP="005B24AD">
            <w:r w:rsidRPr="004F1667">
              <w:t>7298,68</w:t>
            </w:r>
          </w:p>
        </w:tc>
        <w:tc>
          <w:tcPr>
            <w:tcW w:w="1080" w:type="dxa"/>
          </w:tcPr>
          <w:p w:rsidR="00962C40" w:rsidRPr="00AE04C2" w:rsidRDefault="00AE04C2" w:rsidP="005B24AD">
            <w:r w:rsidRPr="00AE04C2">
              <w:t>5700,00</w:t>
            </w:r>
          </w:p>
        </w:tc>
        <w:tc>
          <w:tcPr>
            <w:tcW w:w="1080" w:type="dxa"/>
          </w:tcPr>
          <w:p w:rsidR="00962C40" w:rsidRPr="00A20D35" w:rsidRDefault="00962C40" w:rsidP="00A20D35">
            <w:r w:rsidRPr="00A20D35">
              <w:t>-</w:t>
            </w:r>
            <w:r w:rsidR="00A20D35" w:rsidRPr="00A20D35">
              <w:t>1598,68</w:t>
            </w:r>
          </w:p>
        </w:tc>
        <w:tc>
          <w:tcPr>
            <w:tcW w:w="859" w:type="dxa"/>
          </w:tcPr>
          <w:p w:rsidR="00962C40" w:rsidRPr="00A20D35" w:rsidRDefault="00A20D35" w:rsidP="005B24AD">
            <w:r w:rsidRPr="00A20D35">
              <w:t>78,10</w:t>
            </w:r>
          </w:p>
        </w:tc>
        <w:tc>
          <w:tcPr>
            <w:tcW w:w="1125" w:type="dxa"/>
          </w:tcPr>
          <w:p w:rsidR="00962C40" w:rsidRPr="00A20D35" w:rsidRDefault="00A20D35" w:rsidP="005B24AD">
            <w:r w:rsidRPr="00A20D35">
              <w:t>5700,00</w:t>
            </w:r>
          </w:p>
        </w:tc>
        <w:tc>
          <w:tcPr>
            <w:tcW w:w="1134" w:type="dxa"/>
          </w:tcPr>
          <w:p w:rsidR="00962C40" w:rsidRPr="00A20D35" w:rsidRDefault="00A20D35" w:rsidP="005B24AD">
            <w:r w:rsidRPr="00A20D35">
              <w:t>8695,81</w:t>
            </w:r>
          </w:p>
        </w:tc>
      </w:tr>
      <w:tr w:rsidR="00962C40" w:rsidRPr="00962C40" w:rsidTr="005B24AD">
        <w:trPr>
          <w:trHeight w:val="214"/>
        </w:trPr>
        <w:tc>
          <w:tcPr>
            <w:tcW w:w="2552" w:type="dxa"/>
          </w:tcPr>
          <w:p w:rsidR="00962C40" w:rsidRPr="004F1667" w:rsidRDefault="00962C40" w:rsidP="005B24AD">
            <w:pPr>
              <w:autoSpaceDE w:val="0"/>
              <w:autoSpaceDN w:val="0"/>
              <w:adjustRightInd w:val="0"/>
            </w:pPr>
            <w:r w:rsidRPr="004F1667">
              <w:t>Другие вопросы в области национальной экономики</w:t>
            </w:r>
          </w:p>
        </w:tc>
        <w:tc>
          <w:tcPr>
            <w:tcW w:w="720" w:type="dxa"/>
          </w:tcPr>
          <w:p w:rsidR="00962C40" w:rsidRPr="004F1667" w:rsidRDefault="00962C40" w:rsidP="005B24AD">
            <w:r w:rsidRPr="004F1667">
              <w:t>0412</w:t>
            </w:r>
          </w:p>
        </w:tc>
        <w:tc>
          <w:tcPr>
            <w:tcW w:w="1080" w:type="dxa"/>
          </w:tcPr>
          <w:p w:rsidR="00962C40" w:rsidRPr="004F1667" w:rsidRDefault="004F1667" w:rsidP="005B24AD">
            <w:r w:rsidRPr="004F1667">
              <w:t>1644,59</w:t>
            </w:r>
          </w:p>
        </w:tc>
        <w:tc>
          <w:tcPr>
            <w:tcW w:w="1080" w:type="dxa"/>
          </w:tcPr>
          <w:p w:rsidR="00962C40" w:rsidRPr="00AE04C2" w:rsidRDefault="00AE04C2" w:rsidP="005B24AD">
            <w:r w:rsidRPr="00AE04C2">
              <w:t>749,46</w:t>
            </w:r>
          </w:p>
        </w:tc>
        <w:tc>
          <w:tcPr>
            <w:tcW w:w="1080" w:type="dxa"/>
          </w:tcPr>
          <w:p w:rsidR="00962C40" w:rsidRPr="00A20D35" w:rsidRDefault="00A20D35" w:rsidP="005B24AD">
            <w:r w:rsidRPr="00A20D35">
              <w:t>-895,13</w:t>
            </w:r>
          </w:p>
        </w:tc>
        <w:tc>
          <w:tcPr>
            <w:tcW w:w="859" w:type="dxa"/>
          </w:tcPr>
          <w:p w:rsidR="00962C40" w:rsidRPr="00A20D35" w:rsidRDefault="00A20D35" w:rsidP="005B24AD">
            <w:r w:rsidRPr="00A20D35">
              <w:t>45,57</w:t>
            </w:r>
          </w:p>
        </w:tc>
        <w:tc>
          <w:tcPr>
            <w:tcW w:w="1125" w:type="dxa"/>
          </w:tcPr>
          <w:p w:rsidR="00962C40" w:rsidRPr="00A20D35" w:rsidRDefault="00A20D35" w:rsidP="005B24AD">
            <w:r w:rsidRPr="00A20D35">
              <w:t>2191,39</w:t>
            </w:r>
          </w:p>
        </w:tc>
        <w:tc>
          <w:tcPr>
            <w:tcW w:w="1134" w:type="dxa"/>
          </w:tcPr>
          <w:p w:rsidR="00962C40" w:rsidRPr="00A20D35" w:rsidRDefault="00A20D35" w:rsidP="005B24AD">
            <w:r w:rsidRPr="00A20D35">
              <w:t>0,00</w:t>
            </w:r>
          </w:p>
        </w:tc>
      </w:tr>
      <w:tr w:rsidR="00962C40" w:rsidRPr="00962C40" w:rsidTr="005B24AD">
        <w:trPr>
          <w:trHeight w:val="214"/>
        </w:trPr>
        <w:tc>
          <w:tcPr>
            <w:tcW w:w="2552" w:type="dxa"/>
          </w:tcPr>
          <w:p w:rsidR="00962C40" w:rsidRPr="004F1667" w:rsidRDefault="00962C40" w:rsidP="005B24AD">
            <w:pPr>
              <w:autoSpaceDE w:val="0"/>
              <w:autoSpaceDN w:val="0"/>
              <w:adjustRightInd w:val="0"/>
            </w:pPr>
            <w:r w:rsidRPr="004F1667">
              <w:t>Всего расходов, в том числе:</w:t>
            </w:r>
          </w:p>
        </w:tc>
        <w:tc>
          <w:tcPr>
            <w:tcW w:w="720" w:type="dxa"/>
          </w:tcPr>
          <w:p w:rsidR="00962C40" w:rsidRPr="004F1667" w:rsidRDefault="00962C40" w:rsidP="005B24AD">
            <w:pPr>
              <w:rPr>
                <w:b/>
              </w:rPr>
            </w:pPr>
            <w:r w:rsidRPr="004F1667">
              <w:rPr>
                <w:b/>
              </w:rPr>
              <w:t>0400</w:t>
            </w:r>
          </w:p>
        </w:tc>
        <w:tc>
          <w:tcPr>
            <w:tcW w:w="1080" w:type="dxa"/>
          </w:tcPr>
          <w:p w:rsidR="00962C40" w:rsidRPr="00037AC8" w:rsidRDefault="004F1667" w:rsidP="005B24AD">
            <w:pPr>
              <w:rPr>
                <w:b/>
              </w:rPr>
            </w:pPr>
            <w:r w:rsidRPr="00037AC8">
              <w:rPr>
                <w:b/>
              </w:rPr>
              <w:t>8943,27</w:t>
            </w:r>
          </w:p>
        </w:tc>
        <w:tc>
          <w:tcPr>
            <w:tcW w:w="1080" w:type="dxa"/>
          </w:tcPr>
          <w:p w:rsidR="00962C40" w:rsidRPr="00AE04C2" w:rsidRDefault="00037AC8" w:rsidP="005B24AD">
            <w:pPr>
              <w:rPr>
                <w:b/>
              </w:rPr>
            </w:pPr>
            <w:r w:rsidRPr="00AE04C2">
              <w:rPr>
                <w:b/>
              </w:rPr>
              <w:t>6449,46</w:t>
            </w:r>
          </w:p>
        </w:tc>
        <w:tc>
          <w:tcPr>
            <w:tcW w:w="1080" w:type="dxa"/>
          </w:tcPr>
          <w:p w:rsidR="00962C40" w:rsidRPr="00A20D35" w:rsidRDefault="00962C40" w:rsidP="00037AC8">
            <w:pPr>
              <w:rPr>
                <w:b/>
              </w:rPr>
            </w:pPr>
            <w:r w:rsidRPr="00A20D35">
              <w:rPr>
                <w:b/>
              </w:rPr>
              <w:t>-</w:t>
            </w:r>
            <w:r w:rsidR="00037AC8" w:rsidRPr="00A20D35">
              <w:rPr>
                <w:b/>
              </w:rPr>
              <w:t>2493,81</w:t>
            </w:r>
          </w:p>
        </w:tc>
        <w:tc>
          <w:tcPr>
            <w:tcW w:w="859" w:type="dxa"/>
          </w:tcPr>
          <w:p w:rsidR="00962C40" w:rsidRPr="00A20D35" w:rsidRDefault="00037AC8" w:rsidP="005B24AD">
            <w:pPr>
              <w:ind w:right="-108"/>
              <w:rPr>
                <w:b/>
              </w:rPr>
            </w:pPr>
            <w:r w:rsidRPr="00A20D35">
              <w:rPr>
                <w:b/>
              </w:rPr>
              <w:t>72,12</w:t>
            </w:r>
          </w:p>
        </w:tc>
        <w:tc>
          <w:tcPr>
            <w:tcW w:w="1125" w:type="dxa"/>
          </w:tcPr>
          <w:p w:rsidR="00962C40" w:rsidRPr="00037AC8" w:rsidRDefault="00037AC8" w:rsidP="005B24AD">
            <w:pPr>
              <w:rPr>
                <w:b/>
              </w:rPr>
            </w:pPr>
            <w:r w:rsidRPr="00037AC8">
              <w:rPr>
                <w:b/>
              </w:rPr>
              <w:t>7891,39</w:t>
            </w:r>
          </w:p>
        </w:tc>
        <w:tc>
          <w:tcPr>
            <w:tcW w:w="1134" w:type="dxa"/>
          </w:tcPr>
          <w:p w:rsidR="00962C40" w:rsidRPr="00037AC8" w:rsidRDefault="00037AC8" w:rsidP="005B24AD">
            <w:pPr>
              <w:rPr>
                <w:b/>
              </w:rPr>
            </w:pPr>
            <w:r w:rsidRPr="00037AC8">
              <w:rPr>
                <w:b/>
              </w:rPr>
              <w:t>8695,81</w:t>
            </w:r>
          </w:p>
        </w:tc>
      </w:tr>
      <w:tr w:rsidR="00962C40" w:rsidRPr="00962C40" w:rsidTr="005B24AD">
        <w:trPr>
          <w:trHeight w:val="214"/>
        </w:trPr>
        <w:tc>
          <w:tcPr>
            <w:tcW w:w="2552" w:type="dxa"/>
          </w:tcPr>
          <w:p w:rsidR="00962C40" w:rsidRPr="004F1667" w:rsidRDefault="00962C40" w:rsidP="005B24AD">
            <w:pPr>
              <w:autoSpaceDE w:val="0"/>
              <w:autoSpaceDN w:val="0"/>
              <w:adjustRightInd w:val="0"/>
            </w:pPr>
            <w:r w:rsidRPr="004F1667">
              <w:t>Муниципальные программы</w:t>
            </w:r>
          </w:p>
        </w:tc>
        <w:tc>
          <w:tcPr>
            <w:tcW w:w="720" w:type="dxa"/>
          </w:tcPr>
          <w:p w:rsidR="00962C40" w:rsidRPr="004F1667" w:rsidRDefault="00962C40" w:rsidP="005B24AD"/>
        </w:tc>
        <w:tc>
          <w:tcPr>
            <w:tcW w:w="1080" w:type="dxa"/>
          </w:tcPr>
          <w:p w:rsidR="00962C40" w:rsidRPr="004F1667" w:rsidRDefault="004F1667" w:rsidP="005B24AD">
            <w:r w:rsidRPr="004F1667">
              <w:t>8943,27</w:t>
            </w:r>
          </w:p>
        </w:tc>
        <w:tc>
          <w:tcPr>
            <w:tcW w:w="1080" w:type="dxa"/>
          </w:tcPr>
          <w:p w:rsidR="00962C40" w:rsidRPr="00AE04C2" w:rsidRDefault="00AE04C2" w:rsidP="005B24AD">
            <w:r w:rsidRPr="00AE04C2">
              <w:t>6449,46</w:t>
            </w:r>
          </w:p>
        </w:tc>
        <w:tc>
          <w:tcPr>
            <w:tcW w:w="1080" w:type="dxa"/>
          </w:tcPr>
          <w:p w:rsidR="00962C40" w:rsidRPr="00A20D35" w:rsidRDefault="00962C40" w:rsidP="00A20D35">
            <w:r w:rsidRPr="00A20D35">
              <w:t>-</w:t>
            </w:r>
            <w:r w:rsidR="00A20D35" w:rsidRPr="00A20D35">
              <w:t>2493,81</w:t>
            </w:r>
          </w:p>
        </w:tc>
        <w:tc>
          <w:tcPr>
            <w:tcW w:w="859" w:type="dxa"/>
          </w:tcPr>
          <w:p w:rsidR="00962C40" w:rsidRPr="00A20D35" w:rsidRDefault="00A20D35" w:rsidP="005B24AD">
            <w:pPr>
              <w:ind w:right="-108"/>
            </w:pPr>
            <w:r w:rsidRPr="00A20D35">
              <w:t>72,12</w:t>
            </w:r>
          </w:p>
        </w:tc>
        <w:tc>
          <w:tcPr>
            <w:tcW w:w="1125" w:type="dxa"/>
          </w:tcPr>
          <w:p w:rsidR="00962C40" w:rsidRPr="00A20D35" w:rsidRDefault="00A20D35" w:rsidP="005B24AD">
            <w:r w:rsidRPr="00A20D35">
              <w:t>7891,39</w:t>
            </w:r>
          </w:p>
        </w:tc>
        <w:tc>
          <w:tcPr>
            <w:tcW w:w="1134" w:type="dxa"/>
          </w:tcPr>
          <w:p w:rsidR="00962C40" w:rsidRPr="00A20D35" w:rsidRDefault="00A20D35" w:rsidP="005B24AD">
            <w:r w:rsidRPr="00A20D35">
              <w:t>8695,81</w:t>
            </w:r>
          </w:p>
        </w:tc>
      </w:tr>
    </w:tbl>
    <w:p w:rsidR="00962C40" w:rsidRPr="00962C40" w:rsidRDefault="00962C40" w:rsidP="00962C4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ED2043" w:rsidRPr="0043474D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43474D">
        <w:rPr>
          <w:sz w:val="28"/>
          <w:szCs w:val="28"/>
        </w:rPr>
        <w:t>Уменьшение расходов в 20</w:t>
      </w:r>
      <w:r w:rsidR="00ED2043" w:rsidRPr="0043474D">
        <w:rPr>
          <w:sz w:val="28"/>
          <w:szCs w:val="28"/>
        </w:rPr>
        <w:t>20</w:t>
      </w:r>
      <w:r w:rsidRPr="0043474D">
        <w:rPr>
          <w:sz w:val="28"/>
          <w:szCs w:val="28"/>
        </w:rPr>
        <w:t xml:space="preserve"> году по отношению к утвержденным показателям 201</w:t>
      </w:r>
      <w:r w:rsidR="00ED2043" w:rsidRPr="0043474D">
        <w:rPr>
          <w:sz w:val="28"/>
          <w:szCs w:val="28"/>
        </w:rPr>
        <w:t>9</w:t>
      </w:r>
      <w:r w:rsidRPr="0043474D">
        <w:rPr>
          <w:sz w:val="28"/>
          <w:szCs w:val="28"/>
        </w:rPr>
        <w:t xml:space="preserve"> года прогнозиру</w:t>
      </w:r>
      <w:r w:rsidR="00ED2043" w:rsidRPr="0043474D">
        <w:rPr>
          <w:sz w:val="28"/>
          <w:szCs w:val="28"/>
        </w:rPr>
        <w:t>ю</w:t>
      </w:r>
      <w:r w:rsidRPr="0043474D">
        <w:rPr>
          <w:sz w:val="28"/>
          <w:szCs w:val="28"/>
        </w:rPr>
        <w:t>тся по</w:t>
      </w:r>
      <w:r w:rsidR="00ED2043" w:rsidRPr="0043474D">
        <w:rPr>
          <w:sz w:val="28"/>
          <w:szCs w:val="28"/>
        </w:rPr>
        <w:t>:</w:t>
      </w:r>
    </w:p>
    <w:p w:rsidR="00ED2043" w:rsidRPr="0043474D" w:rsidRDefault="00ED2043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43474D">
        <w:rPr>
          <w:sz w:val="28"/>
          <w:szCs w:val="28"/>
        </w:rPr>
        <w:t>-</w:t>
      </w:r>
      <w:r w:rsidR="00962C40" w:rsidRPr="0043474D">
        <w:rPr>
          <w:sz w:val="28"/>
          <w:szCs w:val="28"/>
        </w:rPr>
        <w:t xml:space="preserve"> подразделу "Дорожное хозяйство" (0409) (Дорожный фонд) на </w:t>
      </w:r>
      <w:r w:rsidRPr="0043474D">
        <w:rPr>
          <w:sz w:val="28"/>
          <w:szCs w:val="28"/>
        </w:rPr>
        <w:t>1598,68</w:t>
      </w:r>
      <w:r w:rsidR="00962C40" w:rsidRPr="0043474D">
        <w:rPr>
          <w:sz w:val="28"/>
          <w:szCs w:val="28"/>
        </w:rPr>
        <w:t xml:space="preserve"> тыс. руб. или на </w:t>
      </w:r>
      <w:r w:rsidRPr="0043474D">
        <w:rPr>
          <w:sz w:val="28"/>
          <w:szCs w:val="28"/>
        </w:rPr>
        <w:t>21,90</w:t>
      </w:r>
      <w:r w:rsidR="00962C40" w:rsidRPr="0043474D">
        <w:rPr>
          <w:sz w:val="28"/>
          <w:szCs w:val="28"/>
        </w:rPr>
        <w:t xml:space="preserve"> процент</w:t>
      </w:r>
      <w:r w:rsidRPr="0043474D">
        <w:rPr>
          <w:sz w:val="28"/>
          <w:szCs w:val="28"/>
        </w:rPr>
        <w:t>ов;</w:t>
      </w:r>
    </w:p>
    <w:p w:rsidR="00962C40" w:rsidRPr="0043474D" w:rsidRDefault="00ED2043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43474D">
        <w:rPr>
          <w:sz w:val="28"/>
          <w:szCs w:val="28"/>
        </w:rPr>
        <w:t>- подразделу "другие вопросы в области национальной экономике" (0412) на 895,13 тыс. руб. или на 54,43 процентов</w:t>
      </w:r>
      <w:r w:rsidR="00962C40" w:rsidRPr="0043474D">
        <w:rPr>
          <w:sz w:val="28"/>
          <w:szCs w:val="28"/>
        </w:rPr>
        <w:t>.</w:t>
      </w:r>
    </w:p>
    <w:p w:rsidR="00962C40" w:rsidRPr="0043474D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43474D">
        <w:rPr>
          <w:sz w:val="28"/>
          <w:szCs w:val="28"/>
        </w:rPr>
        <w:t>Причины снижения по данному разделу в Пояснительной записке к проекту бюджета не указаны, но как фактор снижения следует учитывать, что в 20</w:t>
      </w:r>
      <w:r w:rsidR="00ED2043" w:rsidRPr="0043474D">
        <w:rPr>
          <w:sz w:val="28"/>
          <w:szCs w:val="28"/>
        </w:rPr>
        <w:t>20</w:t>
      </w:r>
      <w:r w:rsidRPr="0043474D">
        <w:rPr>
          <w:sz w:val="28"/>
          <w:szCs w:val="28"/>
        </w:rPr>
        <w:t xml:space="preserve"> году не прогнозируются субсидии бюджетам </w:t>
      </w:r>
      <w:r w:rsidR="00ED2043" w:rsidRPr="0043474D">
        <w:rPr>
          <w:sz w:val="28"/>
          <w:szCs w:val="28"/>
        </w:rPr>
        <w:t>муниципальных образований Приморского края</w:t>
      </w:r>
      <w:r w:rsidRPr="0043474D">
        <w:rPr>
          <w:sz w:val="28"/>
          <w:szCs w:val="28"/>
        </w:rPr>
        <w:t xml:space="preserve"> на </w:t>
      </w:r>
      <w:r w:rsidR="00ED2043" w:rsidRPr="0043474D">
        <w:rPr>
          <w:sz w:val="28"/>
          <w:szCs w:val="28"/>
        </w:rPr>
        <w:t>к</w:t>
      </w:r>
      <w:r w:rsidR="0043474D" w:rsidRPr="0043474D">
        <w:rPr>
          <w:sz w:val="28"/>
          <w:szCs w:val="28"/>
        </w:rPr>
        <w:t>апитальный ремонт и ремонт автомобильных дорог общего пользования населенных пунктов</w:t>
      </w:r>
      <w:r w:rsidRPr="0043474D">
        <w:rPr>
          <w:sz w:val="28"/>
          <w:szCs w:val="28"/>
        </w:rPr>
        <w:t>.</w:t>
      </w:r>
    </w:p>
    <w:p w:rsidR="00962C40" w:rsidRPr="00665F4F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665F4F">
        <w:rPr>
          <w:sz w:val="28"/>
          <w:szCs w:val="28"/>
        </w:rPr>
        <w:t>Бюджетные ассигнования по подразделу «Дорожное хозяйство (дорожные фонды)» запланированы по муниципальной программе «Ремонт и содержание автомобильных дорог общего пользования местного значения Ольгинского городского поселения на 20</w:t>
      </w:r>
      <w:r w:rsidR="0043474D" w:rsidRPr="00665F4F">
        <w:rPr>
          <w:sz w:val="28"/>
          <w:szCs w:val="28"/>
        </w:rPr>
        <w:t>20</w:t>
      </w:r>
      <w:r w:rsidRPr="00665F4F">
        <w:rPr>
          <w:sz w:val="28"/>
          <w:szCs w:val="28"/>
        </w:rPr>
        <w:t>-202</w:t>
      </w:r>
      <w:r w:rsidR="0043474D" w:rsidRPr="00665F4F">
        <w:rPr>
          <w:sz w:val="28"/>
          <w:szCs w:val="28"/>
        </w:rPr>
        <w:t>2</w:t>
      </w:r>
      <w:r w:rsidRPr="00665F4F">
        <w:rPr>
          <w:sz w:val="28"/>
          <w:szCs w:val="28"/>
        </w:rPr>
        <w:t xml:space="preserve"> годы». </w:t>
      </w:r>
    </w:p>
    <w:p w:rsidR="00962C40" w:rsidRPr="00665F4F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665F4F">
        <w:rPr>
          <w:sz w:val="28"/>
          <w:szCs w:val="28"/>
        </w:rPr>
        <w:t>На 20</w:t>
      </w:r>
      <w:r w:rsidR="0043474D" w:rsidRPr="00665F4F">
        <w:rPr>
          <w:sz w:val="28"/>
          <w:szCs w:val="28"/>
        </w:rPr>
        <w:t>20</w:t>
      </w:r>
      <w:r w:rsidRPr="00665F4F">
        <w:rPr>
          <w:sz w:val="28"/>
          <w:szCs w:val="28"/>
        </w:rPr>
        <w:t xml:space="preserve"> год прогнозируются расходы:</w:t>
      </w:r>
    </w:p>
    <w:p w:rsidR="00962C40" w:rsidRPr="00665F4F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665F4F">
        <w:rPr>
          <w:sz w:val="28"/>
          <w:szCs w:val="28"/>
        </w:rPr>
        <w:lastRenderedPageBreak/>
        <w:t xml:space="preserve">- на мероприятия по содержанию дорог и инженерных сооружений муниципального района в сумме - </w:t>
      </w:r>
      <w:r w:rsidR="0043474D" w:rsidRPr="00665F4F">
        <w:rPr>
          <w:sz w:val="28"/>
          <w:szCs w:val="28"/>
        </w:rPr>
        <w:t>4900,00</w:t>
      </w:r>
      <w:r w:rsidRPr="00665F4F">
        <w:rPr>
          <w:sz w:val="28"/>
          <w:szCs w:val="28"/>
        </w:rPr>
        <w:t xml:space="preserve"> тыс. руб. На плановый период расходы прогнозируются в размере </w:t>
      </w:r>
      <w:r w:rsidR="0043474D" w:rsidRPr="00665F4F">
        <w:rPr>
          <w:sz w:val="28"/>
          <w:szCs w:val="28"/>
        </w:rPr>
        <w:t>49</w:t>
      </w:r>
      <w:r w:rsidRPr="00665F4F">
        <w:rPr>
          <w:sz w:val="28"/>
          <w:szCs w:val="28"/>
        </w:rPr>
        <w:t>00,00 тыс. руб.</w:t>
      </w:r>
      <w:r w:rsidR="0043474D" w:rsidRPr="00665F4F">
        <w:rPr>
          <w:sz w:val="28"/>
          <w:szCs w:val="28"/>
        </w:rPr>
        <w:t xml:space="preserve"> ежегодно.</w:t>
      </w:r>
    </w:p>
    <w:p w:rsidR="00665F4F" w:rsidRPr="00665F4F" w:rsidRDefault="0043474D" w:rsidP="00665F4F">
      <w:pPr>
        <w:spacing w:line="360" w:lineRule="auto"/>
        <w:ind w:firstLine="708"/>
        <w:jc w:val="both"/>
        <w:rPr>
          <w:sz w:val="28"/>
          <w:szCs w:val="28"/>
        </w:rPr>
      </w:pPr>
      <w:r w:rsidRPr="00665F4F">
        <w:rPr>
          <w:sz w:val="28"/>
          <w:szCs w:val="28"/>
        </w:rPr>
        <w:t xml:space="preserve">- </w:t>
      </w:r>
      <w:r w:rsidR="00665F4F" w:rsidRPr="00665F4F">
        <w:rPr>
          <w:sz w:val="28"/>
          <w:szCs w:val="28"/>
        </w:rPr>
        <w:t>на организацию уличного освещения в сумме 600,00 тыс. руб. На плановый период расходы прогнозируются в размере 600,00 тыс. руб. ежегодно.</w:t>
      </w:r>
    </w:p>
    <w:p w:rsidR="00665F4F" w:rsidRPr="00682CF0" w:rsidRDefault="00665F4F" w:rsidP="00665F4F">
      <w:pPr>
        <w:spacing w:line="360" w:lineRule="auto"/>
        <w:ind w:firstLine="708"/>
        <w:jc w:val="both"/>
        <w:rPr>
          <w:sz w:val="28"/>
          <w:szCs w:val="28"/>
        </w:rPr>
      </w:pPr>
      <w:r w:rsidRPr="00665F4F">
        <w:rPr>
          <w:sz w:val="28"/>
          <w:szCs w:val="28"/>
        </w:rPr>
        <w:t xml:space="preserve">- на содержание специализированного транспорта в сумме 200,00 тыс. руб. На плановый период 2021 года расходы прогнозируются в размере 200,00 </w:t>
      </w:r>
      <w:r w:rsidRPr="00682CF0">
        <w:rPr>
          <w:sz w:val="28"/>
          <w:szCs w:val="28"/>
        </w:rPr>
        <w:t>тыс. руб., на 2022 год расходы прогнозируются в сумме 3595,81 тыс. руб.</w:t>
      </w:r>
    </w:p>
    <w:p w:rsidR="00962C40" w:rsidRPr="00682CF0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682CF0">
        <w:rPr>
          <w:sz w:val="28"/>
          <w:szCs w:val="28"/>
        </w:rPr>
        <w:t>Бюджетные ассигнования по подразделу «Другие вопросы в области национальной экономики» запланированы по муниципальной программе «Территориальное планирование и градостроительное зонирование в Ольгинском городском поселении» на 20</w:t>
      </w:r>
      <w:r w:rsidR="00582018" w:rsidRPr="00682CF0">
        <w:rPr>
          <w:sz w:val="28"/>
          <w:szCs w:val="28"/>
        </w:rPr>
        <w:t>20</w:t>
      </w:r>
      <w:r w:rsidRPr="00682CF0">
        <w:rPr>
          <w:sz w:val="28"/>
          <w:szCs w:val="28"/>
        </w:rPr>
        <w:t>-202</w:t>
      </w:r>
      <w:r w:rsidR="00582018" w:rsidRPr="00682CF0">
        <w:rPr>
          <w:sz w:val="28"/>
          <w:szCs w:val="28"/>
        </w:rPr>
        <w:t>1</w:t>
      </w:r>
      <w:r w:rsidRPr="00682CF0">
        <w:rPr>
          <w:sz w:val="28"/>
          <w:szCs w:val="28"/>
        </w:rPr>
        <w:t xml:space="preserve"> годы. </w:t>
      </w:r>
      <w:r w:rsidR="00582018" w:rsidRPr="00682CF0">
        <w:rPr>
          <w:sz w:val="28"/>
          <w:szCs w:val="28"/>
        </w:rPr>
        <w:t xml:space="preserve">На 2020 год расходы прогнозируются в сумме </w:t>
      </w:r>
      <w:r w:rsidR="00682CF0" w:rsidRPr="00682CF0">
        <w:rPr>
          <w:sz w:val="28"/>
          <w:szCs w:val="28"/>
        </w:rPr>
        <w:t xml:space="preserve">749,46 тыс. руб. </w:t>
      </w:r>
      <w:r w:rsidRPr="00682CF0">
        <w:rPr>
          <w:sz w:val="28"/>
          <w:szCs w:val="28"/>
        </w:rPr>
        <w:t>На плановый период 202</w:t>
      </w:r>
      <w:r w:rsidR="00682CF0" w:rsidRPr="00682CF0">
        <w:rPr>
          <w:sz w:val="28"/>
          <w:szCs w:val="28"/>
        </w:rPr>
        <w:t>1</w:t>
      </w:r>
      <w:r w:rsidRPr="00682CF0">
        <w:rPr>
          <w:sz w:val="28"/>
          <w:szCs w:val="28"/>
        </w:rPr>
        <w:t xml:space="preserve"> года расходы прогнозируются в размере </w:t>
      </w:r>
      <w:r w:rsidR="00682CF0" w:rsidRPr="00682CF0">
        <w:rPr>
          <w:sz w:val="28"/>
          <w:szCs w:val="28"/>
        </w:rPr>
        <w:t>2191,39</w:t>
      </w:r>
      <w:r w:rsidRPr="00682CF0">
        <w:rPr>
          <w:sz w:val="28"/>
          <w:szCs w:val="28"/>
        </w:rPr>
        <w:t xml:space="preserve"> тыс. руб., на 2021 год расходы </w:t>
      </w:r>
      <w:r w:rsidR="00682CF0" w:rsidRPr="00682CF0">
        <w:rPr>
          <w:sz w:val="28"/>
          <w:szCs w:val="28"/>
        </w:rPr>
        <w:t>не планируются</w:t>
      </w:r>
      <w:r w:rsidRPr="00682CF0">
        <w:rPr>
          <w:sz w:val="28"/>
          <w:szCs w:val="28"/>
        </w:rPr>
        <w:t>.</w:t>
      </w:r>
    </w:p>
    <w:p w:rsidR="00962C40" w:rsidRPr="00070B8F" w:rsidRDefault="00962C40" w:rsidP="00962C40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62C40" w:rsidRPr="00682CF0" w:rsidRDefault="00962C40" w:rsidP="00962C4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82CF0">
        <w:rPr>
          <w:rFonts w:ascii="Times New Roman" w:hAnsi="Times New Roman" w:cs="Times New Roman"/>
          <w:b/>
          <w:sz w:val="28"/>
          <w:szCs w:val="28"/>
        </w:rPr>
        <w:t>Раздел 0500 «Жилищно-коммунальное хозяйство»</w:t>
      </w:r>
    </w:p>
    <w:p w:rsidR="00962C40" w:rsidRPr="00682CF0" w:rsidRDefault="00962C40" w:rsidP="00962C4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2C40" w:rsidRPr="000707E7" w:rsidRDefault="00962C40" w:rsidP="00962C4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E7">
        <w:rPr>
          <w:rFonts w:ascii="Times New Roman" w:hAnsi="Times New Roman" w:cs="Times New Roman"/>
          <w:sz w:val="28"/>
          <w:szCs w:val="28"/>
        </w:rPr>
        <w:t>Проектом бюджета Ольгинского городского поселения по разделу 0500 «Жилищно-коммунальное хозяйство» на 20</w:t>
      </w:r>
      <w:r w:rsidR="000707E7" w:rsidRPr="000707E7">
        <w:rPr>
          <w:rFonts w:ascii="Times New Roman" w:hAnsi="Times New Roman" w:cs="Times New Roman"/>
          <w:sz w:val="28"/>
          <w:szCs w:val="28"/>
        </w:rPr>
        <w:t>20</w:t>
      </w:r>
      <w:r w:rsidRPr="000707E7">
        <w:rPr>
          <w:rFonts w:ascii="Times New Roman" w:hAnsi="Times New Roman" w:cs="Times New Roman"/>
          <w:sz w:val="28"/>
          <w:szCs w:val="28"/>
        </w:rPr>
        <w:t xml:space="preserve"> год прогнозируются бюджетные ассигнования в размере </w:t>
      </w:r>
      <w:r w:rsidR="000707E7" w:rsidRPr="000707E7">
        <w:rPr>
          <w:rFonts w:ascii="Times New Roman" w:hAnsi="Times New Roman" w:cs="Times New Roman"/>
          <w:sz w:val="28"/>
          <w:szCs w:val="28"/>
        </w:rPr>
        <w:t>2765,00</w:t>
      </w:r>
      <w:r w:rsidRPr="000707E7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0707E7" w:rsidRPr="000707E7">
        <w:rPr>
          <w:rFonts w:ascii="Times New Roman" w:hAnsi="Times New Roman" w:cs="Times New Roman"/>
          <w:sz w:val="28"/>
          <w:szCs w:val="28"/>
        </w:rPr>
        <w:t>5793,91</w:t>
      </w:r>
      <w:r w:rsidRPr="000707E7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0707E7" w:rsidRPr="000707E7">
        <w:rPr>
          <w:rFonts w:ascii="Times New Roman" w:hAnsi="Times New Roman" w:cs="Times New Roman"/>
          <w:sz w:val="28"/>
          <w:szCs w:val="28"/>
        </w:rPr>
        <w:t>67,69</w:t>
      </w:r>
      <w:r w:rsidRPr="000707E7">
        <w:rPr>
          <w:rFonts w:ascii="Times New Roman" w:hAnsi="Times New Roman" w:cs="Times New Roman"/>
          <w:sz w:val="28"/>
          <w:szCs w:val="28"/>
        </w:rPr>
        <w:t xml:space="preserve"> процентов меньше бюджетных назначений 201</w:t>
      </w:r>
      <w:r w:rsidR="000707E7" w:rsidRPr="000707E7">
        <w:rPr>
          <w:rFonts w:ascii="Times New Roman" w:hAnsi="Times New Roman" w:cs="Times New Roman"/>
          <w:sz w:val="28"/>
          <w:szCs w:val="28"/>
        </w:rPr>
        <w:t>9</w:t>
      </w:r>
      <w:r w:rsidRPr="000707E7">
        <w:rPr>
          <w:rFonts w:ascii="Times New Roman" w:hAnsi="Times New Roman" w:cs="Times New Roman"/>
          <w:sz w:val="28"/>
          <w:szCs w:val="28"/>
        </w:rPr>
        <w:t xml:space="preserve"> года. Доля расходов  по указанному разделу составит </w:t>
      </w:r>
      <w:r w:rsidR="000707E7" w:rsidRPr="000707E7">
        <w:rPr>
          <w:rFonts w:ascii="Times New Roman" w:hAnsi="Times New Roman" w:cs="Times New Roman"/>
          <w:sz w:val="28"/>
          <w:szCs w:val="28"/>
        </w:rPr>
        <w:t>12,87</w:t>
      </w:r>
      <w:r w:rsidRPr="000707E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707E7" w:rsidRPr="000707E7">
        <w:rPr>
          <w:rFonts w:ascii="Times New Roman" w:hAnsi="Times New Roman" w:cs="Times New Roman"/>
          <w:sz w:val="28"/>
          <w:szCs w:val="28"/>
        </w:rPr>
        <w:t>ов</w:t>
      </w:r>
      <w:r w:rsidRPr="000707E7">
        <w:rPr>
          <w:rFonts w:ascii="Times New Roman" w:hAnsi="Times New Roman" w:cs="Times New Roman"/>
          <w:sz w:val="28"/>
          <w:szCs w:val="28"/>
        </w:rPr>
        <w:t xml:space="preserve"> от всех расходов  бюджета Ольгинского городского поселения.</w:t>
      </w:r>
    </w:p>
    <w:p w:rsidR="00962C40" w:rsidRPr="00070B8F" w:rsidRDefault="00962C40" w:rsidP="00962C40">
      <w:pPr>
        <w:pStyle w:val="ConsPlusNormal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62C40" w:rsidRPr="000707E7" w:rsidRDefault="00962C40" w:rsidP="00962C4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E7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F02F34" w:rsidRPr="000707E7">
        <w:rPr>
          <w:rFonts w:ascii="Times New Roman" w:hAnsi="Times New Roman" w:cs="Times New Roman"/>
          <w:sz w:val="28"/>
          <w:szCs w:val="28"/>
        </w:rPr>
        <w:t>6</w:t>
      </w:r>
      <w:r w:rsidRPr="000707E7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720"/>
        <w:gridCol w:w="1080"/>
        <w:gridCol w:w="1080"/>
        <w:gridCol w:w="1080"/>
        <w:gridCol w:w="720"/>
        <w:gridCol w:w="1125"/>
        <w:gridCol w:w="1134"/>
      </w:tblGrid>
      <w:tr w:rsidR="00962C40" w:rsidRPr="000707E7" w:rsidTr="005B24AD">
        <w:tc>
          <w:tcPr>
            <w:tcW w:w="2700" w:type="dxa"/>
            <w:vMerge w:val="restart"/>
          </w:tcPr>
          <w:p w:rsidR="00962C40" w:rsidRPr="000707E7" w:rsidRDefault="00962C40" w:rsidP="005B24AD">
            <w:pPr>
              <w:rPr>
                <w:b/>
              </w:rPr>
            </w:pPr>
            <w:r w:rsidRPr="000707E7">
              <w:rPr>
                <w:b/>
              </w:rPr>
              <w:t>Наименование раздела/подраздела</w:t>
            </w:r>
          </w:p>
        </w:tc>
        <w:tc>
          <w:tcPr>
            <w:tcW w:w="720" w:type="dxa"/>
            <w:vMerge w:val="restart"/>
          </w:tcPr>
          <w:p w:rsidR="00962C40" w:rsidRPr="000707E7" w:rsidRDefault="00962C40" w:rsidP="005B24AD">
            <w:r w:rsidRPr="000707E7">
              <w:t>Раздел/подраздел</w:t>
            </w:r>
          </w:p>
        </w:tc>
        <w:tc>
          <w:tcPr>
            <w:tcW w:w="1080" w:type="dxa"/>
            <w:vMerge w:val="restart"/>
          </w:tcPr>
          <w:p w:rsidR="00962C40" w:rsidRPr="000707E7" w:rsidRDefault="00962C40" w:rsidP="005B24AD">
            <w:r w:rsidRPr="000707E7">
              <w:t>План на</w:t>
            </w:r>
          </w:p>
          <w:p w:rsidR="00962C40" w:rsidRPr="000707E7" w:rsidRDefault="00962C40" w:rsidP="000707E7">
            <w:r w:rsidRPr="000707E7">
              <w:t>201</w:t>
            </w:r>
            <w:r w:rsidR="000707E7" w:rsidRPr="000707E7">
              <w:t>9</w:t>
            </w:r>
            <w:r w:rsidRPr="000707E7">
              <w:t xml:space="preserve"> год</w:t>
            </w:r>
          </w:p>
        </w:tc>
        <w:tc>
          <w:tcPr>
            <w:tcW w:w="1080" w:type="dxa"/>
            <w:vMerge w:val="restart"/>
          </w:tcPr>
          <w:p w:rsidR="00962C40" w:rsidRPr="000707E7" w:rsidRDefault="00962C40" w:rsidP="005B24AD">
            <w:r w:rsidRPr="000707E7">
              <w:t>План на</w:t>
            </w:r>
          </w:p>
          <w:p w:rsidR="00962C40" w:rsidRPr="000707E7" w:rsidRDefault="00962C40" w:rsidP="000707E7">
            <w:r w:rsidRPr="000707E7">
              <w:t>20</w:t>
            </w:r>
            <w:r w:rsidR="000707E7" w:rsidRPr="000707E7">
              <w:t>20</w:t>
            </w:r>
            <w:r w:rsidRPr="000707E7">
              <w:t xml:space="preserve"> год</w:t>
            </w:r>
          </w:p>
        </w:tc>
        <w:tc>
          <w:tcPr>
            <w:tcW w:w="1800" w:type="dxa"/>
            <w:gridSpan w:val="2"/>
          </w:tcPr>
          <w:p w:rsidR="00962C40" w:rsidRPr="000707E7" w:rsidRDefault="00962C40" w:rsidP="000707E7">
            <w:r w:rsidRPr="000707E7">
              <w:t>Проект 20</w:t>
            </w:r>
            <w:r w:rsidR="000707E7" w:rsidRPr="000707E7">
              <w:t>20</w:t>
            </w:r>
            <w:r w:rsidRPr="000707E7">
              <w:t xml:space="preserve"> г к плану 201</w:t>
            </w:r>
            <w:r w:rsidR="000707E7" w:rsidRPr="000707E7">
              <w:t>9</w:t>
            </w:r>
            <w:r w:rsidRPr="000707E7">
              <w:t xml:space="preserve"> г.</w:t>
            </w:r>
          </w:p>
        </w:tc>
        <w:tc>
          <w:tcPr>
            <w:tcW w:w="1125" w:type="dxa"/>
            <w:vMerge w:val="restart"/>
          </w:tcPr>
          <w:p w:rsidR="00962C40" w:rsidRPr="000707E7" w:rsidRDefault="00962C40" w:rsidP="005B24AD">
            <w:r w:rsidRPr="000707E7">
              <w:t>Проект на 202</w:t>
            </w:r>
            <w:r w:rsidR="000707E7" w:rsidRPr="000707E7">
              <w:t>1</w:t>
            </w:r>
            <w:r w:rsidRPr="000707E7">
              <w:t xml:space="preserve"> год</w:t>
            </w:r>
          </w:p>
          <w:p w:rsidR="00962C40" w:rsidRPr="000707E7" w:rsidRDefault="00962C40" w:rsidP="005B24AD"/>
        </w:tc>
        <w:tc>
          <w:tcPr>
            <w:tcW w:w="1134" w:type="dxa"/>
            <w:vMerge w:val="restart"/>
          </w:tcPr>
          <w:p w:rsidR="00962C40" w:rsidRPr="000707E7" w:rsidRDefault="00962C40" w:rsidP="000707E7">
            <w:r w:rsidRPr="000707E7">
              <w:t>Проект на 202</w:t>
            </w:r>
            <w:r w:rsidR="000707E7" w:rsidRPr="000707E7">
              <w:t>2</w:t>
            </w:r>
            <w:r w:rsidRPr="000707E7">
              <w:t xml:space="preserve"> год</w:t>
            </w:r>
          </w:p>
        </w:tc>
      </w:tr>
      <w:tr w:rsidR="00962C40" w:rsidRPr="000707E7" w:rsidTr="005B24AD">
        <w:tc>
          <w:tcPr>
            <w:tcW w:w="2700" w:type="dxa"/>
            <w:vMerge/>
          </w:tcPr>
          <w:p w:rsidR="00962C40" w:rsidRPr="000707E7" w:rsidRDefault="00962C40" w:rsidP="005B24AD">
            <w:pPr>
              <w:rPr>
                <w:b/>
              </w:rPr>
            </w:pPr>
          </w:p>
        </w:tc>
        <w:tc>
          <w:tcPr>
            <w:tcW w:w="720" w:type="dxa"/>
            <w:vMerge/>
          </w:tcPr>
          <w:p w:rsidR="00962C40" w:rsidRPr="000707E7" w:rsidRDefault="00962C40" w:rsidP="005B24AD"/>
        </w:tc>
        <w:tc>
          <w:tcPr>
            <w:tcW w:w="1080" w:type="dxa"/>
            <w:vMerge/>
          </w:tcPr>
          <w:p w:rsidR="00962C40" w:rsidRPr="000707E7" w:rsidRDefault="00962C40" w:rsidP="005B24AD"/>
        </w:tc>
        <w:tc>
          <w:tcPr>
            <w:tcW w:w="1080" w:type="dxa"/>
            <w:vMerge/>
          </w:tcPr>
          <w:p w:rsidR="00962C40" w:rsidRPr="000707E7" w:rsidRDefault="00962C40" w:rsidP="005B24AD"/>
        </w:tc>
        <w:tc>
          <w:tcPr>
            <w:tcW w:w="1080" w:type="dxa"/>
          </w:tcPr>
          <w:p w:rsidR="00962C40" w:rsidRPr="000707E7" w:rsidRDefault="00962C40" w:rsidP="005B24AD">
            <w:r w:rsidRPr="000707E7">
              <w:t>(+/-)</w:t>
            </w:r>
          </w:p>
          <w:p w:rsidR="00962C40" w:rsidRPr="000707E7" w:rsidRDefault="00962C40" w:rsidP="005B24AD">
            <w:r w:rsidRPr="000707E7">
              <w:t>сумма</w:t>
            </w:r>
          </w:p>
        </w:tc>
        <w:tc>
          <w:tcPr>
            <w:tcW w:w="720" w:type="dxa"/>
          </w:tcPr>
          <w:p w:rsidR="00962C40" w:rsidRPr="000707E7" w:rsidRDefault="00962C40" w:rsidP="005B24AD">
            <w:r w:rsidRPr="000707E7">
              <w:t>процент</w:t>
            </w:r>
          </w:p>
        </w:tc>
        <w:tc>
          <w:tcPr>
            <w:tcW w:w="1125" w:type="dxa"/>
            <w:vMerge/>
          </w:tcPr>
          <w:p w:rsidR="00962C40" w:rsidRPr="000707E7" w:rsidRDefault="00962C40" w:rsidP="005B24AD"/>
        </w:tc>
        <w:tc>
          <w:tcPr>
            <w:tcW w:w="1134" w:type="dxa"/>
            <w:vMerge/>
          </w:tcPr>
          <w:p w:rsidR="00962C40" w:rsidRPr="000707E7" w:rsidRDefault="00962C40" w:rsidP="005B24AD"/>
        </w:tc>
      </w:tr>
      <w:tr w:rsidR="00962C40" w:rsidRPr="00962C40" w:rsidTr="005B24AD">
        <w:tc>
          <w:tcPr>
            <w:tcW w:w="2700" w:type="dxa"/>
          </w:tcPr>
          <w:p w:rsidR="00962C40" w:rsidRPr="000707E7" w:rsidRDefault="00962C40" w:rsidP="005B24AD">
            <w:pPr>
              <w:rPr>
                <w:b/>
              </w:rPr>
            </w:pPr>
            <w:r w:rsidRPr="000707E7">
              <w:rPr>
                <w:b/>
              </w:rPr>
              <w:t>1</w:t>
            </w:r>
          </w:p>
        </w:tc>
        <w:tc>
          <w:tcPr>
            <w:tcW w:w="720" w:type="dxa"/>
          </w:tcPr>
          <w:p w:rsidR="00962C40" w:rsidRPr="000707E7" w:rsidRDefault="00962C40" w:rsidP="005B24AD">
            <w:r w:rsidRPr="000707E7">
              <w:t>2</w:t>
            </w:r>
          </w:p>
        </w:tc>
        <w:tc>
          <w:tcPr>
            <w:tcW w:w="1080" w:type="dxa"/>
          </w:tcPr>
          <w:p w:rsidR="00962C40" w:rsidRPr="000707E7" w:rsidRDefault="00962C40" w:rsidP="005B24AD">
            <w:r w:rsidRPr="000707E7">
              <w:t>3</w:t>
            </w:r>
          </w:p>
        </w:tc>
        <w:tc>
          <w:tcPr>
            <w:tcW w:w="1080" w:type="dxa"/>
          </w:tcPr>
          <w:p w:rsidR="00962C40" w:rsidRPr="000707E7" w:rsidRDefault="00962C40" w:rsidP="005B24AD">
            <w:r w:rsidRPr="000707E7">
              <w:t>4</w:t>
            </w:r>
          </w:p>
        </w:tc>
        <w:tc>
          <w:tcPr>
            <w:tcW w:w="1080" w:type="dxa"/>
          </w:tcPr>
          <w:p w:rsidR="00962C40" w:rsidRPr="000707E7" w:rsidRDefault="00962C40" w:rsidP="005B24AD">
            <w:r w:rsidRPr="000707E7">
              <w:t>6</w:t>
            </w:r>
          </w:p>
        </w:tc>
        <w:tc>
          <w:tcPr>
            <w:tcW w:w="720" w:type="dxa"/>
          </w:tcPr>
          <w:p w:rsidR="00962C40" w:rsidRPr="000707E7" w:rsidRDefault="00962C40" w:rsidP="005B24AD">
            <w:r w:rsidRPr="000707E7">
              <w:t>7</w:t>
            </w:r>
          </w:p>
        </w:tc>
        <w:tc>
          <w:tcPr>
            <w:tcW w:w="1125" w:type="dxa"/>
          </w:tcPr>
          <w:p w:rsidR="00962C40" w:rsidRPr="000707E7" w:rsidRDefault="00962C40" w:rsidP="005B24AD">
            <w:r w:rsidRPr="000707E7">
              <w:t>8</w:t>
            </w:r>
          </w:p>
        </w:tc>
        <w:tc>
          <w:tcPr>
            <w:tcW w:w="1134" w:type="dxa"/>
          </w:tcPr>
          <w:p w:rsidR="00962C40" w:rsidRPr="000707E7" w:rsidRDefault="00962C40" w:rsidP="005B24AD">
            <w:r w:rsidRPr="000707E7">
              <w:t>9</w:t>
            </w:r>
          </w:p>
        </w:tc>
      </w:tr>
      <w:tr w:rsidR="00962C40" w:rsidRPr="00962C40" w:rsidTr="005B24AD">
        <w:trPr>
          <w:trHeight w:val="214"/>
        </w:trPr>
        <w:tc>
          <w:tcPr>
            <w:tcW w:w="2700" w:type="dxa"/>
          </w:tcPr>
          <w:p w:rsidR="00962C40" w:rsidRPr="006C09C4" w:rsidRDefault="00962C40" w:rsidP="005B24AD">
            <w:pPr>
              <w:autoSpaceDE w:val="0"/>
              <w:autoSpaceDN w:val="0"/>
              <w:adjustRightInd w:val="0"/>
              <w:rPr>
                <w:b/>
              </w:rPr>
            </w:pPr>
            <w:r w:rsidRPr="006C09C4">
              <w:rPr>
                <w:b/>
              </w:rPr>
              <w:t>Жилищное хозяйство</w:t>
            </w:r>
          </w:p>
        </w:tc>
        <w:tc>
          <w:tcPr>
            <w:tcW w:w="720" w:type="dxa"/>
          </w:tcPr>
          <w:p w:rsidR="00962C40" w:rsidRPr="006C09C4" w:rsidRDefault="00962C40" w:rsidP="005B24AD">
            <w:r w:rsidRPr="006C09C4">
              <w:t>0501</w:t>
            </w:r>
          </w:p>
        </w:tc>
        <w:tc>
          <w:tcPr>
            <w:tcW w:w="1080" w:type="dxa"/>
          </w:tcPr>
          <w:p w:rsidR="00962C40" w:rsidRPr="006C09C4" w:rsidRDefault="006C09C4" w:rsidP="005B24AD">
            <w:r w:rsidRPr="006C09C4">
              <w:t>305,00</w:t>
            </w:r>
          </w:p>
        </w:tc>
        <w:tc>
          <w:tcPr>
            <w:tcW w:w="1080" w:type="dxa"/>
          </w:tcPr>
          <w:p w:rsidR="00962C40" w:rsidRPr="009C6C4F" w:rsidRDefault="00E603A2" w:rsidP="005B24AD">
            <w:r w:rsidRPr="009C6C4F">
              <w:t>126</w:t>
            </w:r>
            <w:r w:rsidR="00962C40" w:rsidRPr="009C6C4F">
              <w:t>5,00</w:t>
            </w:r>
          </w:p>
        </w:tc>
        <w:tc>
          <w:tcPr>
            <w:tcW w:w="1080" w:type="dxa"/>
          </w:tcPr>
          <w:p w:rsidR="00962C40" w:rsidRPr="009C6C4F" w:rsidRDefault="009C6C4F" w:rsidP="005B24AD">
            <w:r w:rsidRPr="009C6C4F">
              <w:t>960,00</w:t>
            </w:r>
          </w:p>
        </w:tc>
        <w:tc>
          <w:tcPr>
            <w:tcW w:w="720" w:type="dxa"/>
          </w:tcPr>
          <w:p w:rsidR="00962C40" w:rsidRPr="009C6C4F" w:rsidRDefault="009C6C4F" w:rsidP="005B24AD">
            <w:pPr>
              <w:ind w:right="-99" w:hanging="105"/>
            </w:pPr>
            <w:r w:rsidRPr="009C6C4F">
              <w:t>414,75</w:t>
            </w:r>
          </w:p>
        </w:tc>
        <w:tc>
          <w:tcPr>
            <w:tcW w:w="1125" w:type="dxa"/>
          </w:tcPr>
          <w:p w:rsidR="00962C40" w:rsidRPr="00A40706" w:rsidRDefault="00A424C2" w:rsidP="005B24AD">
            <w:r w:rsidRPr="00A40706">
              <w:t>1265,00</w:t>
            </w:r>
          </w:p>
        </w:tc>
        <w:tc>
          <w:tcPr>
            <w:tcW w:w="1134" w:type="dxa"/>
          </w:tcPr>
          <w:p w:rsidR="00962C40" w:rsidRPr="00A40706" w:rsidRDefault="00A424C2" w:rsidP="005B24AD">
            <w:r w:rsidRPr="00A40706">
              <w:t>126</w:t>
            </w:r>
            <w:r w:rsidR="00962C40" w:rsidRPr="00A40706">
              <w:t>5,00</w:t>
            </w:r>
          </w:p>
        </w:tc>
      </w:tr>
      <w:tr w:rsidR="00962C40" w:rsidRPr="00962C40" w:rsidTr="005B24AD">
        <w:trPr>
          <w:trHeight w:val="214"/>
        </w:trPr>
        <w:tc>
          <w:tcPr>
            <w:tcW w:w="2700" w:type="dxa"/>
          </w:tcPr>
          <w:p w:rsidR="00962C40" w:rsidRPr="006C09C4" w:rsidRDefault="00962C40" w:rsidP="005B24AD">
            <w:pPr>
              <w:autoSpaceDE w:val="0"/>
              <w:autoSpaceDN w:val="0"/>
              <w:adjustRightInd w:val="0"/>
              <w:rPr>
                <w:b/>
              </w:rPr>
            </w:pPr>
            <w:r w:rsidRPr="006C09C4">
              <w:rPr>
                <w:b/>
              </w:rPr>
              <w:t>Коммунальное хозяйство</w:t>
            </w:r>
          </w:p>
        </w:tc>
        <w:tc>
          <w:tcPr>
            <w:tcW w:w="720" w:type="dxa"/>
          </w:tcPr>
          <w:p w:rsidR="00962C40" w:rsidRPr="006C09C4" w:rsidRDefault="00962C40" w:rsidP="005B24AD">
            <w:r w:rsidRPr="006C09C4">
              <w:t>0502</w:t>
            </w:r>
          </w:p>
        </w:tc>
        <w:tc>
          <w:tcPr>
            <w:tcW w:w="1080" w:type="dxa"/>
          </w:tcPr>
          <w:p w:rsidR="00962C40" w:rsidRPr="006C09C4" w:rsidRDefault="006C09C4" w:rsidP="005B24AD">
            <w:r w:rsidRPr="006C09C4">
              <w:t>1000,00</w:t>
            </w:r>
          </w:p>
        </w:tc>
        <w:tc>
          <w:tcPr>
            <w:tcW w:w="1080" w:type="dxa"/>
          </w:tcPr>
          <w:p w:rsidR="00962C40" w:rsidRPr="009C6C4F" w:rsidRDefault="00962C40" w:rsidP="005B24AD">
            <w:r w:rsidRPr="009C6C4F">
              <w:t>0,00</w:t>
            </w:r>
          </w:p>
        </w:tc>
        <w:tc>
          <w:tcPr>
            <w:tcW w:w="1080" w:type="dxa"/>
          </w:tcPr>
          <w:p w:rsidR="00962C40" w:rsidRPr="009C6C4F" w:rsidRDefault="00962C40" w:rsidP="009C6C4F">
            <w:r w:rsidRPr="009C6C4F">
              <w:t>-</w:t>
            </w:r>
            <w:r w:rsidR="009C6C4F" w:rsidRPr="009C6C4F">
              <w:t>1000,00</w:t>
            </w:r>
          </w:p>
        </w:tc>
        <w:tc>
          <w:tcPr>
            <w:tcW w:w="720" w:type="dxa"/>
          </w:tcPr>
          <w:p w:rsidR="00962C40" w:rsidRPr="009C6C4F" w:rsidRDefault="00962C40" w:rsidP="005B24AD"/>
        </w:tc>
        <w:tc>
          <w:tcPr>
            <w:tcW w:w="1125" w:type="dxa"/>
          </w:tcPr>
          <w:p w:rsidR="00962C40" w:rsidRPr="00A40706" w:rsidRDefault="00962C40" w:rsidP="005B24AD">
            <w:r w:rsidRPr="00A40706">
              <w:t>0,00</w:t>
            </w:r>
          </w:p>
        </w:tc>
        <w:tc>
          <w:tcPr>
            <w:tcW w:w="1134" w:type="dxa"/>
          </w:tcPr>
          <w:p w:rsidR="00962C40" w:rsidRPr="00A40706" w:rsidRDefault="00962C40" w:rsidP="005B24AD">
            <w:r w:rsidRPr="00A40706">
              <w:t>0,00</w:t>
            </w:r>
          </w:p>
        </w:tc>
      </w:tr>
      <w:tr w:rsidR="00962C40" w:rsidRPr="00962C40" w:rsidTr="005B24AD">
        <w:trPr>
          <w:trHeight w:val="214"/>
        </w:trPr>
        <w:tc>
          <w:tcPr>
            <w:tcW w:w="2700" w:type="dxa"/>
          </w:tcPr>
          <w:p w:rsidR="00962C40" w:rsidRPr="006C09C4" w:rsidRDefault="00962C40" w:rsidP="005B24AD">
            <w:pPr>
              <w:autoSpaceDE w:val="0"/>
              <w:autoSpaceDN w:val="0"/>
              <w:adjustRightInd w:val="0"/>
              <w:rPr>
                <w:b/>
              </w:rPr>
            </w:pPr>
            <w:r w:rsidRPr="006C09C4">
              <w:rPr>
                <w:b/>
              </w:rPr>
              <w:t>Благоустройство</w:t>
            </w:r>
          </w:p>
        </w:tc>
        <w:tc>
          <w:tcPr>
            <w:tcW w:w="720" w:type="dxa"/>
          </w:tcPr>
          <w:p w:rsidR="00962C40" w:rsidRPr="006C09C4" w:rsidRDefault="00962C40" w:rsidP="005B24AD">
            <w:pPr>
              <w:rPr>
                <w:b/>
              </w:rPr>
            </w:pPr>
            <w:r w:rsidRPr="006C09C4">
              <w:rPr>
                <w:b/>
              </w:rPr>
              <w:t>0503</w:t>
            </w:r>
          </w:p>
        </w:tc>
        <w:tc>
          <w:tcPr>
            <w:tcW w:w="1080" w:type="dxa"/>
          </w:tcPr>
          <w:p w:rsidR="00962C40" w:rsidRPr="006C09C4" w:rsidRDefault="006C09C4" w:rsidP="005B24AD">
            <w:r w:rsidRPr="006C09C4">
              <w:t>7133,91</w:t>
            </w:r>
          </w:p>
        </w:tc>
        <w:tc>
          <w:tcPr>
            <w:tcW w:w="1080" w:type="dxa"/>
          </w:tcPr>
          <w:p w:rsidR="00962C40" w:rsidRPr="009C6C4F" w:rsidRDefault="00E603A2" w:rsidP="005B24AD">
            <w:r w:rsidRPr="009C6C4F">
              <w:t>1500,00</w:t>
            </w:r>
          </w:p>
        </w:tc>
        <w:tc>
          <w:tcPr>
            <w:tcW w:w="1080" w:type="dxa"/>
          </w:tcPr>
          <w:p w:rsidR="00962C40" w:rsidRPr="009C6C4F" w:rsidRDefault="00962C40" w:rsidP="009C6C4F">
            <w:r w:rsidRPr="009C6C4F">
              <w:t>-</w:t>
            </w:r>
            <w:r w:rsidR="009C6C4F" w:rsidRPr="009C6C4F">
              <w:t>5633,91</w:t>
            </w:r>
          </w:p>
        </w:tc>
        <w:tc>
          <w:tcPr>
            <w:tcW w:w="720" w:type="dxa"/>
          </w:tcPr>
          <w:p w:rsidR="00962C40" w:rsidRPr="009C6C4F" w:rsidRDefault="009C6C4F" w:rsidP="005B24AD">
            <w:pPr>
              <w:ind w:right="-99"/>
            </w:pPr>
            <w:r w:rsidRPr="009C6C4F">
              <w:t>21,03</w:t>
            </w:r>
          </w:p>
        </w:tc>
        <w:tc>
          <w:tcPr>
            <w:tcW w:w="1125" w:type="dxa"/>
          </w:tcPr>
          <w:p w:rsidR="00962C40" w:rsidRPr="00A40706" w:rsidRDefault="00A40706" w:rsidP="005B24AD">
            <w:r w:rsidRPr="00A40706">
              <w:t>1500,00</w:t>
            </w:r>
          </w:p>
        </w:tc>
        <w:tc>
          <w:tcPr>
            <w:tcW w:w="1134" w:type="dxa"/>
          </w:tcPr>
          <w:p w:rsidR="00962C40" w:rsidRPr="00A40706" w:rsidRDefault="00A40706" w:rsidP="005B24AD">
            <w:r w:rsidRPr="00A40706">
              <w:t>1500,00</w:t>
            </w:r>
          </w:p>
        </w:tc>
      </w:tr>
      <w:tr w:rsidR="00962C40" w:rsidRPr="00962C40" w:rsidTr="005B24AD">
        <w:trPr>
          <w:trHeight w:val="214"/>
        </w:trPr>
        <w:tc>
          <w:tcPr>
            <w:tcW w:w="2700" w:type="dxa"/>
          </w:tcPr>
          <w:p w:rsidR="00962C40" w:rsidRPr="006C09C4" w:rsidRDefault="00962C40" w:rsidP="005B24AD">
            <w:pPr>
              <w:autoSpaceDE w:val="0"/>
              <w:autoSpaceDN w:val="0"/>
              <w:adjustRightInd w:val="0"/>
              <w:rPr>
                <w:b/>
              </w:rPr>
            </w:pPr>
            <w:r w:rsidRPr="006C09C4">
              <w:rPr>
                <w:b/>
              </w:rPr>
              <w:lastRenderedPageBreak/>
              <w:t>Другие вопросы в области ЖКХ</w:t>
            </w:r>
          </w:p>
        </w:tc>
        <w:tc>
          <w:tcPr>
            <w:tcW w:w="720" w:type="dxa"/>
          </w:tcPr>
          <w:p w:rsidR="00962C40" w:rsidRPr="006C09C4" w:rsidRDefault="00962C40" w:rsidP="005B24AD">
            <w:pPr>
              <w:rPr>
                <w:b/>
              </w:rPr>
            </w:pPr>
            <w:r w:rsidRPr="006C09C4">
              <w:rPr>
                <w:b/>
              </w:rPr>
              <w:t>0505</w:t>
            </w:r>
          </w:p>
        </w:tc>
        <w:tc>
          <w:tcPr>
            <w:tcW w:w="1080" w:type="dxa"/>
          </w:tcPr>
          <w:p w:rsidR="00962C40" w:rsidRPr="006C09C4" w:rsidRDefault="006C09C4" w:rsidP="005B24AD">
            <w:r w:rsidRPr="006C09C4">
              <w:t>120,00</w:t>
            </w:r>
          </w:p>
        </w:tc>
        <w:tc>
          <w:tcPr>
            <w:tcW w:w="1080" w:type="dxa"/>
          </w:tcPr>
          <w:p w:rsidR="00962C40" w:rsidRPr="009C6C4F" w:rsidRDefault="00962C40" w:rsidP="005B24AD">
            <w:r w:rsidRPr="009C6C4F">
              <w:t>0,00</w:t>
            </w:r>
          </w:p>
        </w:tc>
        <w:tc>
          <w:tcPr>
            <w:tcW w:w="1080" w:type="dxa"/>
          </w:tcPr>
          <w:p w:rsidR="00962C40" w:rsidRPr="009C6C4F" w:rsidRDefault="00962C40" w:rsidP="009C6C4F">
            <w:r w:rsidRPr="009C6C4F">
              <w:t>-</w:t>
            </w:r>
            <w:r w:rsidR="009C6C4F" w:rsidRPr="009C6C4F">
              <w:t>12</w:t>
            </w:r>
            <w:r w:rsidRPr="009C6C4F">
              <w:t>0,00</w:t>
            </w:r>
          </w:p>
        </w:tc>
        <w:tc>
          <w:tcPr>
            <w:tcW w:w="720" w:type="dxa"/>
          </w:tcPr>
          <w:p w:rsidR="00962C40" w:rsidRPr="009C6C4F" w:rsidRDefault="00962C40" w:rsidP="005B24AD">
            <w:pPr>
              <w:ind w:right="-99"/>
            </w:pPr>
          </w:p>
        </w:tc>
        <w:tc>
          <w:tcPr>
            <w:tcW w:w="1125" w:type="dxa"/>
          </w:tcPr>
          <w:p w:rsidR="00962C40" w:rsidRPr="00A40706" w:rsidRDefault="00962C40" w:rsidP="005B24AD">
            <w:r w:rsidRPr="00A40706">
              <w:t>0,00</w:t>
            </w:r>
          </w:p>
        </w:tc>
        <w:tc>
          <w:tcPr>
            <w:tcW w:w="1134" w:type="dxa"/>
          </w:tcPr>
          <w:p w:rsidR="00962C40" w:rsidRPr="00A40706" w:rsidRDefault="00962C40" w:rsidP="005B24AD">
            <w:r w:rsidRPr="00A40706">
              <w:t>0,00</w:t>
            </w:r>
          </w:p>
        </w:tc>
      </w:tr>
      <w:tr w:rsidR="00962C40" w:rsidRPr="00962C40" w:rsidTr="005B24AD">
        <w:trPr>
          <w:trHeight w:val="214"/>
        </w:trPr>
        <w:tc>
          <w:tcPr>
            <w:tcW w:w="2700" w:type="dxa"/>
          </w:tcPr>
          <w:p w:rsidR="00962C40" w:rsidRPr="009A251F" w:rsidRDefault="00962C40" w:rsidP="005B24AD">
            <w:pPr>
              <w:autoSpaceDE w:val="0"/>
              <w:autoSpaceDN w:val="0"/>
              <w:adjustRightInd w:val="0"/>
              <w:rPr>
                <w:b/>
              </w:rPr>
            </w:pPr>
            <w:r w:rsidRPr="009A251F">
              <w:rPr>
                <w:b/>
              </w:rPr>
              <w:t>Всего расходов, в том числе:</w:t>
            </w:r>
          </w:p>
        </w:tc>
        <w:tc>
          <w:tcPr>
            <w:tcW w:w="720" w:type="dxa"/>
          </w:tcPr>
          <w:p w:rsidR="00962C40" w:rsidRPr="009A251F" w:rsidRDefault="00962C40" w:rsidP="005B24AD">
            <w:pPr>
              <w:rPr>
                <w:b/>
              </w:rPr>
            </w:pPr>
            <w:r w:rsidRPr="009A251F">
              <w:rPr>
                <w:b/>
              </w:rPr>
              <w:t>0500</w:t>
            </w:r>
          </w:p>
        </w:tc>
        <w:tc>
          <w:tcPr>
            <w:tcW w:w="1080" w:type="dxa"/>
          </w:tcPr>
          <w:p w:rsidR="00962C40" w:rsidRPr="009A251F" w:rsidRDefault="006C09C4" w:rsidP="005B24AD">
            <w:pPr>
              <w:rPr>
                <w:b/>
              </w:rPr>
            </w:pPr>
            <w:r w:rsidRPr="009A251F">
              <w:rPr>
                <w:b/>
              </w:rPr>
              <w:t>8558,91</w:t>
            </w:r>
          </w:p>
        </w:tc>
        <w:tc>
          <w:tcPr>
            <w:tcW w:w="1080" w:type="dxa"/>
          </w:tcPr>
          <w:p w:rsidR="00962C40" w:rsidRPr="009C6C4F" w:rsidRDefault="00E603A2" w:rsidP="005B24AD">
            <w:pPr>
              <w:rPr>
                <w:b/>
              </w:rPr>
            </w:pPr>
            <w:r w:rsidRPr="009C6C4F">
              <w:rPr>
                <w:b/>
              </w:rPr>
              <w:t>2765,00</w:t>
            </w:r>
          </w:p>
        </w:tc>
        <w:tc>
          <w:tcPr>
            <w:tcW w:w="1080" w:type="dxa"/>
          </w:tcPr>
          <w:p w:rsidR="00962C40" w:rsidRPr="009C6C4F" w:rsidRDefault="00962C40" w:rsidP="00E603A2">
            <w:pPr>
              <w:rPr>
                <w:b/>
              </w:rPr>
            </w:pPr>
            <w:r w:rsidRPr="009C6C4F">
              <w:rPr>
                <w:b/>
              </w:rPr>
              <w:t>-</w:t>
            </w:r>
            <w:r w:rsidR="00E603A2" w:rsidRPr="009C6C4F">
              <w:rPr>
                <w:b/>
              </w:rPr>
              <w:t>5793,91</w:t>
            </w:r>
          </w:p>
        </w:tc>
        <w:tc>
          <w:tcPr>
            <w:tcW w:w="720" w:type="dxa"/>
          </w:tcPr>
          <w:p w:rsidR="00962C40" w:rsidRPr="009C6C4F" w:rsidRDefault="00E603A2" w:rsidP="005B24AD">
            <w:pPr>
              <w:ind w:right="-99"/>
              <w:rPr>
                <w:b/>
              </w:rPr>
            </w:pPr>
            <w:r w:rsidRPr="009C6C4F">
              <w:rPr>
                <w:b/>
              </w:rPr>
              <w:t>32,31</w:t>
            </w:r>
          </w:p>
        </w:tc>
        <w:tc>
          <w:tcPr>
            <w:tcW w:w="1125" w:type="dxa"/>
          </w:tcPr>
          <w:p w:rsidR="00962C40" w:rsidRPr="00E603A2" w:rsidRDefault="00E603A2" w:rsidP="005B24AD">
            <w:pPr>
              <w:rPr>
                <w:b/>
              </w:rPr>
            </w:pPr>
            <w:r w:rsidRPr="00E603A2">
              <w:rPr>
                <w:b/>
              </w:rPr>
              <w:t>2765,00</w:t>
            </w:r>
          </w:p>
        </w:tc>
        <w:tc>
          <w:tcPr>
            <w:tcW w:w="1134" w:type="dxa"/>
          </w:tcPr>
          <w:p w:rsidR="00962C40" w:rsidRPr="00E603A2" w:rsidRDefault="00E603A2" w:rsidP="005B24AD">
            <w:pPr>
              <w:rPr>
                <w:b/>
              </w:rPr>
            </w:pPr>
            <w:r w:rsidRPr="00E603A2">
              <w:rPr>
                <w:b/>
              </w:rPr>
              <w:t>2765,00</w:t>
            </w:r>
          </w:p>
        </w:tc>
      </w:tr>
      <w:tr w:rsidR="00962C40" w:rsidRPr="00962C40" w:rsidTr="005B24AD">
        <w:trPr>
          <w:trHeight w:val="214"/>
        </w:trPr>
        <w:tc>
          <w:tcPr>
            <w:tcW w:w="2700" w:type="dxa"/>
          </w:tcPr>
          <w:p w:rsidR="00962C40" w:rsidRPr="009A251F" w:rsidRDefault="00962C40" w:rsidP="005B24AD">
            <w:pPr>
              <w:autoSpaceDE w:val="0"/>
              <w:autoSpaceDN w:val="0"/>
              <w:adjustRightInd w:val="0"/>
              <w:rPr>
                <w:b/>
              </w:rPr>
            </w:pPr>
            <w:r w:rsidRPr="009A251F">
              <w:rPr>
                <w:b/>
              </w:rPr>
              <w:t>Муниципальные программы</w:t>
            </w:r>
          </w:p>
        </w:tc>
        <w:tc>
          <w:tcPr>
            <w:tcW w:w="720" w:type="dxa"/>
          </w:tcPr>
          <w:p w:rsidR="00962C40" w:rsidRPr="009A251F" w:rsidRDefault="00962C40" w:rsidP="005B24AD"/>
        </w:tc>
        <w:tc>
          <w:tcPr>
            <w:tcW w:w="1080" w:type="dxa"/>
          </w:tcPr>
          <w:p w:rsidR="00962C40" w:rsidRPr="009A251F" w:rsidRDefault="009A251F" w:rsidP="005B24AD">
            <w:r w:rsidRPr="009A251F">
              <w:t>8558,91</w:t>
            </w:r>
          </w:p>
        </w:tc>
        <w:tc>
          <w:tcPr>
            <w:tcW w:w="1080" w:type="dxa"/>
          </w:tcPr>
          <w:p w:rsidR="00962C40" w:rsidRPr="009C6C4F" w:rsidRDefault="009C6C4F" w:rsidP="005B24AD">
            <w:r w:rsidRPr="009C6C4F">
              <w:t>2765,00</w:t>
            </w:r>
          </w:p>
        </w:tc>
        <w:tc>
          <w:tcPr>
            <w:tcW w:w="1080" w:type="dxa"/>
          </w:tcPr>
          <w:p w:rsidR="00962C40" w:rsidRPr="009C6C4F" w:rsidRDefault="009C6C4F" w:rsidP="005B24AD">
            <w:r w:rsidRPr="009C6C4F">
              <w:t>-5793,91</w:t>
            </w:r>
          </w:p>
        </w:tc>
        <w:tc>
          <w:tcPr>
            <w:tcW w:w="720" w:type="dxa"/>
          </w:tcPr>
          <w:p w:rsidR="00962C40" w:rsidRPr="009C6C4F" w:rsidRDefault="009C6C4F" w:rsidP="009C6C4F">
            <w:pPr>
              <w:ind w:right="-99"/>
            </w:pPr>
            <w:r w:rsidRPr="009C6C4F">
              <w:t>32,31</w:t>
            </w:r>
          </w:p>
        </w:tc>
        <w:tc>
          <w:tcPr>
            <w:tcW w:w="1125" w:type="dxa"/>
          </w:tcPr>
          <w:p w:rsidR="00962C40" w:rsidRPr="00A40706" w:rsidRDefault="00A40706" w:rsidP="005B24AD">
            <w:r w:rsidRPr="00A40706">
              <w:t>2765,00</w:t>
            </w:r>
          </w:p>
        </w:tc>
        <w:tc>
          <w:tcPr>
            <w:tcW w:w="1134" w:type="dxa"/>
          </w:tcPr>
          <w:p w:rsidR="00962C40" w:rsidRPr="00A40706" w:rsidRDefault="00A40706" w:rsidP="005B24AD">
            <w:r w:rsidRPr="00A40706">
              <w:t>2765,00</w:t>
            </w:r>
          </w:p>
        </w:tc>
      </w:tr>
    </w:tbl>
    <w:p w:rsidR="00962C40" w:rsidRPr="00962C40" w:rsidRDefault="00962C40" w:rsidP="00962C4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962C40" w:rsidRPr="00FE6F36" w:rsidRDefault="00962C40" w:rsidP="00962C40">
      <w:pPr>
        <w:spacing w:line="360" w:lineRule="auto"/>
        <w:ind w:firstLine="708"/>
        <w:jc w:val="both"/>
        <w:rPr>
          <w:sz w:val="28"/>
          <w:szCs w:val="28"/>
        </w:rPr>
      </w:pPr>
      <w:r w:rsidRPr="00FE6F36">
        <w:rPr>
          <w:sz w:val="28"/>
          <w:szCs w:val="28"/>
        </w:rPr>
        <w:t>Уменьшение расходов в 20</w:t>
      </w:r>
      <w:r w:rsidR="00FE6F36" w:rsidRPr="00FE6F36">
        <w:rPr>
          <w:sz w:val="28"/>
          <w:szCs w:val="28"/>
        </w:rPr>
        <w:t>20</w:t>
      </w:r>
      <w:r w:rsidRPr="00FE6F36">
        <w:rPr>
          <w:sz w:val="28"/>
          <w:szCs w:val="28"/>
        </w:rPr>
        <w:t xml:space="preserve"> году по отношению к утвержденным показателям 201</w:t>
      </w:r>
      <w:r w:rsidR="00FE6F36" w:rsidRPr="00FE6F36">
        <w:rPr>
          <w:sz w:val="28"/>
          <w:szCs w:val="28"/>
        </w:rPr>
        <w:t>9</w:t>
      </w:r>
      <w:r w:rsidRPr="00FE6F36">
        <w:rPr>
          <w:sz w:val="28"/>
          <w:szCs w:val="28"/>
        </w:rPr>
        <w:t xml:space="preserve"> года прогнозируется по подразделу "Коммунальное хозяйство" (0502) на </w:t>
      </w:r>
      <w:r w:rsidR="00FE6F36" w:rsidRPr="00FE6F36">
        <w:rPr>
          <w:sz w:val="28"/>
          <w:szCs w:val="28"/>
        </w:rPr>
        <w:t>1000,00</w:t>
      </w:r>
      <w:r w:rsidRPr="00FE6F36">
        <w:rPr>
          <w:sz w:val="28"/>
          <w:szCs w:val="28"/>
        </w:rPr>
        <w:t xml:space="preserve"> тыс. руб. Причины снижения по данному подразделу в Пояснительной записке к проекту бюджета не указаны. </w:t>
      </w:r>
      <w:r w:rsidR="00FE6F36" w:rsidRPr="00FE6F36">
        <w:rPr>
          <w:sz w:val="28"/>
          <w:szCs w:val="28"/>
        </w:rPr>
        <w:t>На плановый период 202</w:t>
      </w:r>
      <w:r w:rsidR="005C58DD">
        <w:rPr>
          <w:sz w:val="28"/>
          <w:szCs w:val="28"/>
        </w:rPr>
        <w:t>1</w:t>
      </w:r>
      <w:r w:rsidR="00FE6F36" w:rsidRPr="00FE6F36">
        <w:rPr>
          <w:sz w:val="28"/>
          <w:szCs w:val="28"/>
        </w:rPr>
        <w:t xml:space="preserve"> и 202</w:t>
      </w:r>
      <w:r w:rsidR="005C58DD">
        <w:rPr>
          <w:sz w:val="28"/>
          <w:szCs w:val="28"/>
        </w:rPr>
        <w:t>2</w:t>
      </w:r>
      <w:r w:rsidR="00FE6F36" w:rsidRPr="00FE6F36">
        <w:rPr>
          <w:sz w:val="28"/>
          <w:szCs w:val="28"/>
        </w:rPr>
        <w:t xml:space="preserve"> годов расходы не прогнозируются.</w:t>
      </w:r>
    </w:p>
    <w:p w:rsidR="005C58DD" w:rsidRPr="005C58DD" w:rsidRDefault="00962C40" w:rsidP="005C58DD">
      <w:pPr>
        <w:spacing w:line="360" w:lineRule="auto"/>
        <w:ind w:firstLine="709"/>
        <w:jc w:val="both"/>
        <w:rPr>
          <w:sz w:val="28"/>
          <w:szCs w:val="28"/>
        </w:rPr>
      </w:pPr>
      <w:r w:rsidRPr="00FE6F36">
        <w:rPr>
          <w:sz w:val="28"/>
          <w:szCs w:val="28"/>
        </w:rPr>
        <w:t>Уменьшение расходов в 20</w:t>
      </w:r>
      <w:r w:rsidR="00FE6F36" w:rsidRPr="00FE6F36">
        <w:rPr>
          <w:sz w:val="28"/>
          <w:szCs w:val="28"/>
        </w:rPr>
        <w:t>20</w:t>
      </w:r>
      <w:r w:rsidRPr="00FE6F36">
        <w:rPr>
          <w:sz w:val="28"/>
          <w:szCs w:val="28"/>
        </w:rPr>
        <w:t xml:space="preserve"> году по отношению к утвержденным показателям 201</w:t>
      </w:r>
      <w:r w:rsidR="00FE6F36" w:rsidRPr="00FE6F36">
        <w:rPr>
          <w:sz w:val="28"/>
          <w:szCs w:val="28"/>
        </w:rPr>
        <w:t>9</w:t>
      </w:r>
      <w:r w:rsidRPr="00FE6F36">
        <w:rPr>
          <w:sz w:val="28"/>
          <w:szCs w:val="28"/>
        </w:rPr>
        <w:t xml:space="preserve"> года прогнозируется по подразделу "Благоустройство" (0503) на </w:t>
      </w:r>
      <w:r w:rsidR="00FE6F36" w:rsidRPr="00FE6F36">
        <w:rPr>
          <w:sz w:val="28"/>
          <w:szCs w:val="28"/>
        </w:rPr>
        <w:t>5633,91</w:t>
      </w:r>
      <w:r w:rsidRPr="00FE6F36">
        <w:rPr>
          <w:sz w:val="28"/>
          <w:szCs w:val="28"/>
        </w:rPr>
        <w:t xml:space="preserve"> тыс. руб. или на </w:t>
      </w:r>
      <w:r w:rsidR="00FE6F36" w:rsidRPr="00FE6F36">
        <w:rPr>
          <w:sz w:val="28"/>
          <w:szCs w:val="28"/>
        </w:rPr>
        <w:t>78,97 процентов</w:t>
      </w:r>
      <w:r w:rsidRPr="00FE6F36">
        <w:rPr>
          <w:sz w:val="28"/>
          <w:szCs w:val="28"/>
        </w:rPr>
        <w:t xml:space="preserve">. Причины снижения по данному подразделу в Пояснительной записке к проекту бюджета не </w:t>
      </w:r>
      <w:r w:rsidRPr="005C58DD">
        <w:rPr>
          <w:sz w:val="28"/>
          <w:szCs w:val="28"/>
        </w:rPr>
        <w:t xml:space="preserve">указаны. </w:t>
      </w:r>
      <w:r w:rsidR="005C58DD" w:rsidRPr="005C58DD">
        <w:rPr>
          <w:sz w:val="28"/>
          <w:szCs w:val="28"/>
        </w:rPr>
        <w:t>На плановый период 2021 и 2022 годов расходы прогнозируются в размере 1500,00 тыс. руб. ежегодно.</w:t>
      </w:r>
    </w:p>
    <w:p w:rsidR="005C58DD" w:rsidRPr="00FE6F36" w:rsidRDefault="00FE6F36" w:rsidP="005C58DD">
      <w:pPr>
        <w:spacing w:line="360" w:lineRule="auto"/>
        <w:ind w:firstLine="708"/>
        <w:jc w:val="both"/>
        <w:rPr>
          <w:sz w:val="28"/>
          <w:szCs w:val="28"/>
        </w:rPr>
      </w:pPr>
      <w:r w:rsidRPr="00FE6F36">
        <w:rPr>
          <w:sz w:val="28"/>
          <w:szCs w:val="28"/>
        </w:rPr>
        <w:t>Уменьшение расходов в 2020 году по отношению к утвержденным показателям 2019 года прогнозируется по подразделу "Другие вопросы в области ЖКХ" (050</w:t>
      </w:r>
      <w:r>
        <w:rPr>
          <w:sz w:val="28"/>
          <w:szCs w:val="28"/>
        </w:rPr>
        <w:t>5</w:t>
      </w:r>
      <w:r w:rsidRPr="00FE6F36">
        <w:rPr>
          <w:sz w:val="28"/>
          <w:szCs w:val="28"/>
        </w:rPr>
        <w:t xml:space="preserve">) на </w:t>
      </w:r>
      <w:r>
        <w:rPr>
          <w:sz w:val="28"/>
          <w:szCs w:val="28"/>
        </w:rPr>
        <w:t>120,00</w:t>
      </w:r>
      <w:r w:rsidRPr="00FE6F36">
        <w:rPr>
          <w:sz w:val="28"/>
          <w:szCs w:val="28"/>
        </w:rPr>
        <w:t xml:space="preserve"> тыс. руб. Причины снижения по данному подразделу в Пояснительной записке к </w:t>
      </w:r>
      <w:r w:rsidRPr="005C58DD">
        <w:rPr>
          <w:sz w:val="28"/>
          <w:szCs w:val="28"/>
        </w:rPr>
        <w:t xml:space="preserve">проекту бюджета не указаны. </w:t>
      </w:r>
      <w:r w:rsidR="005C58DD" w:rsidRPr="005C58DD">
        <w:rPr>
          <w:sz w:val="28"/>
          <w:szCs w:val="28"/>
        </w:rPr>
        <w:t>На плановый период 202</w:t>
      </w:r>
      <w:r w:rsidR="005C58DD">
        <w:rPr>
          <w:sz w:val="28"/>
          <w:szCs w:val="28"/>
        </w:rPr>
        <w:t>1</w:t>
      </w:r>
      <w:r w:rsidR="005C58DD" w:rsidRPr="005C58DD">
        <w:rPr>
          <w:sz w:val="28"/>
          <w:szCs w:val="28"/>
        </w:rPr>
        <w:t xml:space="preserve"> и 202</w:t>
      </w:r>
      <w:r w:rsidR="005C58DD">
        <w:rPr>
          <w:sz w:val="28"/>
          <w:szCs w:val="28"/>
        </w:rPr>
        <w:t>2</w:t>
      </w:r>
      <w:r w:rsidR="005C58DD" w:rsidRPr="005C58DD">
        <w:rPr>
          <w:sz w:val="28"/>
          <w:szCs w:val="28"/>
        </w:rPr>
        <w:t xml:space="preserve"> годов расходы не прогнозируются.</w:t>
      </w:r>
    </w:p>
    <w:p w:rsidR="00962C40" w:rsidRPr="00070B8F" w:rsidRDefault="00962C40" w:rsidP="00962C40">
      <w:pPr>
        <w:spacing w:line="360" w:lineRule="auto"/>
        <w:ind w:firstLine="709"/>
        <w:jc w:val="both"/>
        <w:rPr>
          <w:sz w:val="16"/>
          <w:szCs w:val="16"/>
          <w:highlight w:val="yellow"/>
        </w:rPr>
      </w:pPr>
    </w:p>
    <w:p w:rsidR="00962C40" w:rsidRPr="005C58DD" w:rsidRDefault="00962C40" w:rsidP="00962C40">
      <w:pPr>
        <w:pStyle w:val="ConsPlusNormal"/>
        <w:spacing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DD">
        <w:rPr>
          <w:rFonts w:ascii="Times New Roman" w:hAnsi="Times New Roman" w:cs="Times New Roman"/>
          <w:b/>
          <w:sz w:val="28"/>
          <w:szCs w:val="28"/>
        </w:rPr>
        <w:t>Раздел 0700 «Образование»</w:t>
      </w:r>
    </w:p>
    <w:p w:rsidR="00962C40" w:rsidRPr="00387A68" w:rsidRDefault="00962C40" w:rsidP="00962C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33">
        <w:rPr>
          <w:rFonts w:ascii="Times New Roman" w:hAnsi="Times New Roman" w:cs="Times New Roman"/>
          <w:sz w:val="28"/>
          <w:szCs w:val="28"/>
        </w:rPr>
        <w:t>Проектом бюджета Ольгинского городского поселения на 20</w:t>
      </w:r>
      <w:r w:rsidR="002B2733" w:rsidRPr="002B2733">
        <w:rPr>
          <w:rFonts w:ascii="Times New Roman" w:hAnsi="Times New Roman" w:cs="Times New Roman"/>
          <w:sz w:val="28"/>
          <w:szCs w:val="28"/>
        </w:rPr>
        <w:t>20 год</w:t>
      </w:r>
      <w:r w:rsidRPr="002B2733">
        <w:rPr>
          <w:rFonts w:ascii="Times New Roman" w:hAnsi="Times New Roman" w:cs="Times New Roman"/>
          <w:sz w:val="28"/>
          <w:szCs w:val="28"/>
        </w:rPr>
        <w:t xml:space="preserve"> планируются расходы по разделу «Образование» в сумме 3</w:t>
      </w:r>
      <w:r w:rsidR="002B2733" w:rsidRPr="002B2733">
        <w:rPr>
          <w:rFonts w:ascii="Times New Roman" w:hAnsi="Times New Roman" w:cs="Times New Roman"/>
          <w:sz w:val="28"/>
          <w:szCs w:val="28"/>
        </w:rPr>
        <w:t>5</w:t>
      </w:r>
      <w:r w:rsidRPr="002B2733">
        <w:rPr>
          <w:rFonts w:ascii="Times New Roman" w:hAnsi="Times New Roman" w:cs="Times New Roman"/>
          <w:sz w:val="28"/>
          <w:szCs w:val="28"/>
        </w:rPr>
        <w:t xml:space="preserve">0,00 тыс. руб., что </w:t>
      </w:r>
      <w:r w:rsidR="002B2733" w:rsidRPr="002B2733">
        <w:rPr>
          <w:rFonts w:ascii="Times New Roman" w:hAnsi="Times New Roman" w:cs="Times New Roman"/>
          <w:sz w:val="28"/>
          <w:szCs w:val="28"/>
        </w:rPr>
        <w:t>больш</w:t>
      </w:r>
      <w:r w:rsidRPr="002B2733">
        <w:rPr>
          <w:rFonts w:ascii="Times New Roman" w:hAnsi="Times New Roman" w:cs="Times New Roman"/>
          <w:sz w:val="28"/>
          <w:szCs w:val="28"/>
        </w:rPr>
        <w:t>е плана 201</w:t>
      </w:r>
      <w:r w:rsidR="002B2733" w:rsidRPr="002B2733">
        <w:rPr>
          <w:rFonts w:ascii="Times New Roman" w:hAnsi="Times New Roman" w:cs="Times New Roman"/>
          <w:sz w:val="28"/>
          <w:szCs w:val="28"/>
        </w:rPr>
        <w:t>9</w:t>
      </w:r>
      <w:r w:rsidRPr="002B273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B2733" w:rsidRPr="002B2733">
        <w:rPr>
          <w:rFonts w:ascii="Times New Roman" w:hAnsi="Times New Roman" w:cs="Times New Roman"/>
          <w:sz w:val="28"/>
          <w:szCs w:val="28"/>
        </w:rPr>
        <w:t>50,00</w:t>
      </w:r>
      <w:r w:rsidRPr="002B2733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387A68">
        <w:rPr>
          <w:rFonts w:ascii="Times New Roman" w:hAnsi="Times New Roman" w:cs="Times New Roman"/>
          <w:sz w:val="28"/>
          <w:szCs w:val="28"/>
        </w:rPr>
        <w:t xml:space="preserve">руб. Проект бюджета по расходам на образование сформирован в структуре муниципальной программы </w:t>
      </w:r>
      <w:r w:rsidR="00387A68" w:rsidRPr="00387A68">
        <w:rPr>
          <w:rFonts w:ascii="Times New Roman" w:hAnsi="Times New Roman" w:cs="Times New Roman"/>
          <w:sz w:val="28"/>
          <w:szCs w:val="28"/>
        </w:rPr>
        <w:t xml:space="preserve">«Развитие культуры Ольгинского городского поселения на 2020-2022 годы» - подпрограмме </w:t>
      </w:r>
      <w:r w:rsidRPr="00387A68">
        <w:rPr>
          <w:rFonts w:ascii="Times New Roman" w:hAnsi="Times New Roman" w:cs="Times New Roman"/>
          <w:sz w:val="28"/>
          <w:szCs w:val="28"/>
        </w:rPr>
        <w:t>«Молодежь</w:t>
      </w:r>
      <w:r w:rsidR="00387A68" w:rsidRPr="00387A68">
        <w:rPr>
          <w:rFonts w:ascii="Times New Roman" w:hAnsi="Times New Roman" w:cs="Times New Roman"/>
          <w:sz w:val="28"/>
          <w:szCs w:val="28"/>
        </w:rPr>
        <w:t xml:space="preserve"> 2020-2022 годы</w:t>
      </w:r>
      <w:r w:rsidRPr="00387A68">
        <w:rPr>
          <w:rFonts w:ascii="Times New Roman" w:hAnsi="Times New Roman" w:cs="Times New Roman"/>
          <w:sz w:val="28"/>
          <w:szCs w:val="28"/>
        </w:rPr>
        <w:t xml:space="preserve">». Доля расходов по указанному разделу составит </w:t>
      </w:r>
      <w:r w:rsidR="00387A68" w:rsidRPr="00387A68">
        <w:rPr>
          <w:rFonts w:ascii="Times New Roman" w:hAnsi="Times New Roman" w:cs="Times New Roman"/>
          <w:sz w:val="28"/>
          <w:szCs w:val="28"/>
        </w:rPr>
        <w:t>1,63</w:t>
      </w:r>
      <w:r w:rsidRPr="00387A68">
        <w:rPr>
          <w:rFonts w:ascii="Times New Roman" w:hAnsi="Times New Roman" w:cs="Times New Roman"/>
          <w:sz w:val="28"/>
          <w:szCs w:val="28"/>
        </w:rPr>
        <w:t xml:space="preserve"> процента от всех расходов бюджета Ольгинского городского поселения.</w:t>
      </w:r>
    </w:p>
    <w:p w:rsidR="00962C40" w:rsidRPr="00991F15" w:rsidRDefault="00962C40" w:rsidP="00962C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F15">
        <w:rPr>
          <w:rFonts w:ascii="Times New Roman" w:hAnsi="Times New Roman" w:cs="Times New Roman"/>
          <w:sz w:val="28"/>
          <w:szCs w:val="28"/>
        </w:rPr>
        <w:lastRenderedPageBreak/>
        <w:t>Проектом бюджета Ольгинского городского поселения на плановый период 2020 и 2021 годов расходы по данному разделу прогнозируются в размере 3</w:t>
      </w:r>
      <w:r w:rsidR="00991F15" w:rsidRPr="00991F15">
        <w:rPr>
          <w:rFonts w:ascii="Times New Roman" w:hAnsi="Times New Roman" w:cs="Times New Roman"/>
          <w:sz w:val="28"/>
          <w:szCs w:val="28"/>
        </w:rPr>
        <w:t>5</w:t>
      </w:r>
      <w:r w:rsidRPr="00991F15">
        <w:rPr>
          <w:rFonts w:ascii="Times New Roman" w:hAnsi="Times New Roman" w:cs="Times New Roman"/>
          <w:sz w:val="28"/>
          <w:szCs w:val="28"/>
        </w:rPr>
        <w:t>0,00 тыс. руб., ежегодно.</w:t>
      </w:r>
    </w:p>
    <w:p w:rsidR="00962C40" w:rsidRPr="00070B8F" w:rsidRDefault="00962C40" w:rsidP="00962C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2C40" w:rsidRPr="00991F15" w:rsidRDefault="00962C40" w:rsidP="00463158">
      <w:pPr>
        <w:spacing w:line="360" w:lineRule="auto"/>
        <w:jc w:val="center"/>
        <w:rPr>
          <w:b/>
          <w:sz w:val="28"/>
          <w:szCs w:val="28"/>
        </w:rPr>
      </w:pPr>
      <w:r w:rsidRPr="00991F15">
        <w:rPr>
          <w:b/>
          <w:sz w:val="28"/>
          <w:szCs w:val="28"/>
        </w:rPr>
        <w:t>Раздел 0800 «Культура, кинематография»</w:t>
      </w:r>
    </w:p>
    <w:p w:rsidR="00962C40" w:rsidRPr="00463158" w:rsidRDefault="00962C40" w:rsidP="00962C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58">
        <w:rPr>
          <w:rFonts w:ascii="Times New Roman" w:hAnsi="Times New Roman" w:cs="Times New Roman"/>
          <w:sz w:val="28"/>
          <w:szCs w:val="28"/>
        </w:rPr>
        <w:t>Проектом бюджета Ольгинского городского поселения по разделу 0800 «Культура и кинематография» на 20</w:t>
      </w:r>
      <w:r w:rsidR="00463158" w:rsidRPr="00463158">
        <w:rPr>
          <w:rFonts w:ascii="Times New Roman" w:hAnsi="Times New Roman" w:cs="Times New Roman"/>
          <w:sz w:val="28"/>
          <w:szCs w:val="28"/>
        </w:rPr>
        <w:t>20</w:t>
      </w:r>
      <w:r w:rsidRPr="00463158">
        <w:rPr>
          <w:rFonts w:ascii="Times New Roman" w:hAnsi="Times New Roman" w:cs="Times New Roman"/>
          <w:sz w:val="28"/>
          <w:szCs w:val="28"/>
        </w:rPr>
        <w:t xml:space="preserve"> год прогнозируются бюджетные ассигнования в размере </w:t>
      </w:r>
      <w:r w:rsidR="00463158" w:rsidRPr="00463158">
        <w:rPr>
          <w:rFonts w:ascii="Times New Roman" w:hAnsi="Times New Roman" w:cs="Times New Roman"/>
          <w:sz w:val="28"/>
          <w:szCs w:val="28"/>
        </w:rPr>
        <w:t>2565,18</w:t>
      </w:r>
      <w:r w:rsidRPr="00463158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463158" w:rsidRPr="00463158">
        <w:rPr>
          <w:rFonts w:ascii="Times New Roman" w:hAnsi="Times New Roman" w:cs="Times New Roman"/>
          <w:sz w:val="28"/>
          <w:szCs w:val="28"/>
        </w:rPr>
        <w:t>253,72</w:t>
      </w:r>
      <w:r w:rsidRPr="00463158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463158" w:rsidRPr="00463158">
        <w:rPr>
          <w:rFonts w:ascii="Times New Roman" w:hAnsi="Times New Roman" w:cs="Times New Roman"/>
          <w:sz w:val="28"/>
          <w:szCs w:val="28"/>
        </w:rPr>
        <w:t>9,00</w:t>
      </w:r>
      <w:r w:rsidRPr="0046315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63158" w:rsidRPr="00463158">
        <w:rPr>
          <w:rFonts w:ascii="Times New Roman" w:hAnsi="Times New Roman" w:cs="Times New Roman"/>
          <w:sz w:val="28"/>
          <w:szCs w:val="28"/>
        </w:rPr>
        <w:t>ов мен</w:t>
      </w:r>
      <w:r w:rsidRPr="00463158">
        <w:rPr>
          <w:rFonts w:ascii="Times New Roman" w:hAnsi="Times New Roman" w:cs="Times New Roman"/>
          <w:sz w:val="28"/>
          <w:szCs w:val="28"/>
        </w:rPr>
        <w:t>ьше бюджетных назначений 201</w:t>
      </w:r>
      <w:r w:rsidR="00463158" w:rsidRPr="00463158">
        <w:rPr>
          <w:rFonts w:ascii="Times New Roman" w:hAnsi="Times New Roman" w:cs="Times New Roman"/>
          <w:sz w:val="28"/>
          <w:szCs w:val="28"/>
        </w:rPr>
        <w:t>9</w:t>
      </w:r>
      <w:r w:rsidRPr="00463158">
        <w:rPr>
          <w:rFonts w:ascii="Times New Roman" w:hAnsi="Times New Roman" w:cs="Times New Roman"/>
          <w:sz w:val="28"/>
          <w:szCs w:val="28"/>
        </w:rPr>
        <w:t xml:space="preserve"> года. Доля расходов по указанному разделу составит </w:t>
      </w:r>
      <w:r w:rsidR="00463158" w:rsidRPr="00463158">
        <w:rPr>
          <w:rFonts w:ascii="Times New Roman" w:hAnsi="Times New Roman" w:cs="Times New Roman"/>
          <w:sz w:val="28"/>
          <w:szCs w:val="28"/>
        </w:rPr>
        <w:t>11,94</w:t>
      </w:r>
      <w:r w:rsidRPr="00463158">
        <w:rPr>
          <w:rFonts w:ascii="Times New Roman" w:hAnsi="Times New Roman" w:cs="Times New Roman"/>
          <w:sz w:val="28"/>
          <w:szCs w:val="28"/>
        </w:rPr>
        <w:t xml:space="preserve"> процента от всех расходов бюджета Ольгинского городского поселения.</w:t>
      </w:r>
    </w:p>
    <w:p w:rsidR="000A4B56" w:rsidRDefault="000A4B56" w:rsidP="00962C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68">
        <w:rPr>
          <w:rFonts w:ascii="Times New Roman" w:hAnsi="Times New Roman" w:cs="Times New Roman"/>
          <w:sz w:val="28"/>
          <w:szCs w:val="28"/>
        </w:rPr>
        <w:t>Проект бюджета по расходам на образование сформирован в структуре муниципальной программы «Развитие культуры Ольгинского городского поселения на 2020-2022 годы»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Pr="00387A68">
        <w:rPr>
          <w:rFonts w:ascii="Times New Roman" w:hAnsi="Times New Roman" w:cs="Times New Roman"/>
          <w:sz w:val="28"/>
          <w:szCs w:val="28"/>
        </w:rPr>
        <w:t xml:space="preserve"> подпрограмме «Молодежь 2020-2022 годы».</w:t>
      </w:r>
    </w:p>
    <w:p w:rsidR="00962C40" w:rsidRPr="000A4B56" w:rsidRDefault="00962C40" w:rsidP="00962C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56">
        <w:rPr>
          <w:rFonts w:ascii="Times New Roman" w:hAnsi="Times New Roman" w:cs="Times New Roman"/>
          <w:sz w:val="28"/>
          <w:szCs w:val="28"/>
        </w:rPr>
        <w:t>Проектом бюджета Ольгинского городского поселения на плановый период 202</w:t>
      </w:r>
      <w:r w:rsidR="000A4B56" w:rsidRPr="000A4B56">
        <w:rPr>
          <w:rFonts w:ascii="Times New Roman" w:hAnsi="Times New Roman" w:cs="Times New Roman"/>
          <w:sz w:val="28"/>
          <w:szCs w:val="28"/>
        </w:rPr>
        <w:t>1</w:t>
      </w:r>
      <w:r w:rsidRPr="000A4B56">
        <w:rPr>
          <w:rFonts w:ascii="Times New Roman" w:hAnsi="Times New Roman" w:cs="Times New Roman"/>
          <w:sz w:val="28"/>
          <w:szCs w:val="28"/>
        </w:rPr>
        <w:t xml:space="preserve"> и 202</w:t>
      </w:r>
      <w:r w:rsidR="000A4B56" w:rsidRPr="000A4B56">
        <w:rPr>
          <w:rFonts w:ascii="Times New Roman" w:hAnsi="Times New Roman" w:cs="Times New Roman"/>
          <w:sz w:val="28"/>
          <w:szCs w:val="28"/>
        </w:rPr>
        <w:t>2</w:t>
      </w:r>
      <w:r w:rsidRPr="000A4B56">
        <w:rPr>
          <w:rFonts w:ascii="Times New Roman" w:hAnsi="Times New Roman" w:cs="Times New Roman"/>
          <w:sz w:val="28"/>
          <w:szCs w:val="28"/>
        </w:rPr>
        <w:t xml:space="preserve"> годов расходы по данному разделу прогнозируются в размере </w:t>
      </w:r>
      <w:r w:rsidR="000A4B56" w:rsidRPr="000A4B56">
        <w:rPr>
          <w:rFonts w:ascii="Times New Roman" w:hAnsi="Times New Roman" w:cs="Times New Roman"/>
          <w:sz w:val="28"/>
          <w:szCs w:val="28"/>
        </w:rPr>
        <w:t>2565,18</w:t>
      </w:r>
      <w:r w:rsidRPr="000A4B56">
        <w:rPr>
          <w:rFonts w:ascii="Times New Roman" w:hAnsi="Times New Roman" w:cs="Times New Roman"/>
          <w:sz w:val="28"/>
          <w:szCs w:val="28"/>
        </w:rPr>
        <w:t xml:space="preserve"> тыс. руб., ежегодно.</w:t>
      </w:r>
    </w:p>
    <w:p w:rsidR="00962C40" w:rsidRPr="00883CF5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883CF5">
        <w:rPr>
          <w:sz w:val="28"/>
          <w:szCs w:val="28"/>
        </w:rPr>
        <w:t>Согласно паспорт</w:t>
      </w:r>
      <w:r w:rsidR="003D21C2">
        <w:rPr>
          <w:sz w:val="28"/>
          <w:szCs w:val="28"/>
        </w:rPr>
        <w:t>у</w:t>
      </w:r>
      <w:r w:rsidRPr="00883CF5">
        <w:rPr>
          <w:sz w:val="28"/>
          <w:szCs w:val="28"/>
        </w:rPr>
        <w:t xml:space="preserve"> муниципальной программы </w:t>
      </w:r>
      <w:r w:rsidR="000A4B56" w:rsidRPr="00883CF5">
        <w:rPr>
          <w:sz w:val="28"/>
          <w:szCs w:val="28"/>
        </w:rPr>
        <w:t>«Развитие культуры Ольгинского городского поселения на 2020-2022 годы»</w:t>
      </w:r>
      <w:r w:rsidRPr="00883CF5">
        <w:rPr>
          <w:sz w:val="28"/>
          <w:szCs w:val="28"/>
        </w:rPr>
        <w:t xml:space="preserve"> срок реализации программы с 01.01.20</w:t>
      </w:r>
      <w:r w:rsidR="000A4B56" w:rsidRPr="00883CF5">
        <w:rPr>
          <w:sz w:val="28"/>
          <w:szCs w:val="28"/>
        </w:rPr>
        <w:t>20</w:t>
      </w:r>
      <w:r w:rsidRPr="00883CF5">
        <w:rPr>
          <w:sz w:val="28"/>
          <w:szCs w:val="28"/>
        </w:rPr>
        <w:t xml:space="preserve"> до 31.12.202</w:t>
      </w:r>
      <w:r w:rsidR="000A4B56" w:rsidRPr="00883CF5">
        <w:rPr>
          <w:sz w:val="28"/>
          <w:szCs w:val="28"/>
        </w:rPr>
        <w:t>2</w:t>
      </w:r>
      <w:r w:rsidRPr="00883CF5">
        <w:rPr>
          <w:sz w:val="28"/>
          <w:szCs w:val="28"/>
        </w:rPr>
        <w:t xml:space="preserve">, общий объем финансирования запланирован в сумме </w:t>
      </w:r>
      <w:r w:rsidR="000A4B56" w:rsidRPr="00883CF5">
        <w:rPr>
          <w:sz w:val="28"/>
          <w:szCs w:val="28"/>
        </w:rPr>
        <w:t>8745,54</w:t>
      </w:r>
      <w:r w:rsidRPr="00883CF5">
        <w:rPr>
          <w:sz w:val="28"/>
          <w:szCs w:val="28"/>
        </w:rPr>
        <w:t xml:space="preserve"> тыс. руб., в том числе на 20</w:t>
      </w:r>
      <w:r w:rsidR="000A4B56" w:rsidRPr="00883CF5">
        <w:rPr>
          <w:sz w:val="28"/>
          <w:szCs w:val="28"/>
        </w:rPr>
        <w:t>20</w:t>
      </w:r>
      <w:r w:rsidRPr="00883CF5">
        <w:rPr>
          <w:sz w:val="28"/>
          <w:szCs w:val="28"/>
        </w:rPr>
        <w:t xml:space="preserve"> год в сумме </w:t>
      </w:r>
      <w:r w:rsidR="000A4B56" w:rsidRPr="00883CF5">
        <w:rPr>
          <w:sz w:val="28"/>
          <w:szCs w:val="28"/>
        </w:rPr>
        <w:t>2915,18</w:t>
      </w:r>
      <w:r w:rsidRPr="00883CF5">
        <w:rPr>
          <w:sz w:val="28"/>
          <w:szCs w:val="28"/>
        </w:rPr>
        <w:t xml:space="preserve"> тыс. руб., на 20</w:t>
      </w:r>
      <w:r w:rsidR="000A4B56" w:rsidRPr="00883CF5">
        <w:rPr>
          <w:sz w:val="28"/>
          <w:szCs w:val="28"/>
        </w:rPr>
        <w:t>21</w:t>
      </w:r>
      <w:r w:rsidR="00883CF5" w:rsidRPr="00883CF5">
        <w:rPr>
          <w:sz w:val="28"/>
          <w:szCs w:val="28"/>
        </w:rPr>
        <w:t>–2915,18</w:t>
      </w:r>
      <w:r w:rsidRPr="00883CF5">
        <w:rPr>
          <w:sz w:val="28"/>
          <w:szCs w:val="28"/>
        </w:rPr>
        <w:t xml:space="preserve"> тыс. руб., на 202</w:t>
      </w:r>
      <w:r w:rsidR="00883CF5" w:rsidRPr="00883CF5">
        <w:rPr>
          <w:sz w:val="28"/>
          <w:szCs w:val="28"/>
        </w:rPr>
        <w:t>2</w:t>
      </w:r>
      <w:r w:rsidRPr="00883CF5">
        <w:rPr>
          <w:sz w:val="28"/>
          <w:szCs w:val="28"/>
        </w:rPr>
        <w:t xml:space="preserve"> год </w:t>
      </w:r>
      <w:r w:rsidR="00883CF5" w:rsidRPr="00883CF5">
        <w:rPr>
          <w:sz w:val="28"/>
          <w:szCs w:val="28"/>
        </w:rPr>
        <w:t>–2915,18</w:t>
      </w:r>
      <w:r w:rsidRPr="00883CF5">
        <w:rPr>
          <w:sz w:val="28"/>
          <w:szCs w:val="28"/>
        </w:rPr>
        <w:t xml:space="preserve"> тыс. руб.  </w:t>
      </w:r>
    </w:p>
    <w:p w:rsidR="00883CF5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883CF5">
        <w:rPr>
          <w:sz w:val="28"/>
          <w:szCs w:val="28"/>
        </w:rPr>
        <w:t xml:space="preserve">Согласно </w:t>
      </w:r>
      <w:r w:rsidR="002176EF">
        <w:rPr>
          <w:sz w:val="28"/>
          <w:szCs w:val="28"/>
        </w:rPr>
        <w:t>проект</w:t>
      </w:r>
      <w:r w:rsidR="003D21C2">
        <w:rPr>
          <w:sz w:val="28"/>
          <w:szCs w:val="28"/>
        </w:rPr>
        <w:t>у</w:t>
      </w:r>
      <w:r w:rsidRPr="00883CF5">
        <w:rPr>
          <w:sz w:val="28"/>
          <w:szCs w:val="28"/>
        </w:rPr>
        <w:t xml:space="preserve"> бюджета на 20</w:t>
      </w:r>
      <w:r w:rsidR="00883CF5" w:rsidRPr="00883CF5">
        <w:rPr>
          <w:sz w:val="28"/>
          <w:szCs w:val="28"/>
        </w:rPr>
        <w:t>20</w:t>
      </w:r>
      <w:r w:rsidRPr="00883CF5">
        <w:rPr>
          <w:sz w:val="28"/>
          <w:szCs w:val="28"/>
        </w:rPr>
        <w:t xml:space="preserve"> год  объем финансирования по разделам 0700 «Образование» и 0800 «Культура, кинематография»</w:t>
      </w:r>
      <w:r w:rsidR="003D21C2">
        <w:rPr>
          <w:sz w:val="28"/>
          <w:szCs w:val="28"/>
        </w:rPr>
        <w:t xml:space="preserve"> </w:t>
      </w:r>
      <w:r w:rsidRPr="00883CF5">
        <w:rPr>
          <w:sz w:val="28"/>
          <w:szCs w:val="28"/>
        </w:rPr>
        <w:t xml:space="preserve">по муниципальной программе </w:t>
      </w:r>
      <w:r w:rsidR="00883CF5" w:rsidRPr="00883CF5">
        <w:rPr>
          <w:sz w:val="28"/>
          <w:szCs w:val="28"/>
        </w:rPr>
        <w:t>«Развитие культуры Ольгинского городского поселения на 2020-2022 годы»</w:t>
      </w:r>
      <w:r w:rsidR="003D21C2">
        <w:rPr>
          <w:sz w:val="28"/>
          <w:szCs w:val="28"/>
        </w:rPr>
        <w:t xml:space="preserve"> </w:t>
      </w:r>
      <w:r w:rsidRPr="00883CF5">
        <w:rPr>
          <w:sz w:val="28"/>
          <w:szCs w:val="28"/>
        </w:rPr>
        <w:t xml:space="preserve">составляет </w:t>
      </w:r>
      <w:r w:rsidR="00883CF5" w:rsidRPr="00883CF5">
        <w:rPr>
          <w:sz w:val="28"/>
          <w:szCs w:val="28"/>
        </w:rPr>
        <w:t>2915,18</w:t>
      </w:r>
      <w:r w:rsidRPr="00883CF5">
        <w:rPr>
          <w:sz w:val="28"/>
          <w:szCs w:val="28"/>
        </w:rPr>
        <w:t xml:space="preserve"> тыс. руб. (</w:t>
      </w:r>
      <w:r w:rsidR="00883CF5" w:rsidRPr="00883CF5">
        <w:rPr>
          <w:sz w:val="28"/>
          <w:szCs w:val="28"/>
        </w:rPr>
        <w:t>350,00</w:t>
      </w:r>
      <w:r w:rsidRPr="00883CF5">
        <w:rPr>
          <w:sz w:val="28"/>
          <w:szCs w:val="28"/>
        </w:rPr>
        <w:t xml:space="preserve"> + </w:t>
      </w:r>
      <w:r w:rsidR="00883CF5" w:rsidRPr="00883CF5">
        <w:rPr>
          <w:sz w:val="28"/>
          <w:szCs w:val="28"/>
        </w:rPr>
        <w:t>2565,18</w:t>
      </w:r>
      <w:r w:rsidRPr="00883CF5">
        <w:rPr>
          <w:sz w:val="28"/>
          <w:szCs w:val="28"/>
        </w:rPr>
        <w:t>) На плановый период 202</w:t>
      </w:r>
      <w:r w:rsidR="00883CF5" w:rsidRPr="00883CF5">
        <w:rPr>
          <w:sz w:val="28"/>
          <w:szCs w:val="28"/>
        </w:rPr>
        <w:t>1</w:t>
      </w:r>
      <w:r w:rsidRPr="00883CF5">
        <w:rPr>
          <w:sz w:val="28"/>
          <w:szCs w:val="28"/>
        </w:rPr>
        <w:t xml:space="preserve"> - 202</w:t>
      </w:r>
      <w:r w:rsidR="00883CF5" w:rsidRPr="00883CF5">
        <w:rPr>
          <w:sz w:val="28"/>
          <w:szCs w:val="28"/>
        </w:rPr>
        <w:t>2</w:t>
      </w:r>
      <w:r w:rsidRPr="00883CF5">
        <w:rPr>
          <w:sz w:val="28"/>
          <w:szCs w:val="28"/>
        </w:rPr>
        <w:t xml:space="preserve"> годов расходы прогнозируются в размере </w:t>
      </w:r>
      <w:r w:rsidR="00883CF5" w:rsidRPr="00883CF5">
        <w:rPr>
          <w:sz w:val="28"/>
          <w:szCs w:val="28"/>
        </w:rPr>
        <w:t>2915,18 тыс. руб. (350,00 + 2565,18)</w:t>
      </w:r>
      <w:r w:rsidRPr="00883CF5">
        <w:rPr>
          <w:sz w:val="28"/>
          <w:szCs w:val="28"/>
        </w:rPr>
        <w:t xml:space="preserve"> ежегодно.</w:t>
      </w:r>
    </w:p>
    <w:p w:rsidR="00962C40" w:rsidRPr="00883CF5" w:rsidRDefault="00883CF5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883CF5">
        <w:rPr>
          <w:sz w:val="28"/>
          <w:szCs w:val="28"/>
        </w:rPr>
        <w:lastRenderedPageBreak/>
        <w:t>Расхождени</w:t>
      </w:r>
      <w:r>
        <w:rPr>
          <w:sz w:val="28"/>
          <w:szCs w:val="28"/>
        </w:rPr>
        <w:t>я</w:t>
      </w:r>
      <w:r w:rsidRPr="00883CF5">
        <w:rPr>
          <w:sz w:val="28"/>
          <w:szCs w:val="28"/>
        </w:rPr>
        <w:t xml:space="preserve"> в объеме финансирования по муниципальной программе и в проекте </w:t>
      </w:r>
      <w:r>
        <w:rPr>
          <w:sz w:val="28"/>
          <w:szCs w:val="28"/>
        </w:rPr>
        <w:t>бюджета</w:t>
      </w:r>
      <w:r w:rsidR="00014573">
        <w:rPr>
          <w:sz w:val="28"/>
          <w:szCs w:val="28"/>
        </w:rPr>
        <w:t xml:space="preserve"> </w:t>
      </w:r>
      <w:r w:rsidR="00962C40" w:rsidRPr="00883CF5">
        <w:rPr>
          <w:sz w:val="28"/>
          <w:szCs w:val="28"/>
        </w:rPr>
        <w:t xml:space="preserve">Ольгинского городского поселения </w:t>
      </w:r>
      <w:r w:rsidRPr="00883CF5">
        <w:rPr>
          <w:sz w:val="28"/>
          <w:szCs w:val="28"/>
        </w:rPr>
        <w:t>не</w:t>
      </w:r>
      <w:r w:rsidR="00962C40" w:rsidRPr="00883CF5">
        <w:rPr>
          <w:sz w:val="28"/>
          <w:szCs w:val="28"/>
        </w:rPr>
        <w:t xml:space="preserve"> установлены</w:t>
      </w:r>
      <w:r w:rsidRPr="00883CF5">
        <w:rPr>
          <w:sz w:val="28"/>
          <w:szCs w:val="28"/>
        </w:rPr>
        <w:t>.</w:t>
      </w:r>
    </w:p>
    <w:p w:rsidR="00962C40" w:rsidRPr="00070B8F" w:rsidRDefault="00962C40" w:rsidP="00962C40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2C40" w:rsidRPr="00883CF5" w:rsidRDefault="00962C40" w:rsidP="00883CF5">
      <w:pPr>
        <w:spacing w:line="360" w:lineRule="auto"/>
        <w:jc w:val="center"/>
        <w:rPr>
          <w:b/>
          <w:sz w:val="28"/>
          <w:szCs w:val="28"/>
        </w:rPr>
      </w:pPr>
      <w:r w:rsidRPr="00883CF5">
        <w:rPr>
          <w:b/>
          <w:sz w:val="28"/>
          <w:szCs w:val="28"/>
        </w:rPr>
        <w:t>Раздел 1100 «Физическая культура и спорт»</w:t>
      </w:r>
    </w:p>
    <w:p w:rsidR="00962C40" w:rsidRPr="00883CF5" w:rsidRDefault="00962C40" w:rsidP="00962C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F5">
        <w:rPr>
          <w:rFonts w:ascii="Times New Roman" w:hAnsi="Times New Roman" w:cs="Times New Roman"/>
          <w:sz w:val="28"/>
          <w:szCs w:val="28"/>
        </w:rPr>
        <w:t xml:space="preserve">Проектом бюджета Ольгинского городского поселения по разделу 1100 </w:t>
      </w:r>
      <w:r w:rsidR="002176EF">
        <w:rPr>
          <w:rFonts w:ascii="Times New Roman" w:hAnsi="Times New Roman" w:cs="Times New Roman"/>
          <w:sz w:val="28"/>
          <w:szCs w:val="28"/>
        </w:rPr>
        <w:t>«</w:t>
      </w:r>
      <w:r w:rsidRPr="00883CF5">
        <w:rPr>
          <w:rFonts w:ascii="Times New Roman" w:hAnsi="Times New Roman" w:cs="Times New Roman"/>
          <w:sz w:val="28"/>
          <w:szCs w:val="28"/>
        </w:rPr>
        <w:t>Физическая культура и спорт» на 20</w:t>
      </w:r>
      <w:r w:rsidR="00883CF5" w:rsidRPr="00883CF5">
        <w:rPr>
          <w:rFonts w:ascii="Times New Roman" w:hAnsi="Times New Roman" w:cs="Times New Roman"/>
          <w:sz w:val="28"/>
          <w:szCs w:val="28"/>
        </w:rPr>
        <w:t>20</w:t>
      </w:r>
      <w:r w:rsidRPr="00883CF5">
        <w:rPr>
          <w:rFonts w:ascii="Times New Roman" w:hAnsi="Times New Roman" w:cs="Times New Roman"/>
          <w:sz w:val="28"/>
          <w:szCs w:val="28"/>
        </w:rPr>
        <w:t xml:space="preserve"> год прогнозируются бюджетные ассигнования в размере </w:t>
      </w:r>
      <w:r w:rsidR="00883CF5" w:rsidRPr="00883CF5">
        <w:rPr>
          <w:rFonts w:ascii="Times New Roman" w:hAnsi="Times New Roman" w:cs="Times New Roman"/>
          <w:sz w:val="28"/>
          <w:szCs w:val="28"/>
        </w:rPr>
        <w:t>42</w:t>
      </w:r>
      <w:r w:rsidRPr="00883CF5">
        <w:rPr>
          <w:rFonts w:ascii="Times New Roman" w:hAnsi="Times New Roman" w:cs="Times New Roman"/>
          <w:sz w:val="28"/>
          <w:szCs w:val="28"/>
        </w:rPr>
        <w:t xml:space="preserve">0,00 тыс. руб., </w:t>
      </w:r>
      <w:r w:rsidR="00883CF5" w:rsidRPr="00883CF5">
        <w:rPr>
          <w:rFonts w:ascii="Times New Roman" w:hAnsi="Times New Roman" w:cs="Times New Roman"/>
          <w:sz w:val="28"/>
          <w:szCs w:val="28"/>
        </w:rPr>
        <w:t xml:space="preserve">что больше </w:t>
      </w:r>
      <w:r w:rsidRPr="00883CF5">
        <w:rPr>
          <w:rFonts w:ascii="Times New Roman" w:hAnsi="Times New Roman" w:cs="Times New Roman"/>
          <w:sz w:val="28"/>
          <w:szCs w:val="28"/>
        </w:rPr>
        <w:t>бюджетны</w:t>
      </w:r>
      <w:r w:rsidR="00883CF5" w:rsidRPr="00883CF5">
        <w:rPr>
          <w:rFonts w:ascii="Times New Roman" w:hAnsi="Times New Roman" w:cs="Times New Roman"/>
          <w:sz w:val="28"/>
          <w:szCs w:val="28"/>
        </w:rPr>
        <w:t>х</w:t>
      </w:r>
      <w:r w:rsidRPr="00883CF5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883CF5" w:rsidRPr="00883CF5">
        <w:rPr>
          <w:rFonts w:ascii="Times New Roman" w:hAnsi="Times New Roman" w:cs="Times New Roman"/>
          <w:sz w:val="28"/>
          <w:szCs w:val="28"/>
        </w:rPr>
        <w:t>й</w:t>
      </w:r>
      <w:r w:rsidRPr="00883CF5">
        <w:rPr>
          <w:rFonts w:ascii="Times New Roman" w:hAnsi="Times New Roman" w:cs="Times New Roman"/>
          <w:sz w:val="28"/>
          <w:szCs w:val="28"/>
        </w:rPr>
        <w:t xml:space="preserve"> 201</w:t>
      </w:r>
      <w:r w:rsidR="00883CF5" w:rsidRPr="00883CF5">
        <w:rPr>
          <w:rFonts w:ascii="Times New Roman" w:hAnsi="Times New Roman" w:cs="Times New Roman"/>
          <w:sz w:val="28"/>
          <w:szCs w:val="28"/>
        </w:rPr>
        <w:t>9</w:t>
      </w:r>
      <w:r w:rsidRPr="00883C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3CF5" w:rsidRPr="00883CF5">
        <w:rPr>
          <w:rFonts w:ascii="Times New Roman" w:hAnsi="Times New Roman" w:cs="Times New Roman"/>
          <w:sz w:val="28"/>
          <w:szCs w:val="28"/>
        </w:rPr>
        <w:t xml:space="preserve"> на 120,00 тыс. руб. </w:t>
      </w:r>
      <w:r w:rsidRPr="00883CF5">
        <w:rPr>
          <w:rFonts w:ascii="Times New Roman" w:hAnsi="Times New Roman" w:cs="Times New Roman"/>
          <w:sz w:val="28"/>
          <w:szCs w:val="28"/>
        </w:rPr>
        <w:t xml:space="preserve"> Доля расходов по указанному разделу составит 1,</w:t>
      </w:r>
      <w:r w:rsidR="00883CF5" w:rsidRPr="00883CF5">
        <w:rPr>
          <w:rFonts w:ascii="Times New Roman" w:hAnsi="Times New Roman" w:cs="Times New Roman"/>
          <w:sz w:val="28"/>
          <w:szCs w:val="28"/>
        </w:rPr>
        <w:t>96</w:t>
      </w:r>
      <w:r w:rsidRPr="00883CF5">
        <w:rPr>
          <w:rFonts w:ascii="Times New Roman" w:hAnsi="Times New Roman" w:cs="Times New Roman"/>
          <w:sz w:val="28"/>
          <w:szCs w:val="28"/>
        </w:rPr>
        <w:t xml:space="preserve"> процента от всех расходов бюджета Ольгинского городского поселения.</w:t>
      </w:r>
    </w:p>
    <w:p w:rsidR="002176EF" w:rsidRPr="002176EF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2176EF">
        <w:rPr>
          <w:sz w:val="28"/>
          <w:szCs w:val="28"/>
        </w:rPr>
        <w:t xml:space="preserve">Проект бюджета по расходам сформирован в структуре муниципальной целевой программы </w:t>
      </w:r>
      <w:r w:rsidR="002176EF" w:rsidRPr="002176EF">
        <w:rPr>
          <w:sz w:val="28"/>
          <w:szCs w:val="28"/>
        </w:rPr>
        <w:t>«</w:t>
      </w:r>
      <w:r w:rsidRPr="002176EF">
        <w:rPr>
          <w:sz w:val="28"/>
          <w:szCs w:val="28"/>
        </w:rPr>
        <w:t>Развитие физической культуры и спорта в Ольгинском городском поселении на 20</w:t>
      </w:r>
      <w:r w:rsidR="00883CF5" w:rsidRPr="002176EF">
        <w:rPr>
          <w:sz w:val="28"/>
          <w:szCs w:val="28"/>
        </w:rPr>
        <w:t>20</w:t>
      </w:r>
      <w:r w:rsidRPr="002176EF">
        <w:rPr>
          <w:sz w:val="28"/>
          <w:szCs w:val="28"/>
        </w:rPr>
        <w:t>-202</w:t>
      </w:r>
      <w:r w:rsidR="00883CF5" w:rsidRPr="002176EF">
        <w:rPr>
          <w:sz w:val="28"/>
          <w:szCs w:val="28"/>
        </w:rPr>
        <w:t>2</w:t>
      </w:r>
      <w:r w:rsidRPr="002176EF">
        <w:rPr>
          <w:sz w:val="28"/>
          <w:szCs w:val="28"/>
        </w:rPr>
        <w:t xml:space="preserve"> годы</w:t>
      </w:r>
      <w:r w:rsidR="002176EF" w:rsidRPr="002176EF">
        <w:rPr>
          <w:sz w:val="28"/>
          <w:szCs w:val="28"/>
        </w:rPr>
        <w:t>»</w:t>
      </w:r>
      <w:r w:rsidRPr="002176EF">
        <w:rPr>
          <w:sz w:val="28"/>
          <w:szCs w:val="28"/>
        </w:rPr>
        <w:t xml:space="preserve">. </w:t>
      </w:r>
    </w:p>
    <w:p w:rsidR="00962C40" w:rsidRPr="002176EF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2176EF">
        <w:rPr>
          <w:sz w:val="28"/>
          <w:szCs w:val="28"/>
        </w:rPr>
        <w:t>Проектом бюджета Ольгинского городского поселения на плановый период 202</w:t>
      </w:r>
      <w:r w:rsidR="002176EF" w:rsidRPr="002176EF">
        <w:rPr>
          <w:sz w:val="28"/>
          <w:szCs w:val="28"/>
        </w:rPr>
        <w:t xml:space="preserve">1 и 2022 </w:t>
      </w:r>
      <w:r w:rsidRPr="002176EF">
        <w:rPr>
          <w:sz w:val="28"/>
          <w:szCs w:val="28"/>
        </w:rPr>
        <w:t xml:space="preserve">годов расходы по данному разделу прогнозируются в размере </w:t>
      </w:r>
      <w:r w:rsidR="002176EF" w:rsidRPr="002176EF">
        <w:rPr>
          <w:sz w:val="28"/>
          <w:szCs w:val="28"/>
        </w:rPr>
        <w:t>42</w:t>
      </w:r>
      <w:r w:rsidRPr="002176EF">
        <w:rPr>
          <w:sz w:val="28"/>
          <w:szCs w:val="28"/>
        </w:rPr>
        <w:t>0,00 тыс. руб., ежегодно.</w:t>
      </w:r>
    </w:p>
    <w:p w:rsidR="002176EF" w:rsidRPr="00883CF5" w:rsidRDefault="002176EF" w:rsidP="002176EF">
      <w:pPr>
        <w:spacing w:line="360" w:lineRule="auto"/>
        <w:ind w:firstLine="709"/>
        <w:jc w:val="both"/>
        <w:rPr>
          <w:sz w:val="28"/>
          <w:szCs w:val="28"/>
        </w:rPr>
      </w:pPr>
      <w:r w:rsidRPr="00883CF5">
        <w:rPr>
          <w:sz w:val="28"/>
          <w:szCs w:val="28"/>
        </w:rPr>
        <w:t>Согласно паспорт</w:t>
      </w:r>
      <w:r w:rsidR="003D21C2">
        <w:rPr>
          <w:sz w:val="28"/>
          <w:szCs w:val="28"/>
        </w:rPr>
        <w:t>у</w:t>
      </w:r>
      <w:r w:rsidRPr="00883CF5">
        <w:rPr>
          <w:sz w:val="28"/>
          <w:szCs w:val="28"/>
        </w:rPr>
        <w:t xml:space="preserve"> муниципальной программы </w:t>
      </w:r>
      <w:r w:rsidRPr="002176EF">
        <w:rPr>
          <w:sz w:val="28"/>
          <w:szCs w:val="28"/>
        </w:rPr>
        <w:t>«Развитие физической культуры и спорта в Ольгинском городском поселении на 2020-2022 годы»</w:t>
      </w:r>
      <w:r w:rsidRPr="00883CF5">
        <w:rPr>
          <w:sz w:val="28"/>
          <w:szCs w:val="28"/>
        </w:rPr>
        <w:t xml:space="preserve"> срок реализации программы с 01.01.2020 до 31.12.2022, общий объем финансирования запланирован в сумме </w:t>
      </w:r>
      <w:r>
        <w:rPr>
          <w:sz w:val="28"/>
          <w:szCs w:val="28"/>
        </w:rPr>
        <w:t>1120,00</w:t>
      </w:r>
      <w:r w:rsidRPr="00883CF5">
        <w:rPr>
          <w:sz w:val="28"/>
          <w:szCs w:val="28"/>
        </w:rPr>
        <w:t xml:space="preserve"> тыс. руб., в том числе на 2020 год в сумме </w:t>
      </w:r>
      <w:r>
        <w:rPr>
          <w:sz w:val="28"/>
          <w:szCs w:val="28"/>
        </w:rPr>
        <w:t>420,00</w:t>
      </w:r>
      <w:r w:rsidRPr="00883CF5">
        <w:rPr>
          <w:sz w:val="28"/>
          <w:szCs w:val="28"/>
        </w:rPr>
        <w:t xml:space="preserve"> тыс. руб., на 2021 – </w:t>
      </w:r>
      <w:r>
        <w:rPr>
          <w:sz w:val="28"/>
          <w:szCs w:val="28"/>
        </w:rPr>
        <w:t>350,00</w:t>
      </w:r>
      <w:r w:rsidRPr="00883CF5">
        <w:rPr>
          <w:sz w:val="28"/>
          <w:szCs w:val="28"/>
        </w:rPr>
        <w:t xml:space="preserve"> тыс. руб., на 2022 год – </w:t>
      </w:r>
      <w:r>
        <w:rPr>
          <w:sz w:val="28"/>
          <w:szCs w:val="28"/>
        </w:rPr>
        <w:t>350,00</w:t>
      </w:r>
      <w:r w:rsidRPr="00883CF5">
        <w:rPr>
          <w:sz w:val="28"/>
          <w:szCs w:val="28"/>
        </w:rPr>
        <w:t xml:space="preserve"> тыс. руб.  </w:t>
      </w:r>
    </w:p>
    <w:p w:rsidR="009F28ED" w:rsidRPr="00FB437B" w:rsidRDefault="009F28ED" w:rsidP="00962C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7B">
        <w:rPr>
          <w:rFonts w:ascii="Times New Roman" w:hAnsi="Times New Roman" w:cs="Times New Roman"/>
          <w:sz w:val="28"/>
          <w:szCs w:val="28"/>
        </w:rPr>
        <w:t xml:space="preserve">Таким образом, при проверке показателей в приложениях  6.1, 7.1, 8.1 к проекту решения муниципального комитета Ольгинского городского поселения и представленного паспорта муниципальной программы </w:t>
      </w:r>
      <w:r w:rsidR="00A10E30" w:rsidRPr="00FB437B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Ольгинском городском поселении на 2020-2022 годы» </w:t>
      </w:r>
      <w:r w:rsidRPr="00FB437B">
        <w:rPr>
          <w:rFonts w:ascii="Times New Roman" w:hAnsi="Times New Roman" w:cs="Times New Roman"/>
          <w:sz w:val="28"/>
          <w:szCs w:val="28"/>
        </w:rPr>
        <w:t xml:space="preserve"> </w:t>
      </w:r>
      <w:r w:rsidR="00A10E30" w:rsidRPr="00FB437B">
        <w:rPr>
          <w:rFonts w:ascii="Times New Roman" w:hAnsi="Times New Roman" w:cs="Times New Roman"/>
          <w:sz w:val="28"/>
          <w:szCs w:val="28"/>
        </w:rPr>
        <w:t>к</w:t>
      </w:r>
      <w:r w:rsidRPr="00FB437B">
        <w:rPr>
          <w:rFonts w:ascii="Times New Roman" w:hAnsi="Times New Roman" w:cs="Times New Roman"/>
          <w:sz w:val="28"/>
          <w:szCs w:val="28"/>
        </w:rPr>
        <w:t>онтрольно-счетным органом установлены расх</w:t>
      </w:r>
      <w:r w:rsidR="00F177CD" w:rsidRPr="00FB437B">
        <w:rPr>
          <w:rFonts w:ascii="Times New Roman" w:hAnsi="Times New Roman" w:cs="Times New Roman"/>
          <w:sz w:val="28"/>
          <w:szCs w:val="28"/>
        </w:rPr>
        <w:t>ождения в объеме финансирования.</w:t>
      </w:r>
    </w:p>
    <w:p w:rsidR="00FB437B" w:rsidRPr="009F28ED" w:rsidRDefault="00FB437B" w:rsidP="00FB43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B437B">
        <w:rPr>
          <w:sz w:val="28"/>
          <w:szCs w:val="28"/>
        </w:rPr>
        <w:t xml:space="preserve">На основании статьи 179 Бюджетного кодекса Российской Федерации муниципальная программа «Развитие физической культуры и спорта в Ольгинском городском поселении на 2020-2022 годы»   подлежат приведению в </w:t>
      </w:r>
      <w:r w:rsidRPr="00FB437B">
        <w:rPr>
          <w:sz w:val="28"/>
          <w:szCs w:val="28"/>
        </w:rPr>
        <w:lastRenderedPageBreak/>
        <w:t>соответствие с законом (решением) о бюджете не позднее трех месяцев со дня вступления его в силу.</w:t>
      </w:r>
    </w:p>
    <w:p w:rsidR="00962C40" w:rsidRPr="00FB437B" w:rsidRDefault="00962C40" w:rsidP="00962C40">
      <w:pPr>
        <w:jc w:val="both"/>
        <w:rPr>
          <w:b/>
          <w:sz w:val="16"/>
          <w:szCs w:val="16"/>
        </w:rPr>
      </w:pPr>
      <w:r w:rsidRPr="00F177CD">
        <w:rPr>
          <w:b/>
          <w:sz w:val="28"/>
          <w:szCs w:val="28"/>
        </w:rPr>
        <w:tab/>
      </w:r>
      <w:r w:rsidRPr="00F177CD">
        <w:rPr>
          <w:b/>
          <w:sz w:val="28"/>
          <w:szCs w:val="28"/>
        </w:rPr>
        <w:tab/>
      </w:r>
      <w:r w:rsidRPr="00F177CD">
        <w:rPr>
          <w:b/>
          <w:sz w:val="28"/>
          <w:szCs w:val="28"/>
        </w:rPr>
        <w:tab/>
      </w:r>
    </w:p>
    <w:p w:rsidR="00962C40" w:rsidRPr="002F57E8" w:rsidRDefault="00962C40" w:rsidP="00F177CD">
      <w:pPr>
        <w:jc w:val="center"/>
        <w:rPr>
          <w:b/>
          <w:sz w:val="28"/>
          <w:szCs w:val="28"/>
        </w:rPr>
      </w:pPr>
      <w:r w:rsidRPr="002F57E8">
        <w:rPr>
          <w:b/>
          <w:sz w:val="28"/>
          <w:szCs w:val="28"/>
        </w:rPr>
        <w:t>«Межбюджетные трансферты»</w:t>
      </w:r>
    </w:p>
    <w:p w:rsidR="00962C40" w:rsidRPr="002F57E8" w:rsidRDefault="00962C40" w:rsidP="00962C40">
      <w:pPr>
        <w:jc w:val="both"/>
        <w:rPr>
          <w:b/>
          <w:sz w:val="28"/>
          <w:szCs w:val="28"/>
        </w:rPr>
      </w:pPr>
    </w:p>
    <w:p w:rsidR="00962C40" w:rsidRPr="002F57E8" w:rsidRDefault="00962C40" w:rsidP="00962C4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2F57E8">
        <w:rPr>
          <w:bCs/>
          <w:iCs/>
          <w:sz w:val="28"/>
          <w:szCs w:val="28"/>
        </w:rPr>
        <w:t>Общий объем межбюджетных трансфертов, передаваемых из бюджета Ольгинского городского поселения на выполнение полномочий, переданных по заключенным на 20</w:t>
      </w:r>
      <w:r w:rsidR="00425D3B" w:rsidRPr="002F57E8">
        <w:rPr>
          <w:bCs/>
          <w:iCs/>
          <w:sz w:val="28"/>
          <w:szCs w:val="28"/>
        </w:rPr>
        <w:t>20</w:t>
      </w:r>
      <w:r w:rsidRPr="002F57E8">
        <w:rPr>
          <w:bCs/>
          <w:iCs/>
          <w:sz w:val="28"/>
          <w:szCs w:val="28"/>
        </w:rPr>
        <w:t xml:space="preserve"> год соглашениям для решения вопросов местного значения</w:t>
      </w:r>
      <w:r w:rsidR="003D21C2">
        <w:rPr>
          <w:bCs/>
          <w:iCs/>
          <w:sz w:val="28"/>
          <w:szCs w:val="28"/>
        </w:rPr>
        <w:t>,</w:t>
      </w:r>
      <w:r w:rsidRPr="002F57E8">
        <w:rPr>
          <w:bCs/>
          <w:iCs/>
          <w:sz w:val="28"/>
          <w:szCs w:val="28"/>
        </w:rPr>
        <w:t xml:space="preserve"> прогнозируется в размере </w:t>
      </w:r>
      <w:r w:rsidR="002F57E8" w:rsidRPr="002F57E8">
        <w:rPr>
          <w:bCs/>
          <w:iCs/>
          <w:sz w:val="28"/>
          <w:szCs w:val="28"/>
        </w:rPr>
        <w:t>1288,91</w:t>
      </w:r>
      <w:r w:rsidRPr="002F57E8">
        <w:rPr>
          <w:bCs/>
          <w:iCs/>
          <w:sz w:val="28"/>
          <w:szCs w:val="28"/>
        </w:rPr>
        <w:t xml:space="preserve"> тыс. руб., в том числе:</w:t>
      </w:r>
    </w:p>
    <w:p w:rsidR="00962C40" w:rsidRPr="002F57E8" w:rsidRDefault="00962C40" w:rsidP="00962C4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2F57E8">
        <w:rPr>
          <w:bCs/>
          <w:iCs/>
          <w:sz w:val="28"/>
          <w:szCs w:val="28"/>
        </w:rPr>
        <w:t xml:space="preserve">- обеспечение деятельности финансовых, налоговых органов и органов финансового (финансово-бюджетного) надзора – </w:t>
      </w:r>
      <w:r w:rsidR="00425D3B" w:rsidRPr="002F57E8">
        <w:rPr>
          <w:bCs/>
          <w:iCs/>
          <w:sz w:val="28"/>
          <w:szCs w:val="28"/>
        </w:rPr>
        <w:t>518,73</w:t>
      </w:r>
      <w:r w:rsidRPr="002F57E8">
        <w:rPr>
          <w:bCs/>
          <w:iCs/>
          <w:sz w:val="28"/>
          <w:szCs w:val="28"/>
        </w:rPr>
        <w:t xml:space="preserve"> тыс. руб.;</w:t>
      </w:r>
    </w:p>
    <w:p w:rsidR="00962C40" w:rsidRPr="002F57E8" w:rsidRDefault="00962C40" w:rsidP="00962C4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2F57E8">
        <w:rPr>
          <w:bCs/>
          <w:iCs/>
          <w:sz w:val="28"/>
          <w:szCs w:val="28"/>
        </w:rPr>
        <w:t>- организаци</w:t>
      </w:r>
      <w:r w:rsidR="00425D3B" w:rsidRPr="002F57E8">
        <w:rPr>
          <w:bCs/>
          <w:iCs/>
          <w:sz w:val="28"/>
          <w:szCs w:val="28"/>
        </w:rPr>
        <w:t>я проведения</w:t>
      </w:r>
      <w:r w:rsidRPr="002F57E8">
        <w:rPr>
          <w:bCs/>
          <w:iCs/>
          <w:sz w:val="28"/>
          <w:szCs w:val="28"/>
        </w:rPr>
        <w:t xml:space="preserve"> культур</w:t>
      </w:r>
      <w:r w:rsidR="00425D3B" w:rsidRPr="002F57E8">
        <w:rPr>
          <w:bCs/>
          <w:iCs/>
          <w:sz w:val="28"/>
          <w:szCs w:val="28"/>
        </w:rPr>
        <w:t>н</w:t>
      </w:r>
      <w:r w:rsidRPr="002F57E8">
        <w:rPr>
          <w:bCs/>
          <w:iCs/>
          <w:sz w:val="28"/>
          <w:szCs w:val="28"/>
        </w:rPr>
        <w:t>ы</w:t>
      </w:r>
      <w:r w:rsidR="00425D3B" w:rsidRPr="002F57E8">
        <w:rPr>
          <w:bCs/>
          <w:iCs/>
          <w:sz w:val="28"/>
          <w:szCs w:val="28"/>
        </w:rPr>
        <w:t>х мероприятий–1372,13</w:t>
      </w:r>
      <w:r w:rsidRPr="002F57E8">
        <w:rPr>
          <w:bCs/>
          <w:iCs/>
          <w:sz w:val="28"/>
          <w:szCs w:val="28"/>
        </w:rPr>
        <w:t xml:space="preserve"> тыс. руб.;</w:t>
      </w:r>
    </w:p>
    <w:p w:rsidR="00962C40" w:rsidRPr="002F57E8" w:rsidRDefault="00962C40" w:rsidP="00962C4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2F57E8">
        <w:rPr>
          <w:bCs/>
          <w:iCs/>
          <w:sz w:val="28"/>
          <w:szCs w:val="28"/>
        </w:rPr>
        <w:t>- библиоте</w:t>
      </w:r>
      <w:r w:rsidR="00425D3B" w:rsidRPr="002F57E8">
        <w:rPr>
          <w:bCs/>
          <w:iCs/>
          <w:sz w:val="28"/>
          <w:szCs w:val="28"/>
        </w:rPr>
        <w:t>ка</w:t>
      </w:r>
      <w:r w:rsidRPr="002F57E8">
        <w:rPr>
          <w:bCs/>
          <w:iCs/>
          <w:sz w:val="28"/>
          <w:szCs w:val="28"/>
        </w:rPr>
        <w:t xml:space="preserve"> поселени</w:t>
      </w:r>
      <w:r w:rsidR="00425D3B" w:rsidRPr="002F57E8">
        <w:rPr>
          <w:bCs/>
          <w:iCs/>
          <w:sz w:val="28"/>
          <w:szCs w:val="28"/>
        </w:rPr>
        <w:t>я–499,05</w:t>
      </w:r>
      <w:r w:rsidRPr="002F57E8">
        <w:rPr>
          <w:bCs/>
          <w:iCs/>
          <w:sz w:val="28"/>
          <w:szCs w:val="28"/>
        </w:rPr>
        <w:t xml:space="preserve"> тыс. руб. </w:t>
      </w:r>
    </w:p>
    <w:p w:rsidR="00962C40" w:rsidRPr="002F57E8" w:rsidRDefault="00962C40" w:rsidP="00962C4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2F57E8">
        <w:rPr>
          <w:bCs/>
          <w:iCs/>
          <w:sz w:val="28"/>
          <w:szCs w:val="28"/>
        </w:rPr>
        <w:t>Н</w:t>
      </w:r>
      <w:r w:rsidRPr="002F57E8">
        <w:rPr>
          <w:sz w:val="28"/>
          <w:szCs w:val="28"/>
        </w:rPr>
        <w:t>а плановый период 2020 и 2021 годов межбюджетные трансферты</w:t>
      </w:r>
      <w:r w:rsidR="003D21C2">
        <w:rPr>
          <w:sz w:val="28"/>
          <w:szCs w:val="28"/>
        </w:rPr>
        <w:t>,</w:t>
      </w:r>
      <w:r w:rsidRPr="002F57E8">
        <w:rPr>
          <w:bCs/>
          <w:iCs/>
          <w:sz w:val="28"/>
          <w:szCs w:val="28"/>
        </w:rPr>
        <w:t xml:space="preserve"> передаваемые из бюджета Ольгинского городского поселения</w:t>
      </w:r>
      <w:r w:rsidR="003D21C2">
        <w:rPr>
          <w:bCs/>
          <w:iCs/>
          <w:sz w:val="28"/>
          <w:szCs w:val="28"/>
        </w:rPr>
        <w:t>,</w:t>
      </w:r>
      <w:r w:rsidRPr="002F57E8">
        <w:rPr>
          <w:sz w:val="28"/>
          <w:szCs w:val="28"/>
        </w:rPr>
        <w:t xml:space="preserve"> не прогнозируются.</w:t>
      </w:r>
    </w:p>
    <w:p w:rsidR="00962C40" w:rsidRPr="006D0C62" w:rsidRDefault="00962C40" w:rsidP="00962C40">
      <w:pPr>
        <w:jc w:val="center"/>
        <w:rPr>
          <w:b/>
          <w:sz w:val="28"/>
          <w:szCs w:val="28"/>
        </w:rPr>
      </w:pPr>
      <w:r w:rsidRPr="006D0C62">
        <w:rPr>
          <w:b/>
          <w:sz w:val="28"/>
          <w:szCs w:val="28"/>
        </w:rPr>
        <w:t>Муниципальные программы</w:t>
      </w:r>
    </w:p>
    <w:p w:rsidR="00962C40" w:rsidRPr="006D0C62" w:rsidRDefault="00962C40" w:rsidP="00962C40">
      <w:pPr>
        <w:jc w:val="center"/>
        <w:rPr>
          <w:b/>
          <w:sz w:val="28"/>
          <w:szCs w:val="28"/>
        </w:rPr>
      </w:pPr>
    </w:p>
    <w:p w:rsidR="00962C40" w:rsidRPr="006D0C62" w:rsidRDefault="00962C40" w:rsidP="00962C40">
      <w:pPr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6D0C62">
        <w:rPr>
          <w:sz w:val="28"/>
          <w:szCs w:val="28"/>
        </w:rPr>
        <w:t xml:space="preserve">Согласно пункту 16 проекта Решения </w:t>
      </w:r>
      <w:r w:rsidR="006D0C62" w:rsidRPr="006D0C62">
        <w:rPr>
          <w:sz w:val="28"/>
          <w:szCs w:val="28"/>
        </w:rPr>
        <w:t>«</w:t>
      </w:r>
      <w:r w:rsidRPr="006D0C62">
        <w:rPr>
          <w:sz w:val="28"/>
          <w:szCs w:val="28"/>
        </w:rPr>
        <w:t>О бюджете Ольгинского городского поселения на 20</w:t>
      </w:r>
      <w:r w:rsidR="006D0C62" w:rsidRPr="006D0C62">
        <w:rPr>
          <w:sz w:val="28"/>
          <w:szCs w:val="28"/>
        </w:rPr>
        <w:t>20</w:t>
      </w:r>
      <w:r w:rsidRPr="006D0C62">
        <w:rPr>
          <w:sz w:val="28"/>
          <w:szCs w:val="28"/>
        </w:rPr>
        <w:t xml:space="preserve"> год и плановый период 202</w:t>
      </w:r>
      <w:r w:rsidR="006D0C62" w:rsidRPr="006D0C62">
        <w:rPr>
          <w:sz w:val="28"/>
          <w:szCs w:val="28"/>
        </w:rPr>
        <w:t>1</w:t>
      </w:r>
      <w:r w:rsidRPr="006D0C62">
        <w:rPr>
          <w:sz w:val="28"/>
          <w:szCs w:val="28"/>
        </w:rPr>
        <w:t xml:space="preserve"> и 202</w:t>
      </w:r>
      <w:r w:rsidR="006D0C62" w:rsidRPr="006D0C62">
        <w:rPr>
          <w:sz w:val="28"/>
          <w:szCs w:val="28"/>
        </w:rPr>
        <w:t>2</w:t>
      </w:r>
      <w:r w:rsidRPr="006D0C62">
        <w:rPr>
          <w:sz w:val="28"/>
          <w:szCs w:val="28"/>
        </w:rPr>
        <w:t xml:space="preserve"> годы</w:t>
      </w:r>
      <w:r w:rsidR="006D0C62" w:rsidRPr="006D0C62">
        <w:rPr>
          <w:sz w:val="28"/>
          <w:szCs w:val="28"/>
        </w:rPr>
        <w:t>»</w:t>
      </w:r>
      <w:r w:rsidRPr="006D0C62">
        <w:rPr>
          <w:sz w:val="28"/>
          <w:szCs w:val="28"/>
        </w:rPr>
        <w:t>распределение бюджетных ассигнований по муниципальным программам в 2019 году прогнозируется произвести согласно приложению № 8 к Решению.</w:t>
      </w:r>
    </w:p>
    <w:p w:rsidR="00962C40" w:rsidRPr="006D0C62" w:rsidRDefault="00962C40" w:rsidP="00962C40">
      <w:pPr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6D0C62">
        <w:rPr>
          <w:sz w:val="28"/>
          <w:szCs w:val="28"/>
        </w:rPr>
        <w:t xml:space="preserve">Согласно </w:t>
      </w:r>
      <w:r w:rsidR="00906624" w:rsidRPr="006D0C62">
        <w:rPr>
          <w:sz w:val="28"/>
          <w:szCs w:val="28"/>
        </w:rPr>
        <w:t>пункту</w:t>
      </w:r>
      <w:r w:rsidRPr="006D0C62">
        <w:rPr>
          <w:sz w:val="28"/>
          <w:szCs w:val="28"/>
        </w:rPr>
        <w:t xml:space="preserve"> 17 проекта Решения распределение бюджетных ассигнований п</w:t>
      </w:r>
      <w:r w:rsidR="006D0C62" w:rsidRPr="006D0C62">
        <w:rPr>
          <w:sz w:val="28"/>
          <w:szCs w:val="28"/>
        </w:rPr>
        <w:t>о муниципальным программам в 2021</w:t>
      </w:r>
      <w:r w:rsidRPr="006D0C62">
        <w:rPr>
          <w:sz w:val="28"/>
          <w:szCs w:val="28"/>
        </w:rPr>
        <w:t>-202</w:t>
      </w:r>
      <w:r w:rsidR="006D0C62" w:rsidRPr="006D0C62">
        <w:rPr>
          <w:sz w:val="28"/>
          <w:szCs w:val="28"/>
        </w:rPr>
        <w:t>2</w:t>
      </w:r>
      <w:r w:rsidRPr="006D0C62">
        <w:rPr>
          <w:sz w:val="28"/>
          <w:szCs w:val="28"/>
        </w:rPr>
        <w:t>гг. прогнозируется произвести согласно приложению № 8.1 к Решению.</w:t>
      </w:r>
    </w:p>
    <w:p w:rsidR="00962C40" w:rsidRPr="008F78CF" w:rsidRDefault="00962C40" w:rsidP="00962C40">
      <w:pPr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8F78CF">
        <w:rPr>
          <w:sz w:val="28"/>
          <w:szCs w:val="28"/>
        </w:rPr>
        <w:t xml:space="preserve">Постановлением администрации Ольгинского городского поселения от </w:t>
      </w:r>
      <w:r w:rsidR="008F78CF" w:rsidRPr="008F78CF">
        <w:rPr>
          <w:sz w:val="28"/>
          <w:szCs w:val="28"/>
        </w:rPr>
        <w:t>28</w:t>
      </w:r>
      <w:r w:rsidRPr="008F78CF">
        <w:rPr>
          <w:sz w:val="28"/>
          <w:szCs w:val="28"/>
        </w:rPr>
        <w:t>.10.201</w:t>
      </w:r>
      <w:r w:rsidR="008F78CF" w:rsidRPr="008F78CF">
        <w:rPr>
          <w:sz w:val="28"/>
          <w:szCs w:val="28"/>
        </w:rPr>
        <w:t>9</w:t>
      </w:r>
      <w:r w:rsidRPr="008F78CF">
        <w:rPr>
          <w:sz w:val="28"/>
          <w:szCs w:val="28"/>
        </w:rPr>
        <w:t xml:space="preserve"> № </w:t>
      </w:r>
      <w:r w:rsidR="008F78CF" w:rsidRPr="008F78CF">
        <w:rPr>
          <w:sz w:val="28"/>
          <w:szCs w:val="28"/>
        </w:rPr>
        <w:t>95</w:t>
      </w:r>
      <w:r w:rsidRPr="008F78CF">
        <w:rPr>
          <w:sz w:val="28"/>
          <w:szCs w:val="28"/>
        </w:rPr>
        <w:t xml:space="preserve"> "Об утверждении Перечня муниципальных программ Ольгинского городского поселения на 20</w:t>
      </w:r>
      <w:r w:rsidR="008F78CF" w:rsidRPr="008F78CF">
        <w:rPr>
          <w:sz w:val="28"/>
          <w:szCs w:val="28"/>
        </w:rPr>
        <w:t>20</w:t>
      </w:r>
      <w:r w:rsidRPr="008F78CF">
        <w:rPr>
          <w:sz w:val="28"/>
          <w:szCs w:val="28"/>
        </w:rPr>
        <w:t xml:space="preserve"> год"  утверждено 1</w:t>
      </w:r>
      <w:r w:rsidR="008F78CF" w:rsidRPr="008F78CF">
        <w:rPr>
          <w:sz w:val="28"/>
          <w:szCs w:val="28"/>
        </w:rPr>
        <w:t>0</w:t>
      </w:r>
      <w:r w:rsidRPr="008F78CF">
        <w:rPr>
          <w:sz w:val="28"/>
          <w:szCs w:val="28"/>
        </w:rPr>
        <w:t xml:space="preserve"> (</w:t>
      </w:r>
      <w:r w:rsidR="008F78CF" w:rsidRPr="008F78CF">
        <w:rPr>
          <w:sz w:val="28"/>
          <w:szCs w:val="28"/>
        </w:rPr>
        <w:t>деся</w:t>
      </w:r>
      <w:r w:rsidRPr="008F78CF">
        <w:rPr>
          <w:sz w:val="28"/>
          <w:szCs w:val="28"/>
        </w:rPr>
        <w:t>ть) муниципальных программ. В 20</w:t>
      </w:r>
      <w:r w:rsidR="008F78CF" w:rsidRPr="008F78CF">
        <w:rPr>
          <w:sz w:val="28"/>
          <w:szCs w:val="28"/>
        </w:rPr>
        <w:t>20</w:t>
      </w:r>
      <w:r w:rsidRPr="008F78CF">
        <w:rPr>
          <w:sz w:val="28"/>
          <w:szCs w:val="28"/>
        </w:rPr>
        <w:t xml:space="preserve"> году планируется реализация </w:t>
      </w:r>
      <w:r w:rsidR="008F78CF" w:rsidRPr="008F78CF">
        <w:rPr>
          <w:sz w:val="28"/>
          <w:szCs w:val="28"/>
        </w:rPr>
        <w:t>10</w:t>
      </w:r>
      <w:r w:rsidRPr="008F78CF">
        <w:rPr>
          <w:sz w:val="28"/>
          <w:szCs w:val="28"/>
        </w:rPr>
        <w:t xml:space="preserve"> муниципальных программ. Объем бюджетных ассигнований на программные мероприятия предусмотрен в сумме </w:t>
      </w:r>
      <w:r w:rsidR="008F78CF" w:rsidRPr="008F78CF">
        <w:rPr>
          <w:sz w:val="28"/>
          <w:szCs w:val="28"/>
        </w:rPr>
        <w:t>13274,63</w:t>
      </w:r>
      <w:r w:rsidRPr="008F78CF">
        <w:rPr>
          <w:sz w:val="28"/>
          <w:szCs w:val="28"/>
        </w:rPr>
        <w:t xml:space="preserve"> тыс. руб., что составляет </w:t>
      </w:r>
      <w:r w:rsidR="008F78CF" w:rsidRPr="008F78CF">
        <w:rPr>
          <w:sz w:val="28"/>
          <w:szCs w:val="28"/>
        </w:rPr>
        <w:t>61,80</w:t>
      </w:r>
      <w:r w:rsidRPr="008F78CF">
        <w:rPr>
          <w:sz w:val="28"/>
          <w:szCs w:val="28"/>
        </w:rPr>
        <w:t xml:space="preserve"> процент</w:t>
      </w:r>
      <w:r w:rsidR="008F78CF" w:rsidRPr="008F78CF">
        <w:rPr>
          <w:sz w:val="28"/>
          <w:szCs w:val="28"/>
        </w:rPr>
        <w:t>ов</w:t>
      </w:r>
      <w:r w:rsidRPr="008F78CF">
        <w:rPr>
          <w:sz w:val="28"/>
          <w:szCs w:val="28"/>
        </w:rPr>
        <w:t xml:space="preserve"> от общего объема расходов бюджета Ольгинского городского </w:t>
      </w:r>
      <w:r w:rsidRPr="008F78CF">
        <w:rPr>
          <w:sz w:val="28"/>
          <w:szCs w:val="28"/>
        </w:rPr>
        <w:lastRenderedPageBreak/>
        <w:t>поселения. По сравнению с 201</w:t>
      </w:r>
      <w:r w:rsidR="008F78CF" w:rsidRPr="008F78CF">
        <w:rPr>
          <w:sz w:val="28"/>
          <w:szCs w:val="28"/>
        </w:rPr>
        <w:t>9</w:t>
      </w:r>
      <w:r w:rsidRPr="008F78CF">
        <w:rPr>
          <w:sz w:val="28"/>
          <w:szCs w:val="28"/>
        </w:rPr>
        <w:t xml:space="preserve"> годом (</w:t>
      </w:r>
      <w:r w:rsidR="008F78CF" w:rsidRPr="008F78CF">
        <w:rPr>
          <w:sz w:val="28"/>
          <w:szCs w:val="28"/>
        </w:rPr>
        <w:t>19145,18</w:t>
      </w:r>
      <w:r w:rsidRPr="008F78CF">
        <w:rPr>
          <w:sz w:val="28"/>
          <w:szCs w:val="28"/>
        </w:rPr>
        <w:t xml:space="preserve"> тыс. руб.) расходы снижены на </w:t>
      </w:r>
      <w:r w:rsidR="008F78CF" w:rsidRPr="008F78CF">
        <w:rPr>
          <w:sz w:val="28"/>
          <w:szCs w:val="28"/>
        </w:rPr>
        <w:t>5870,55</w:t>
      </w:r>
      <w:r w:rsidRPr="008F78CF">
        <w:rPr>
          <w:sz w:val="28"/>
          <w:szCs w:val="28"/>
        </w:rPr>
        <w:t xml:space="preserve"> тыс. руб. или на </w:t>
      </w:r>
      <w:r w:rsidR="008F78CF" w:rsidRPr="008F78CF">
        <w:rPr>
          <w:sz w:val="28"/>
          <w:szCs w:val="28"/>
        </w:rPr>
        <w:t>30,66</w:t>
      </w:r>
      <w:r w:rsidRPr="008F78CF">
        <w:rPr>
          <w:sz w:val="28"/>
          <w:szCs w:val="28"/>
        </w:rPr>
        <w:t xml:space="preserve"> процентов.</w:t>
      </w:r>
    </w:p>
    <w:p w:rsidR="00962C40" w:rsidRPr="002254B9" w:rsidRDefault="00962C40" w:rsidP="00962C40">
      <w:pPr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2254B9">
        <w:rPr>
          <w:sz w:val="28"/>
          <w:szCs w:val="28"/>
        </w:rPr>
        <w:t>На плановый период 202</w:t>
      </w:r>
      <w:r w:rsidR="002254B9" w:rsidRPr="002254B9">
        <w:rPr>
          <w:sz w:val="28"/>
          <w:szCs w:val="28"/>
        </w:rPr>
        <w:t>1</w:t>
      </w:r>
      <w:r w:rsidRPr="002254B9">
        <w:rPr>
          <w:sz w:val="28"/>
          <w:szCs w:val="28"/>
        </w:rPr>
        <w:t xml:space="preserve"> год объем бюджетных ассигнований на программные мероприятия предусмотрен в сумме </w:t>
      </w:r>
      <w:r w:rsidR="002254B9" w:rsidRPr="002254B9">
        <w:rPr>
          <w:sz w:val="28"/>
          <w:szCs w:val="28"/>
        </w:rPr>
        <w:t>14716,57</w:t>
      </w:r>
      <w:r w:rsidRPr="002254B9">
        <w:rPr>
          <w:sz w:val="28"/>
          <w:szCs w:val="28"/>
        </w:rPr>
        <w:t xml:space="preserve"> тыс. руб., что составляет </w:t>
      </w:r>
      <w:r w:rsidR="002254B9" w:rsidRPr="002254B9">
        <w:rPr>
          <w:sz w:val="28"/>
          <w:szCs w:val="28"/>
        </w:rPr>
        <w:t>65,68</w:t>
      </w:r>
      <w:r w:rsidRPr="002254B9">
        <w:rPr>
          <w:sz w:val="28"/>
          <w:szCs w:val="28"/>
        </w:rPr>
        <w:t xml:space="preserve"> процентов от общего объема расходов бюджета Ольгинского городского поселения. На 202</w:t>
      </w:r>
      <w:r w:rsidR="002254B9" w:rsidRPr="002254B9">
        <w:rPr>
          <w:sz w:val="28"/>
          <w:szCs w:val="28"/>
        </w:rPr>
        <w:t>2</w:t>
      </w:r>
      <w:r w:rsidRPr="002254B9">
        <w:rPr>
          <w:sz w:val="28"/>
          <w:szCs w:val="28"/>
        </w:rPr>
        <w:t xml:space="preserve"> год объем бюджетных ассигнований на программные мероприятия предусмотрен в сумме </w:t>
      </w:r>
      <w:r w:rsidR="002254B9" w:rsidRPr="002254B9">
        <w:rPr>
          <w:sz w:val="28"/>
          <w:szCs w:val="28"/>
        </w:rPr>
        <w:t>15520,99</w:t>
      </w:r>
      <w:r w:rsidRPr="002254B9">
        <w:rPr>
          <w:sz w:val="28"/>
          <w:szCs w:val="28"/>
        </w:rPr>
        <w:t xml:space="preserve"> тыс. руб., что составляет </w:t>
      </w:r>
      <w:r w:rsidR="002254B9" w:rsidRPr="002254B9">
        <w:rPr>
          <w:sz w:val="28"/>
          <w:szCs w:val="28"/>
        </w:rPr>
        <w:t>66,25</w:t>
      </w:r>
      <w:r w:rsidRPr="002254B9">
        <w:rPr>
          <w:sz w:val="28"/>
          <w:szCs w:val="28"/>
        </w:rPr>
        <w:t xml:space="preserve"> процентов от общего объема расходов бюджета Ольгинского городского поселения.</w:t>
      </w:r>
    </w:p>
    <w:p w:rsidR="00962C40" w:rsidRPr="00C564E3" w:rsidRDefault="00C564E3" w:rsidP="00962C40">
      <w:pPr>
        <w:tabs>
          <w:tab w:val="left" w:pos="840"/>
          <w:tab w:val="center" w:pos="6096"/>
          <w:tab w:val="center" w:pos="7371"/>
          <w:tab w:val="center" w:pos="8647"/>
          <w:tab w:val="center" w:pos="8789"/>
        </w:tabs>
        <w:spacing w:line="360" w:lineRule="auto"/>
        <w:ind w:firstLine="709"/>
        <w:jc w:val="both"/>
        <w:rPr>
          <w:sz w:val="28"/>
          <w:szCs w:val="28"/>
        </w:rPr>
      </w:pPr>
      <w:r w:rsidRPr="00C564E3">
        <w:rPr>
          <w:sz w:val="28"/>
          <w:szCs w:val="28"/>
        </w:rPr>
        <w:t xml:space="preserve">Динамика расходов 2020 – 2022 годов, предусмотренных на финансовое обеспечение мероприятий муниципальных программ, </w:t>
      </w:r>
      <w:r w:rsidR="00962C40" w:rsidRPr="00C564E3">
        <w:rPr>
          <w:sz w:val="28"/>
          <w:szCs w:val="28"/>
        </w:rPr>
        <w:t>представлен</w:t>
      </w:r>
      <w:r w:rsidRPr="00C564E3">
        <w:rPr>
          <w:sz w:val="28"/>
          <w:szCs w:val="28"/>
        </w:rPr>
        <w:t>а</w:t>
      </w:r>
      <w:r w:rsidR="00962C40" w:rsidRPr="00C564E3">
        <w:rPr>
          <w:sz w:val="28"/>
          <w:szCs w:val="28"/>
        </w:rPr>
        <w:t xml:space="preserve"> в таблице.</w:t>
      </w:r>
    </w:p>
    <w:p w:rsidR="00962C40" w:rsidRPr="00C564E3" w:rsidRDefault="00962C40" w:rsidP="00962C40">
      <w:pPr>
        <w:tabs>
          <w:tab w:val="left" w:pos="840"/>
          <w:tab w:val="center" w:pos="6096"/>
          <w:tab w:val="center" w:pos="7371"/>
          <w:tab w:val="center" w:pos="8647"/>
          <w:tab w:val="center" w:pos="8789"/>
        </w:tabs>
        <w:jc w:val="both"/>
        <w:rPr>
          <w:sz w:val="28"/>
          <w:szCs w:val="28"/>
        </w:rPr>
      </w:pPr>
      <w:r w:rsidRPr="00C564E3">
        <w:rPr>
          <w:sz w:val="28"/>
          <w:szCs w:val="28"/>
        </w:rPr>
        <w:tab/>
      </w:r>
      <w:r w:rsidRPr="00C564E3">
        <w:rPr>
          <w:sz w:val="28"/>
          <w:szCs w:val="28"/>
        </w:rPr>
        <w:tab/>
      </w:r>
      <w:r w:rsidRPr="00C564E3">
        <w:rPr>
          <w:sz w:val="28"/>
          <w:szCs w:val="28"/>
        </w:rPr>
        <w:tab/>
        <w:t xml:space="preserve">Таблица № </w:t>
      </w:r>
      <w:r w:rsidR="00F02F34" w:rsidRPr="00C564E3">
        <w:rPr>
          <w:sz w:val="28"/>
          <w:szCs w:val="28"/>
        </w:rPr>
        <w:t>7</w:t>
      </w:r>
      <w:r w:rsidRPr="00C564E3">
        <w:rPr>
          <w:sz w:val="28"/>
          <w:szCs w:val="28"/>
        </w:rPr>
        <w:t xml:space="preserve"> (тыс. руб.).</w:t>
      </w:r>
    </w:p>
    <w:tbl>
      <w:tblPr>
        <w:tblpPr w:leftFromText="180" w:rightFromText="180" w:vertAnchor="text" w:horzAnchor="margin" w:tblpXSpec="center" w:tblpY="5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7"/>
        <w:gridCol w:w="993"/>
        <w:gridCol w:w="1067"/>
        <w:gridCol w:w="1134"/>
        <w:gridCol w:w="850"/>
        <w:gridCol w:w="567"/>
        <w:gridCol w:w="851"/>
        <w:gridCol w:w="708"/>
      </w:tblGrid>
      <w:tr w:rsidR="00D86354" w:rsidRPr="00962C40" w:rsidTr="00351913">
        <w:trPr>
          <w:trHeight w:val="230"/>
        </w:trPr>
        <w:tc>
          <w:tcPr>
            <w:tcW w:w="3577" w:type="dxa"/>
            <w:vMerge w:val="restart"/>
            <w:vAlign w:val="center"/>
          </w:tcPr>
          <w:p w:rsidR="00D86354" w:rsidRPr="005A339E" w:rsidRDefault="00D86354" w:rsidP="005B24AD">
            <w:pPr>
              <w:ind w:right="353" w:firstLine="426"/>
              <w:rPr>
                <w:sz w:val="20"/>
                <w:szCs w:val="20"/>
              </w:rPr>
            </w:pPr>
            <w:r w:rsidRPr="005A339E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993" w:type="dxa"/>
            <w:vMerge w:val="restart"/>
          </w:tcPr>
          <w:p w:rsidR="00D86354" w:rsidRPr="003E6AF4" w:rsidRDefault="00D86354" w:rsidP="00D86354">
            <w:pPr>
              <w:rPr>
                <w:sz w:val="20"/>
                <w:szCs w:val="20"/>
              </w:rPr>
            </w:pPr>
            <w:r w:rsidRPr="003E6AF4">
              <w:rPr>
                <w:sz w:val="20"/>
                <w:szCs w:val="20"/>
              </w:rPr>
              <w:t>План на 2020 год</w:t>
            </w:r>
          </w:p>
        </w:tc>
        <w:tc>
          <w:tcPr>
            <w:tcW w:w="1067" w:type="dxa"/>
            <w:vMerge w:val="restart"/>
          </w:tcPr>
          <w:p w:rsidR="00D86354" w:rsidRPr="006A2417" w:rsidRDefault="00D86354" w:rsidP="00D86354">
            <w:pPr>
              <w:rPr>
                <w:sz w:val="20"/>
                <w:szCs w:val="20"/>
              </w:rPr>
            </w:pPr>
            <w:r w:rsidRPr="006A2417">
              <w:rPr>
                <w:sz w:val="20"/>
                <w:szCs w:val="20"/>
              </w:rPr>
              <w:t>План на 2021 год</w:t>
            </w:r>
          </w:p>
        </w:tc>
        <w:tc>
          <w:tcPr>
            <w:tcW w:w="1134" w:type="dxa"/>
            <w:vMerge w:val="restart"/>
          </w:tcPr>
          <w:p w:rsidR="00D86354" w:rsidRPr="00066F5F" w:rsidRDefault="00D86354" w:rsidP="00D86354">
            <w:pPr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План на 2022 год</w:t>
            </w:r>
          </w:p>
        </w:tc>
        <w:tc>
          <w:tcPr>
            <w:tcW w:w="2976" w:type="dxa"/>
            <w:gridSpan w:val="4"/>
          </w:tcPr>
          <w:p w:rsidR="00D86354" w:rsidRPr="001A5BB9" w:rsidRDefault="00D86354" w:rsidP="005B24AD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Темп роста (снижения) расходов</w:t>
            </w:r>
          </w:p>
        </w:tc>
      </w:tr>
      <w:tr w:rsidR="00D86354" w:rsidRPr="00962C40" w:rsidTr="00351913">
        <w:trPr>
          <w:trHeight w:val="230"/>
        </w:trPr>
        <w:tc>
          <w:tcPr>
            <w:tcW w:w="3577" w:type="dxa"/>
            <w:vMerge/>
          </w:tcPr>
          <w:p w:rsidR="00D86354" w:rsidRPr="005A339E" w:rsidRDefault="00D86354" w:rsidP="005B24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86354" w:rsidRPr="003E6AF4" w:rsidRDefault="00D86354" w:rsidP="005B24AD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D86354" w:rsidRPr="006A2417" w:rsidRDefault="00D86354" w:rsidP="005B24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6354" w:rsidRPr="00066F5F" w:rsidRDefault="00D86354" w:rsidP="005B24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86354" w:rsidRPr="001A5BB9" w:rsidRDefault="00D86354" w:rsidP="005B24AD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2021 к 2020</w:t>
            </w:r>
          </w:p>
        </w:tc>
        <w:tc>
          <w:tcPr>
            <w:tcW w:w="1559" w:type="dxa"/>
            <w:gridSpan w:val="2"/>
          </w:tcPr>
          <w:p w:rsidR="00D86354" w:rsidRPr="001A5BB9" w:rsidRDefault="00D86354" w:rsidP="005B24AD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2022 к 2021</w:t>
            </w:r>
          </w:p>
        </w:tc>
      </w:tr>
      <w:tr w:rsidR="00D86354" w:rsidRPr="00962C40" w:rsidTr="00351913">
        <w:tc>
          <w:tcPr>
            <w:tcW w:w="3577" w:type="dxa"/>
            <w:vMerge/>
          </w:tcPr>
          <w:p w:rsidR="00D86354" w:rsidRPr="005A339E" w:rsidRDefault="00D86354" w:rsidP="005B24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86354" w:rsidRPr="003E6AF4" w:rsidRDefault="00D86354" w:rsidP="005B24AD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D86354" w:rsidRPr="006A2417" w:rsidRDefault="00D86354" w:rsidP="005B24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6354" w:rsidRPr="00066F5F" w:rsidRDefault="00D86354" w:rsidP="005B24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6354" w:rsidRPr="001A5BB9" w:rsidRDefault="00351913" w:rsidP="005B24AD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тыс. руб.</w:t>
            </w:r>
          </w:p>
        </w:tc>
        <w:tc>
          <w:tcPr>
            <w:tcW w:w="567" w:type="dxa"/>
          </w:tcPr>
          <w:p w:rsidR="00D86354" w:rsidRPr="001A5BB9" w:rsidRDefault="00351913" w:rsidP="005B24AD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86354" w:rsidRPr="001A5BB9" w:rsidRDefault="00351913" w:rsidP="005B24AD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тыс. руб.</w:t>
            </w:r>
          </w:p>
        </w:tc>
        <w:tc>
          <w:tcPr>
            <w:tcW w:w="708" w:type="dxa"/>
          </w:tcPr>
          <w:p w:rsidR="00D86354" w:rsidRPr="001A5BB9" w:rsidRDefault="00351913" w:rsidP="005B24AD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%;</w:t>
            </w:r>
          </w:p>
        </w:tc>
      </w:tr>
      <w:tr w:rsidR="00D86354" w:rsidRPr="00962C40" w:rsidTr="00351913">
        <w:tc>
          <w:tcPr>
            <w:tcW w:w="3577" w:type="dxa"/>
          </w:tcPr>
          <w:p w:rsidR="00D86354" w:rsidRPr="005A339E" w:rsidRDefault="00D86354" w:rsidP="005B24AD">
            <w:pPr>
              <w:rPr>
                <w:sz w:val="20"/>
                <w:szCs w:val="20"/>
              </w:rPr>
            </w:pPr>
            <w:r w:rsidRPr="005A339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86354" w:rsidRPr="003E6AF4" w:rsidRDefault="00351913" w:rsidP="005B24AD">
            <w:pPr>
              <w:rPr>
                <w:sz w:val="20"/>
                <w:szCs w:val="20"/>
              </w:rPr>
            </w:pPr>
            <w:r w:rsidRPr="003E6AF4"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D86354" w:rsidRPr="006A2417" w:rsidRDefault="00351913" w:rsidP="005B24AD">
            <w:pPr>
              <w:rPr>
                <w:sz w:val="20"/>
                <w:szCs w:val="20"/>
              </w:rPr>
            </w:pPr>
            <w:r w:rsidRPr="006A241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86354" w:rsidRPr="00066F5F" w:rsidRDefault="00351913" w:rsidP="005B24AD">
            <w:pPr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86354" w:rsidRPr="001A5BB9" w:rsidRDefault="00351913" w:rsidP="005B24AD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86354" w:rsidRPr="001A5BB9" w:rsidRDefault="00351913" w:rsidP="005B24AD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86354" w:rsidRPr="001A5BB9" w:rsidRDefault="00351913" w:rsidP="005B24AD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86354" w:rsidRPr="001A5BB9" w:rsidRDefault="00351913" w:rsidP="005B24AD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8</w:t>
            </w:r>
          </w:p>
        </w:tc>
      </w:tr>
      <w:tr w:rsidR="003E6AF4" w:rsidRPr="00962C40" w:rsidTr="00351913">
        <w:tc>
          <w:tcPr>
            <w:tcW w:w="3577" w:type="dxa"/>
          </w:tcPr>
          <w:p w:rsidR="003E6AF4" w:rsidRPr="005A339E" w:rsidRDefault="003E6AF4" w:rsidP="003E6AF4">
            <w:pPr>
              <w:pStyle w:val="aa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  <w:r w:rsidRPr="005A339E">
              <w:rPr>
                <w:sz w:val="20"/>
                <w:szCs w:val="20"/>
              </w:rPr>
              <w:t>Муниципальная программа «Предупреждение и ликвидация последствий чрезвычайных ситуаций природного или техногенного характера на территории Ольгинского</w:t>
            </w:r>
            <w:r w:rsidR="003D21C2">
              <w:rPr>
                <w:sz w:val="20"/>
                <w:szCs w:val="20"/>
              </w:rPr>
              <w:t xml:space="preserve"> </w:t>
            </w:r>
            <w:r w:rsidRPr="005A339E">
              <w:rPr>
                <w:sz w:val="20"/>
                <w:szCs w:val="20"/>
              </w:rPr>
              <w:t>городского поселения на 2020-2022 годы»</w:t>
            </w:r>
          </w:p>
        </w:tc>
        <w:tc>
          <w:tcPr>
            <w:tcW w:w="993" w:type="dxa"/>
          </w:tcPr>
          <w:p w:rsidR="003E6AF4" w:rsidRPr="003E6AF4" w:rsidRDefault="003E6AF4" w:rsidP="003E6AF4">
            <w:pPr>
              <w:rPr>
                <w:sz w:val="20"/>
                <w:szCs w:val="20"/>
              </w:rPr>
            </w:pPr>
            <w:r w:rsidRPr="003E6AF4">
              <w:rPr>
                <w:sz w:val="20"/>
                <w:szCs w:val="20"/>
              </w:rPr>
              <w:t>720,00</w:t>
            </w:r>
          </w:p>
        </w:tc>
        <w:tc>
          <w:tcPr>
            <w:tcW w:w="1067" w:type="dxa"/>
          </w:tcPr>
          <w:p w:rsidR="003E6AF4" w:rsidRPr="006A2417" w:rsidRDefault="003E6AF4" w:rsidP="003E6AF4">
            <w:pPr>
              <w:rPr>
                <w:sz w:val="20"/>
                <w:szCs w:val="20"/>
              </w:rPr>
            </w:pPr>
            <w:r w:rsidRPr="006A2417">
              <w:rPr>
                <w:sz w:val="20"/>
                <w:szCs w:val="20"/>
              </w:rPr>
              <w:t>720,00</w:t>
            </w:r>
          </w:p>
        </w:tc>
        <w:tc>
          <w:tcPr>
            <w:tcW w:w="1134" w:type="dxa"/>
          </w:tcPr>
          <w:p w:rsidR="003E6AF4" w:rsidRPr="00066F5F" w:rsidRDefault="003E6AF4" w:rsidP="003E6AF4">
            <w:pPr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720,00</w:t>
            </w:r>
          </w:p>
        </w:tc>
        <w:tc>
          <w:tcPr>
            <w:tcW w:w="850" w:type="dxa"/>
          </w:tcPr>
          <w:p w:rsidR="003E6AF4" w:rsidRPr="001A5BB9" w:rsidRDefault="003E6AF4" w:rsidP="003E6AF4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6AF4" w:rsidRPr="001A5BB9" w:rsidRDefault="003E6AF4" w:rsidP="003E6AF4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6AF4" w:rsidRPr="001A5BB9" w:rsidRDefault="003E6AF4" w:rsidP="003E6AF4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E6AF4" w:rsidRPr="001A5BB9" w:rsidRDefault="003E6AF4" w:rsidP="003E6AF4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</w:tr>
      <w:tr w:rsidR="003E6AF4" w:rsidRPr="00962C40" w:rsidTr="00351913">
        <w:tc>
          <w:tcPr>
            <w:tcW w:w="3577" w:type="dxa"/>
          </w:tcPr>
          <w:p w:rsidR="003E6AF4" w:rsidRPr="005A339E" w:rsidRDefault="003E6AF4" w:rsidP="003E6AF4">
            <w:pPr>
              <w:rPr>
                <w:sz w:val="20"/>
                <w:szCs w:val="20"/>
              </w:rPr>
            </w:pPr>
            <w:r w:rsidRPr="005A339E">
              <w:rPr>
                <w:sz w:val="20"/>
                <w:szCs w:val="20"/>
              </w:rPr>
              <w:t>2. Муниципальная программа «Развитие культуры ОГП на 2020-2022 годы»</w:t>
            </w:r>
          </w:p>
        </w:tc>
        <w:tc>
          <w:tcPr>
            <w:tcW w:w="993" w:type="dxa"/>
          </w:tcPr>
          <w:p w:rsidR="003E6AF4" w:rsidRPr="003E6AF4" w:rsidRDefault="003E6AF4" w:rsidP="003E6AF4">
            <w:pPr>
              <w:rPr>
                <w:sz w:val="20"/>
                <w:szCs w:val="20"/>
              </w:rPr>
            </w:pPr>
            <w:r w:rsidRPr="003E6AF4">
              <w:rPr>
                <w:sz w:val="20"/>
                <w:szCs w:val="20"/>
              </w:rPr>
              <w:t>2915,18</w:t>
            </w:r>
          </w:p>
        </w:tc>
        <w:tc>
          <w:tcPr>
            <w:tcW w:w="1067" w:type="dxa"/>
          </w:tcPr>
          <w:p w:rsidR="003E6AF4" w:rsidRPr="006A2417" w:rsidRDefault="003E6AF4" w:rsidP="003E6AF4">
            <w:pPr>
              <w:rPr>
                <w:sz w:val="20"/>
                <w:szCs w:val="20"/>
              </w:rPr>
            </w:pPr>
            <w:r w:rsidRPr="006A2417">
              <w:rPr>
                <w:sz w:val="20"/>
                <w:szCs w:val="20"/>
              </w:rPr>
              <w:t>2915,18</w:t>
            </w:r>
          </w:p>
        </w:tc>
        <w:tc>
          <w:tcPr>
            <w:tcW w:w="1134" w:type="dxa"/>
          </w:tcPr>
          <w:p w:rsidR="003E6AF4" w:rsidRPr="00066F5F" w:rsidRDefault="003E6AF4" w:rsidP="003E6AF4">
            <w:pPr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2915,18</w:t>
            </w:r>
          </w:p>
        </w:tc>
        <w:tc>
          <w:tcPr>
            <w:tcW w:w="850" w:type="dxa"/>
          </w:tcPr>
          <w:p w:rsidR="003E6AF4" w:rsidRPr="001A5BB9" w:rsidRDefault="003E6AF4" w:rsidP="003E6AF4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6AF4" w:rsidRPr="001A5BB9" w:rsidRDefault="003E6AF4" w:rsidP="003E6AF4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6AF4" w:rsidRPr="001A5BB9" w:rsidRDefault="003E6AF4" w:rsidP="003E6AF4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E6AF4" w:rsidRPr="001A5BB9" w:rsidRDefault="003E6AF4" w:rsidP="003E6AF4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</w:tr>
      <w:tr w:rsidR="00351913" w:rsidRPr="00962C40" w:rsidTr="00351913">
        <w:tc>
          <w:tcPr>
            <w:tcW w:w="3577" w:type="dxa"/>
          </w:tcPr>
          <w:p w:rsidR="00351913" w:rsidRPr="005A339E" w:rsidRDefault="00351913" w:rsidP="003D21C2">
            <w:pPr>
              <w:rPr>
                <w:sz w:val="20"/>
                <w:szCs w:val="20"/>
              </w:rPr>
            </w:pPr>
            <w:r w:rsidRPr="005A339E">
              <w:rPr>
                <w:sz w:val="20"/>
                <w:szCs w:val="20"/>
              </w:rPr>
              <w:t>3. Муниципальная целевая программа «Модернизации и реформирования ЖКХ ОГП" на 2020-2022 годы»</w:t>
            </w:r>
          </w:p>
        </w:tc>
        <w:tc>
          <w:tcPr>
            <w:tcW w:w="993" w:type="dxa"/>
          </w:tcPr>
          <w:p w:rsidR="00351913" w:rsidRPr="003E6AF4" w:rsidRDefault="00351913" w:rsidP="00351913">
            <w:pPr>
              <w:rPr>
                <w:sz w:val="20"/>
                <w:szCs w:val="20"/>
              </w:rPr>
            </w:pPr>
            <w:r w:rsidRPr="003E6AF4">
              <w:rPr>
                <w:sz w:val="20"/>
                <w:szCs w:val="20"/>
              </w:rPr>
              <w:t>1265,00</w:t>
            </w:r>
          </w:p>
        </w:tc>
        <w:tc>
          <w:tcPr>
            <w:tcW w:w="1067" w:type="dxa"/>
          </w:tcPr>
          <w:p w:rsidR="00351913" w:rsidRPr="006A2417" w:rsidRDefault="00351913" w:rsidP="00351913">
            <w:pPr>
              <w:rPr>
                <w:sz w:val="20"/>
                <w:szCs w:val="20"/>
              </w:rPr>
            </w:pPr>
            <w:r w:rsidRPr="006A2417">
              <w:rPr>
                <w:sz w:val="20"/>
                <w:szCs w:val="20"/>
              </w:rPr>
              <w:t>1265,00</w:t>
            </w:r>
          </w:p>
        </w:tc>
        <w:tc>
          <w:tcPr>
            <w:tcW w:w="1134" w:type="dxa"/>
          </w:tcPr>
          <w:p w:rsidR="00351913" w:rsidRPr="00066F5F" w:rsidRDefault="00351913" w:rsidP="00351913">
            <w:pPr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1265,00</w:t>
            </w:r>
          </w:p>
        </w:tc>
        <w:tc>
          <w:tcPr>
            <w:tcW w:w="850" w:type="dxa"/>
          </w:tcPr>
          <w:p w:rsidR="00351913" w:rsidRPr="001A5BB9" w:rsidRDefault="00351913" w:rsidP="00351913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51913" w:rsidRPr="001A5BB9" w:rsidRDefault="00351913" w:rsidP="00351913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51913" w:rsidRPr="001A5BB9" w:rsidRDefault="00351913" w:rsidP="00351913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51913" w:rsidRPr="001A5BB9" w:rsidRDefault="00351913" w:rsidP="00351913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</w:tr>
      <w:tr w:rsidR="00D86354" w:rsidRPr="00962C40" w:rsidTr="00351913">
        <w:tc>
          <w:tcPr>
            <w:tcW w:w="3577" w:type="dxa"/>
          </w:tcPr>
          <w:p w:rsidR="00D86354" w:rsidRPr="00962C40" w:rsidRDefault="00D86354" w:rsidP="005A339E">
            <w:pPr>
              <w:rPr>
                <w:sz w:val="20"/>
                <w:szCs w:val="20"/>
                <w:highlight w:val="yellow"/>
              </w:rPr>
            </w:pPr>
            <w:r w:rsidRPr="005A339E">
              <w:rPr>
                <w:sz w:val="20"/>
                <w:szCs w:val="20"/>
              </w:rPr>
              <w:t>4. Муниципальная программа «Территориальное планирование и градостроительное зонирование в ОГП на 2020-2021 годы»</w:t>
            </w:r>
          </w:p>
        </w:tc>
        <w:tc>
          <w:tcPr>
            <w:tcW w:w="993" w:type="dxa"/>
          </w:tcPr>
          <w:p w:rsidR="00D86354" w:rsidRPr="003E6AF4" w:rsidRDefault="003E6AF4" w:rsidP="005B24AD">
            <w:pPr>
              <w:rPr>
                <w:sz w:val="20"/>
                <w:szCs w:val="20"/>
              </w:rPr>
            </w:pPr>
            <w:r w:rsidRPr="003E6AF4">
              <w:rPr>
                <w:sz w:val="20"/>
                <w:szCs w:val="20"/>
              </w:rPr>
              <w:t>749,45</w:t>
            </w:r>
          </w:p>
        </w:tc>
        <w:tc>
          <w:tcPr>
            <w:tcW w:w="1067" w:type="dxa"/>
          </w:tcPr>
          <w:p w:rsidR="00D86354" w:rsidRPr="006A2417" w:rsidRDefault="003E6AF4" w:rsidP="005B24AD">
            <w:pPr>
              <w:rPr>
                <w:sz w:val="20"/>
                <w:szCs w:val="20"/>
              </w:rPr>
            </w:pPr>
            <w:r w:rsidRPr="006A2417">
              <w:rPr>
                <w:sz w:val="20"/>
                <w:szCs w:val="20"/>
              </w:rPr>
              <w:t>2191,39</w:t>
            </w:r>
          </w:p>
        </w:tc>
        <w:tc>
          <w:tcPr>
            <w:tcW w:w="1134" w:type="dxa"/>
          </w:tcPr>
          <w:p w:rsidR="00D86354" w:rsidRPr="00066F5F" w:rsidRDefault="003E6AF4" w:rsidP="005B24AD">
            <w:pPr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86354" w:rsidRPr="001A5BB9" w:rsidRDefault="003E6AF4" w:rsidP="001A5BB9">
            <w:pPr>
              <w:ind w:right="-108"/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1441,9</w:t>
            </w:r>
            <w:r w:rsidR="001A5BB9" w:rsidRPr="001A5BB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6354" w:rsidRPr="001A5BB9" w:rsidRDefault="003E6AF4" w:rsidP="003E6AF4">
            <w:pPr>
              <w:ind w:right="-108" w:hanging="108"/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292,4</w:t>
            </w:r>
          </w:p>
        </w:tc>
        <w:tc>
          <w:tcPr>
            <w:tcW w:w="851" w:type="dxa"/>
          </w:tcPr>
          <w:p w:rsidR="00D86354" w:rsidRPr="001A5BB9" w:rsidRDefault="003E6AF4" w:rsidP="003E6AF4">
            <w:pPr>
              <w:ind w:right="-108" w:hanging="108"/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-2191,39</w:t>
            </w:r>
          </w:p>
        </w:tc>
        <w:tc>
          <w:tcPr>
            <w:tcW w:w="708" w:type="dxa"/>
          </w:tcPr>
          <w:p w:rsidR="00D86354" w:rsidRPr="001A5BB9" w:rsidRDefault="003E6AF4" w:rsidP="005B24AD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</w:tr>
      <w:tr w:rsidR="00D86354" w:rsidRPr="00962C40" w:rsidTr="00351913">
        <w:tc>
          <w:tcPr>
            <w:tcW w:w="3577" w:type="dxa"/>
          </w:tcPr>
          <w:p w:rsidR="00D86354" w:rsidRPr="002C7413" w:rsidRDefault="00D86354" w:rsidP="002C7413">
            <w:pPr>
              <w:rPr>
                <w:sz w:val="20"/>
                <w:szCs w:val="20"/>
              </w:rPr>
            </w:pPr>
            <w:r w:rsidRPr="002C7413">
              <w:rPr>
                <w:sz w:val="20"/>
                <w:szCs w:val="20"/>
              </w:rPr>
              <w:t>5. Муниципальная программа «Развитие физической культуры и спорта в ОГП на 2020-2022 годы»</w:t>
            </w:r>
          </w:p>
        </w:tc>
        <w:tc>
          <w:tcPr>
            <w:tcW w:w="993" w:type="dxa"/>
          </w:tcPr>
          <w:p w:rsidR="00D86354" w:rsidRPr="003E6AF4" w:rsidRDefault="00351913" w:rsidP="005B24AD">
            <w:pPr>
              <w:rPr>
                <w:sz w:val="20"/>
                <w:szCs w:val="20"/>
              </w:rPr>
            </w:pPr>
            <w:r w:rsidRPr="003E6AF4">
              <w:rPr>
                <w:sz w:val="20"/>
                <w:szCs w:val="20"/>
              </w:rPr>
              <w:t>420,00</w:t>
            </w:r>
          </w:p>
        </w:tc>
        <w:tc>
          <w:tcPr>
            <w:tcW w:w="1067" w:type="dxa"/>
          </w:tcPr>
          <w:p w:rsidR="00D86354" w:rsidRPr="006A2417" w:rsidRDefault="00351913" w:rsidP="005B24AD">
            <w:pPr>
              <w:rPr>
                <w:sz w:val="20"/>
                <w:szCs w:val="20"/>
              </w:rPr>
            </w:pPr>
            <w:r w:rsidRPr="006A2417">
              <w:rPr>
                <w:sz w:val="20"/>
                <w:szCs w:val="20"/>
              </w:rPr>
              <w:t>420,00</w:t>
            </w:r>
          </w:p>
        </w:tc>
        <w:tc>
          <w:tcPr>
            <w:tcW w:w="1134" w:type="dxa"/>
          </w:tcPr>
          <w:p w:rsidR="00D86354" w:rsidRPr="00066F5F" w:rsidRDefault="00351913" w:rsidP="005B24AD">
            <w:pPr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420,00</w:t>
            </w:r>
          </w:p>
        </w:tc>
        <w:tc>
          <w:tcPr>
            <w:tcW w:w="850" w:type="dxa"/>
          </w:tcPr>
          <w:p w:rsidR="00D86354" w:rsidRPr="001A5BB9" w:rsidRDefault="00351913" w:rsidP="005B24AD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86354" w:rsidRPr="001A5BB9" w:rsidRDefault="00351913" w:rsidP="005B24AD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6354" w:rsidRPr="001A5BB9" w:rsidRDefault="00351913" w:rsidP="005B24AD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6354" w:rsidRPr="001A5BB9" w:rsidRDefault="00351913" w:rsidP="005B24AD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</w:tr>
      <w:tr w:rsidR="00351913" w:rsidRPr="00962C40" w:rsidTr="00351913">
        <w:tc>
          <w:tcPr>
            <w:tcW w:w="3577" w:type="dxa"/>
          </w:tcPr>
          <w:p w:rsidR="00351913" w:rsidRPr="002C7413" w:rsidRDefault="00351913" w:rsidP="00351913">
            <w:pPr>
              <w:rPr>
                <w:sz w:val="20"/>
                <w:szCs w:val="20"/>
              </w:rPr>
            </w:pPr>
            <w:r w:rsidRPr="002C7413">
              <w:rPr>
                <w:sz w:val="20"/>
                <w:szCs w:val="20"/>
              </w:rPr>
              <w:t>6. Муниципальная программа «Благоустройство территории ОГП на период 2020-2022 годы»</w:t>
            </w:r>
          </w:p>
        </w:tc>
        <w:tc>
          <w:tcPr>
            <w:tcW w:w="993" w:type="dxa"/>
          </w:tcPr>
          <w:p w:rsidR="00351913" w:rsidRPr="003E6AF4" w:rsidRDefault="00351913" w:rsidP="00351913">
            <w:pPr>
              <w:rPr>
                <w:sz w:val="20"/>
                <w:szCs w:val="20"/>
              </w:rPr>
            </w:pPr>
            <w:r w:rsidRPr="003E6AF4">
              <w:rPr>
                <w:sz w:val="20"/>
                <w:szCs w:val="20"/>
              </w:rPr>
              <w:t>1350,00</w:t>
            </w:r>
          </w:p>
        </w:tc>
        <w:tc>
          <w:tcPr>
            <w:tcW w:w="1067" w:type="dxa"/>
          </w:tcPr>
          <w:p w:rsidR="00351913" w:rsidRPr="006A2417" w:rsidRDefault="00351913" w:rsidP="00351913">
            <w:pPr>
              <w:rPr>
                <w:sz w:val="20"/>
                <w:szCs w:val="20"/>
              </w:rPr>
            </w:pPr>
            <w:r w:rsidRPr="006A2417"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</w:tcPr>
          <w:p w:rsidR="00351913" w:rsidRPr="00066F5F" w:rsidRDefault="00351913" w:rsidP="00351913">
            <w:pPr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1350,00</w:t>
            </w:r>
          </w:p>
        </w:tc>
        <w:tc>
          <w:tcPr>
            <w:tcW w:w="850" w:type="dxa"/>
          </w:tcPr>
          <w:p w:rsidR="00351913" w:rsidRPr="001A5BB9" w:rsidRDefault="00351913" w:rsidP="00351913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51913" w:rsidRPr="001A5BB9" w:rsidRDefault="00351913" w:rsidP="00351913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51913" w:rsidRPr="001A5BB9" w:rsidRDefault="00351913" w:rsidP="00351913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51913" w:rsidRPr="001A5BB9" w:rsidRDefault="00351913" w:rsidP="00351913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</w:tr>
      <w:tr w:rsidR="00013DD2" w:rsidRPr="00962C40" w:rsidTr="00351913">
        <w:tc>
          <w:tcPr>
            <w:tcW w:w="3577" w:type="dxa"/>
          </w:tcPr>
          <w:p w:rsidR="00013DD2" w:rsidRPr="000745DC" w:rsidRDefault="00013DD2" w:rsidP="00013DD2">
            <w:pPr>
              <w:rPr>
                <w:sz w:val="20"/>
                <w:szCs w:val="20"/>
              </w:rPr>
            </w:pPr>
            <w:r w:rsidRPr="000745DC">
              <w:rPr>
                <w:sz w:val="20"/>
                <w:szCs w:val="20"/>
              </w:rPr>
              <w:t>7. Муниципальная программа «Профилактика экстремизма и терроризма на территории ОГП на 2020-2022 годы»</w:t>
            </w:r>
          </w:p>
        </w:tc>
        <w:tc>
          <w:tcPr>
            <w:tcW w:w="993" w:type="dxa"/>
          </w:tcPr>
          <w:p w:rsidR="00013DD2" w:rsidRPr="003E6AF4" w:rsidRDefault="00013DD2" w:rsidP="00013DD2">
            <w:pPr>
              <w:rPr>
                <w:sz w:val="20"/>
                <w:szCs w:val="20"/>
              </w:rPr>
            </w:pPr>
            <w:r w:rsidRPr="003E6AF4">
              <w:rPr>
                <w:sz w:val="20"/>
                <w:szCs w:val="20"/>
              </w:rPr>
              <w:t>3,50</w:t>
            </w:r>
          </w:p>
        </w:tc>
        <w:tc>
          <w:tcPr>
            <w:tcW w:w="1067" w:type="dxa"/>
          </w:tcPr>
          <w:p w:rsidR="00013DD2" w:rsidRPr="006A2417" w:rsidRDefault="00013DD2" w:rsidP="00013DD2">
            <w:pPr>
              <w:rPr>
                <w:sz w:val="20"/>
                <w:szCs w:val="20"/>
              </w:rPr>
            </w:pPr>
            <w:r w:rsidRPr="006A2417">
              <w:rPr>
                <w:sz w:val="20"/>
                <w:szCs w:val="20"/>
              </w:rPr>
              <w:t>3,50</w:t>
            </w:r>
          </w:p>
        </w:tc>
        <w:tc>
          <w:tcPr>
            <w:tcW w:w="1134" w:type="dxa"/>
          </w:tcPr>
          <w:p w:rsidR="00013DD2" w:rsidRPr="00066F5F" w:rsidRDefault="00013DD2" w:rsidP="00013DD2">
            <w:pPr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3,50</w:t>
            </w:r>
          </w:p>
        </w:tc>
        <w:tc>
          <w:tcPr>
            <w:tcW w:w="850" w:type="dxa"/>
          </w:tcPr>
          <w:p w:rsidR="00013DD2" w:rsidRPr="001A5BB9" w:rsidRDefault="00013DD2" w:rsidP="00013DD2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3DD2" w:rsidRPr="001A5BB9" w:rsidRDefault="00013DD2" w:rsidP="00013DD2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3DD2" w:rsidRPr="001A5BB9" w:rsidRDefault="00013DD2" w:rsidP="00013DD2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13DD2" w:rsidRPr="001A5BB9" w:rsidRDefault="00013DD2" w:rsidP="00013DD2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</w:tr>
      <w:tr w:rsidR="00D86354" w:rsidRPr="00962C40" w:rsidTr="00351913">
        <w:tc>
          <w:tcPr>
            <w:tcW w:w="3577" w:type="dxa"/>
          </w:tcPr>
          <w:p w:rsidR="00D86354" w:rsidRPr="00C955E0" w:rsidRDefault="00D86354" w:rsidP="00C955E0">
            <w:pPr>
              <w:rPr>
                <w:sz w:val="20"/>
                <w:szCs w:val="20"/>
              </w:rPr>
            </w:pPr>
            <w:r w:rsidRPr="00C955E0">
              <w:rPr>
                <w:sz w:val="20"/>
                <w:szCs w:val="20"/>
              </w:rPr>
              <w:t xml:space="preserve">8. Муниципальная программа «Ремонт и содержание автомобильных дорог </w:t>
            </w:r>
            <w:r w:rsidRPr="00C955E0">
              <w:rPr>
                <w:sz w:val="20"/>
                <w:szCs w:val="20"/>
              </w:rPr>
              <w:lastRenderedPageBreak/>
              <w:t>общего пользования местного значения ОГП на 2020-2022 годы»</w:t>
            </w:r>
          </w:p>
        </w:tc>
        <w:tc>
          <w:tcPr>
            <w:tcW w:w="993" w:type="dxa"/>
          </w:tcPr>
          <w:p w:rsidR="00D86354" w:rsidRPr="003E6AF4" w:rsidRDefault="00351913" w:rsidP="005B24AD">
            <w:pPr>
              <w:rPr>
                <w:sz w:val="20"/>
                <w:szCs w:val="20"/>
              </w:rPr>
            </w:pPr>
            <w:r w:rsidRPr="003E6AF4">
              <w:rPr>
                <w:sz w:val="20"/>
                <w:szCs w:val="20"/>
              </w:rPr>
              <w:lastRenderedPageBreak/>
              <w:t>5700,00</w:t>
            </w:r>
          </w:p>
        </w:tc>
        <w:tc>
          <w:tcPr>
            <w:tcW w:w="1067" w:type="dxa"/>
          </w:tcPr>
          <w:p w:rsidR="00D86354" w:rsidRPr="006A2417" w:rsidRDefault="00351913" w:rsidP="005B24AD">
            <w:pPr>
              <w:rPr>
                <w:sz w:val="20"/>
                <w:szCs w:val="20"/>
              </w:rPr>
            </w:pPr>
            <w:r w:rsidRPr="006A2417">
              <w:rPr>
                <w:sz w:val="20"/>
                <w:szCs w:val="20"/>
              </w:rPr>
              <w:t>5700,00</w:t>
            </w:r>
          </w:p>
        </w:tc>
        <w:tc>
          <w:tcPr>
            <w:tcW w:w="1134" w:type="dxa"/>
          </w:tcPr>
          <w:p w:rsidR="00D86354" w:rsidRPr="00066F5F" w:rsidRDefault="00351913" w:rsidP="005B24AD">
            <w:pPr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8695,81</w:t>
            </w:r>
          </w:p>
        </w:tc>
        <w:tc>
          <w:tcPr>
            <w:tcW w:w="850" w:type="dxa"/>
          </w:tcPr>
          <w:p w:rsidR="00D86354" w:rsidRPr="001A5BB9" w:rsidRDefault="00351913" w:rsidP="005B24AD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86354" w:rsidRPr="001A5BB9" w:rsidRDefault="00351913" w:rsidP="005B24AD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6354" w:rsidRPr="001A5BB9" w:rsidRDefault="00351913" w:rsidP="00351913">
            <w:pPr>
              <w:ind w:right="-108"/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2995,81</w:t>
            </w:r>
          </w:p>
        </w:tc>
        <w:tc>
          <w:tcPr>
            <w:tcW w:w="708" w:type="dxa"/>
          </w:tcPr>
          <w:p w:rsidR="00D86354" w:rsidRPr="001A5BB9" w:rsidRDefault="00351913" w:rsidP="00351913">
            <w:pPr>
              <w:ind w:right="-108"/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152,56</w:t>
            </w:r>
          </w:p>
        </w:tc>
      </w:tr>
      <w:tr w:rsidR="009E6399" w:rsidRPr="00962C40" w:rsidTr="00351913">
        <w:tc>
          <w:tcPr>
            <w:tcW w:w="3577" w:type="dxa"/>
          </w:tcPr>
          <w:p w:rsidR="009E6399" w:rsidRPr="00CE16CB" w:rsidRDefault="009E6399" w:rsidP="009E6399">
            <w:pPr>
              <w:rPr>
                <w:sz w:val="20"/>
                <w:szCs w:val="20"/>
              </w:rPr>
            </w:pPr>
            <w:r w:rsidRPr="00CE16CB">
              <w:rPr>
                <w:sz w:val="20"/>
                <w:szCs w:val="20"/>
              </w:rPr>
              <w:lastRenderedPageBreak/>
              <w:t>9.  Муниципальная программа «Формирование современной городской среды на территории ОГП на 2018-2022 годы»</w:t>
            </w:r>
          </w:p>
        </w:tc>
        <w:tc>
          <w:tcPr>
            <w:tcW w:w="993" w:type="dxa"/>
          </w:tcPr>
          <w:p w:rsidR="009E6399" w:rsidRPr="003E6AF4" w:rsidRDefault="009E6399" w:rsidP="009E6399">
            <w:pPr>
              <w:rPr>
                <w:sz w:val="20"/>
                <w:szCs w:val="20"/>
              </w:rPr>
            </w:pPr>
            <w:r w:rsidRPr="003E6AF4">
              <w:rPr>
                <w:sz w:val="20"/>
                <w:szCs w:val="20"/>
              </w:rPr>
              <w:t>150,00</w:t>
            </w:r>
          </w:p>
        </w:tc>
        <w:tc>
          <w:tcPr>
            <w:tcW w:w="1067" w:type="dxa"/>
          </w:tcPr>
          <w:p w:rsidR="009E6399" w:rsidRPr="006A2417" w:rsidRDefault="009E6399" w:rsidP="009E6399">
            <w:pPr>
              <w:rPr>
                <w:sz w:val="20"/>
                <w:szCs w:val="20"/>
              </w:rPr>
            </w:pPr>
            <w:r w:rsidRPr="006A2417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9E6399" w:rsidRPr="00066F5F" w:rsidRDefault="009E6399" w:rsidP="009E6399">
            <w:pPr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150,00</w:t>
            </w:r>
          </w:p>
        </w:tc>
        <w:tc>
          <w:tcPr>
            <w:tcW w:w="850" w:type="dxa"/>
          </w:tcPr>
          <w:p w:rsidR="009E6399" w:rsidRPr="001A5BB9" w:rsidRDefault="009E6399" w:rsidP="009E6399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E6399" w:rsidRPr="001A5BB9" w:rsidRDefault="009E6399" w:rsidP="009E6399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E6399" w:rsidRPr="001A5BB9" w:rsidRDefault="009E6399" w:rsidP="009E6399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E6399" w:rsidRPr="001A5BB9" w:rsidRDefault="009E6399" w:rsidP="009E6399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</w:tr>
      <w:tr w:rsidR="003E6AF4" w:rsidRPr="00962C40" w:rsidTr="00351913">
        <w:tc>
          <w:tcPr>
            <w:tcW w:w="3577" w:type="dxa"/>
          </w:tcPr>
          <w:p w:rsidR="003E6AF4" w:rsidRPr="00CE16CB" w:rsidRDefault="003E6AF4" w:rsidP="003E6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CE16CB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«Противодействие коррупции на территории ОГП на 2020-2022 годы»</w:t>
            </w:r>
          </w:p>
        </w:tc>
        <w:tc>
          <w:tcPr>
            <w:tcW w:w="993" w:type="dxa"/>
          </w:tcPr>
          <w:p w:rsidR="003E6AF4" w:rsidRPr="003E6AF4" w:rsidRDefault="003E6AF4" w:rsidP="003E6AF4">
            <w:pPr>
              <w:rPr>
                <w:sz w:val="20"/>
                <w:szCs w:val="20"/>
              </w:rPr>
            </w:pPr>
            <w:r w:rsidRPr="003E6AF4">
              <w:rPr>
                <w:sz w:val="20"/>
                <w:szCs w:val="20"/>
              </w:rPr>
              <w:t>1,50</w:t>
            </w:r>
          </w:p>
        </w:tc>
        <w:tc>
          <w:tcPr>
            <w:tcW w:w="1067" w:type="dxa"/>
          </w:tcPr>
          <w:p w:rsidR="003E6AF4" w:rsidRPr="006A2417" w:rsidRDefault="003E6AF4" w:rsidP="003E6AF4">
            <w:pPr>
              <w:rPr>
                <w:sz w:val="20"/>
                <w:szCs w:val="20"/>
              </w:rPr>
            </w:pPr>
            <w:r w:rsidRPr="006A2417">
              <w:rPr>
                <w:sz w:val="20"/>
                <w:szCs w:val="20"/>
              </w:rPr>
              <w:t>1,50</w:t>
            </w:r>
          </w:p>
        </w:tc>
        <w:tc>
          <w:tcPr>
            <w:tcW w:w="1134" w:type="dxa"/>
          </w:tcPr>
          <w:p w:rsidR="003E6AF4" w:rsidRPr="00066F5F" w:rsidRDefault="003E6AF4" w:rsidP="003E6AF4">
            <w:pPr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</w:tcPr>
          <w:p w:rsidR="003E6AF4" w:rsidRPr="001A5BB9" w:rsidRDefault="003E6AF4" w:rsidP="003E6AF4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6AF4" w:rsidRPr="001A5BB9" w:rsidRDefault="003E6AF4" w:rsidP="003E6AF4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6AF4" w:rsidRPr="001A5BB9" w:rsidRDefault="003E6AF4" w:rsidP="003E6AF4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E6AF4" w:rsidRPr="001A5BB9" w:rsidRDefault="003E6AF4" w:rsidP="003E6AF4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-</w:t>
            </w:r>
          </w:p>
        </w:tc>
      </w:tr>
      <w:tr w:rsidR="00D86354" w:rsidRPr="00962C40" w:rsidTr="00351913">
        <w:tc>
          <w:tcPr>
            <w:tcW w:w="3577" w:type="dxa"/>
          </w:tcPr>
          <w:p w:rsidR="00D86354" w:rsidRPr="00962C40" w:rsidRDefault="00D86354" w:rsidP="005B24AD">
            <w:pPr>
              <w:rPr>
                <w:sz w:val="20"/>
                <w:szCs w:val="20"/>
                <w:highlight w:val="yellow"/>
              </w:rPr>
            </w:pPr>
            <w:r w:rsidRPr="009D067B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D86354" w:rsidRPr="003E6AF4" w:rsidRDefault="003E6AF4" w:rsidP="005B24AD">
            <w:pPr>
              <w:rPr>
                <w:sz w:val="20"/>
                <w:szCs w:val="20"/>
              </w:rPr>
            </w:pPr>
            <w:r w:rsidRPr="003E6AF4">
              <w:rPr>
                <w:sz w:val="20"/>
                <w:szCs w:val="20"/>
              </w:rPr>
              <w:t>13274,63</w:t>
            </w:r>
          </w:p>
        </w:tc>
        <w:tc>
          <w:tcPr>
            <w:tcW w:w="1067" w:type="dxa"/>
          </w:tcPr>
          <w:p w:rsidR="00D86354" w:rsidRPr="006A2417" w:rsidRDefault="006A2417" w:rsidP="005B24AD">
            <w:pPr>
              <w:rPr>
                <w:sz w:val="20"/>
                <w:szCs w:val="20"/>
              </w:rPr>
            </w:pPr>
            <w:r w:rsidRPr="006A2417">
              <w:rPr>
                <w:sz w:val="20"/>
                <w:szCs w:val="20"/>
              </w:rPr>
              <w:t>14716,57</w:t>
            </w:r>
          </w:p>
        </w:tc>
        <w:tc>
          <w:tcPr>
            <w:tcW w:w="1134" w:type="dxa"/>
          </w:tcPr>
          <w:p w:rsidR="00D86354" w:rsidRPr="00066F5F" w:rsidRDefault="00066F5F" w:rsidP="005B24AD">
            <w:pPr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15520,99</w:t>
            </w:r>
          </w:p>
        </w:tc>
        <w:tc>
          <w:tcPr>
            <w:tcW w:w="850" w:type="dxa"/>
          </w:tcPr>
          <w:p w:rsidR="00D86354" w:rsidRPr="001A5BB9" w:rsidRDefault="001A5BB9" w:rsidP="001A5BB9">
            <w:pPr>
              <w:ind w:right="-108" w:hanging="108"/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1441,94</w:t>
            </w:r>
          </w:p>
        </w:tc>
        <w:tc>
          <w:tcPr>
            <w:tcW w:w="567" w:type="dxa"/>
          </w:tcPr>
          <w:p w:rsidR="00D86354" w:rsidRPr="001A5BB9" w:rsidRDefault="001A5BB9" w:rsidP="001A5BB9">
            <w:pPr>
              <w:ind w:right="-108" w:hanging="108"/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110,86</w:t>
            </w:r>
          </w:p>
        </w:tc>
        <w:tc>
          <w:tcPr>
            <w:tcW w:w="851" w:type="dxa"/>
          </w:tcPr>
          <w:p w:rsidR="00D86354" w:rsidRPr="001A5BB9" w:rsidRDefault="001A5BB9" w:rsidP="005B24AD">
            <w:pPr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804,42</w:t>
            </w:r>
          </w:p>
        </w:tc>
        <w:tc>
          <w:tcPr>
            <w:tcW w:w="708" w:type="dxa"/>
          </w:tcPr>
          <w:p w:rsidR="00D86354" w:rsidRPr="001A5BB9" w:rsidRDefault="001A5BB9" w:rsidP="001A5BB9">
            <w:pPr>
              <w:ind w:right="-108"/>
              <w:rPr>
                <w:sz w:val="20"/>
                <w:szCs w:val="20"/>
              </w:rPr>
            </w:pPr>
            <w:r w:rsidRPr="001A5BB9">
              <w:rPr>
                <w:sz w:val="20"/>
                <w:szCs w:val="20"/>
              </w:rPr>
              <w:t>105,47</w:t>
            </w:r>
          </w:p>
        </w:tc>
      </w:tr>
    </w:tbl>
    <w:p w:rsidR="00962C40" w:rsidRPr="00962C40" w:rsidRDefault="00962C40" w:rsidP="00962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603E" w:rsidRDefault="00E9603E" w:rsidP="00E960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6E6B">
        <w:rPr>
          <w:rFonts w:ascii="Times New Roman" w:hAnsi="Times New Roman" w:cs="Times New Roman"/>
          <w:sz w:val="28"/>
          <w:szCs w:val="28"/>
        </w:rPr>
        <w:t xml:space="preserve">Доля расходов, предусмотренных на финансирование программных мероприятий, в общем объеме расходов бюджета Ольгинского городского поселения, ежегодно увеличивается </w:t>
      </w:r>
      <w:r w:rsidR="00906624">
        <w:rPr>
          <w:rFonts w:ascii="Times New Roman" w:hAnsi="Times New Roman" w:cs="Times New Roman"/>
          <w:sz w:val="28"/>
          <w:szCs w:val="28"/>
        </w:rPr>
        <w:t>(</w:t>
      </w:r>
      <w:r w:rsidRPr="00566E6B">
        <w:rPr>
          <w:rFonts w:ascii="Times New Roman" w:hAnsi="Times New Roman" w:cs="Times New Roman"/>
          <w:sz w:val="28"/>
          <w:szCs w:val="28"/>
        </w:rPr>
        <w:t>с 61,80 процентов в 2020 году до 66,25 процентов в 2022 году</w:t>
      </w:r>
      <w:r w:rsidR="00906624">
        <w:rPr>
          <w:rFonts w:ascii="Times New Roman" w:hAnsi="Times New Roman" w:cs="Times New Roman"/>
          <w:sz w:val="28"/>
          <w:szCs w:val="28"/>
        </w:rPr>
        <w:t>)</w:t>
      </w:r>
      <w:r w:rsidRPr="00566E6B">
        <w:rPr>
          <w:rFonts w:ascii="Times New Roman" w:hAnsi="Times New Roman" w:cs="Times New Roman"/>
          <w:sz w:val="28"/>
          <w:szCs w:val="28"/>
        </w:rPr>
        <w:t>. Расходы, предусмотренные на финансовое обеспечение мероприятий муниципальных программ в 2021 году по сравнению с 2020 годом</w:t>
      </w:r>
      <w:r w:rsidR="003D21C2">
        <w:rPr>
          <w:rFonts w:ascii="Times New Roman" w:hAnsi="Times New Roman" w:cs="Times New Roman"/>
          <w:sz w:val="28"/>
          <w:szCs w:val="28"/>
        </w:rPr>
        <w:t>,</w:t>
      </w:r>
      <w:r w:rsidRPr="00566E6B">
        <w:rPr>
          <w:rFonts w:ascii="Times New Roman" w:hAnsi="Times New Roman" w:cs="Times New Roman"/>
          <w:sz w:val="28"/>
          <w:szCs w:val="28"/>
        </w:rPr>
        <w:t xml:space="preserve"> увеличиваются на 10,86 процентов,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2022 году по сравнению с 2021 годом расходы </w:t>
      </w:r>
      <w:r w:rsidRPr="00E9603E">
        <w:rPr>
          <w:rFonts w:ascii="Times New Roman" w:hAnsi="Times New Roman" w:cs="Times New Roman"/>
          <w:sz w:val="28"/>
          <w:szCs w:val="28"/>
        </w:rPr>
        <w:t>на финансовое обеспечение мероприятий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увеличиваются на 5,47 процентов.</w:t>
      </w:r>
    </w:p>
    <w:p w:rsidR="00962C40" w:rsidRPr="00DE7D22" w:rsidRDefault="00962C40" w:rsidP="00962C40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2C40" w:rsidRPr="00DE7D22" w:rsidRDefault="00962C40" w:rsidP="00962C40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DE7D22">
        <w:rPr>
          <w:b/>
          <w:sz w:val="28"/>
          <w:szCs w:val="28"/>
        </w:rPr>
        <w:t>Выводы</w:t>
      </w:r>
    </w:p>
    <w:p w:rsidR="00962C40" w:rsidRPr="00DE7D22" w:rsidRDefault="00962C40" w:rsidP="00962C40">
      <w:pPr>
        <w:spacing w:line="360" w:lineRule="auto"/>
        <w:ind w:firstLine="708"/>
        <w:jc w:val="both"/>
        <w:rPr>
          <w:b/>
          <w:sz w:val="16"/>
          <w:szCs w:val="16"/>
        </w:rPr>
      </w:pPr>
    </w:p>
    <w:p w:rsidR="00962C40" w:rsidRPr="00DE7D22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DE7D22">
        <w:rPr>
          <w:sz w:val="28"/>
          <w:szCs w:val="28"/>
        </w:rPr>
        <w:t xml:space="preserve">1. </w:t>
      </w:r>
      <w:r w:rsidR="00906624" w:rsidRPr="00DE7D22">
        <w:rPr>
          <w:sz w:val="28"/>
          <w:szCs w:val="28"/>
        </w:rPr>
        <w:t xml:space="preserve">В нарушение п. 4 ст. 173 Бюджетного кодекса Российской Федерации в пояснительной записке к прогнозу социально-экономического развития </w:t>
      </w:r>
      <w:r w:rsidR="00906624" w:rsidRPr="00DE7D22">
        <w:rPr>
          <w:rFonts w:eastAsia="Calibri"/>
          <w:sz w:val="28"/>
          <w:szCs w:val="28"/>
        </w:rPr>
        <w:t xml:space="preserve">Ольгинского городского поселения </w:t>
      </w:r>
      <w:r w:rsidR="00906624" w:rsidRPr="00DE7D22">
        <w:rPr>
          <w:sz w:val="28"/>
          <w:szCs w:val="28"/>
        </w:rPr>
        <w:t xml:space="preserve">приведены параметры прогноза в целом </w:t>
      </w:r>
      <w:r w:rsidR="00906624" w:rsidRPr="00DE7D22">
        <w:rPr>
          <w:sz w:val="28"/>
          <w:szCs w:val="28"/>
          <w:u w:val="single"/>
        </w:rPr>
        <w:t>по Ольгинскому муниципальному  району</w:t>
      </w:r>
      <w:r w:rsidR="00906624" w:rsidRPr="00DE7D22">
        <w:rPr>
          <w:sz w:val="28"/>
          <w:szCs w:val="28"/>
        </w:rPr>
        <w:t xml:space="preserve">, не указаны причины и факторы прогнозируемых изменений. </w:t>
      </w:r>
    </w:p>
    <w:p w:rsidR="00FB437B" w:rsidRPr="00DE7D22" w:rsidRDefault="00171CE9" w:rsidP="00FB4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D22">
        <w:rPr>
          <w:rFonts w:ascii="Times New Roman" w:hAnsi="Times New Roman" w:cs="Times New Roman"/>
          <w:sz w:val="28"/>
          <w:szCs w:val="28"/>
        </w:rPr>
        <w:t>2</w:t>
      </w:r>
      <w:r w:rsidR="00962C40" w:rsidRPr="00DE7D22">
        <w:rPr>
          <w:rFonts w:ascii="Times New Roman" w:hAnsi="Times New Roman" w:cs="Times New Roman"/>
          <w:sz w:val="28"/>
          <w:szCs w:val="28"/>
        </w:rPr>
        <w:t>.</w:t>
      </w:r>
      <w:r w:rsidR="00962C40" w:rsidRPr="00DE7D22">
        <w:rPr>
          <w:sz w:val="28"/>
          <w:szCs w:val="28"/>
        </w:rPr>
        <w:t xml:space="preserve"> </w:t>
      </w:r>
      <w:r w:rsidR="00DE7D22" w:rsidRPr="00DE7D22">
        <w:rPr>
          <w:rFonts w:ascii="Times New Roman" w:hAnsi="Times New Roman" w:cs="Times New Roman"/>
          <w:sz w:val="28"/>
          <w:szCs w:val="28"/>
        </w:rPr>
        <w:t>П</w:t>
      </w:r>
      <w:r w:rsidR="00FB437B" w:rsidRPr="00DE7D22">
        <w:rPr>
          <w:rFonts w:ascii="Times New Roman" w:hAnsi="Times New Roman" w:cs="Times New Roman"/>
          <w:sz w:val="28"/>
          <w:szCs w:val="28"/>
        </w:rPr>
        <w:t>ри проверке показателей в приложениях  6.1, 7.1, 8.1 к проекту решения муниципального комитета Ольгинского городского поселения и представленного паспорта муниципальной программы «Развитие физической культуры и спорта в Ольгинском городском поселении на 2020-2022 годы»  контрольно-счетным органом установлены расхождения в объеме финансирования.</w:t>
      </w:r>
    </w:p>
    <w:p w:rsidR="00FB437B" w:rsidRPr="00070B8F" w:rsidRDefault="00FB437B" w:rsidP="00FB4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62C40" w:rsidRPr="00DE7D22" w:rsidRDefault="00962C40" w:rsidP="00962C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D22">
        <w:rPr>
          <w:rFonts w:ascii="Times New Roman" w:hAnsi="Times New Roman" w:cs="Times New Roman"/>
          <w:sz w:val="28"/>
          <w:szCs w:val="28"/>
        </w:rPr>
        <w:t>Предложения</w:t>
      </w:r>
    </w:p>
    <w:p w:rsidR="00962C40" w:rsidRPr="00DE7D22" w:rsidRDefault="00962C40" w:rsidP="00962C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D22">
        <w:rPr>
          <w:rFonts w:ascii="Times New Roman" w:hAnsi="Times New Roman" w:cs="Times New Roman"/>
          <w:sz w:val="28"/>
          <w:szCs w:val="28"/>
        </w:rPr>
        <w:lastRenderedPageBreak/>
        <w:t>1. Составить пояснительную записку к прогнозу социально-экономического развития Ольгинского городского поселения с указанием причин и факторов прогнозируемых изменений.</w:t>
      </w:r>
    </w:p>
    <w:p w:rsidR="00FB437B" w:rsidRPr="00070B8F" w:rsidRDefault="00962C40" w:rsidP="003D21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7D22">
        <w:rPr>
          <w:sz w:val="28"/>
          <w:szCs w:val="28"/>
        </w:rPr>
        <w:t xml:space="preserve">2. </w:t>
      </w:r>
      <w:r w:rsidR="00FB437B" w:rsidRPr="00DE7D22">
        <w:rPr>
          <w:sz w:val="28"/>
          <w:szCs w:val="28"/>
        </w:rPr>
        <w:t>На основании статьи 179 Бюджетного кодекса Российской Федерации необходимо привести утвержденные годовые объемы финансирования по паспорт</w:t>
      </w:r>
      <w:r w:rsidR="00DE7D22" w:rsidRPr="00DE7D22">
        <w:rPr>
          <w:sz w:val="28"/>
          <w:szCs w:val="28"/>
        </w:rPr>
        <w:t>у</w:t>
      </w:r>
      <w:r w:rsidR="00FB437B" w:rsidRPr="00DE7D22">
        <w:rPr>
          <w:sz w:val="28"/>
          <w:szCs w:val="28"/>
        </w:rPr>
        <w:t xml:space="preserve"> муниципальн</w:t>
      </w:r>
      <w:r w:rsidR="00DE7D22" w:rsidRPr="00DE7D22">
        <w:rPr>
          <w:sz w:val="28"/>
          <w:szCs w:val="28"/>
        </w:rPr>
        <w:t>ой</w:t>
      </w:r>
      <w:r w:rsidR="00FB437B" w:rsidRPr="00DE7D22">
        <w:rPr>
          <w:sz w:val="28"/>
          <w:szCs w:val="28"/>
        </w:rPr>
        <w:t xml:space="preserve"> программ</w:t>
      </w:r>
      <w:r w:rsidR="00DE7D22" w:rsidRPr="00DE7D22">
        <w:rPr>
          <w:sz w:val="28"/>
          <w:szCs w:val="28"/>
        </w:rPr>
        <w:t>ы</w:t>
      </w:r>
      <w:r w:rsidR="00FB437B" w:rsidRPr="00DE7D22">
        <w:rPr>
          <w:sz w:val="28"/>
          <w:szCs w:val="28"/>
        </w:rPr>
        <w:t xml:space="preserve"> </w:t>
      </w:r>
      <w:r w:rsidR="00DE7D22" w:rsidRPr="00DE7D22">
        <w:rPr>
          <w:sz w:val="28"/>
          <w:szCs w:val="28"/>
        </w:rPr>
        <w:t xml:space="preserve">«Развитие физической культуры и спорта в Ольгинском городском поселении на 2020-2022 годы»  </w:t>
      </w:r>
      <w:r w:rsidR="00FB437B" w:rsidRPr="00DE7D22">
        <w:rPr>
          <w:sz w:val="28"/>
          <w:szCs w:val="28"/>
        </w:rPr>
        <w:t xml:space="preserve">в соответствие с объемом ассигнований, утвержденных по бюджету на 2020 год и плановый период 2021 и 2022 </w:t>
      </w:r>
      <w:r w:rsidR="00FB437B" w:rsidRPr="00070B8F">
        <w:rPr>
          <w:sz w:val="28"/>
          <w:szCs w:val="28"/>
        </w:rPr>
        <w:t>годов.</w:t>
      </w:r>
    </w:p>
    <w:p w:rsidR="00962C40" w:rsidRPr="00070B8F" w:rsidRDefault="00962C40" w:rsidP="00962C40">
      <w:pPr>
        <w:spacing w:line="360" w:lineRule="auto"/>
        <w:ind w:firstLine="709"/>
        <w:jc w:val="center"/>
        <w:rPr>
          <w:sz w:val="28"/>
          <w:szCs w:val="28"/>
        </w:rPr>
      </w:pPr>
      <w:r w:rsidRPr="00070B8F">
        <w:rPr>
          <w:sz w:val="28"/>
          <w:szCs w:val="28"/>
        </w:rPr>
        <w:t>Заключительные положения</w:t>
      </w:r>
    </w:p>
    <w:p w:rsidR="00962C40" w:rsidRPr="00070B8F" w:rsidRDefault="00962C40" w:rsidP="00962C40">
      <w:pPr>
        <w:spacing w:line="360" w:lineRule="auto"/>
        <w:ind w:firstLine="709"/>
        <w:jc w:val="both"/>
        <w:rPr>
          <w:sz w:val="16"/>
          <w:szCs w:val="16"/>
        </w:rPr>
      </w:pPr>
    </w:p>
    <w:p w:rsidR="00962C40" w:rsidRPr="00070B8F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070B8F">
        <w:rPr>
          <w:sz w:val="28"/>
          <w:szCs w:val="28"/>
        </w:rPr>
        <w:t xml:space="preserve">1. </w:t>
      </w:r>
      <w:r w:rsidR="00070B8F" w:rsidRPr="00070B8F">
        <w:rPr>
          <w:sz w:val="28"/>
          <w:szCs w:val="28"/>
        </w:rPr>
        <w:t xml:space="preserve">Проект Решения о бюджете на 2020 год и плановый период 2021-2022 годов сформирован в рамках действующего бюджетного законодательства </w:t>
      </w:r>
      <w:r w:rsidRPr="00070B8F">
        <w:rPr>
          <w:sz w:val="28"/>
          <w:szCs w:val="28"/>
        </w:rPr>
        <w:t>и положени</w:t>
      </w:r>
      <w:r w:rsidR="00070B8F" w:rsidRPr="00070B8F">
        <w:rPr>
          <w:sz w:val="28"/>
          <w:szCs w:val="28"/>
        </w:rPr>
        <w:t>я</w:t>
      </w:r>
      <w:r w:rsidRPr="00070B8F">
        <w:rPr>
          <w:sz w:val="28"/>
          <w:szCs w:val="28"/>
        </w:rPr>
        <w:t xml:space="preserve"> о бюджетном процессе поселения.</w:t>
      </w:r>
    </w:p>
    <w:p w:rsidR="00962C40" w:rsidRPr="00070B8F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070B8F">
        <w:rPr>
          <w:sz w:val="28"/>
          <w:szCs w:val="28"/>
        </w:rPr>
        <w:t>2. Проект бюджета сбалансирован и является бездефицитным.</w:t>
      </w:r>
    </w:p>
    <w:p w:rsidR="00962C40" w:rsidRPr="00070B8F" w:rsidRDefault="00962C40" w:rsidP="00962C40">
      <w:pPr>
        <w:spacing w:line="360" w:lineRule="auto"/>
        <w:ind w:firstLine="709"/>
        <w:jc w:val="both"/>
        <w:rPr>
          <w:sz w:val="28"/>
          <w:szCs w:val="28"/>
        </w:rPr>
      </w:pPr>
      <w:r w:rsidRPr="00070B8F">
        <w:rPr>
          <w:sz w:val="28"/>
          <w:szCs w:val="28"/>
        </w:rPr>
        <w:t>3. Прогноз по объемам доходной части бюджета реалистичен.</w:t>
      </w:r>
    </w:p>
    <w:p w:rsidR="00962C40" w:rsidRPr="00070B8F" w:rsidRDefault="00962C40" w:rsidP="00962C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F">
        <w:rPr>
          <w:rFonts w:ascii="Times New Roman" w:hAnsi="Times New Roman" w:cs="Times New Roman"/>
          <w:sz w:val="28"/>
          <w:szCs w:val="28"/>
        </w:rPr>
        <w:t>4. Расходы бюджета сформированы</w:t>
      </w:r>
      <w:r w:rsidR="003D21C2">
        <w:rPr>
          <w:rFonts w:ascii="Times New Roman" w:hAnsi="Times New Roman" w:cs="Times New Roman"/>
          <w:sz w:val="28"/>
          <w:szCs w:val="28"/>
        </w:rPr>
        <w:t>,</w:t>
      </w:r>
      <w:r w:rsidRPr="00070B8F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3D21C2">
        <w:rPr>
          <w:rFonts w:ascii="Times New Roman" w:hAnsi="Times New Roman" w:cs="Times New Roman"/>
          <w:sz w:val="28"/>
          <w:szCs w:val="28"/>
        </w:rPr>
        <w:t>,</w:t>
      </w:r>
      <w:r w:rsidRPr="00070B8F">
        <w:rPr>
          <w:rFonts w:ascii="Times New Roman" w:hAnsi="Times New Roman" w:cs="Times New Roman"/>
          <w:sz w:val="28"/>
          <w:szCs w:val="28"/>
        </w:rPr>
        <w:t xml:space="preserve"> исходя из необходимости обеспечения ранее принятых обязательств, с учетом коэффициентов индексации.</w:t>
      </w:r>
    </w:p>
    <w:p w:rsidR="00962C40" w:rsidRPr="00070B8F" w:rsidRDefault="00962C40" w:rsidP="00070B8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70B8F">
        <w:rPr>
          <w:rFonts w:ascii="Times New Roman" w:hAnsi="Times New Roman" w:cs="Times New Roman"/>
          <w:sz w:val="28"/>
          <w:szCs w:val="28"/>
        </w:rPr>
        <w:t>Учитывая вышеизложенное</w:t>
      </w:r>
      <w:r w:rsidR="003D21C2">
        <w:rPr>
          <w:rFonts w:ascii="Times New Roman" w:hAnsi="Times New Roman" w:cs="Times New Roman"/>
          <w:sz w:val="28"/>
          <w:szCs w:val="28"/>
        </w:rPr>
        <w:t>,</w:t>
      </w:r>
      <w:r w:rsidRPr="00070B8F">
        <w:rPr>
          <w:rFonts w:ascii="Times New Roman" w:hAnsi="Times New Roman" w:cs="Times New Roman"/>
          <w:sz w:val="28"/>
          <w:szCs w:val="28"/>
        </w:rPr>
        <w:t xml:space="preserve"> </w:t>
      </w:r>
      <w:r w:rsidR="003D21C2">
        <w:rPr>
          <w:rFonts w:ascii="Times New Roman" w:hAnsi="Times New Roman" w:cs="Times New Roman"/>
          <w:sz w:val="28"/>
          <w:szCs w:val="28"/>
        </w:rPr>
        <w:t>к</w:t>
      </w:r>
      <w:r w:rsidRPr="00070B8F">
        <w:rPr>
          <w:rFonts w:ascii="Times New Roman" w:hAnsi="Times New Roman" w:cs="Times New Roman"/>
          <w:sz w:val="28"/>
          <w:szCs w:val="28"/>
        </w:rPr>
        <w:t>онтрольно-счетный орган установил, что проект Решения "О бюджете Ольгинского городского поселения на 20</w:t>
      </w:r>
      <w:r w:rsidR="00070B8F" w:rsidRPr="00070B8F">
        <w:rPr>
          <w:rFonts w:ascii="Times New Roman" w:hAnsi="Times New Roman" w:cs="Times New Roman"/>
          <w:sz w:val="28"/>
          <w:szCs w:val="28"/>
        </w:rPr>
        <w:t>20</w:t>
      </w:r>
      <w:r w:rsidRPr="00070B8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70B8F" w:rsidRPr="00070B8F">
        <w:rPr>
          <w:rFonts w:ascii="Times New Roman" w:hAnsi="Times New Roman" w:cs="Times New Roman"/>
          <w:sz w:val="28"/>
          <w:szCs w:val="28"/>
        </w:rPr>
        <w:t>1</w:t>
      </w:r>
      <w:r w:rsidRPr="00070B8F">
        <w:rPr>
          <w:rFonts w:ascii="Times New Roman" w:hAnsi="Times New Roman" w:cs="Times New Roman"/>
          <w:sz w:val="28"/>
          <w:szCs w:val="28"/>
        </w:rPr>
        <w:t xml:space="preserve"> и 202</w:t>
      </w:r>
      <w:r w:rsidR="00070B8F" w:rsidRPr="00070B8F">
        <w:rPr>
          <w:rFonts w:ascii="Times New Roman" w:hAnsi="Times New Roman" w:cs="Times New Roman"/>
          <w:sz w:val="28"/>
          <w:szCs w:val="28"/>
        </w:rPr>
        <w:t>2</w:t>
      </w:r>
      <w:r w:rsidRPr="00070B8F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нормам и положениям бюджетного законодательства Российской Федерации, Уставу Ольгинского городского поселения, Положению о бюджетном процессе в Ольгинском городском поселении, но требует доработки в соответствии с указанными замечаниями и предложениями и может быть принят к утверждению с учетом доработки.</w:t>
      </w:r>
    </w:p>
    <w:p w:rsidR="00070B8F" w:rsidRPr="00070B8F" w:rsidRDefault="00070B8F" w:rsidP="00070B8F">
      <w:pPr>
        <w:jc w:val="both"/>
        <w:rPr>
          <w:sz w:val="28"/>
          <w:szCs w:val="28"/>
        </w:rPr>
      </w:pPr>
    </w:p>
    <w:p w:rsidR="00070B8F" w:rsidRPr="00070B8F" w:rsidRDefault="00070B8F" w:rsidP="00070B8F">
      <w:pPr>
        <w:jc w:val="both"/>
        <w:rPr>
          <w:sz w:val="28"/>
          <w:szCs w:val="28"/>
        </w:rPr>
      </w:pPr>
    </w:p>
    <w:p w:rsidR="00070B8F" w:rsidRPr="00070B8F" w:rsidRDefault="00070B8F" w:rsidP="00070B8F">
      <w:pPr>
        <w:jc w:val="both"/>
        <w:rPr>
          <w:sz w:val="28"/>
          <w:szCs w:val="28"/>
        </w:rPr>
      </w:pPr>
    </w:p>
    <w:p w:rsidR="00962C40" w:rsidRPr="00070B8F" w:rsidRDefault="00962C40" w:rsidP="00962C40">
      <w:pPr>
        <w:jc w:val="both"/>
        <w:rPr>
          <w:sz w:val="28"/>
          <w:szCs w:val="28"/>
        </w:rPr>
      </w:pPr>
      <w:r w:rsidRPr="00070B8F">
        <w:rPr>
          <w:sz w:val="28"/>
          <w:szCs w:val="28"/>
        </w:rPr>
        <w:t>Председатель контрольно-счетного органа</w:t>
      </w:r>
    </w:p>
    <w:p w:rsidR="00AB310B" w:rsidRDefault="00962C40" w:rsidP="00070B8F">
      <w:pPr>
        <w:jc w:val="both"/>
      </w:pPr>
      <w:r w:rsidRPr="00070B8F">
        <w:rPr>
          <w:sz w:val="28"/>
          <w:szCs w:val="28"/>
        </w:rPr>
        <w:t>Ольгинского муниципального района</w:t>
      </w:r>
      <w:r w:rsidRPr="00070B8F">
        <w:rPr>
          <w:sz w:val="28"/>
          <w:szCs w:val="28"/>
        </w:rPr>
        <w:tab/>
      </w:r>
      <w:r w:rsidRPr="00070B8F">
        <w:rPr>
          <w:sz w:val="28"/>
          <w:szCs w:val="28"/>
        </w:rPr>
        <w:tab/>
      </w:r>
      <w:r w:rsidRPr="00070B8F">
        <w:rPr>
          <w:sz w:val="28"/>
          <w:szCs w:val="28"/>
        </w:rPr>
        <w:tab/>
      </w:r>
      <w:r w:rsidRPr="00070B8F">
        <w:rPr>
          <w:sz w:val="28"/>
          <w:szCs w:val="28"/>
        </w:rPr>
        <w:tab/>
      </w:r>
      <w:r w:rsidR="00070B8F" w:rsidRPr="00070B8F">
        <w:rPr>
          <w:sz w:val="28"/>
          <w:szCs w:val="28"/>
        </w:rPr>
        <w:t xml:space="preserve">          </w:t>
      </w:r>
      <w:r w:rsidRPr="00070B8F">
        <w:rPr>
          <w:sz w:val="28"/>
          <w:szCs w:val="28"/>
        </w:rPr>
        <w:t>А.А. Поколода</w:t>
      </w:r>
    </w:p>
    <w:sectPr w:rsidR="00AB310B" w:rsidSect="005B24AD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C5" w:rsidRDefault="00597DC5">
      <w:r>
        <w:separator/>
      </w:r>
    </w:p>
  </w:endnote>
  <w:endnote w:type="continuationSeparator" w:id="1">
    <w:p w:rsidR="00597DC5" w:rsidRDefault="0059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C5" w:rsidRDefault="00597DC5">
      <w:r>
        <w:separator/>
      </w:r>
    </w:p>
  </w:footnote>
  <w:footnote w:type="continuationSeparator" w:id="1">
    <w:p w:rsidR="00597DC5" w:rsidRDefault="00597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F4" w:rsidRDefault="00605FF4">
    <w:pPr>
      <w:pStyle w:val="a3"/>
      <w:jc w:val="center"/>
    </w:pPr>
    <w:fldSimple w:instr=" PAGE   \* MERGEFORMAT ">
      <w:r w:rsidR="003D21C2">
        <w:rPr>
          <w:noProof/>
        </w:rPr>
        <w:t>23</w:t>
      </w:r>
    </w:fldSimple>
  </w:p>
  <w:p w:rsidR="00605FF4" w:rsidRDefault="00605F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A5"/>
    <w:multiLevelType w:val="hybridMultilevel"/>
    <w:tmpl w:val="D2884280"/>
    <w:lvl w:ilvl="0" w:tplc="3F4E0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20961"/>
    <w:multiLevelType w:val="hybridMultilevel"/>
    <w:tmpl w:val="43047DF0"/>
    <w:lvl w:ilvl="0" w:tplc="7F72A61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440EF9"/>
    <w:multiLevelType w:val="hybridMultilevel"/>
    <w:tmpl w:val="D2825A8A"/>
    <w:lvl w:ilvl="0" w:tplc="88B4E9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8407523"/>
    <w:multiLevelType w:val="hybridMultilevel"/>
    <w:tmpl w:val="98624E1E"/>
    <w:lvl w:ilvl="0" w:tplc="E38E66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77571B5"/>
    <w:multiLevelType w:val="hybridMultilevel"/>
    <w:tmpl w:val="3E441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E31CD"/>
    <w:multiLevelType w:val="hybridMultilevel"/>
    <w:tmpl w:val="FAE6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00093"/>
    <w:multiLevelType w:val="hybridMultilevel"/>
    <w:tmpl w:val="DA6AC56C"/>
    <w:lvl w:ilvl="0" w:tplc="B4C69B7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CC35752"/>
    <w:multiLevelType w:val="hybridMultilevel"/>
    <w:tmpl w:val="C31EF4C4"/>
    <w:lvl w:ilvl="0" w:tplc="F75C3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F2358"/>
    <w:multiLevelType w:val="hybridMultilevel"/>
    <w:tmpl w:val="0E6A4B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AB6755"/>
    <w:multiLevelType w:val="hybridMultilevel"/>
    <w:tmpl w:val="46BE4C00"/>
    <w:lvl w:ilvl="0" w:tplc="992E231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DD52265"/>
    <w:multiLevelType w:val="hybridMultilevel"/>
    <w:tmpl w:val="23164D24"/>
    <w:lvl w:ilvl="0" w:tplc="7E88A2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C64A2"/>
    <w:multiLevelType w:val="hybridMultilevel"/>
    <w:tmpl w:val="F08CD868"/>
    <w:lvl w:ilvl="0" w:tplc="F2007E98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637A0D2B"/>
    <w:multiLevelType w:val="hybridMultilevel"/>
    <w:tmpl w:val="A84845F6"/>
    <w:lvl w:ilvl="0" w:tplc="FB9E8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4F574A"/>
    <w:multiLevelType w:val="multilevel"/>
    <w:tmpl w:val="EA08B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E1BF1"/>
    <w:multiLevelType w:val="hybridMultilevel"/>
    <w:tmpl w:val="E620E7E2"/>
    <w:lvl w:ilvl="0" w:tplc="D6E00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3325A8"/>
    <w:multiLevelType w:val="hybridMultilevel"/>
    <w:tmpl w:val="3B047298"/>
    <w:lvl w:ilvl="0" w:tplc="AAF4C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5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3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C40"/>
    <w:rsid w:val="000110FE"/>
    <w:rsid w:val="000134EB"/>
    <w:rsid w:val="00013DD2"/>
    <w:rsid w:val="00014573"/>
    <w:rsid w:val="0001602C"/>
    <w:rsid w:val="00017C26"/>
    <w:rsid w:val="00023212"/>
    <w:rsid w:val="00037AC8"/>
    <w:rsid w:val="000529C7"/>
    <w:rsid w:val="00056CC6"/>
    <w:rsid w:val="00066F5F"/>
    <w:rsid w:val="000707E7"/>
    <w:rsid w:val="00070B8F"/>
    <w:rsid w:val="000745DC"/>
    <w:rsid w:val="00094575"/>
    <w:rsid w:val="000A4B56"/>
    <w:rsid w:val="000A5F6B"/>
    <w:rsid w:val="000A6680"/>
    <w:rsid w:val="000E0AEF"/>
    <w:rsid w:val="001151E4"/>
    <w:rsid w:val="00167AAF"/>
    <w:rsid w:val="00171CE9"/>
    <w:rsid w:val="001A5BB9"/>
    <w:rsid w:val="001C7BBA"/>
    <w:rsid w:val="002176EF"/>
    <w:rsid w:val="002254B9"/>
    <w:rsid w:val="00250B70"/>
    <w:rsid w:val="00253D22"/>
    <w:rsid w:val="00254795"/>
    <w:rsid w:val="002A755C"/>
    <w:rsid w:val="002B2733"/>
    <w:rsid w:val="002C7413"/>
    <w:rsid w:val="002F57E8"/>
    <w:rsid w:val="002F6656"/>
    <w:rsid w:val="00340E34"/>
    <w:rsid w:val="00351913"/>
    <w:rsid w:val="00374BE1"/>
    <w:rsid w:val="00386C94"/>
    <w:rsid w:val="00387A68"/>
    <w:rsid w:val="003912F6"/>
    <w:rsid w:val="00397E75"/>
    <w:rsid w:val="003C559B"/>
    <w:rsid w:val="003D21C2"/>
    <w:rsid w:val="003D302C"/>
    <w:rsid w:val="003E2A2E"/>
    <w:rsid w:val="003E6AF4"/>
    <w:rsid w:val="003E6D6B"/>
    <w:rsid w:val="00411551"/>
    <w:rsid w:val="00416863"/>
    <w:rsid w:val="00416EC6"/>
    <w:rsid w:val="00425D3B"/>
    <w:rsid w:val="004274BE"/>
    <w:rsid w:val="0043474D"/>
    <w:rsid w:val="00460E76"/>
    <w:rsid w:val="00463158"/>
    <w:rsid w:val="004B6700"/>
    <w:rsid w:val="004D6364"/>
    <w:rsid w:val="004F1667"/>
    <w:rsid w:val="00566E6B"/>
    <w:rsid w:val="00567C29"/>
    <w:rsid w:val="00573D49"/>
    <w:rsid w:val="00582018"/>
    <w:rsid w:val="00597DC5"/>
    <w:rsid w:val="005A339E"/>
    <w:rsid w:val="005B24AD"/>
    <w:rsid w:val="005C58DD"/>
    <w:rsid w:val="00605FF4"/>
    <w:rsid w:val="0061120A"/>
    <w:rsid w:val="00624E80"/>
    <w:rsid w:val="00640949"/>
    <w:rsid w:val="00660D2A"/>
    <w:rsid w:val="00665F4F"/>
    <w:rsid w:val="00670E45"/>
    <w:rsid w:val="00682CF0"/>
    <w:rsid w:val="006A2417"/>
    <w:rsid w:val="006C09C4"/>
    <w:rsid w:val="006D0C62"/>
    <w:rsid w:val="006D231F"/>
    <w:rsid w:val="006E3745"/>
    <w:rsid w:val="006F25C8"/>
    <w:rsid w:val="00726FB6"/>
    <w:rsid w:val="007533C5"/>
    <w:rsid w:val="00757716"/>
    <w:rsid w:val="007676F5"/>
    <w:rsid w:val="007C371F"/>
    <w:rsid w:val="007D6BA3"/>
    <w:rsid w:val="00803FE8"/>
    <w:rsid w:val="00865CE2"/>
    <w:rsid w:val="00865ECE"/>
    <w:rsid w:val="0087563A"/>
    <w:rsid w:val="00883CF5"/>
    <w:rsid w:val="008B0DB1"/>
    <w:rsid w:val="008C0DC9"/>
    <w:rsid w:val="008D5EE8"/>
    <w:rsid w:val="008F78CF"/>
    <w:rsid w:val="00906624"/>
    <w:rsid w:val="00943945"/>
    <w:rsid w:val="009555FD"/>
    <w:rsid w:val="009556A5"/>
    <w:rsid w:val="00962C40"/>
    <w:rsid w:val="00962FC7"/>
    <w:rsid w:val="00991F15"/>
    <w:rsid w:val="00991F69"/>
    <w:rsid w:val="009A251F"/>
    <w:rsid w:val="009A7929"/>
    <w:rsid w:val="009B56A8"/>
    <w:rsid w:val="009C6C4F"/>
    <w:rsid w:val="009D067B"/>
    <w:rsid w:val="009D0A61"/>
    <w:rsid w:val="009D0C0C"/>
    <w:rsid w:val="009E6399"/>
    <w:rsid w:val="009F28ED"/>
    <w:rsid w:val="00A10E30"/>
    <w:rsid w:val="00A12634"/>
    <w:rsid w:val="00A20D35"/>
    <w:rsid w:val="00A40706"/>
    <w:rsid w:val="00A424C2"/>
    <w:rsid w:val="00A619A1"/>
    <w:rsid w:val="00AB310B"/>
    <w:rsid w:val="00AE04C2"/>
    <w:rsid w:val="00AE528F"/>
    <w:rsid w:val="00AE75A9"/>
    <w:rsid w:val="00B53CF6"/>
    <w:rsid w:val="00B866BF"/>
    <w:rsid w:val="00B91A1D"/>
    <w:rsid w:val="00BB0AC1"/>
    <w:rsid w:val="00BB1AFF"/>
    <w:rsid w:val="00C16A75"/>
    <w:rsid w:val="00C564E3"/>
    <w:rsid w:val="00C955E0"/>
    <w:rsid w:val="00CA14CE"/>
    <w:rsid w:val="00CA3827"/>
    <w:rsid w:val="00CB6A0D"/>
    <w:rsid w:val="00CE16CB"/>
    <w:rsid w:val="00D04758"/>
    <w:rsid w:val="00D86354"/>
    <w:rsid w:val="00DA7D14"/>
    <w:rsid w:val="00DD6CE5"/>
    <w:rsid w:val="00DE7D22"/>
    <w:rsid w:val="00DF036D"/>
    <w:rsid w:val="00E603A2"/>
    <w:rsid w:val="00E6463D"/>
    <w:rsid w:val="00E90F88"/>
    <w:rsid w:val="00E9334E"/>
    <w:rsid w:val="00E9603E"/>
    <w:rsid w:val="00ED2043"/>
    <w:rsid w:val="00EF2320"/>
    <w:rsid w:val="00F02F34"/>
    <w:rsid w:val="00F07A27"/>
    <w:rsid w:val="00F177CD"/>
    <w:rsid w:val="00F26D2B"/>
    <w:rsid w:val="00F364BC"/>
    <w:rsid w:val="00F4778D"/>
    <w:rsid w:val="00F53D97"/>
    <w:rsid w:val="00F742A8"/>
    <w:rsid w:val="00FB437B"/>
    <w:rsid w:val="00FE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4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2C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2C40"/>
    <w:pPr>
      <w:keepNext/>
      <w:suppressAutoHyphens/>
      <w:jc w:val="center"/>
      <w:outlineLvl w:val="2"/>
    </w:pPr>
    <w:rPr>
      <w:rFonts w:ascii="Arial" w:eastAsia="Calibri" w:hAnsi="Arial" w:cs="Ari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962C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C40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2C40"/>
    <w:rPr>
      <w:rFonts w:ascii="Cambria" w:eastAsia="Times New Roman" w:hAnsi="Cambria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62C40"/>
    <w:rPr>
      <w:rFonts w:ascii="Arial" w:eastAsia="Calibri" w:hAnsi="Arial" w:cs="Arial"/>
      <w:b/>
      <w:bCs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62C40"/>
    <w:rPr>
      <w:rFonts w:eastAsia="Times New Roman"/>
      <w:b/>
      <w:bCs/>
      <w:szCs w:val="28"/>
      <w:lang w:eastAsia="ru-RU"/>
    </w:rPr>
  </w:style>
  <w:style w:type="paragraph" w:styleId="a3">
    <w:name w:val="header"/>
    <w:basedOn w:val="a"/>
    <w:link w:val="a4"/>
    <w:rsid w:val="00962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2C40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962C40"/>
    <w:pPr>
      <w:widowControl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5">
    <w:name w:val="Стиль в законе"/>
    <w:basedOn w:val="a"/>
    <w:rsid w:val="00962C4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Body Text"/>
    <w:basedOn w:val="a"/>
    <w:link w:val="a7"/>
    <w:autoRedefine/>
    <w:rsid w:val="00962C40"/>
    <w:pPr>
      <w:spacing w:line="360" w:lineRule="auto"/>
      <w:ind w:firstLine="720"/>
      <w:jc w:val="both"/>
    </w:pPr>
    <w:rPr>
      <w:bCs/>
    </w:rPr>
  </w:style>
  <w:style w:type="character" w:customStyle="1" w:styleId="a7">
    <w:name w:val="Основной текст Знак"/>
    <w:basedOn w:val="a0"/>
    <w:link w:val="a6"/>
    <w:rsid w:val="00962C40"/>
    <w:rPr>
      <w:rFonts w:eastAsia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962C40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962C40"/>
    <w:rPr>
      <w:rFonts w:eastAsia="Times New Roman"/>
      <w:b/>
      <w:bCs/>
      <w:szCs w:val="24"/>
      <w:lang w:eastAsia="ru-RU"/>
    </w:rPr>
  </w:style>
  <w:style w:type="paragraph" w:styleId="23">
    <w:name w:val="Body Text Indent 2"/>
    <w:basedOn w:val="a"/>
    <w:link w:val="24"/>
    <w:rsid w:val="00962C40"/>
    <w:pPr>
      <w:ind w:left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62C40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rsid w:val="00962C40"/>
    <w:pPr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rsid w:val="00962C40"/>
    <w:rPr>
      <w:rFonts w:eastAsia="Times New Roman"/>
      <w:sz w:val="24"/>
      <w:szCs w:val="24"/>
      <w:lang w:eastAsia="ru-RU"/>
    </w:rPr>
  </w:style>
  <w:style w:type="paragraph" w:customStyle="1" w:styleId="defscrRUSTxtStyleText">
    <w:name w:val="defscr_RUS_TxtStyleText"/>
    <w:basedOn w:val="a"/>
    <w:rsid w:val="00962C40"/>
    <w:pPr>
      <w:widowControl w:val="0"/>
      <w:spacing w:before="120"/>
      <w:ind w:firstLine="425"/>
      <w:jc w:val="both"/>
    </w:pPr>
    <w:rPr>
      <w:noProof/>
      <w:color w:val="000000"/>
      <w:szCs w:val="20"/>
    </w:rPr>
  </w:style>
  <w:style w:type="paragraph" w:customStyle="1" w:styleId="Default">
    <w:name w:val="Default"/>
    <w:rsid w:val="00962C40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962C40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962C4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ЭЭГ"/>
    <w:basedOn w:val="a"/>
    <w:rsid w:val="00962C40"/>
    <w:pPr>
      <w:spacing w:line="360" w:lineRule="auto"/>
      <w:ind w:firstLine="720"/>
      <w:jc w:val="both"/>
    </w:pPr>
    <w:rPr>
      <w:szCs w:val="20"/>
    </w:rPr>
  </w:style>
  <w:style w:type="paragraph" w:customStyle="1" w:styleId="ConsNonformat">
    <w:name w:val="ConsNonformat"/>
    <w:rsid w:val="00962C4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62C40"/>
    <w:pPr>
      <w:ind w:left="720"/>
      <w:contextualSpacing/>
    </w:pPr>
  </w:style>
  <w:style w:type="paragraph" w:styleId="ab">
    <w:name w:val="footer"/>
    <w:basedOn w:val="a"/>
    <w:link w:val="ac"/>
    <w:unhideWhenUsed/>
    <w:rsid w:val="00962C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2C40"/>
    <w:rPr>
      <w:rFonts w:eastAsia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962C4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62C40"/>
    <w:rPr>
      <w:rFonts w:eastAsia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962C40"/>
    <w:rPr>
      <w:i/>
      <w:iCs/>
    </w:rPr>
  </w:style>
  <w:style w:type="character" w:customStyle="1" w:styleId="af0">
    <w:name w:val="Текст выноски Знак"/>
    <w:basedOn w:val="a0"/>
    <w:link w:val="af1"/>
    <w:semiHidden/>
    <w:rsid w:val="00962C4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962C4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62C4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962C40"/>
  </w:style>
  <w:style w:type="paragraph" w:styleId="af3">
    <w:name w:val="No Spacing"/>
    <w:qFormat/>
    <w:rsid w:val="00962C40"/>
    <w:pPr>
      <w:suppressAutoHyphens/>
      <w:jc w:val="left"/>
    </w:pPr>
    <w:rPr>
      <w:rFonts w:eastAsia="Times New Roman"/>
      <w:sz w:val="24"/>
      <w:szCs w:val="24"/>
      <w:lang w:eastAsia="ar-SA"/>
    </w:rPr>
  </w:style>
  <w:style w:type="paragraph" w:customStyle="1" w:styleId="af4">
    <w:name w:val="Нормальный"/>
    <w:rsid w:val="00962C40"/>
    <w:pPr>
      <w:widowControl w:val="0"/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f5">
    <w:name w:val="footnote text"/>
    <w:basedOn w:val="a"/>
    <w:link w:val="af6"/>
    <w:rsid w:val="00962C40"/>
    <w:rPr>
      <w:rFonts w:ascii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rsid w:val="00962C40"/>
    <w:rPr>
      <w:rFonts w:ascii="Calibri" w:eastAsia="Times New Roman" w:hAnsi="Calibri"/>
      <w:sz w:val="20"/>
      <w:szCs w:val="20"/>
    </w:rPr>
  </w:style>
  <w:style w:type="character" w:styleId="af7">
    <w:name w:val="footnote reference"/>
    <w:aliases w:val="текст сноски"/>
    <w:rsid w:val="00962C40"/>
    <w:rPr>
      <w:vertAlign w:val="superscript"/>
    </w:rPr>
  </w:style>
  <w:style w:type="character" w:customStyle="1" w:styleId="af8">
    <w:name w:val="Гипертекстовая ссылка"/>
    <w:rsid w:val="00962C40"/>
    <w:rPr>
      <w:b/>
      <w:bCs/>
      <w:color w:val="106BBE"/>
      <w:sz w:val="26"/>
      <w:szCs w:val="26"/>
    </w:rPr>
  </w:style>
  <w:style w:type="character" w:customStyle="1" w:styleId="af9">
    <w:name w:val="Текст концевой сноски Знак"/>
    <w:basedOn w:val="a0"/>
    <w:link w:val="afa"/>
    <w:semiHidden/>
    <w:rsid w:val="00962C40"/>
    <w:rPr>
      <w:rFonts w:eastAsia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962C40"/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962C40"/>
    <w:rPr>
      <w:rFonts w:eastAsia="Times New Roman"/>
      <w:sz w:val="20"/>
      <w:szCs w:val="20"/>
      <w:lang w:eastAsia="ru-RU"/>
    </w:rPr>
  </w:style>
  <w:style w:type="paragraph" w:customStyle="1" w:styleId="13">
    <w:name w:val="Обычный1"/>
    <w:rsid w:val="00962C40"/>
    <w:pPr>
      <w:jc w:val="left"/>
    </w:pPr>
    <w:rPr>
      <w:rFonts w:eastAsia="Times New Roman"/>
      <w:sz w:val="26"/>
      <w:szCs w:val="20"/>
      <w:lang w:eastAsia="ru-RU"/>
    </w:rPr>
  </w:style>
  <w:style w:type="character" w:customStyle="1" w:styleId="FootnoteTextChar">
    <w:name w:val="Footnote Text Char"/>
    <w:locked/>
    <w:rsid w:val="00962C40"/>
    <w:rPr>
      <w:rFonts w:ascii="Calibri" w:hAnsi="Calibri"/>
      <w:lang w:val="ru-RU" w:eastAsia="en-US" w:bidi="ar-SA"/>
    </w:rPr>
  </w:style>
  <w:style w:type="character" w:styleId="afb">
    <w:name w:val="Strong"/>
    <w:basedOn w:val="a0"/>
    <w:uiPriority w:val="22"/>
    <w:qFormat/>
    <w:rsid w:val="00962C40"/>
    <w:rPr>
      <w:b/>
      <w:bCs/>
    </w:rPr>
  </w:style>
  <w:style w:type="character" w:styleId="afc">
    <w:name w:val="Hyperlink"/>
    <w:basedOn w:val="a0"/>
    <w:uiPriority w:val="99"/>
    <w:semiHidden/>
    <w:unhideWhenUsed/>
    <w:rsid w:val="00962C40"/>
    <w:rPr>
      <w:color w:val="0000FF"/>
      <w:u w:val="single"/>
    </w:rPr>
  </w:style>
  <w:style w:type="paragraph" w:customStyle="1" w:styleId="afd">
    <w:name w:val="a"/>
    <w:basedOn w:val="a"/>
    <w:rsid w:val="00962C40"/>
    <w:pPr>
      <w:ind w:firstLine="709"/>
      <w:jc w:val="both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8E0D-6BFA-4695-9BA8-54FF2115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6179</Words>
  <Characters>35223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2</cp:revision>
  <cp:lastPrinted>2019-11-23T06:20:00Z</cp:lastPrinted>
  <dcterms:created xsi:type="dcterms:W3CDTF">2019-11-25T00:40:00Z</dcterms:created>
  <dcterms:modified xsi:type="dcterms:W3CDTF">2019-11-25T00:40:00Z</dcterms:modified>
</cp:coreProperties>
</file>