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04" w:rsidRPr="00A94458" w:rsidRDefault="007E6E04" w:rsidP="00883E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7.1pt;margin-top:-4.75pt;width:54.3pt;height:62.4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type="topAndBottom" anchorx="page"/>
          </v:shape>
        </w:pict>
      </w:r>
      <w:r w:rsidRPr="00A944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6E04" w:rsidRPr="00A94458" w:rsidRDefault="007E6E04" w:rsidP="00066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458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7E6E04" w:rsidRDefault="007E6E04" w:rsidP="00066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E04" w:rsidRDefault="007E6E04" w:rsidP="00883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458">
        <w:rPr>
          <w:rFonts w:ascii="Times New Roman" w:hAnsi="Times New Roman"/>
          <w:b/>
          <w:sz w:val="28"/>
          <w:szCs w:val="28"/>
        </w:rPr>
        <w:t>ПОСТАНОВЛЕНИЕ</w:t>
      </w:r>
    </w:p>
    <w:p w:rsidR="007E6E04" w:rsidRPr="00A94458" w:rsidRDefault="007E6E04" w:rsidP="00066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093"/>
        <w:gridCol w:w="5385"/>
        <w:gridCol w:w="568"/>
        <w:gridCol w:w="1807"/>
      </w:tblGrid>
      <w:tr w:rsidR="007E6E04" w:rsidRPr="00FA1C28" w:rsidTr="00411F33">
        <w:tc>
          <w:tcPr>
            <w:tcW w:w="2093" w:type="dxa"/>
            <w:tcBorders>
              <w:bottom w:val="single" w:sz="4" w:space="0" w:color="auto"/>
            </w:tcBorders>
          </w:tcPr>
          <w:p w:rsidR="007E6E04" w:rsidRPr="00FA1C28" w:rsidRDefault="007E6E04" w:rsidP="00066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25.05.2020</w:t>
            </w:r>
          </w:p>
        </w:tc>
        <w:tc>
          <w:tcPr>
            <w:tcW w:w="5385" w:type="dxa"/>
          </w:tcPr>
          <w:p w:rsidR="007E6E04" w:rsidRPr="00FA1C28" w:rsidRDefault="007E6E04" w:rsidP="0006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C28">
              <w:rPr>
                <w:rFonts w:ascii="Times New Roman" w:hAnsi="Times New Roman"/>
                <w:b/>
                <w:sz w:val="28"/>
                <w:szCs w:val="28"/>
              </w:rPr>
              <w:t>пгт  Ольга</w:t>
            </w:r>
          </w:p>
        </w:tc>
        <w:tc>
          <w:tcPr>
            <w:tcW w:w="568" w:type="dxa"/>
          </w:tcPr>
          <w:p w:rsidR="007E6E04" w:rsidRPr="00FA1C28" w:rsidRDefault="007E6E04" w:rsidP="00066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C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E6E04" w:rsidRPr="00FA1C28" w:rsidRDefault="007E6E04" w:rsidP="00066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</w:tr>
    </w:tbl>
    <w:p w:rsidR="007E6E04" w:rsidRPr="00A94458" w:rsidRDefault="007E6E04" w:rsidP="00066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E04" w:rsidRPr="00A9445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944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458">
        <w:rPr>
          <w:rFonts w:ascii="Times New Roman" w:hAnsi="Times New Roman" w:cs="Times New Roman"/>
          <w:sz w:val="28"/>
          <w:szCs w:val="28"/>
        </w:rPr>
        <w:t xml:space="preserve"> о порядке расходования бюджетных средств резервного фонда администрации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Ольгинского муниципального района от 30.03.2020 № 157 </w:t>
      </w:r>
    </w:p>
    <w:p w:rsidR="007E6E04" w:rsidRPr="00A94458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04" w:rsidRPr="004B44C9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04" w:rsidRPr="004B44C9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Ольгинского</w:t>
      </w:r>
      <w:r w:rsidRPr="004B44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C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7E6E04" w:rsidRPr="00EB29E1" w:rsidRDefault="007E6E04" w:rsidP="00066C6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7E6E04" w:rsidRPr="00A94458" w:rsidRDefault="007E6E04" w:rsidP="0051723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458">
        <w:rPr>
          <w:rFonts w:ascii="Times New Roman" w:hAnsi="Times New Roman"/>
          <w:sz w:val="28"/>
          <w:szCs w:val="28"/>
        </w:rPr>
        <w:t>ПОСТАНОВЛЯЕТ:</w:t>
      </w:r>
    </w:p>
    <w:p w:rsidR="007E6E0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45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723F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1723F">
        <w:rPr>
          <w:rFonts w:ascii="Times New Roman" w:hAnsi="Times New Roman" w:cs="Times New Roman"/>
          <w:b w:val="0"/>
          <w:sz w:val="28"/>
          <w:szCs w:val="28"/>
        </w:rPr>
        <w:t>и в Положение о порядке расходования бюджетных средств резервного фонда администрации Ольгинского муниципального района, утвержденного постановлением администрации Ольгинского муниципального района от 30.03.2020 № 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Pr="0051723F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Pr="00A94458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7E6E0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94458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абзац второй Положения после слов «</w:t>
      </w:r>
      <w:r w:rsidRPr="00A9445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последствий стихийных бедствий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D8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словами «,угрозе санитарно-эпидемиологическому благополучию населения»;</w:t>
      </w:r>
    </w:p>
    <w:p w:rsidR="007E6E0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 абзац пятый Положения читать в новой редакции: </w:t>
      </w:r>
    </w:p>
    <w:p w:rsidR="007E6E0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204B2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204B20">
        <w:rPr>
          <w:rFonts w:ascii="Times New Roman" w:hAnsi="Times New Roman" w:cs="Times New Roman"/>
          <w:sz w:val="28"/>
          <w:szCs w:val="28"/>
        </w:rPr>
        <w:t xml:space="preserve">фонда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04B2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6E0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дополнить абзацем шесть следующего содержания:</w:t>
      </w:r>
    </w:p>
    <w:p w:rsidR="007E6E0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Р</w:t>
      </w:r>
      <w:r w:rsidRPr="009C3899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>ного фонда</w:t>
      </w:r>
      <w:r w:rsidRPr="009C3899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Решением о бюджете Ольгинского муниципального района </w:t>
      </w:r>
      <w:r w:rsidRPr="009C38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меньше 0,5 процента объема налоговых и неналоговых доходов и дотации на выравнивание бюджетной обеспеченности муниципального района.».</w:t>
      </w:r>
    </w:p>
    <w:p w:rsidR="007E6E04" w:rsidRPr="00F6482E" w:rsidRDefault="007E6E04" w:rsidP="00D81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1.1 дополнить подпунктом 1.1.7 следующего содержания: </w:t>
      </w:r>
      <w:r>
        <w:rPr>
          <w:rFonts w:ascii="Times New Roman" w:hAnsi="Times New Roman" w:cs="Times New Roman"/>
          <w:sz w:val="28"/>
          <w:szCs w:val="28"/>
        </w:rPr>
        <w:tab/>
        <w:t xml:space="preserve">«1.1.7 </w:t>
      </w:r>
      <w:r w:rsidRPr="00F6482E">
        <w:rPr>
          <w:rFonts w:ascii="Times New Roman" w:hAnsi="Times New Roman" w:cs="Times New Roman"/>
          <w:sz w:val="28"/>
          <w:szCs w:val="28"/>
        </w:rPr>
        <w:t>предупреждение распространения и ликвидация массовых заболеваний и эпидемий с проведением санитарно-противоэпидемических, иммунопрофилактических, карантинных и иных мероприятий, включая в том числе развертывание и содержание специальных пунктов, создаваемых в целях предупреждения эпидемий, питание и медицинское обеспечение размещенных в них граждан в течение необходимого срока, доставку граждан до специального пункта и обратно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E04" w:rsidRDefault="007E6E04" w:rsidP="00012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одпункт 1.1.5. Положения читать в новой редакции:</w:t>
      </w:r>
    </w:p>
    <w:p w:rsidR="007E6E04" w:rsidRDefault="007E6E04" w:rsidP="00A17E1B">
      <w:pPr>
        <w:pStyle w:val="Heading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17E1B">
        <w:rPr>
          <w:b w:val="0"/>
          <w:color w:val="000000"/>
          <w:sz w:val="28"/>
          <w:szCs w:val="28"/>
        </w:rPr>
        <w:tab/>
        <w:t>«1.1.5. финансирование резерва материальных ресурсов</w:t>
      </w:r>
      <w:r w:rsidRPr="00A17E1B">
        <w:rPr>
          <w:b w:val="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Ольгинского муниципального района. </w:t>
      </w:r>
    </w:p>
    <w:p w:rsidR="007E6E04" w:rsidRPr="00A17E1B" w:rsidRDefault="007E6E04" w:rsidP="00A17E1B">
      <w:pPr>
        <w:pStyle w:val="Heading3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17E1B">
        <w:rPr>
          <w:b w:val="0"/>
          <w:sz w:val="28"/>
          <w:szCs w:val="28"/>
        </w:rPr>
        <w:t xml:space="preserve">Порядок </w:t>
      </w:r>
      <w:r>
        <w:rPr>
          <w:b w:val="0"/>
          <w:sz w:val="28"/>
          <w:szCs w:val="28"/>
        </w:rPr>
        <w:t xml:space="preserve">и цель создания </w:t>
      </w:r>
      <w:r w:rsidRPr="00A17E1B">
        <w:rPr>
          <w:b w:val="0"/>
          <w:sz w:val="28"/>
          <w:szCs w:val="28"/>
        </w:rPr>
        <w:t>резерв</w:t>
      </w:r>
      <w:r>
        <w:rPr>
          <w:b w:val="0"/>
          <w:sz w:val="28"/>
          <w:szCs w:val="28"/>
        </w:rPr>
        <w:t>а материальных ресурсов</w:t>
      </w:r>
      <w:r w:rsidRPr="00A17E1B">
        <w:rPr>
          <w:b w:val="0"/>
          <w:sz w:val="28"/>
          <w:szCs w:val="28"/>
        </w:rPr>
        <w:t>:</w:t>
      </w:r>
    </w:p>
    <w:p w:rsidR="007E6E04" w:rsidRPr="00012189" w:rsidRDefault="007E6E04" w:rsidP="0001218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2189">
        <w:rPr>
          <w:rFonts w:ascii="Times New Roman" w:hAnsi="Times New Roman"/>
          <w:color w:val="000000"/>
          <w:sz w:val="28"/>
          <w:szCs w:val="28"/>
        </w:rPr>
        <w:tab/>
        <w:t>а) резерв материальных ресурсов для ликвидации чрезвычайных ситуаций создаётся заблаговременно в целях экстренного привлечения необходимых средств в случае возникновения чрезвычайных ситуаций на территории Ольгинского муниципального района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оснащение аварийно-спасательных формирований при проведении аварийно-спасательных и других неотложных работ, а также для покрытия расходов, связанных с ли</w:t>
      </w:r>
      <w:r>
        <w:rPr>
          <w:rFonts w:ascii="Times New Roman" w:hAnsi="Times New Roman"/>
          <w:color w:val="000000"/>
          <w:sz w:val="28"/>
          <w:szCs w:val="28"/>
        </w:rPr>
        <w:t>квидацией чрезвычайных ситуаций;</w:t>
      </w:r>
    </w:p>
    <w:p w:rsidR="007E6E04" w:rsidRPr="00012189" w:rsidRDefault="007E6E04" w:rsidP="000121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2189">
        <w:rPr>
          <w:rFonts w:ascii="Times New Roman" w:hAnsi="Times New Roman"/>
          <w:color w:val="000000"/>
          <w:sz w:val="28"/>
          <w:szCs w:val="28"/>
        </w:rPr>
        <w:t xml:space="preserve">        б) резерв материальных ресурсов для ликвидации чрезвычайных ситуаций на территории Ольгинского муниципального района  включает в себя: продовольствие, пищевое сырье, медикаменты, транспортные средства, средства связи, строительные материалы, топливо, средства индивидуальной защит</w:t>
      </w:r>
      <w:r>
        <w:rPr>
          <w:rFonts w:ascii="Times New Roman" w:hAnsi="Times New Roman"/>
          <w:color w:val="000000"/>
          <w:sz w:val="28"/>
          <w:szCs w:val="28"/>
        </w:rPr>
        <w:t>ы и другие материальные ресурсы;</w:t>
      </w:r>
    </w:p>
    <w:p w:rsidR="007E6E04" w:rsidRPr="00012189" w:rsidRDefault="007E6E04" w:rsidP="000121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2189">
        <w:rPr>
          <w:rFonts w:ascii="Times New Roman" w:hAnsi="Times New Roman"/>
          <w:color w:val="000000"/>
          <w:sz w:val="28"/>
          <w:szCs w:val="28"/>
        </w:rPr>
        <w:t xml:space="preserve">        в) организацию поставки материальных ресурсов, выполнение работ, оказание услуг по хранению резервов материальных ресурсов, осуществляет отдел по гражданской обороне и чрезвычайным ситуациям администрации Ольгинского муниципального района Приморского края, ответственный за 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резервов материальных ресурсов;</w:t>
      </w:r>
    </w:p>
    <w:p w:rsidR="007E6E04" w:rsidRPr="005C5F21" w:rsidRDefault="007E6E04" w:rsidP="000121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</w:t>
      </w:r>
      <w:r w:rsidRPr="003B2BB7">
        <w:rPr>
          <w:rFonts w:ascii="Times New Roman" w:hAnsi="Times New Roman" w:cs="Times New Roman"/>
          <w:sz w:val="28"/>
          <w:szCs w:val="28"/>
        </w:rPr>
        <w:t>бъем финансовых средств, необходимых для приобретения материальных ресурсов</w:t>
      </w:r>
      <w:r w:rsidRPr="008B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ликвидации чрезвычайных ситуаций на территории Ольгинского муниципального района</w:t>
      </w:r>
      <w:r w:rsidRPr="003B2BB7">
        <w:rPr>
          <w:rFonts w:ascii="Times New Roman" w:hAnsi="Times New Roman" w:cs="Times New Roman"/>
          <w:sz w:val="28"/>
          <w:szCs w:val="28"/>
        </w:rPr>
        <w:t>, определяется с учетом возможного изменения рыночных цен на материальные ресурсы, а также расходов, связанных с формированием, размещением, х</w:t>
      </w:r>
      <w:r>
        <w:rPr>
          <w:rFonts w:ascii="Times New Roman" w:hAnsi="Times New Roman" w:cs="Times New Roman"/>
          <w:sz w:val="28"/>
          <w:szCs w:val="28"/>
        </w:rPr>
        <w:t>ранением и восполнением резерва</w:t>
      </w:r>
      <w:r w:rsidRPr="008B1B02">
        <w:rPr>
          <w:rFonts w:ascii="Times New Roman" w:hAnsi="Times New Roman" w:cs="Times New Roman"/>
          <w:sz w:val="28"/>
          <w:szCs w:val="28"/>
        </w:rPr>
        <w:t xml:space="preserve"> </w:t>
      </w:r>
      <w:r w:rsidRPr="003B2BB7">
        <w:rPr>
          <w:rFonts w:ascii="Times New Roman" w:hAnsi="Times New Roman" w:cs="Times New Roman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7E6E0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389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C3899">
        <w:rPr>
          <w:rFonts w:ascii="Times New Roman" w:hAnsi="Times New Roman" w:cs="Times New Roman"/>
          <w:b w:val="0"/>
          <w:sz w:val="28"/>
          <w:szCs w:val="28"/>
        </w:rPr>
        <w:t>. Утвердить Приложение 2 П</w:t>
      </w:r>
      <w:r>
        <w:rPr>
          <w:rFonts w:ascii="Times New Roman" w:hAnsi="Times New Roman" w:cs="Times New Roman"/>
          <w:b w:val="0"/>
          <w:sz w:val="28"/>
          <w:szCs w:val="28"/>
        </w:rPr>
        <w:t>еречень поисковых и аварийно-спасательных работ (при ликвидации чрезвычайной ситуации) к Положению (Приложение 1).</w:t>
      </w:r>
    </w:p>
    <w:p w:rsidR="007E6E0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C389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C389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еречень неотложных и аварийно-восстановительных работ (при ликвидации чрезвычайной ситуации) к Положению (приложение 2).</w:t>
      </w:r>
    </w:p>
    <w:p w:rsidR="007E6E0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Организационному отделу (Литвиновой) разместить на официальном сайте администрации Ольгинского муниципального района.</w:t>
      </w:r>
    </w:p>
    <w:p w:rsidR="007E6E04" w:rsidRPr="00F7687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687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F76874">
        <w:rPr>
          <w:rFonts w:ascii="Times New Roman" w:hAnsi="Times New Roman" w:cs="Times New Roman"/>
          <w:sz w:val="28"/>
          <w:szCs w:val="28"/>
        </w:rPr>
        <w:t>.</w:t>
      </w:r>
    </w:p>
    <w:p w:rsidR="007E6E04" w:rsidRPr="00F76874" w:rsidRDefault="007E6E04" w:rsidP="00066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6874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F76874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7E6E04" w:rsidRPr="00F76874" w:rsidRDefault="007E6E04" w:rsidP="00066C6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Pr="00F76874" w:rsidRDefault="007E6E04" w:rsidP="00066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874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 -</w:t>
      </w:r>
    </w:p>
    <w:p w:rsidR="007E6E04" w:rsidRPr="00F76874" w:rsidRDefault="007E6E04" w:rsidP="00066C6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7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68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Ю.И. Глушко</w:t>
      </w:r>
    </w:p>
    <w:p w:rsidR="007E6E04" w:rsidRDefault="007E6E04" w:rsidP="00066C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E04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 к Постановлению</w:t>
      </w:r>
    </w:p>
    <w:p w:rsidR="007E6E04" w:rsidRPr="001D6DA9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25.05.2020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226</w:t>
      </w:r>
    </w:p>
    <w:p w:rsidR="007E6E04" w:rsidRPr="009C3899" w:rsidRDefault="007E6E04" w:rsidP="00066C6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7E6E04" w:rsidRDefault="007E6E04" w:rsidP="00066C68">
      <w:pPr>
        <w:pStyle w:val="ConsPlusNormal"/>
        <w:ind w:firstLine="540"/>
        <w:jc w:val="both"/>
      </w:pP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0"/>
      <w:bookmarkEnd w:id="0"/>
      <w:r w:rsidRPr="00066C68">
        <w:rPr>
          <w:rFonts w:ascii="Times New Roman" w:hAnsi="Times New Roman" w:cs="Times New Roman"/>
          <w:sz w:val="28"/>
          <w:szCs w:val="28"/>
        </w:rPr>
        <w:t>ПЕРЕЧЕНЬ</w:t>
      </w: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ПОИСКОВЫХ И АВАРИЙНО-СПАСАТЕЛЬНЫХ РАБОТ</w:t>
      </w: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(ПРИ ЛИКВИДАЦИИ ЧРЕЗВЫЧАЙНОЙ СИТУАЦИИ)</w:t>
      </w:r>
    </w:p>
    <w:p w:rsidR="007E6E04" w:rsidRPr="00066C68" w:rsidRDefault="007E6E04" w:rsidP="00066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1. Определение мест, границ и характера разрушений, завалов, затоплений, образовавшихся в зоне чрезвычайной ситуации: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1.1. Аэросъемка;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1.2. Обследование автомобильным транспортом;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1.3. Обследование водным транспортом.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2. Ввод (вывод) сил и средств в зону (из зоны) чрезвычайной ситуации.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3. Поиск пострадавших в зоне чрезвычайной ситуации.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4. Защита пострадавших от поражающих факторов источников чрезвычайной ситуации: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4.1. Санитарная обработка (механическая обработка) кожных покровов и слизистых оболочек людей и их одежды;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4.2. Оказание медицинской помощи пострадавшим в зоне чрезвычайной ситуации;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5. Локализация и ликвидация поражающих факторов источников чрезвычайной ситуации: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9"/>
      <w:bookmarkEnd w:id="1"/>
      <w:r w:rsidRPr="00066C68">
        <w:rPr>
          <w:rFonts w:ascii="Times New Roman" w:hAnsi="Times New Roman" w:cs="Times New Roman"/>
          <w:sz w:val="28"/>
          <w:szCs w:val="28"/>
        </w:rPr>
        <w:t>5.1. Прораны в гидротехнических сооружениях;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5.2. Отвод воды от населенных пунктов;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5.3. Разбор завалов, обрушений сильно поврежденных зданий, сооружений;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2"/>
      <w:bookmarkEnd w:id="2"/>
      <w:r w:rsidRPr="00066C68">
        <w:rPr>
          <w:rFonts w:ascii="Times New Roman" w:hAnsi="Times New Roman" w:cs="Times New Roman"/>
          <w:sz w:val="28"/>
          <w:szCs w:val="28"/>
        </w:rPr>
        <w:t>5.4. Проведение экстренных мероприятий по расчистке русел рек и береговой линии от наносов, завалов, заторов, включая срезку, корчевание кустарника и мелколесья для максимально возможного уменьшения риска расширения зон подтопления и разрушения защитных гидротехнических сооружений.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 Обеспечение жизнедеятельности сил ликвидации чрезвычайной ситуации (за исключением спасателей профессиональных аварийно-спасательных служб и аварийно-спасательных формирований):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6.1. Организация проживания;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6.2. Организация питания.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7. Эвакуация населения из зоны чрезвычайной ситуации и его возвращение в места постоянного проживания: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7.1. Доставка грузов;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7.2. Вывоз имущества граждан;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7.3. Пассажирские перевозки граждан;</w:t>
      </w: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7.4. Подвоз воды.</w:t>
      </w:r>
    </w:p>
    <w:p w:rsidR="007E6E04" w:rsidRDefault="007E6E04" w:rsidP="009D4B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6E04" w:rsidRDefault="007E6E04" w:rsidP="009D4B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7E6E04" w:rsidRPr="001D6DA9" w:rsidRDefault="007E6E04" w:rsidP="001D6DA9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25.05.2020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226</w:t>
      </w:r>
    </w:p>
    <w:p w:rsidR="007E6E04" w:rsidRDefault="007E6E04" w:rsidP="009D4B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6E04" w:rsidRDefault="007E6E04" w:rsidP="00066C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E6E04" w:rsidRDefault="007E6E04" w:rsidP="00066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ПЕРЕЧЕНЬ</w:t>
      </w: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</w:t>
      </w:r>
    </w:p>
    <w:p w:rsidR="007E6E04" w:rsidRPr="00066C68" w:rsidRDefault="007E6E04" w:rsidP="0006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(ПРИ ЛИКВИДАЦИИ ЧРЕЗВЫЧАЙНОЙ СИТУАЦИИ)</w:t>
      </w:r>
    </w:p>
    <w:p w:rsidR="007E6E04" w:rsidRPr="00066C68" w:rsidRDefault="007E6E04" w:rsidP="00066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E04" w:rsidRPr="00066C68" w:rsidRDefault="007E6E04" w:rsidP="0006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2. Восстановление по временной схеме объектов транспортной, коммунальной и инженерной инфраструктуры, связи и сельского хозяйства, энергетического комплекса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краевой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жилищно-коммунального хозяйства, сельского хозяйства, находящихся в краевой государственной и муниципальной собственности (за исключением работ, связанных с внутренней отделкой помещений).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 xml:space="preserve">5. Восстановительные работы на объектах жилищно-коммунального хозяйства (независимо от формы собственности) в части восстановления в многоквартирном доме общего имущества, состав которого определен </w:t>
      </w:r>
      <w:hyperlink r:id="rId5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"е(1)"</w:t>
        </w:r>
      </w:hyperlink>
      <w:r w:rsidRPr="00A17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Постановление Правительства РФ от 13.08.2006 N 491 (ред. от 23.11.2019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A17E1B">
          <w:rPr>
            <w:rFonts w:ascii="Times New Roman" w:hAnsi="Times New Roman" w:cs="Times New Roman"/>
            <w:sz w:val="28"/>
            <w:szCs w:val="28"/>
          </w:rPr>
          <w:t>"ж" пункта 2 раздела 1</w:t>
        </w:r>
      </w:hyperlink>
      <w:r w:rsidRPr="00066C68">
        <w:rPr>
          <w:rFonts w:ascii="Times New Roman" w:hAnsi="Times New Roman" w:cs="Times New Roman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до состояния, соответствующего требованиям, установленным </w:t>
      </w:r>
      <w:hyperlink r:id="rId12" w:tooltip="Постановление Правительства РФ от 28.01.2006 N 47 (ред. от 24.04.2020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A17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6C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 Санитарная очистка (обработка) территории населенных пунктов, находящихся в зоне чрезвычайной ситуации: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6.1. Проведение дезинфекции, дезинсекции, дератизации, детоксикации в зоне чрезвычайной ситуации;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6.2. Санитарная очистка территории (сбор, захоронение, обеззараживание);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6.3. Забор воды (почвы) для проведения анализов.</w:t>
      </w:r>
    </w:p>
    <w:p w:rsidR="007E6E04" w:rsidRPr="00066C68" w:rsidRDefault="007E6E04" w:rsidP="00066C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8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6C68">
        <w:rPr>
          <w:rFonts w:ascii="Times New Roman" w:hAnsi="Times New Roman" w:cs="Times New Roman"/>
          <w:sz w:val="28"/>
          <w:szCs w:val="28"/>
        </w:rPr>
        <w:t xml:space="preserve">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7E6E04" w:rsidRPr="00066C68" w:rsidRDefault="007E6E04" w:rsidP="00066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E04" w:rsidRPr="00066C68" w:rsidRDefault="007E6E04" w:rsidP="00066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E6E04" w:rsidRPr="00066C68" w:rsidSect="00883E7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58"/>
    <w:rsid w:val="00012189"/>
    <w:rsid w:val="00066C68"/>
    <w:rsid w:val="000C3E00"/>
    <w:rsid w:val="000D1046"/>
    <w:rsid w:val="001D6DA9"/>
    <w:rsid w:val="00204B20"/>
    <w:rsid w:val="00222A35"/>
    <w:rsid w:val="003B2BB7"/>
    <w:rsid w:val="00411F33"/>
    <w:rsid w:val="004B44C9"/>
    <w:rsid w:val="0051723F"/>
    <w:rsid w:val="00575D34"/>
    <w:rsid w:val="005C5F21"/>
    <w:rsid w:val="007E6E04"/>
    <w:rsid w:val="00883E7D"/>
    <w:rsid w:val="008B1B02"/>
    <w:rsid w:val="009C3899"/>
    <w:rsid w:val="009D4BB7"/>
    <w:rsid w:val="00A17E1B"/>
    <w:rsid w:val="00A54C5A"/>
    <w:rsid w:val="00A75060"/>
    <w:rsid w:val="00A94458"/>
    <w:rsid w:val="00B64A97"/>
    <w:rsid w:val="00C61D3D"/>
    <w:rsid w:val="00D81B9D"/>
    <w:rsid w:val="00DB4CED"/>
    <w:rsid w:val="00E55BA6"/>
    <w:rsid w:val="00EB29E1"/>
    <w:rsid w:val="00F6482E"/>
    <w:rsid w:val="00F76874"/>
    <w:rsid w:val="00F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3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A17E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7E1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A9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94458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94458"/>
    <w:rPr>
      <w:rFonts w:ascii="Arial" w:hAnsi="Arial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077866C9764EDAAED4C1A0118FC16220FA11B85C5F2A9E2E326D87B2875FE698D7EDC1499A25C22211FD410CD06A8AF98355FF065BE9y7Y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C077866C9764EDAAED4C1A0118FC16220FA11B85C5F2A9E2E326D87B2875FE698D7EDC1499A25C12211FD410CD06A8AF98355FF065BE9y7YDF" TargetMode="External"/><Relationship Id="rId12" Type="http://schemas.openxmlformats.org/officeDocument/2006/relationships/hyperlink" Target="consultantplus://offline/ref=16FC077866C9764EDAAED4C1A0118FC16226F312BA5B5F2A9E2E326D87B2875FF4988FE1C0418426C53747AC07y5Y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C077866C9764EDAAED4C1A0118FC16220FA11B85C5F2A9E2E326D87B2875FE698D7EDC1499A25C02211FD410CD06A8AF98355FF065BE9y7YDF" TargetMode="External"/><Relationship Id="rId11" Type="http://schemas.openxmlformats.org/officeDocument/2006/relationships/hyperlink" Target="consultantplus://offline/ref=16FC077866C9764EDAAED4C1A0118FC16220FA11B85C5F2A9E2E326D87B2875FE698D7EDC1499A25C52211FD410CD06A8AF98355FF065BE9y7YDF" TargetMode="External"/><Relationship Id="rId5" Type="http://schemas.openxmlformats.org/officeDocument/2006/relationships/hyperlink" Target="consultantplus://offline/ref=16FC077866C9764EDAAED4C1A0118FC16220FA11B85C5F2A9E2E326D87B2875FE698D7EDC1499824C02211FD410CD06A8AF98355FF065BE9y7YDF" TargetMode="External"/><Relationship Id="rId10" Type="http://schemas.openxmlformats.org/officeDocument/2006/relationships/hyperlink" Target="consultantplus://offline/ref=16FC077866C9764EDAAED4C1A0118FC16220FA11B85C5F2A9E2E326D87B2875FE698D7EDC1499B2EC32211FD410CD06A8AF98355FF065BE9y7YD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FC077866C9764EDAAED4C1A0118FC16220FA11B85C5F2A9E2E326D87B2875FE698D7EDC1499B21C82211FD410CD06A8AF98355FF065BE9y7Y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1911</Words>
  <Characters>10897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10</cp:revision>
  <cp:lastPrinted>2020-05-21T06:52:00Z</cp:lastPrinted>
  <dcterms:created xsi:type="dcterms:W3CDTF">2020-05-18T08:10:00Z</dcterms:created>
  <dcterms:modified xsi:type="dcterms:W3CDTF">2020-05-25T01:19:00Z</dcterms:modified>
</cp:coreProperties>
</file>