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0A" w:rsidRDefault="00367B0A" w:rsidP="00E336CD">
      <w:pPr>
        <w:jc w:val="right"/>
        <w:rPr>
          <w:sz w:val="28"/>
          <w:szCs w:val="28"/>
        </w:rPr>
      </w:pPr>
      <w:r>
        <w:rPr>
          <w:sz w:val="28"/>
          <w:szCs w:val="28"/>
        </w:rPr>
        <w:t>Приложение № 2</w:t>
      </w:r>
    </w:p>
    <w:p w:rsidR="00367B0A" w:rsidRPr="00A71A7E" w:rsidRDefault="00367B0A" w:rsidP="00E336CD">
      <w:pPr>
        <w:rPr>
          <w:sz w:val="28"/>
          <w:szCs w:val="28"/>
        </w:rPr>
      </w:pPr>
    </w:p>
    <w:p w:rsidR="00367B0A" w:rsidRPr="00BA5810" w:rsidRDefault="00367B0A" w:rsidP="00763FCF">
      <w:pPr>
        <w:jc w:val="center"/>
        <w:rPr>
          <w:b/>
        </w:rPr>
      </w:pPr>
      <w:r>
        <w:rPr>
          <w:b/>
        </w:rPr>
        <w:t>Ольгинский муниципальный район</w:t>
      </w:r>
    </w:p>
    <w:p w:rsidR="00367B0A" w:rsidRDefault="00367B0A" w:rsidP="007971DB">
      <w:pPr>
        <w:jc w:val="center"/>
        <w:rPr>
          <w:b/>
        </w:rPr>
      </w:pPr>
      <w:r>
        <w:rPr>
          <w:b/>
        </w:rPr>
        <w:t>Глушко Юрий Иванович</w:t>
      </w:r>
      <w:r w:rsidRPr="00BA5810">
        <w:rPr>
          <w:b/>
        </w:rPr>
        <w:t xml:space="preserve"> – глава </w:t>
      </w:r>
      <w:r>
        <w:rPr>
          <w:b/>
        </w:rPr>
        <w:t>Ольгинского муниципального района</w:t>
      </w:r>
      <w:r w:rsidRPr="00BA5810">
        <w:rPr>
          <w:b/>
        </w:rPr>
        <w:t xml:space="preserve"> </w:t>
      </w:r>
      <w:r>
        <w:rPr>
          <w:b/>
        </w:rPr>
        <w:t>,</w:t>
      </w:r>
    </w:p>
    <w:p w:rsidR="00367B0A" w:rsidRDefault="00367B0A" w:rsidP="007971DB">
      <w:pPr>
        <w:jc w:val="center"/>
        <w:rPr>
          <w:b/>
        </w:rPr>
      </w:pPr>
      <w:r w:rsidRPr="00BA5810">
        <w:rPr>
          <w:b/>
        </w:rPr>
        <w:t>глава администрации</w:t>
      </w:r>
      <w:r>
        <w:rPr>
          <w:b/>
        </w:rPr>
        <w:t xml:space="preserve"> муниципального района</w:t>
      </w:r>
    </w:p>
    <w:p w:rsidR="00367B0A" w:rsidRPr="00A71A7E" w:rsidRDefault="00367B0A" w:rsidP="00E336CD">
      <w:pPr>
        <w:rPr>
          <w:sz w:val="28"/>
          <w:szCs w:val="28"/>
        </w:rPr>
      </w:pPr>
    </w:p>
    <w:tbl>
      <w:tblPr>
        <w:tblW w:w="10178" w:type="dxa"/>
        <w:tblInd w:w="250" w:type="dxa"/>
        <w:tblLayout w:type="fixed"/>
        <w:tblLook w:val="0000"/>
      </w:tblPr>
      <w:tblGrid>
        <w:gridCol w:w="5499"/>
        <w:gridCol w:w="1561"/>
        <w:gridCol w:w="1559"/>
        <w:gridCol w:w="1559"/>
      </w:tblGrid>
      <w:tr w:rsidR="00367B0A" w:rsidRPr="00763FCF" w:rsidTr="00BB45BE">
        <w:trPr>
          <w:cantSplit/>
          <w:trHeight w:val="1712"/>
        </w:trPr>
        <w:tc>
          <w:tcPr>
            <w:tcW w:w="5499" w:type="dxa"/>
            <w:tcBorders>
              <w:top w:val="single" w:sz="4" w:space="0" w:color="000000"/>
              <w:left w:val="single" w:sz="4" w:space="0" w:color="000000"/>
              <w:bottom w:val="single" w:sz="4" w:space="0" w:color="000000"/>
            </w:tcBorders>
            <w:vAlign w:val="center"/>
          </w:tcPr>
          <w:p w:rsidR="00367B0A" w:rsidRPr="00763FCF" w:rsidRDefault="00367B0A" w:rsidP="00BB45BE">
            <w:pPr>
              <w:snapToGrid w:val="0"/>
              <w:rPr>
                <w:bCs/>
              </w:rPr>
            </w:pPr>
          </w:p>
        </w:tc>
        <w:tc>
          <w:tcPr>
            <w:tcW w:w="1561" w:type="dxa"/>
            <w:tcBorders>
              <w:top w:val="single" w:sz="4" w:space="0" w:color="000000"/>
              <w:left w:val="single" w:sz="4" w:space="0" w:color="000000"/>
              <w:bottom w:val="single" w:sz="4" w:space="0" w:color="000000"/>
            </w:tcBorders>
            <w:vAlign w:val="center"/>
          </w:tcPr>
          <w:p w:rsidR="00367B0A" w:rsidRDefault="00367B0A" w:rsidP="00342C25">
            <w:pPr>
              <w:snapToGrid w:val="0"/>
              <w:jc w:val="center"/>
              <w:rPr>
                <w:bCs/>
              </w:rPr>
            </w:pPr>
            <w:r>
              <w:rPr>
                <w:bCs/>
              </w:rPr>
              <w:t>янв.-июн.,</w:t>
            </w:r>
          </w:p>
          <w:p w:rsidR="00367B0A" w:rsidRPr="00763FCF" w:rsidRDefault="00367B0A" w:rsidP="00342C25">
            <w:pPr>
              <w:snapToGrid w:val="0"/>
              <w:jc w:val="center"/>
              <w:rPr>
                <w:bCs/>
              </w:rPr>
            </w:pPr>
            <w:r>
              <w:rPr>
                <w:bCs/>
              </w:rPr>
              <w:t>2019 года</w:t>
            </w:r>
          </w:p>
        </w:tc>
        <w:tc>
          <w:tcPr>
            <w:tcW w:w="1559" w:type="dxa"/>
            <w:tcBorders>
              <w:top w:val="single" w:sz="4" w:space="0" w:color="000000"/>
              <w:left w:val="single" w:sz="4" w:space="0" w:color="000000"/>
              <w:bottom w:val="single" w:sz="4" w:space="0" w:color="000000"/>
            </w:tcBorders>
            <w:vAlign w:val="center"/>
          </w:tcPr>
          <w:p w:rsidR="00367B0A" w:rsidRDefault="00367B0A" w:rsidP="00342C25">
            <w:pPr>
              <w:snapToGrid w:val="0"/>
              <w:jc w:val="center"/>
              <w:rPr>
                <w:bCs/>
              </w:rPr>
            </w:pPr>
            <w:r>
              <w:rPr>
                <w:bCs/>
              </w:rPr>
              <w:t>янв.-июн.,</w:t>
            </w:r>
          </w:p>
          <w:p w:rsidR="00367B0A" w:rsidRPr="00763FCF" w:rsidRDefault="00367B0A" w:rsidP="00342C25">
            <w:pPr>
              <w:snapToGrid w:val="0"/>
              <w:jc w:val="center"/>
              <w:rPr>
                <w:bCs/>
              </w:rPr>
            </w:pPr>
            <w:r>
              <w:rPr>
                <w:bCs/>
              </w:rPr>
              <w:t>2020 года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67B0A" w:rsidRPr="00BB45BE" w:rsidRDefault="00367B0A" w:rsidP="00342C25">
            <w:pPr>
              <w:snapToGrid w:val="0"/>
              <w:jc w:val="center"/>
              <w:rPr>
                <w:bCs/>
              </w:rPr>
            </w:pPr>
            <w:r w:rsidRPr="00BB45BE">
              <w:rPr>
                <w:bCs/>
                <w:sz w:val="22"/>
                <w:szCs w:val="22"/>
              </w:rPr>
              <w:t>Динамика к аналогичному периоду прошлого года, %</w:t>
            </w:r>
          </w:p>
        </w:tc>
      </w:tr>
      <w:tr w:rsidR="00367B0A" w:rsidRPr="00763FCF" w:rsidTr="00BA5810">
        <w:trPr>
          <w:trHeight w:val="232"/>
        </w:trPr>
        <w:tc>
          <w:tcPr>
            <w:tcW w:w="5499" w:type="dxa"/>
            <w:tcBorders>
              <w:top w:val="single" w:sz="4" w:space="0" w:color="000000"/>
              <w:left w:val="single" w:sz="4" w:space="0" w:color="000000"/>
              <w:bottom w:val="single" w:sz="4" w:space="0" w:color="000000"/>
            </w:tcBorders>
            <w:vAlign w:val="center"/>
          </w:tcPr>
          <w:p w:rsidR="00367B0A" w:rsidRPr="00763FCF" w:rsidRDefault="00367B0A" w:rsidP="001D35AE">
            <w:pPr>
              <w:snapToGrid w:val="0"/>
              <w:jc w:val="both"/>
              <w:rPr>
                <w:bCs/>
              </w:rPr>
            </w:pPr>
            <w:r>
              <w:rPr>
                <w:bCs/>
              </w:rPr>
              <w:t xml:space="preserve">Численность населения, </w:t>
            </w:r>
            <w:r w:rsidRPr="00763FCF">
              <w:rPr>
                <w:bCs/>
              </w:rPr>
              <w:t>тыс. чел.</w:t>
            </w:r>
            <w:r>
              <w:rPr>
                <w:bCs/>
              </w:rPr>
              <w:t xml:space="preserve"> (на начало отчетного года)</w:t>
            </w:r>
          </w:p>
        </w:tc>
        <w:tc>
          <w:tcPr>
            <w:tcW w:w="1561" w:type="dxa"/>
            <w:tcBorders>
              <w:top w:val="single" w:sz="4" w:space="0" w:color="000000"/>
              <w:left w:val="single" w:sz="4" w:space="0" w:color="000000"/>
              <w:bottom w:val="single" w:sz="4" w:space="0" w:color="000000"/>
            </w:tcBorders>
            <w:vAlign w:val="center"/>
          </w:tcPr>
          <w:p w:rsidR="00367B0A" w:rsidRPr="00763FCF" w:rsidRDefault="00367B0A" w:rsidP="006C7927">
            <w:pPr>
              <w:snapToGrid w:val="0"/>
              <w:jc w:val="center"/>
              <w:rPr>
                <w:bCs/>
              </w:rPr>
            </w:pPr>
            <w:r>
              <w:rPr>
                <w:bCs/>
              </w:rPr>
              <w:t>9,1</w:t>
            </w:r>
          </w:p>
        </w:tc>
        <w:tc>
          <w:tcPr>
            <w:tcW w:w="1559" w:type="dxa"/>
            <w:tcBorders>
              <w:top w:val="single" w:sz="4" w:space="0" w:color="000000"/>
              <w:left w:val="single" w:sz="4" w:space="0" w:color="000000"/>
              <w:bottom w:val="single" w:sz="4" w:space="0" w:color="000000"/>
            </w:tcBorders>
            <w:vAlign w:val="center"/>
          </w:tcPr>
          <w:p w:rsidR="00367B0A" w:rsidRPr="00763FCF" w:rsidRDefault="00367B0A" w:rsidP="006C7927">
            <w:pPr>
              <w:snapToGrid w:val="0"/>
              <w:jc w:val="center"/>
              <w:rPr>
                <w:bCs/>
              </w:rPr>
            </w:pPr>
            <w:r>
              <w:rPr>
                <w:bCs/>
              </w:rPr>
              <w:t>8,8</w:t>
            </w:r>
          </w:p>
        </w:tc>
        <w:tc>
          <w:tcPr>
            <w:tcW w:w="1559" w:type="dxa"/>
            <w:tcBorders>
              <w:top w:val="single" w:sz="4" w:space="0" w:color="000000"/>
              <w:left w:val="single" w:sz="4" w:space="0" w:color="000000"/>
              <w:bottom w:val="single" w:sz="4" w:space="0" w:color="000000"/>
              <w:right w:val="single" w:sz="4" w:space="0" w:color="000000"/>
            </w:tcBorders>
            <w:vAlign w:val="center"/>
          </w:tcPr>
          <w:p w:rsidR="00367B0A" w:rsidRPr="00763FCF" w:rsidRDefault="00367B0A" w:rsidP="001D35AE">
            <w:pPr>
              <w:snapToGrid w:val="0"/>
              <w:jc w:val="center"/>
              <w:rPr>
                <w:bCs/>
              </w:rPr>
            </w:pPr>
            <w:r>
              <w:rPr>
                <w:bCs/>
              </w:rPr>
              <w:t>96,7%</w:t>
            </w:r>
          </w:p>
        </w:tc>
      </w:tr>
      <w:tr w:rsidR="00367B0A" w:rsidRPr="00763FCF" w:rsidTr="00BA5810">
        <w:trPr>
          <w:trHeight w:val="232"/>
        </w:trPr>
        <w:tc>
          <w:tcPr>
            <w:tcW w:w="5499" w:type="dxa"/>
            <w:tcBorders>
              <w:top w:val="single" w:sz="4" w:space="0" w:color="000000"/>
              <w:left w:val="single" w:sz="4" w:space="0" w:color="000000"/>
              <w:bottom w:val="single" w:sz="4" w:space="0" w:color="000000"/>
            </w:tcBorders>
            <w:vAlign w:val="center"/>
          </w:tcPr>
          <w:p w:rsidR="00367B0A" w:rsidRPr="00F22EA4" w:rsidRDefault="00367B0A" w:rsidP="001D35AE">
            <w:pPr>
              <w:snapToGrid w:val="0"/>
              <w:jc w:val="both"/>
              <w:rPr>
                <w:bCs/>
              </w:rPr>
            </w:pPr>
            <w:r w:rsidRPr="00F22EA4">
              <w:rPr>
                <w:bCs/>
              </w:rPr>
              <w:t>Численность занятых в экономике, тыс. чел.</w:t>
            </w:r>
          </w:p>
        </w:tc>
        <w:tc>
          <w:tcPr>
            <w:tcW w:w="1561" w:type="dxa"/>
            <w:tcBorders>
              <w:top w:val="single" w:sz="4" w:space="0" w:color="000000"/>
              <w:left w:val="single" w:sz="4" w:space="0" w:color="000000"/>
              <w:bottom w:val="single" w:sz="4" w:space="0" w:color="000000"/>
            </w:tcBorders>
            <w:vAlign w:val="center"/>
          </w:tcPr>
          <w:p w:rsidR="00367B0A" w:rsidRPr="00F22EA4" w:rsidRDefault="00367B0A" w:rsidP="006C7927">
            <w:pPr>
              <w:snapToGrid w:val="0"/>
              <w:jc w:val="center"/>
              <w:rPr>
                <w:bCs/>
              </w:rPr>
            </w:pPr>
            <w:r>
              <w:rPr>
                <w:bCs/>
              </w:rPr>
              <w:t>3,5</w:t>
            </w:r>
          </w:p>
        </w:tc>
        <w:tc>
          <w:tcPr>
            <w:tcW w:w="1559" w:type="dxa"/>
            <w:tcBorders>
              <w:top w:val="single" w:sz="4" w:space="0" w:color="000000"/>
              <w:left w:val="single" w:sz="4" w:space="0" w:color="000000"/>
              <w:bottom w:val="single" w:sz="4" w:space="0" w:color="000000"/>
            </w:tcBorders>
            <w:vAlign w:val="center"/>
          </w:tcPr>
          <w:p w:rsidR="00367B0A" w:rsidRPr="00F22EA4" w:rsidRDefault="00367B0A" w:rsidP="006C7927">
            <w:pPr>
              <w:snapToGrid w:val="0"/>
              <w:jc w:val="center"/>
              <w:rPr>
                <w:bCs/>
              </w:rPr>
            </w:pPr>
            <w:r>
              <w:rPr>
                <w:bCs/>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367B0A" w:rsidRDefault="00367B0A" w:rsidP="001D35AE">
            <w:pPr>
              <w:snapToGrid w:val="0"/>
              <w:jc w:val="center"/>
              <w:rPr>
                <w:bCs/>
              </w:rPr>
            </w:pPr>
            <w:r>
              <w:rPr>
                <w:bCs/>
              </w:rPr>
              <w:t>-100</w:t>
            </w:r>
            <w:r w:rsidRPr="00F22EA4">
              <w:rPr>
                <w:bCs/>
              </w:rPr>
              <w:t>%</w:t>
            </w:r>
          </w:p>
        </w:tc>
      </w:tr>
      <w:tr w:rsidR="00367B0A" w:rsidRPr="00763FCF" w:rsidTr="00BA5810">
        <w:trPr>
          <w:trHeight w:val="232"/>
        </w:trPr>
        <w:tc>
          <w:tcPr>
            <w:tcW w:w="5499" w:type="dxa"/>
            <w:tcBorders>
              <w:top w:val="single" w:sz="4" w:space="0" w:color="000000"/>
              <w:left w:val="single" w:sz="4" w:space="0" w:color="000000"/>
              <w:bottom w:val="single" w:sz="4" w:space="0" w:color="000000"/>
            </w:tcBorders>
            <w:vAlign w:val="center"/>
          </w:tcPr>
          <w:p w:rsidR="00367B0A" w:rsidRPr="00763FCF" w:rsidRDefault="00367B0A" w:rsidP="001D35AE">
            <w:pPr>
              <w:snapToGrid w:val="0"/>
              <w:jc w:val="both"/>
              <w:rPr>
                <w:bCs/>
                <w:color w:val="000000"/>
              </w:rPr>
            </w:pPr>
            <w:r w:rsidRPr="00763FCF">
              <w:rPr>
                <w:bCs/>
                <w:color w:val="000000"/>
              </w:rPr>
              <w:t>Площадь территории, кв. км</w:t>
            </w:r>
          </w:p>
        </w:tc>
        <w:tc>
          <w:tcPr>
            <w:tcW w:w="1561" w:type="dxa"/>
            <w:tcBorders>
              <w:top w:val="single" w:sz="4" w:space="0" w:color="000000"/>
              <w:left w:val="single" w:sz="4" w:space="0" w:color="000000"/>
              <w:bottom w:val="single" w:sz="4" w:space="0" w:color="000000"/>
            </w:tcBorders>
            <w:vAlign w:val="center"/>
          </w:tcPr>
          <w:p w:rsidR="00367B0A" w:rsidRPr="006F2377" w:rsidRDefault="00367B0A" w:rsidP="006C7927">
            <w:pPr>
              <w:snapToGrid w:val="0"/>
              <w:jc w:val="center"/>
              <w:rPr>
                <w:bCs/>
              </w:rPr>
            </w:pPr>
            <w:r w:rsidRPr="006F2377">
              <w:rPr>
                <w:bCs/>
              </w:rPr>
              <w:t>6416</w:t>
            </w:r>
          </w:p>
        </w:tc>
        <w:tc>
          <w:tcPr>
            <w:tcW w:w="1559" w:type="dxa"/>
            <w:tcBorders>
              <w:top w:val="single" w:sz="4" w:space="0" w:color="000000"/>
              <w:left w:val="single" w:sz="4" w:space="0" w:color="000000"/>
              <w:bottom w:val="single" w:sz="4" w:space="0" w:color="000000"/>
            </w:tcBorders>
            <w:vAlign w:val="center"/>
          </w:tcPr>
          <w:p w:rsidR="00367B0A" w:rsidRPr="006F2377" w:rsidRDefault="00367B0A" w:rsidP="006C7927">
            <w:pPr>
              <w:snapToGrid w:val="0"/>
              <w:jc w:val="center"/>
              <w:rPr>
                <w:bCs/>
              </w:rPr>
            </w:pPr>
            <w:r w:rsidRPr="006F2377">
              <w:rPr>
                <w:bCs/>
              </w:rPr>
              <w:t>6416</w:t>
            </w:r>
          </w:p>
        </w:tc>
        <w:tc>
          <w:tcPr>
            <w:tcW w:w="1559" w:type="dxa"/>
            <w:tcBorders>
              <w:top w:val="single" w:sz="4" w:space="0" w:color="000000"/>
              <w:left w:val="single" w:sz="4" w:space="0" w:color="000000"/>
              <w:bottom w:val="single" w:sz="4" w:space="0" w:color="000000"/>
              <w:right w:val="single" w:sz="4" w:space="0" w:color="000000"/>
            </w:tcBorders>
            <w:vAlign w:val="center"/>
          </w:tcPr>
          <w:p w:rsidR="00367B0A" w:rsidRPr="00763FCF" w:rsidRDefault="00367B0A" w:rsidP="001D35AE">
            <w:pPr>
              <w:snapToGrid w:val="0"/>
              <w:jc w:val="center"/>
              <w:rPr>
                <w:bCs/>
              </w:rPr>
            </w:pPr>
            <w:r>
              <w:rPr>
                <w:bCs/>
              </w:rPr>
              <w:t>100%</w:t>
            </w:r>
          </w:p>
        </w:tc>
      </w:tr>
      <w:tr w:rsidR="00367B0A" w:rsidRPr="00763FCF" w:rsidTr="00DA19CB">
        <w:trPr>
          <w:trHeight w:val="232"/>
        </w:trPr>
        <w:tc>
          <w:tcPr>
            <w:tcW w:w="5499" w:type="dxa"/>
            <w:tcBorders>
              <w:top w:val="single" w:sz="4" w:space="0" w:color="000000"/>
              <w:left w:val="single" w:sz="4" w:space="0" w:color="000000"/>
              <w:bottom w:val="single" w:sz="4" w:space="0" w:color="auto"/>
            </w:tcBorders>
            <w:vAlign w:val="bottom"/>
          </w:tcPr>
          <w:p w:rsidR="00367B0A" w:rsidRPr="00763FCF" w:rsidRDefault="00367B0A" w:rsidP="004E50CC">
            <w:pPr>
              <w:snapToGrid w:val="0"/>
              <w:jc w:val="both"/>
              <w:rPr>
                <w:bCs/>
                <w:color w:val="000000"/>
              </w:rPr>
            </w:pPr>
            <w:r>
              <w:rPr>
                <w:bCs/>
                <w:color w:val="000000"/>
              </w:rPr>
              <w:t>Оборот крупных и средних организаций, %</w:t>
            </w:r>
          </w:p>
        </w:tc>
        <w:tc>
          <w:tcPr>
            <w:tcW w:w="1561" w:type="dxa"/>
            <w:tcBorders>
              <w:top w:val="single" w:sz="4" w:space="0" w:color="000000"/>
              <w:left w:val="single" w:sz="4" w:space="0" w:color="000000"/>
              <w:bottom w:val="single" w:sz="4" w:space="0" w:color="auto"/>
            </w:tcBorders>
            <w:vAlign w:val="center"/>
          </w:tcPr>
          <w:p w:rsidR="00367B0A" w:rsidRPr="00763FCF" w:rsidRDefault="00367B0A" w:rsidP="004E50CC">
            <w:pPr>
              <w:snapToGrid w:val="0"/>
              <w:jc w:val="center"/>
            </w:pPr>
            <w:r>
              <w:t>0</w:t>
            </w:r>
          </w:p>
        </w:tc>
        <w:tc>
          <w:tcPr>
            <w:tcW w:w="1559" w:type="dxa"/>
            <w:tcBorders>
              <w:top w:val="single" w:sz="4" w:space="0" w:color="000000"/>
              <w:left w:val="single" w:sz="4" w:space="0" w:color="000000"/>
              <w:bottom w:val="single" w:sz="4" w:space="0" w:color="auto"/>
            </w:tcBorders>
            <w:vAlign w:val="center"/>
          </w:tcPr>
          <w:p w:rsidR="00367B0A" w:rsidRPr="00763FCF" w:rsidRDefault="00367B0A" w:rsidP="004E50CC">
            <w:pPr>
              <w:snapToGrid w:val="0"/>
              <w:jc w:val="center"/>
            </w:pPr>
            <w:r>
              <w:t>0</w:t>
            </w:r>
          </w:p>
        </w:tc>
        <w:tc>
          <w:tcPr>
            <w:tcW w:w="1559" w:type="dxa"/>
            <w:tcBorders>
              <w:top w:val="single" w:sz="4" w:space="0" w:color="000000"/>
              <w:left w:val="single" w:sz="4" w:space="0" w:color="000000"/>
              <w:bottom w:val="single" w:sz="4" w:space="0" w:color="auto"/>
              <w:right w:val="single" w:sz="4" w:space="0" w:color="000000"/>
            </w:tcBorders>
            <w:vAlign w:val="center"/>
          </w:tcPr>
          <w:p w:rsidR="00367B0A" w:rsidRPr="00763FCF" w:rsidRDefault="00367B0A" w:rsidP="004E50CC">
            <w:pPr>
              <w:snapToGrid w:val="0"/>
              <w:jc w:val="center"/>
            </w:pPr>
            <w:r>
              <w:t>0</w:t>
            </w:r>
          </w:p>
        </w:tc>
      </w:tr>
      <w:tr w:rsidR="00367B0A" w:rsidRPr="00763FCF" w:rsidTr="00DA19CB">
        <w:trPr>
          <w:trHeight w:val="232"/>
        </w:trPr>
        <w:tc>
          <w:tcPr>
            <w:tcW w:w="5499" w:type="dxa"/>
            <w:tcBorders>
              <w:top w:val="single" w:sz="4" w:space="0" w:color="auto"/>
              <w:left w:val="single" w:sz="4" w:space="0" w:color="000000"/>
              <w:bottom w:val="single" w:sz="4" w:space="0" w:color="000000"/>
            </w:tcBorders>
            <w:vAlign w:val="bottom"/>
          </w:tcPr>
          <w:p w:rsidR="00367B0A" w:rsidRPr="00763FCF" w:rsidRDefault="00367B0A" w:rsidP="004E50CC">
            <w:pPr>
              <w:snapToGrid w:val="0"/>
              <w:jc w:val="both"/>
              <w:rPr>
                <w:bCs/>
                <w:color w:val="000000"/>
              </w:rPr>
            </w:pPr>
            <w:r w:rsidRPr="00763FCF">
              <w:rPr>
                <w:bCs/>
                <w:color w:val="000000"/>
              </w:rPr>
              <w:t>Доля в обороте организаций края, %</w:t>
            </w:r>
          </w:p>
        </w:tc>
        <w:tc>
          <w:tcPr>
            <w:tcW w:w="1561" w:type="dxa"/>
            <w:tcBorders>
              <w:top w:val="single" w:sz="4" w:space="0" w:color="auto"/>
              <w:left w:val="single" w:sz="4" w:space="0" w:color="000000"/>
              <w:bottom w:val="single" w:sz="4" w:space="0" w:color="000000"/>
            </w:tcBorders>
            <w:vAlign w:val="center"/>
          </w:tcPr>
          <w:p w:rsidR="00367B0A" w:rsidRPr="00763FCF" w:rsidRDefault="00367B0A" w:rsidP="004E50CC">
            <w:pPr>
              <w:snapToGrid w:val="0"/>
              <w:jc w:val="center"/>
            </w:pPr>
            <w:r>
              <w:t>0</w:t>
            </w:r>
          </w:p>
        </w:tc>
        <w:tc>
          <w:tcPr>
            <w:tcW w:w="1559" w:type="dxa"/>
            <w:tcBorders>
              <w:top w:val="single" w:sz="4" w:space="0" w:color="auto"/>
              <w:left w:val="single" w:sz="4" w:space="0" w:color="000000"/>
              <w:bottom w:val="single" w:sz="4" w:space="0" w:color="000000"/>
            </w:tcBorders>
            <w:vAlign w:val="center"/>
          </w:tcPr>
          <w:p w:rsidR="00367B0A" w:rsidRPr="00763FCF" w:rsidRDefault="00367B0A" w:rsidP="004E50CC">
            <w:pPr>
              <w:snapToGrid w:val="0"/>
              <w:jc w:val="center"/>
            </w:pPr>
            <w:r>
              <w:t>0</w:t>
            </w:r>
          </w:p>
        </w:tc>
        <w:tc>
          <w:tcPr>
            <w:tcW w:w="1559" w:type="dxa"/>
            <w:tcBorders>
              <w:top w:val="single" w:sz="4" w:space="0" w:color="auto"/>
              <w:left w:val="single" w:sz="4" w:space="0" w:color="000000"/>
              <w:bottom w:val="single" w:sz="4" w:space="0" w:color="000000"/>
              <w:right w:val="single" w:sz="4" w:space="0" w:color="000000"/>
            </w:tcBorders>
            <w:vAlign w:val="center"/>
          </w:tcPr>
          <w:p w:rsidR="00367B0A" w:rsidRPr="00763FCF" w:rsidRDefault="00367B0A" w:rsidP="004E50CC">
            <w:pPr>
              <w:snapToGrid w:val="0"/>
              <w:jc w:val="center"/>
            </w:pPr>
            <w:r>
              <w:t>0</w:t>
            </w:r>
          </w:p>
        </w:tc>
      </w:tr>
      <w:tr w:rsidR="00367B0A" w:rsidRPr="00DE2987" w:rsidTr="00BA5810">
        <w:trPr>
          <w:trHeight w:val="561"/>
        </w:trPr>
        <w:tc>
          <w:tcPr>
            <w:tcW w:w="5499" w:type="dxa"/>
            <w:tcBorders>
              <w:top w:val="single" w:sz="4" w:space="0" w:color="000000"/>
              <w:left w:val="single" w:sz="4" w:space="0" w:color="000000"/>
              <w:bottom w:val="single" w:sz="4" w:space="0" w:color="000000"/>
            </w:tcBorders>
            <w:shd w:val="clear" w:color="auto" w:fill="E2EFD9"/>
            <w:vAlign w:val="center"/>
          </w:tcPr>
          <w:p w:rsidR="00367B0A" w:rsidRPr="00DE2987" w:rsidRDefault="00367B0A" w:rsidP="001D35AE">
            <w:pPr>
              <w:snapToGrid w:val="0"/>
              <w:jc w:val="both"/>
              <w:rPr>
                <w:b/>
                <w:bCs/>
                <w:color w:val="000000"/>
              </w:rPr>
            </w:pPr>
            <w:r w:rsidRPr="00DE2987">
              <w:rPr>
                <w:b/>
                <w:bCs/>
                <w:color w:val="000000"/>
              </w:rPr>
              <w:t>Объем отгруженных товаров собственного производства, выполненных работ, услуг собственными силами по чистым видам деятельности крупными и средними организациями млн рублей (темп в действующих ценах)</w:t>
            </w:r>
          </w:p>
        </w:tc>
        <w:tc>
          <w:tcPr>
            <w:tcW w:w="1561" w:type="dxa"/>
            <w:tcBorders>
              <w:top w:val="single" w:sz="4" w:space="0" w:color="000000"/>
              <w:left w:val="single" w:sz="4" w:space="0" w:color="000000"/>
              <w:bottom w:val="single" w:sz="4" w:space="0" w:color="000000"/>
            </w:tcBorders>
            <w:shd w:val="clear" w:color="auto" w:fill="E2EFD9"/>
            <w:vAlign w:val="center"/>
          </w:tcPr>
          <w:p w:rsidR="00367B0A" w:rsidRPr="00DE2987" w:rsidRDefault="00367B0A" w:rsidP="00DB0D9A">
            <w:pPr>
              <w:snapToGrid w:val="0"/>
              <w:jc w:val="center"/>
              <w:rPr>
                <w:b/>
                <w:bCs/>
              </w:rPr>
            </w:pPr>
            <w:r>
              <w:rPr>
                <w:b/>
                <w:bCs/>
              </w:rPr>
              <w:t>91,1</w:t>
            </w:r>
          </w:p>
        </w:tc>
        <w:tc>
          <w:tcPr>
            <w:tcW w:w="1559" w:type="dxa"/>
            <w:tcBorders>
              <w:top w:val="single" w:sz="4" w:space="0" w:color="000000"/>
              <w:left w:val="single" w:sz="4" w:space="0" w:color="000000"/>
              <w:bottom w:val="single" w:sz="4" w:space="0" w:color="000000"/>
            </w:tcBorders>
            <w:shd w:val="clear" w:color="auto" w:fill="E2EFD9"/>
            <w:vAlign w:val="center"/>
          </w:tcPr>
          <w:p w:rsidR="00367B0A" w:rsidRPr="00DE2987" w:rsidRDefault="00367B0A" w:rsidP="006C7927">
            <w:pPr>
              <w:snapToGrid w:val="0"/>
              <w:jc w:val="center"/>
              <w:rPr>
                <w:b/>
                <w:bCs/>
              </w:rPr>
            </w:pPr>
            <w:r>
              <w:rPr>
                <w:b/>
                <w:bCs/>
              </w:rPr>
              <w:t>44,0</w:t>
            </w: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367B0A" w:rsidRPr="00DE2987" w:rsidRDefault="00367B0A" w:rsidP="00966528">
            <w:pPr>
              <w:snapToGrid w:val="0"/>
              <w:jc w:val="center"/>
              <w:rPr>
                <w:b/>
                <w:bCs/>
              </w:rPr>
            </w:pPr>
            <w:r>
              <w:rPr>
                <w:b/>
                <w:bCs/>
              </w:rPr>
              <w:t>%</w:t>
            </w:r>
          </w:p>
        </w:tc>
      </w:tr>
      <w:tr w:rsidR="00367B0A" w:rsidRPr="00763FCF" w:rsidTr="00BA5810">
        <w:trPr>
          <w:trHeight w:val="122"/>
        </w:trPr>
        <w:tc>
          <w:tcPr>
            <w:tcW w:w="5499" w:type="dxa"/>
            <w:tcBorders>
              <w:top w:val="single" w:sz="4" w:space="0" w:color="000000"/>
              <w:left w:val="single" w:sz="4" w:space="0" w:color="000000"/>
              <w:bottom w:val="single" w:sz="4" w:space="0" w:color="auto"/>
            </w:tcBorders>
            <w:vAlign w:val="bottom"/>
          </w:tcPr>
          <w:p w:rsidR="00367B0A" w:rsidRPr="00763FCF" w:rsidRDefault="00367B0A" w:rsidP="001D35AE">
            <w:pPr>
              <w:snapToGrid w:val="0"/>
              <w:jc w:val="both"/>
              <w:rPr>
                <w:bCs/>
                <w:color w:val="000000"/>
              </w:rPr>
            </w:pPr>
            <w:r w:rsidRPr="00763FCF">
              <w:rPr>
                <w:bCs/>
                <w:color w:val="000000"/>
              </w:rPr>
              <w:t>Доля в объеме отгруженных товаров собственного производства, выполненных работ услуг собственными силами по чистым видам деятельности крупными и средними органи</w:t>
            </w:r>
            <w:r>
              <w:rPr>
                <w:bCs/>
                <w:color w:val="000000"/>
              </w:rPr>
              <w:t>зациями</w:t>
            </w:r>
            <w:r w:rsidRPr="00763FCF">
              <w:rPr>
                <w:bCs/>
                <w:color w:val="000000"/>
              </w:rPr>
              <w:t xml:space="preserve"> края, %</w:t>
            </w:r>
          </w:p>
        </w:tc>
        <w:tc>
          <w:tcPr>
            <w:tcW w:w="1561" w:type="dxa"/>
            <w:tcBorders>
              <w:top w:val="single" w:sz="4" w:space="0" w:color="000000"/>
              <w:left w:val="single" w:sz="4" w:space="0" w:color="000000"/>
              <w:bottom w:val="single" w:sz="4" w:space="0" w:color="auto"/>
            </w:tcBorders>
            <w:vAlign w:val="center"/>
          </w:tcPr>
          <w:p w:rsidR="00367B0A" w:rsidRPr="00763FCF" w:rsidRDefault="00367B0A" w:rsidP="001D35AE">
            <w:pPr>
              <w:snapToGrid w:val="0"/>
              <w:jc w:val="center"/>
            </w:pPr>
            <w:r>
              <w:t>0,06</w:t>
            </w:r>
          </w:p>
        </w:tc>
        <w:tc>
          <w:tcPr>
            <w:tcW w:w="1559" w:type="dxa"/>
            <w:tcBorders>
              <w:top w:val="single" w:sz="4" w:space="0" w:color="000000"/>
              <w:left w:val="single" w:sz="4" w:space="0" w:color="000000"/>
              <w:bottom w:val="single" w:sz="4" w:space="0" w:color="auto"/>
            </w:tcBorders>
            <w:vAlign w:val="center"/>
          </w:tcPr>
          <w:p w:rsidR="00367B0A" w:rsidRPr="00763FCF" w:rsidRDefault="00367B0A" w:rsidP="00945E7C">
            <w:pPr>
              <w:snapToGrid w:val="0"/>
              <w:jc w:val="center"/>
            </w:pPr>
            <w:r>
              <w:t>0,02</w:t>
            </w:r>
          </w:p>
        </w:tc>
        <w:tc>
          <w:tcPr>
            <w:tcW w:w="1559" w:type="dxa"/>
            <w:tcBorders>
              <w:top w:val="single" w:sz="4" w:space="0" w:color="000000"/>
              <w:left w:val="single" w:sz="4" w:space="0" w:color="000000"/>
              <w:bottom w:val="single" w:sz="4" w:space="0" w:color="auto"/>
              <w:right w:val="single" w:sz="4" w:space="0" w:color="000000"/>
            </w:tcBorders>
            <w:vAlign w:val="center"/>
          </w:tcPr>
          <w:p w:rsidR="00367B0A" w:rsidRPr="00763FCF" w:rsidRDefault="00367B0A" w:rsidP="00320004">
            <w:pPr>
              <w:snapToGrid w:val="0"/>
              <w:jc w:val="center"/>
            </w:pPr>
            <w:r>
              <w:t>33,3 %</w:t>
            </w:r>
          </w:p>
        </w:tc>
      </w:tr>
      <w:tr w:rsidR="00367B0A" w:rsidRPr="00763FCF" w:rsidTr="00BA5810">
        <w:trPr>
          <w:trHeight w:val="23"/>
        </w:trPr>
        <w:tc>
          <w:tcPr>
            <w:tcW w:w="5499" w:type="dxa"/>
            <w:tcBorders>
              <w:top w:val="single" w:sz="4" w:space="0" w:color="000000"/>
              <w:left w:val="single" w:sz="4" w:space="0" w:color="000000"/>
              <w:bottom w:val="single" w:sz="4" w:space="0" w:color="000000"/>
            </w:tcBorders>
            <w:vAlign w:val="bottom"/>
          </w:tcPr>
          <w:p w:rsidR="00367B0A" w:rsidRPr="00763FCF" w:rsidRDefault="00367B0A" w:rsidP="00481EF9">
            <w:pPr>
              <w:snapToGrid w:val="0"/>
              <w:jc w:val="both"/>
              <w:rPr>
                <w:color w:val="000000"/>
              </w:rPr>
            </w:pPr>
            <w:r w:rsidRPr="00763FCF">
              <w:rPr>
                <w:color w:val="000000"/>
              </w:rPr>
              <w:t>Строительство</w:t>
            </w:r>
            <w:r>
              <w:rPr>
                <w:color w:val="000000"/>
              </w:rPr>
              <w:t>, млн рублей</w:t>
            </w:r>
          </w:p>
        </w:tc>
        <w:tc>
          <w:tcPr>
            <w:tcW w:w="1561" w:type="dxa"/>
            <w:tcBorders>
              <w:top w:val="single" w:sz="4" w:space="0" w:color="000000"/>
              <w:left w:val="single" w:sz="4" w:space="0" w:color="000000"/>
              <w:bottom w:val="single" w:sz="4" w:space="0" w:color="000000"/>
            </w:tcBorders>
            <w:vAlign w:val="center"/>
          </w:tcPr>
          <w:p w:rsidR="00367B0A" w:rsidRPr="00763FCF" w:rsidRDefault="00367B0A" w:rsidP="00481EF9">
            <w:pPr>
              <w:snapToGrid w:val="0"/>
              <w:jc w:val="center"/>
            </w:pPr>
            <w:r>
              <w:t>0</w:t>
            </w:r>
          </w:p>
        </w:tc>
        <w:tc>
          <w:tcPr>
            <w:tcW w:w="1559" w:type="dxa"/>
            <w:tcBorders>
              <w:top w:val="single" w:sz="4" w:space="0" w:color="000000"/>
              <w:left w:val="single" w:sz="4" w:space="0" w:color="000000"/>
              <w:bottom w:val="single" w:sz="4" w:space="0" w:color="000000"/>
            </w:tcBorders>
            <w:vAlign w:val="center"/>
          </w:tcPr>
          <w:p w:rsidR="00367B0A" w:rsidRPr="00763FCF" w:rsidRDefault="00367B0A" w:rsidP="00481EF9">
            <w:pPr>
              <w:snapToGrid w:val="0"/>
              <w:jc w:val="center"/>
            </w:pPr>
            <w: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367B0A" w:rsidRPr="00763FCF" w:rsidRDefault="00367B0A" w:rsidP="00481EF9">
            <w:pPr>
              <w:snapToGrid w:val="0"/>
              <w:jc w:val="center"/>
            </w:pPr>
            <w:r>
              <w:t>%</w:t>
            </w:r>
          </w:p>
        </w:tc>
      </w:tr>
      <w:tr w:rsidR="00367B0A" w:rsidRPr="00763FCF" w:rsidTr="00BA5810">
        <w:trPr>
          <w:trHeight w:val="23"/>
        </w:trPr>
        <w:tc>
          <w:tcPr>
            <w:tcW w:w="5499" w:type="dxa"/>
            <w:tcBorders>
              <w:top w:val="single" w:sz="4" w:space="0" w:color="000000"/>
              <w:left w:val="single" w:sz="4" w:space="0" w:color="000000"/>
              <w:bottom w:val="single" w:sz="4" w:space="0" w:color="000000"/>
            </w:tcBorders>
            <w:vAlign w:val="bottom"/>
          </w:tcPr>
          <w:p w:rsidR="00367B0A" w:rsidRPr="00763FCF" w:rsidRDefault="00367B0A" w:rsidP="00481EF9">
            <w:pPr>
              <w:snapToGrid w:val="0"/>
              <w:jc w:val="both"/>
              <w:rPr>
                <w:color w:val="000000"/>
              </w:rPr>
            </w:pPr>
            <w:r w:rsidRPr="00763FCF">
              <w:rPr>
                <w:color w:val="000000"/>
              </w:rPr>
              <w:t>Производство продукции сельского хозяйства</w:t>
            </w:r>
            <w:r>
              <w:rPr>
                <w:color w:val="000000"/>
              </w:rPr>
              <w:t>, млн рублей</w:t>
            </w:r>
          </w:p>
        </w:tc>
        <w:tc>
          <w:tcPr>
            <w:tcW w:w="1561" w:type="dxa"/>
            <w:tcBorders>
              <w:top w:val="single" w:sz="4" w:space="0" w:color="000000"/>
              <w:left w:val="single" w:sz="4" w:space="0" w:color="000000"/>
              <w:bottom w:val="single" w:sz="4" w:space="0" w:color="000000"/>
            </w:tcBorders>
            <w:vAlign w:val="center"/>
          </w:tcPr>
          <w:p w:rsidR="00367B0A" w:rsidRPr="00763FCF" w:rsidRDefault="00367B0A" w:rsidP="00481EF9">
            <w:pPr>
              <w:snapToGrid w:val="0"/>
              <w:jc w:val="center"/>
            </w:pPr>
            <w:r>
              <w:t>149,7</w:t>
            </w:r>
          </w:p>
        </w:tc>
        <w:tc>
          <w:tcPr>
            <w:tcW w:w="1559" w:type="dxa"/>
            <w:tcBorders>
              <w:top w:val="single" w:sz="4" w:space="0" w:color="000000"/>
              <w:left w:val="single" w:sz="4" w:space="0" w:color="000000"/>
              <w:bottom w:val="single" w:sz="4" w:space="0" w:color="000000"/>
            </w:tcBorders>
            <w:vAlign w:val="center"/>
          </w:tcPr>
          <w:p w:rsidR="00367B0A" w:rsidRPr="00763FCF" w:rsidRDefault="00367B0A" w:rsidP="00481EF9">
            <w:pPr>
              <w:snapToGrid w:val="0"/>
              <w:jc w:val="center"/>
            </w:pPr>
            <w: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367B0A" w:rsidRPr="00763FCF" w:rsidRDefault="00367B0A" w:rsidP="00481EF9">
            <w:pPr>
              <w:snapToGrid w:val="0"/>
              <w:jc w:val="center"/>
            </w:pPr>
            <w:r>
              <w:t>108,3%</w:t>
            </w:r>
          </w:p>
        </w:tc>
      </w:tr>
      <w:tr w:rsidR="00367B0A" w:rsidRPr="00763FCF" w:rsidTr="00BA5810">
        <w:trPr>
          <w:trHeight w:val="23"/>
        </w:trPr>
        <w:tc>
          <w:tcPr>
            <w:tcW w:w="5499" w:type="dxa"/>
            <w:tcBorders>
              <w:top w:val="single" w:sz="4" w:space="0" w:color="000000"/>
              <w:left w:val="single" w:sz="4" w:space="0" w:color="000000"/>
              <w:bottom w:val="single" w:sz="4" w:space="0" w:color="000000"/>
            </w:tcBorders>
            <w:vAlign w:val="bottom"/>
          </w:tcPr>
          <w:p w:rsidR="00367B0A" w:rsidRPr="00763FCF" w:rsidRDefault="00367B0A" w:rsidP="00481EF9">
            <w:pPr>
              <w:snapToGrid w:val="0"/>
              <w:jc w:val="both"/>
              <w:rPr>
                <w:color w:val="000000"/>
              </w:rPr>
            </w:pPr>
            <w:r>
              <w:rPr>
                <w:color w:val="000000"/>
              </w:rPr>
              <w:t>Рыболовство, рыбоводство, млн рублей</w:t>
            </w:r>
          </w:p>
        </w:tc>
        <w:tc>
          <w:tcPr>
            <w:tcW w:w="1561" w:type="dxa"/>
            <w:tcBorders>
              <w:top w:val="single" w:sz="4" w:space="0" w:color="000000"/>
              <w:left w:val="single" w:sz="4" w:space="0" w:color="000000"/>
              <w:bottom w:val="single" w:sz="4" w:space="0" w:color="000000"/>
            </w:tcBorders>
            <w:vAlign w:val="center"/>
          </w:tcPr>
          <w:p w:rsidR="00367B0A" w:rsidRPr="00763FCF" w:rsidRDefault="00367B0A" w:rsidP="00481EF9">
            <w:pPr>
              <w:snapToGrid w:val="0"/>
              <w:jc w:val="center"/>
            </w:pPr>
            <w:r>
              <w:t>0</w:t>
            </w:r>
          </w:p>
        </w:tc>
        <w:tc>
          <w:tcPr>
            <w:tcW w:w="1559" w:type="dxa"/>
            <w:tcBorders>
              <w:top w:val="single" w:sz="4" w:space="0" w:color="000000"/>
              <w:left w:val="single" w:sz="4" w:space="0" w:color="000000"/>
              <w:bottom w:val="single" w:sz="4" w:space="0" w:color="000000"/>
            </w:tcBorders>
            <w:vAlign w:val="center"/>
          </w:tcPr>
          <w:p w:rsidR="00367B0A" w:rsidRPr="00763FCF" w:rsidRDefault="00367B0A" w:rsidP="00481EF9">
            <w:pPr>
              <w:snapToGrid w:val="0"/>
              <w:jc w:val="center"/>
            </w:pPr>
            <w: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367B0A" w:rsidRDefault="00367B0A" w:rsidP="00481EF9">
            <w:pPr>
              <w:snapToGrid w:val="0"/>
              <w:jc w:val="center"/>
            </w:pPr>
            <w:r>
              <w:t>0</w:t>
            </w:r>
          </w:p>
        </w:tc>
      </w:tr>
      <w:tr w:rsidR="00367B0A" w:rsidRPr="00763FCF" w:rsidTr="00BA5810">
        <w:trPr>
          <w:trHeight w:val="23"/>
        </w:trPr>
        <w:tc>
          <w:tcPr>
            <w:tcW w:w="5499" w:type="dxa"/>
            <w:tcBorders>
              <w:top w:val="single" w:sz="4" w:space="0" w:color="000000"/>
              <w:left w:val="single" w:sz="4" w:space="0" w:color="000000"/>
              <w:bottom w:val="single" w:sz="4" w:space="0" w:color="000000"/>
            </w:tcBorders>
            <w:vAlign w:val="bottom"/>
          </w:tcPr>
          <w:p w:rsidR="00367B0A" w:rsidRPr="00763FCF" w:rsidRDefault="00367B0A" w:rsidP="00481EF9">
            <w:pPr>
              <w:snapToGrid w:val="0"/>
              <w:jc w:val="both"/>
              <w:rPr>
                <w:color w:val="000000"/>
              </w:rPr>
            </w:pPr>
            <w:r>
              <w:rPr>
                <w:color w:val="000000"/>
              </w:rPr>
              <w:t>Лесозаготовки, млн рублей</w:t>
            </w:r>
          </w:p>
        </w:tc>
        <w:tc>
          <w:tcPr>
            <w:tcW w:w="1561" w:type="dxa"/>
            <w:tcBorders>
              <w:top w:val="single" w:sz="4" w:space="0" w:color="000000"/>
              <w:left w:val="single" w:sz="4" w:space="0" w:color="000000"/>
              <w:bottom w:val="single" w:sz="4" w:space="0" w:color="000000"/>
            </w:tcBorders>
            <w:vAlign w:val="center"/>
          </w:tcPr>
          <w:p w:rsidR="00367B0A" w:rsidRPr="00763FCF" w:rsidRDefault="00367B0A" w:rsidP="00481EF9">
            <w:pPr>
              <w:snapToGrid w:val="0"/>
              <w:jc w:val="center"/>
            </w:pPr>
            <w:r>
              <w:t>0</w:t>
            </w:r>
          </w:p>
        </w:tc>
        <w:tc>
          <w:tcPr>
            <w:tcW w:w="1559" w:type="dxa"/>
            <w:tcBorders>
              <w:top w:val="single" w:sz="4" w:space="0" w:color="000000"/>
              <w:left w:val="single" w:sz="4" w:space="0" w:color="000000"/>
              <w:bottom w:val="single" w:sz="4" w:space="0" w:color="000000"/>
            </w:tcBorders>
            <w:vAlign w:val="center"/>
          </w:tcPr>
          <w:p w:rsidR="00367B0A" w:rsidRPr="00763FCF" w:rsidRDefault="00367B0A" w:rsidP="00481EF9">
            <w:pPr>
              <w:snapToGrid w:val="0"/>
              <w:jc w:val="center"/>
            </w:pPr>
            <w: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367B0A" w:rsidRDefault="00367B0A" w:rsidP="00481EF9">
            <w:pPr>
              <w:snapToGrid w:val="0"/>
              <w:jc w:val="center"/>
            </w:pPr>
            <w:r>
              <w:t>0</w:t>
            </w:r>
          </w:p>
        </w:tc>
      </w:tr>
      <w:tr w:rsidR="00367B0A" w:rsidRPr="00763FCF" w:rsidTr="00BA5810">
        <w:trPr>
          <w:trHeight w:val="202"/>
        </w:trPr>
        <w:tc>
          <w:tcPr>
            <w:tcW w:w="5499" w:type="dxa"/>
            <w:tcBorders>
              <w:top w:val="single" w:sz="4" w:space="0" w:color="000000"/>
              <w:left w:val="single" w:sz="4" w:space="0" w:color="000000"/>
              <w:bottom w:val="single" w:sz="4" w:space="0" w:color="auto"/>
            </w:tcBorders>
            <w:vAlign w:val="center"/>
          </w:tcPr>
          <w:p w:rsidR="00367B0A" w:rsidRPr="00763FCF" w:rsidRDefault="00367B0A" w:rsidP="00481EF9">
            <w:pPr>
              <w:snapToGrid w:val="0"/>
              <w:jc w:val="both"/>
              <w:rPr>
                <w:bCs/>
              </w:rPr>
            </w:pPr>
            <w:r w:rsidRPr="00763FCF">
              <w:rPr>
                <w:bCs/>
              </w:rPr>
              <w:t>Оборот розничной торговли</w:t>
            </w:r>
            <w:r>
              <w:rPr>
                <w:bCs/>
              </w:rPr>
              <w:t>, млн рублей (по крупным и средним)</w:t>
            </w:r>
          </w:p>
        </w:tc>
        <w:tc>
          <w:tcPr>
            <w:tcW w:w="1561" w:type="dxa"/>
            <w:tcBorders>
              <w:top w:val="single" w:sz="4" w:space="0" w:color="000000"/>
              <w:left w:val="single" w:sz="4" w:space="0" w:color="000000"/>
              <w:bottom w:val="single" w:sz="4" w:space="0" w:color="auto"/>
            </w:tcBorders>
            <w:vAlign w:val="center"/>
          </w:tcPr>
          <w:p w:rsidR="00367B0A" w:rsidRPr="00763FCF" w:rsidRDefault="00367B0A" w:rsidP="00481EF9">
            <w:pPr>
              <w:snapToGrid w:val="0"/>
              <w:jc w:val="center"/>
            </w:pPr>
            <w:r>
              <w:t>0,069</w:t>
            </w:r>
          </w:p>
        </w:tc>
        <w:tc>
          <w:tcPr>
            <w:tcW w:w="1559" w:type="dxa"/>
            <w:tcBorders>
              <w:top w:val="single" w:sz="4" w:space="0" w:color="000000"/>
              <w:left w:val="single" w:sz="4" w:space="0" w:color="000000"/>
              <w:bottom w:val="single" w:sz="4" w:space="0" w:color="auto"/>
            </w:tcBorders>
            <w:vAlign w:val="center"/>
          </w:tcPr>
          <w:p w:rsidR="00367B0A" w:rsidRPr="00763FCF" w:rsidRDefault="00367B0A" w:rsidP="00481EF9">
            <w:pPr>
              <w:snapToGrid w:val="0"/>
              <w:jc w:val="center"/>
            </w:pPr>
            <w:r>
              <w:t>-</w:t>
            </w:r>
          </w:p>
        </w:tc>
        <w:tc>
          <w:tcPr>
            <w:tcW w:w="1559" w:type="dxa"/>
            <w:tcBorders>
              <w:top w:val="single" w:sz="4" w:space="0" w:color="000000"/>
              <w:left w:val="single" w:sz="4" w:space="0" w:color="000000"/>
              <w:bottom w:val="single" w:sz="4" w:space="0" w:color="auto"/>
              <w:right w:val="single" w:sz="4" w:space="0" w:color="000000"/>
            </w:tcBorders>
            <w:vAlign w:val="center"/>
          </w:tcPr>
          <w:p w:rsidR="00367B0A" w:rsidRPr="00763FCF" w:rsidRDefault="00367B0A" w:rsidP="00481EF9">
            <w:pPr>
              <w:snapToGrid w:val="0"/>
              <w:jc w:val="center"/>
            </w:pPr>
            <w:r>
              <w:t>%</w:t>
            </w:r>
          </w:p>
        </w:tc>
      </w:tr>
      <w:tr w:rsidR="00367B0A" w:rsidRPr="00763FCF" w:rsidTr="00BA5810">
        <w:trPr>
          <w:trHeight w:val="315"/>
        </w:trPr>
        <w:tc>
          <w:tcPr>
            <w:tcW w:w="5499" w:type="dxa"/>
            <w:tcBorders>
              <w:top w:val="single" w:sz="4" w:space="0" w:color="auto"/>
              <w:left w:val="single" w:sz="4" w:space="0" w:color="000000"/>
              <w:bottom w:val="single" w:sz="4" w:space="0" w:color="auto"/>
            </w:tcBorders>
            <w:vAlign w:val="center"/>
          </w:tcPr>
          <w:p w:rsidR="00367B0A" w:rsidRPr="0009467B" w:rsidRDefault="00367B0A" w:rsidP="00481EF9">
            <w:pPr>
              <w:snapToGrid w:val="0"/>
              <w:jc w:val="both"/>
              <w:rPr>
                <w:bCs/>
              </w:rPr>
            </w:pPr>
            <w:r w:rsidRPr="0009467B">
              <w:rPr>
                <w:bCs/>
              </w:rPr>
              <w:t>Оборот общественного питания, млн рублей</w:t>
            </w:r>
            <w:r>
              <w:rPr>
                <w:bCs/>
              </w:rPr>
              <w:t xml:space="preserve"> (по крупным и средним)</w:t>
            </w:r>
          </w:p>
        </w:tc>
        <w:tc>
          <w:tcPr>
            <w:tcW w:w="1561" w:type="dxa"/>
            <w:tcBorders>
              <w:top w:val="single" w:sz="4" w:space="0" w:color="auto"/>
              <w:left w:val="single" w:sz="4" w:space="0" w:color="000000"/>
              <w:bottom w:val="single" w:sz="4" w:space="0" w:color="auto"/>
            </w:tcBorders>
            <w:vAlign w:val="center"/>
          </w:tcPr>
          <w:p w:rsidR="00367B0A" w:rsidRPr="0009467B" w:rsidRDefault="00367B0A" w:rsidP="00DB0D9A">
            <w:pPr>
              <w:snapToGrid w:val="0"/>
              <w:jc w:val="center"/>
            </w:pPr>
            <w:r>
              <w:t>0,035</w:t>
            </w:r>
          </w:p>
        </w:tc>
        <w:tc>
          <w:tcPr>
            <w:tcW w:w="1559" w:type="dxa"/>
            <w:tcBorders>
              <w:top w:val="single" w:sz="4" w:space="0" w:color="auto"/>
              <w:left w:val="single" w:sz="4" w:space="0" w:color="000000"/>
              <w:bottom w:val="single" w:sz="4" w:space="0" w:color="auto"/>
            </w:tcBorders>
            <w:vAlign w:val="center"/>
          </w:tcPr>
          <w:p w:rsidR="00367B0A" w:rsidRPr="0009467B" w:rsidRDefault="00367B0A" w:rsidP="00DB0D9A">
            <w:pPr>
              <w:snapToGrid w:val="0"/>
              <w:jc w:val="center"/>
            </w:pPr>
            <w:r>
              <w:t>0,079</w:t>
            </w:r>
          </w:p>
        </w:tc>
        <w:tc>
          <w:tcPr>
            <w:tcW w:w="1559" w:type="dxa"/>
            <w:tcBorders>
              <w:top w:val="single" w:sz="4" w:space="0" w:color="auto"/>
              <w:left w:val="single" w:sz="4" w:space="0" w:color="000000"/>
              <w:bottom w:val="single" w:sz="4" w:space="0" w:color="auto"/>
              <w:right w:val="single" w:sz="4" w:space="0" w:color="000000"/>
            </w:tcBorders>
            <w:vAlign w:val="center"/>
          </w:tcPr>
          <w:p w:rsidR="00367B0A" w:rsidRPr="00763FCF" w:rsidRDefault="00367B0A" w:rsidP="00481EF9">
            <w:pPr>
              <w:snapToGrid w:val="0"/>
              <w:jc w:val="center"/>
            </w:pPr>
            <w:r>
              <w:t>225,7%</w:t>
            </w:r>
          </w:p>
        </w:tc>
      </w:tr>
      <w:tr w:rsidR="00367B0A" w:rsidRPr="00763FCF" w:rsidTr="00BA5810">
        <w:trPr>
          <w:trHeight w:val="112"/>
        </w:trPr>
        <w:tc>
          <w:tcPr>
            <w:tcW w:w="5499" w:type="dxa"/>
            <w:tcBorders>
              <w:top w:val="single" w:sz="4" w:space="0" w:color="auto"/>
              <w:left w:val="single" w:sz="4" w:space="0" w:color="000000"/>
              <w:bottom w:val="single" w:sz="4" w:space="0" w:color="auto"/>
            </w:tcBorders>
            <w:vAlign w:val="center"/>
          </w:tcPr>
          <w:p w:rsidR="00367B0A" w:rsidRPr="00763FCF" w:rsidRDefault="00367B0A" w:rsidP="00481EF9">
            <w:pPr>
              <w:snapToGrid w:val="0"/>
              <w:jc w:val="both"/>
              <w:rPr>
                <w:bCs/>
              </w:rPr>
            </w:pPr>
            <w:r w:rsidRPr="00763FCF">
              <w:rPr>
                <w:bCs/>
              </w:rPr>
              <w:t>Объем платных услуг населению</w:t>
            </w:r>
            <w:r>
              <w:rPr>
                <w:bCs/>
              </w:rPr>
              <w:t>, млн рублей (по крупным и средним)</w:t>
            </w:r>
          </w:p>
        </w:tc>
        <w:tc>
          <w:tcPr>
            <w:tcW w:w="1561" w:type="dxa"/>
            <w:tcBorders>
              <w:top w:val="single" w:sz="4" w:space="0" w:color="auto"/>
              <w:left w:val="single" w:sz="4" w:space="0" w:color="000000"/>
              <w:bottom w:val="single" w:sz="4" w:space="0" w:color="auto"/>
            </w:tcBorders>
            <w:vAlign w:val="center"/>
          </w:tcPr>
          <w:p w:rsidR="00367B0A" w:rsidRPr="00763FCF" w:rsidRDefault="00367B0A" w:rsidP="00481EF9">
            <w:pPr>
              <w:snapToGrid w:val="0"/>
              <w:jc w:val="center"/>
            </w:pPr>
            <w:r>
              <w:t>26,3</w:t>
            </w:r>
          </w:p>
        </w:tc>
        <w:tc>
          <w:tcPr>
            <w:tcW w:w="1559" w:type="dxa"/>
            <w:tcBorders>
              <w:top w:val="single" w:sz="4" w:space="0" w:color="auto"/>
              <w:left w:val="single" w:sz="4" w:space="0" w:color="000000"/>
              <w:bottom w:val="single" w:sz="4" w:space="0" w:color="auto"/>
            </w:tcBorders>
            <w:vAlign w:val="center"/>
          </w:tcPr>
          <w:p w:rsidR="00367B0A" w:rsidRPr="00763FCF" w:rsidRDefault="00367B0A" w:rsidP="00481EF9">
            <w:pPr>
              <w:snapToGrid w:val="0"/>
              <w:jc w:val="center"/>
            </w:pPr>
            <w:r>
              <w:t>26,2</w:t>
            </w:r>
          </w:p>
        </w:tc>
        <w:tc>
          <w:tcPr>
            <w:tcW w:w="1559" w:type="dxa"/>
            <w:tcBorders>
              <w:top w:val="single" w:sz="4" w:space="0" w:color="auto"/>
              <w:left w:val="single" w:sz="4" w:space="0" w:color="000000"/>
              <w:bottom w:val="single" w:sz="4" w:space="0" w:color="auto"/>
              <w:right w:val="single" w:sz="4" w:space="0" w:color="000000"/>
            </w:tcBorders>
            <w:vAlign w:val="center"/>
          </w:tcPr>
          <w:p w:rsidR="00367B0A" w:rsidRPr="00763FCF" w:rsidRDefault="00367B0A" w:rsidP="00481EF9">
            <w:pPr>
              <w:snapToGrid w:val="0"/>
              <w:jc w:val="center"/>
            </w:pPr>
            <w:r>
              <w:t>95,5%</w:t>
            </w:r>
          </w:p>
        </w:tc>
      </w:tr>
      <w:tr w:rsidR="00367B0A" w:rsidRPr="00DE2987" w:rsidTr="00BA5810">
        <w:trPr>
          <w:trHeight w:val="278"/>
        </w:trPr>
        <w:tc>
          <w:tcPr>
            <w:tcW w:w="5499" w:type="dxa"/>
            <w:tcBorders>
              <w:top w:val="single" w:sz="4" w:space="0" w:color="000000"/>
              <w:left w:val="single" w:sz="4" w:space="0" w:color="000000"/>
              <w:bottom w:val="single" w:sz="4" w:space="0" w:color="000000"/>
            </w:tcBorders>
            <w:shd w:val="clear" w:color="auto" w:fill="E2EFD9"/>
            <w:vAlign w:val="center"/>
          </w:tcPr>
          <w:p w:rsidR="00367B0A" w:rsidRPr="00DE2987" w:rsidRDefault="00367B0A" w:rsidP="00481EF9">
            <w:pPr>
              <w:snapToGrid w:val="0"/>
              <w:jc w:val="both"/>
              <w:rPr>
                <w:b/>
                <w:bCs/>
                <w:color w:val="000000"/>
              </w:rPr>
            </w:pPr>
            <w:r w:rsidRPr="00DE2987">
              <w:rPr>
                <w:b/>
                <w:bCs/>
                <w:color w:val="000000"/>
              </w:rPr>
              <w:t>Малый бизнес</w:t>
            </w:r>
          </w:p>
        </w:tc>
        <w:tc>
          <w:tcPr>
            <w:tcW w:w="1561" w:type="dxa"/>
            <w:tcBorders>
              <w:top w:val="single" w:sz="4" w:space="0" w:color="000000"/>
              <w:left w:val="single" w:sz="4" w:space="0" w:color="000000"/>
              <w:bottom w:val="single" w:sz="4" w:space="0" w:color="000000"/>
            </w:tcBorders>
            <w:shd w:val="clear" w:color="auto" w:fill="E2EFD9"/>
            <w:vAlign w:val="center"/>
          </w:tcPr>
          <w:p w:rsidR="00367B0A" w:rsidRPr="00DE2987" w:rsidRDefault="00367B0A" w:rsidP="00481EF9">
            <w:pPr>
              <w:snapToGrid w:val="0"/>
              <w:jc w:val="center"/>
              <w:rPr>
                <w:b/>
                <w:bCs/>
                <w:color w:val="000000"/>
              </w:rPr>
            </w:pPr>
          </w:p>
        </w:tc>
        <w:tc>
          <w:tcPr>
            <w:tcW w:w="1559" w:type="dxa"/>
            <w:tcBorders>
              <w:top w:val="single" w:sz="4" w:space="0" w:color="000000"/>
              <w:left w:val="single" w:sz="4" w:space="0" w:color="000000"/>
              <w:bottom w:val="single" w:sz="4" w:space="0" w:color="000000"/>
            </w:tcBorders>
            <w:shd w:val="clear" w:color="auto" w:fill="E2EFD9"/>
            <w:vAlign w:val="center"/>
          </w:tcPr>
          <w:p w:rsidR="00367B0A" w:rsidRPr="00DE2987" w:rsidRDefault="00367B0A" w:rsidP="00481EF9">
            <w:pPr>
              <w:snapToGrid w:val="0"/>
              <w:jc w:val="center"/>
              <w:rPr>
                <w:b/>
                <w:bCs/>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367B0A" w:rsidRPr="00DE2987" w:rsidRDefault="00367B0A" w:rsidP="00481EF9">
            <w:pPr>
              <w:snapToGrid w:val="0"/>
              <w:jc w:val="center"/>
              <w:rPr>
                <w:b/>
                <w:bCs/>
                <w:color w:val="000000"/>
              </w:rPr>
            </w:pPr>
          </w:p>
        </w:tc>
      </w:tr>
      <w:tr w:rsidR="00367B0A" w:rsidRPr="00763FCF" w:rsidTr="00BA5810">
        <w:trPr>
          <w:trHeight w:val="278"/>
        </w:trPr>
        <w:tc>
          <w:tcPr>
            <w:tcW w:w="5499" w:type="dxa"/>
            <w:tcBorders>
              <w:top w:val="single" w:sz="4" w:space="0" w:color="000000"/>
              <w:left w:val="single" w:sz="4" w:space="0" w:color="000000"/>
              <w:bottom w:val="single" w:sz="4" w:space="0" w:color="000000"/>
            </w:tcBorders>
            <w:vAlign w:val="center"/>
          </w:tcPr>
          <w:p w:rsidR="00367B0A" w:rsidRPr="00763FCF" w:rsidRDefault="00367B0A" w:rsidP="00481EF9">
            <w:pPr>
              <w:snapToGrid w:val="0"/>
              <w:jc w:val="both"/>
              <w:rPr>
                <w:bCs/>
              </w:rPr>
            </w:pPr>
            <w:r>
              <w:rPr>
                <w:bCs/>
              </w:rPr>
              <w:t>Малый бизнес, оборот малых предприятий (без учета ИП), млн</w:t>
            </w:r>
            <w:r w:rsidRPr="00763FCF">
              <w:rPr>
                <w:bCs/>
              </w:rPr>
              <w:t xml:space="preserve"> рублей (темп роста в действующих ценах)</w:t>
            </w:r>
          </w:p>
        </w:tc>
        <w:tc>
          <w:tcPr>
            <w:tcW w:w="1561" w:type="dxa"/>
            <w:tcBorders>
              <w:top w:val="single" w:sz="4" w:space="0" w:color="000000"/>
              <w:left w:val="single" w:sz="4" w:space="0" w:color="000000"/>
              <w:bottom w:val="single" w:sz="4" w:space="0" w:color="000000"/>
            </w:tcBorders>
            <w:vAlign w:val="center"/>
          </w:tcPr>
          <w:p w:rsidR="00367B0A" w:rsidRPr="00763FCF" w:rsidRDefault="00367B0A" w:rsidP="00481EF9">
            <w:pPr>
              <w:snapToGrid w:val="0"/>
              <w:jc w:val="center"/>
            </w:pPr>
            <w:r>
              <w:t>490</w:t>
            </w:r>
          </w:p>
        </w:tc>
        <w:tc>
          <w:tcPr>
            <w:tcW w:w="1559" w:type="dxa"/>
            <w:tcBorders>
              <w:top w:val="single" w:sz="4" w:space="0" w:color="000000"/>
              <w:left w:val="single" w:sz="4" w:space="0" w:color="000000"/>
              <w:bottom w:val="single" w:sz="4" w:space="0" w:color="000000"/>
            </w:tcBorders>
            <w:vAlign w:val="center"/>
          </w:tcPr>
          <w:p w:rsidR="00367B0A" w:rsidRPr="00763FCF" w:rsidRDefault="00367B0A" w:rsidP="00481EF9">
            <w:pPr>
              <w:snapToGrid w:val="0"/>
              <w:jc w:val="center"/>
            </w:pPr>
            <w: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367B0A" w:rsidRPr="00763FCF" w:rsidRDefault="00367B0A" w:rsidP="00481EF9">
            <w:pPr>
              <w:snapToGrid w:val="0"/>
              <w:jc w:val="center"/>
            </w:pPr>
            <w:r>
              <w:t>-100%</w:t>
            </w:r>
          </w:p>
        </w:tc>
      </w:tr>
      <w:tr w:rsidR="00367B0A" w:rsidRPr="00BF3BDB" w:rsidTr="00BA5810">
        <w:trPr>
          <w:trHeight w:val="278"/>
        </w:trPr>
        <w:tc>
          <w:tcPr>
            <w:tcW w:w="5499" w:type="dxa"/>
            <w:tcBorders>
              <w:top w:val="single" w:sz="4" w:space="0" w:color="000000"/>
              <w:left w:val="single" w:sz="4" w:space="0" w:color="000000"/>
              <w:bottom w:val="single" w:sz="4" w:space="0" w:color="000000"/>
            </w:tcBorders>
            <w:vAlign w:val="center"/>
          </w:tcPr>
          <w:p w:rsidR="00367B0A" w:rsidRPr="00BF3BDB" w:rsidRDefault="00367B0A" w:rsidP="00481EF9">
            <w:pPr>
              <w:snapToGrid w:val="0"/>
              <w:jc w:val="both"/>
              <w:rPr>
                <w:bCs/>
                <w:color w:val="000000"/>
              </w:rPr>
            </w:pPr>
            <w:r w:rsidRPr="00BF3BDB">
              <w:rPr>
                <w:bCs/>
                <w:color w:val="000000"/>
              </w:rPr>
              <w:t>Доля малых предприятий (без учета ИП) в числе хозяйствующих субъектов, %</w:t>
            </w:r>
          </w:p>
        </w:tc>
        <w:tc>
          <w:tcPr>
            <w:tcW w:w="1561" w:type="dxa"/>
            <w:tcBorders>
              <w:top w:val="single" w:sz="4" w:space="0" w:color="000000"/>
              <w:left w:val="single" w:sz="4" w:space="0" w:color="000000"/>
              <w:bottom w:val="single" w:sz="4" w:space="0" w:color="000000"/>
            </w:tcBorders>
            <w:vAlign w:val="center"/>
          </w:tcPr>
          <w:p w:rsidR="00367B0A" w:rsidRPr="00BF3BDB" w:rsidRDefault="00367B0A" w:rsidP="00481EF9">
            <w:pPr>
              <w:snapToGrid w:val="0"/>
              <w:jc w:val="center"/>
            </w:pPr>
            <w:r>
              <w:t>29,3</w:t>
            </w:r>
          </w:p>
        </w:tc>
        <w:tc>
          <w:tcPr>
            <w:tcW w:w="1559" w:type="dxa"/>
            <w:tcBorders>
              <w:top w:val="single" w:sz="4" w:space="0" w:color="000000"/>
              <w:left w:val="single" w:sz="4" w:space="0" w:color="000000"/>
              <w:bottom w:val="single" w:sz="4" w:space="0" w:color="000000"/>
            </w:tcBorders>
            <w:vAlign w:val="center"/>
          </w:tcPr>
          <w:p w:rsidR="00367B0A" w:rsidRPr="00BF3BDB" w:rsidRDefault="00367B0A" w:rsidP="00481EF9">
            <w:pPr>
              <w:snapToGrid w:val="0"/>
              <w:jc w:val="center"/>
            </w:pPr>
            <w:r>
              <w:t>27</w:t>
            </w:r>
          </w:p>
        </w:tc>
        <w:tc>
          <w:tcPr>
            <w:tcW w:w="1559" w:type="dxa"/>
            <w:tcBorders>
              <w:top w:val="single" w:sz="4" w:space="0" w:color="000000"/>
              <w:left w:val="single" w:sz="4" w:space="0" w:color="000000"/>
              <w:bottom w:val="single" w:sz="4" w:space="0" w:color="000000"/>
              <w:right w:val="single" w:sz="4" w:space="0" w:color="000000"/>
            </w:tcBorders>
            <w:vAlign w:val="center"/>
          </w:tcPr>
          <w:p w:rsidR="00367B0A" w:rsidRPr="00BF3BDB" w:rsidRDefault="00367B0A" w:rsidP="00481EF9">
            <w:pPr>
              <w:snapToGrid w:val="0"/>
              <w:jc w:val="center"/>
            </w:pPr>
            <w:r w:rsidRPr="00BF3BDB">
              <w:t>-</w:t>
            </w:r>
            <w:r>
              <w:t>2,3</w:t>
            </w:r>
            <w:r w:rsidRPr="00BF3BDB">
              <w:t xml:space="preserve"> пп.</w:t>
            </w:r>
          </w:p>
        </w:tc>
      </w:tr>
      <w:tr w:rsidR="00367B0A" w:rsidRPr="00BF3BDB" w:rsidTr="00BA5810">
        <w:trPr>
          <w:trHeight w:val="278"/>
        </w:trPr>
        <w:tc>
          <w:tcPr>
            <w:tcW w:w="5499" w:type="dxa"/>
            <w:tcBorders>
              <w:top w:val="single" w:sz="4" w:space="0" w:color="000000"/>
              <w:left w:val="single" w:sz="4" w:space="0" w:color="000000"/>
              <w:bottom w:val="single" w:sz="4" w:space="0" w:color="000000"/>
            </w:tcBorders>
            <w:vAlign w:val="center"/>
          </w:tcPr>
          <w:p w:rsidR="00367B0A" w:rsidRPr="00BF3BDB" w:rsidRDefault="00367B0A" w:rsidP="00481EF9">
            <w:pPr>
              <w:snapToGrid w:val="0"/>
              <w:jc w:val="both"/>
              <w:rPr>
                <w:bCs/>
                <w:color w:val="000000"/>
              </w:rPr>
            </w:pPr>
            <w:r w:rsidRPr="00BF3BDB">
              <w:rPr>
                <w:bCs/>
                <w:color w:val="000000"/>
              </w:rPr>
              <w:t>Количество малых предприятий (без учета ИП), ед.</w:t>
            </w:r>
          </w:p>
        </w:tc>
        <w:tc>
          <w:tcPr>
            <w:tcW w:w="1561" w:type="dxa"/>
            <w:tcBorders>
              <w:top w:val="single" w:sz="4" w:space="0" w:color="000000"/>
              <w:left w:val="single" w:sz="4" w:space="0" w:color="000000"/>
              <w:bottom w:val="single" w:sz="4" w:space="0" w:color="000000"/>
            </w:tcBorders>
            <w:vAlign w:val="center"/>
          </w:tcPr>
          <w:p w:rsidR="00367B0A" w:rsidRPr="00BF3BDB" w:rsidRDefault="00367B0A" w:rsidP="00481EF9">
            <w:pPr>
              <w:snapToGrid w:val="0"/>
              <w:jc w:val="center"/>
            </w:pPr>
            <w:r>
              <w:t>102</w:t>
            </w:r>
          </w:p>
        </w:tc>
        <w:tc>
          <w:tcPr>
            <w:tcW w:w="1559" w:type="dxa"/>
            <w:tcBorders>
              <w:top w:val="single" w:sz="4" w:space="0" w:color="000000"/>
              <w:left w:val="single" w:sz="4" w:space="0" w:color="000000"/>
              <w:bottom w:val="single" w:sz="4" w:space="0" w:color="000000"/>
            </w:tcBorders>
            <w:vAlign w:val="center"/>
          </w:tcPr>
          <w:p w:rsidR="00367B0A" w:rsidRPr="00BF3BDB" w:rsidRDefault="00367B0A" w:rsidP="00481EF9">
            <w:pPr>
              <w:snapToGrid w:val="0"/>
              <w:jc w:val="center"/>
            </w:pPr>
            <w:r>
              <w:t>86</w:t>
            </w:r>
          </w:p>
        </w:tc>
        <w:tc>
          <w:tcPr>
            <w:tcW w:w="1559" w:type="dxa"/>
            <w:tcBorders>
              <w:top w:val="single" w:sz="4" w:space="0" w:color="000000"/>
              <w:left w:val="single" w:sz="4" w:space="0" w:color="000000"/>
              <w:bottom w:val="single" w:sz="4" w:space="0" w:color="000000"/>
              <w:right w:val="single" w:sz="4" w:space="0" w:color="000000"/>
            </w:tcBorders>
            <w:vAlign w:val="center"/>
          </w:tcPr>
          <w:p w:rsidR="00367B0A" w:rsidRPr="00BF3BDB" w:rsidRDefault="00367B0A" w:rsidP="00481EF9">
            <w:pPr>
              <w:snapToGrid w:val="0"/>
              <w:jc w:val="center"/>
            </w:pPr>
            <w:r>
              <w:t>84,3</w:t>
            </w:r>
            <w:r w:rsidRPr="00BF3BDB">
              <w:t>%</w:t>
            </w:r>
          </w:p>
        </w:tc>
      </w:tr>
      <w:tr w:rsidR="00367B0A" w:rsidRPr="00BF3BDB" w:rsidTr="00BA5810">
        <w:trPr>
          <w:trHeight w:val="278"/>
        </w:trPr>
        <w:tc>
          <w:tcPr>
            <w:tcW w:w="5499" w:type="dxa"/>
            <w:tcBorders>
              <w:top w:val="single" w:sz="4" w:space="0" w:color="000000"/>
              <w:left w:val="single" w:sz="4" w:space="0" w:color="000000"/>
              <w:bottom w:val="single" w:sz="4" w:space="0" w:color="000000"/>
            </w:tcBorders>
            <w:vAlign w:val="center"/>
          </w:tcPr>
          <w:p w:rsidR="00367B0A" w:rsidRPr="00BF3BDB" w:rsidRDefault="00367B0A" w:rsidP="00481EF9">
            <w:pPr>
              <w:snapToGrid w:val="0"/>
              <w:jc w:val="both"/>
              <w:rPr>
                <w:bCs/>
                <w:color w:val="000000"/>
              </w:rPr>
            </w:pPr>
            <w:r w:rsidRPr="00BF3BDB">
              <w:rPr>
                <w:bCs/>
                <w:color w:val="000000"/>
              </w:rPr>
              <w:t>Число индивидуальных предпринимателей (ИП), чел.</w:t>
            </w:r>
          </w:p>
        </w:tc>
        <w:tc>
          <w:tcPr>
            <w:tcW w:w="1561" w:type="dxa"/>
            <w:tcBorders>
              <w:top w:val="single" w:sz="4" w:space="0" w:color="000000"/>
              <w:left w:val="single" w:sz="4" w:space="0" w:color="000000"/>
              <w:bottom w:val="single" w:sz="4" w:space="0" w:color="000000"/>
            </w:tcBorders>
            <w:vAlign w:val="center"/>
          </w:tcPr>
          <w:p w:rsidR="00367B0A" w:rsidRPr="00BF3BDB" w:rsidRDefault="00367B0A" w:rsidP="00481EF9">
            <w:pPr>
              <w:snapToGrid w:val="0"/>
              <w:jc w:val="center"/>
            </w:pPr>
            <w:r>
              <w:t>198</w:t>
            </w:r>
          </w:p>
        </w:tc>
        <w:tc>
          <w:tcPr>
            <w:tcW w:w="1559" w:type="dxa"/>
            <w:tcBorders>
              <w:top w:val="single" w:sz="4" w:space="0" w:color="000000"/>
              <w:left w:val="single" w:sz="4" w:space="0" w:color="000000"/>
              <w:bottom w:val="single" w:sz="4" w:space="0" w:color="000000"/>
            </w:tcBorders>
            <w:vAlign w:val="center"/>
          </w:tcPr>
          <w:p w:rsidR="00367B0A" w:rsidRPr="00BF3BDB" w:rsidRDefault="00367B0A" w:rsidP="00481EF9">
            <w:pPr>
              <w:snapToGrid w:val="0"/>
              <w:jc w:val="center"/>
            </w:pPr>
            <w:r>
              <w:t>189</w:t>
            </w:r>
          </w:p>
        </w:tc>
        <w:tc>
          <w:tcPr>
            <w:tcW w:w="1559" w:type="dxa"/>
            <w:tcBorders>
              <w:top w:val="single" w:sz="4" w:space="0" w:color="000000"/>
              <w:left w:val="single" w:sz="4" w:space="0" w:color="000000"/>
              <w:bottom w:val="single" w:sz="4" w:space="0" w:color="000000"/>
              <w:right w:val="single" w:sz="4" w:space="0" w:color="000000"/>
            </w:tcBorders>
            <w:vAlign w:val="center"/>
          </w:tcPr>
          <w:p w:rsidR="00367B0A" w:rsidRPr="00BF3BDB" w:rsidRDefault="00367B0A" w:rsidP="00481EF9">
            <w:pPr>
              <w:snapToGrid w:val="0"/>
              <w:jc w:val="center"/>
            </w:pPr>
            <w:r>
              <w:t>95,5</w:t>
            </w:r>
            <w:r w:rsidRPr="00BF3BDB">
              <w:t>%</w:t>
            </w:r>
          </w:p>
        </w:tc>
      </w:tr>
      <w:tr w:rsidR="00367B0A" w:rsidRPr="00BF3BDB" w:rsidTr="00BA5810">
        <w:trPr>
          <w:trHeight w:val="278"/>
        </w:trPr>
        <w:tc>
          <w:tcPr>
            <w:tcW w:w="5499" w:type="dxa"/>
            <w:tcBorders>
              <w:top w:val="single" w:sz="4" w:space="0" w:color="000000"/>
              <w:left w:val="single" w:sz="4" w:space="0" w:color="000000"/>
              <w:bottom w:val="single" w:sz="4" w:space="0" w:color="000000"/>
            </w:tcBorders>
            <w:vAlign w:val="center"/>
          </w:tcPr>
          <w:p w:rsidR="00367B0A" w:rsidRPr="00BF3BDB" w:rsidRDefault="00367B0A" w:rsidP="00481EF9">
            <w:pPr>
              <w:snapToGrid w:val="0"/>
              <w:jc w:val="both"/>
              <w:rPr>
                <w:bCs/>
                <w:color w:val="000000"/>
              </w:rPr>
            </w:pPr>
            <w:r w:rsidRPr="00BF3BDB">
              <w:rPr>
                <w:bCs/>
                <w:color w:val="000000"/>
              </w:rPr>
              <w:t>Численность занятых в малом бизнесе (без учета ИП), тыс. чел.</w:t>
            </w:r>
          </w:p>
        </w:tc>
        <w:tc>
          <w:tcPr>
            <w:tcW w:w="1561" w:type="dxa"/>
            <w:tcBorders>
              <w:top w:val="single" w:sz="4" w:space="0" w:color="000000"/>
              <w:left w:val="single" w:sz="4" w:space="0" w:color="000000"/>
              <w:bottom w:val="single" w:sz="4" w:space="0" w:color="000000"/>
            </w:tcBorders>
            <w:vAlign w:val="center"/>
          </w:tcPr>
          <w:p w:rsidR="00367B0A" w:rsidRPr="00BF3BDB" w:rsidRDefault="00367B0A" w:rsidP="00481EF9">
            <w:pPr>
              <w:snapToGrid w:val="0"/>
              <w:jc w:val="center"/>
            </w:pPr>
            <w:r>
              <w:t>1,1</w:t>
            </w:r>
          </w:p>
        </w:tc>
        <w:tc>
          <w:tcPr>
            <w:tcW w:w="1559" w:type="dxa"/>
            <w:tcBorders>
              <w:top w:val="single" w:sz="4" w:space="0" w:color="000000"/>
              <w:left w:val="single" w:sz="4" w:space="0" w:color="000000"/>
              <w:bottom w:val="single" w:sz="4" w:space="0" w:color="000000"/>
            </w:tcBorders>
            <w:vAlign w:val="center"/>
          </w:tcPr>
          <w:p w:rsidR="00367B0A" w:rsidRPr="00BF3BDB" w:rsidRDefault="00367B0A" w:rsidP="00481EF9">
            <w:pPr>
              <w:snapToGrid w:val="0"/>
              <w:jc w:val="center"/>
            </w:pPr>
            <w:r>
              <w:t>1,1</w:t>
            </w:r>
          </w:p>
        </w:tc>
        <w:tc>
          <w:tcPr>
            <w:tcW w:w="1559" w:type="dxa"/>
            <w:tcBorders>
              <w:top w:val="single" w:sz="4" w:space="0" w:color="000000"/>
              <w:left w:val="single" w:sz="4" w:space="0" w:color="000000"/>
              <w:bottom w:val="single" w:sz="4" w:space="0" w:color="000000"/>
              <w:right w:val="single" w:sz="4" w:space="0" w:color="000000"/>
            </w:tcBorders>
            <w:vAlign w:val="center"/>
          </w:tcPr>
          <w:p w:rsidR="00367B0A" w:rsidRPr="00BF3BDB" w:rsidRDefault="00367B0A" w:rsidP="00481EF9">
            <w:pPr>
              <w:snapToGrid w:val="0"/>
              <w:jc w:val="center"/>
            </w:pPr>
            <w:r>
              <w:t>100</w:t>
            </w:r>
            <w:r w:rsidRPr="00BF3BDB">
              <w:t>%</w:t>
            </w:r>
          </w:p>
        </w:tc>
      </w:tr>
      <w:tr w:rsidR="00367B0A" w:rsidRPr="00763FCF" w:rsidTr="00BA5810">
        <w:trPr>
          <w:trHeight w:val="278"/>
        </w:trPr>
        <w:tc>
          <w:tcPr>
            <w:tcW w:w="5499" w:type="dxa"/>
            <w:tcBorders>
              <w:top w:val="single" w:sz="4" w:space="0" w:color="000000"/>
              <w:left w:val="single" w:sz="4" w:space="0" w:color="000000"/>
              <w:bottom w:val="single" w:sz="4" w:space="0" w:color="000000"/>
            </w:tcBorders>
            <w:vAlign w:val="center"/>
          </w:tcPr>
          <w:p w:rsidR="00367B0A" w:rsidRPr="00BF3BDB" w:rsidRDefault="00367B0A" w:rsidP="00481EF9">
            <w:pPr>
              <w:snapToGrid w:val="0"/>
              <w:jc w:val="both"/>
              <w:rPr>
                <w:bCs/>
                <w:color w:val="000000"/>
              </w:rPr>
            </w:pPr>
            <w:r w:rsidRPr="00BF3BDB">
              <w:rPr>
                <w:bCs/>
                <w:color w:val="000000"/>
              </w:rPr>
              <w:t>Доля занятых в малом бизнесе (без учета ИП) в общей численности занятых в экономике, %</w:t>
            </w:r>
          </w:p>
        </w:tc>
        <w:tc>
          <w:tcPr>
            <w:tcW w:w="1561" w:type="dxa"/>
            <w:tcBorders>
              <w:top w:val="single" w:sz="4" w:space="0" w:color="000000"/>
              <w:left w:val="single" w:sz="4" w:space="0" w:color="000000"/>
              <w:bottom w:val="single" w:sz="4" w:space="0" w:color="000000"/>
            </w:tcBorders>
            <w:vAlign w:val="center"/>
          </w:tcPr>
          <w:p w:rsidR="00367B0A" w:rsidRPr="00BF3BDB" w:rsidRDefault="00367B0A" w:rsidP="00481EF9">
            <w:pPr>
              <w:snapToGrid w:val="0"/>
              <w:jc w:val="center"/>
            </w:pPr>
            <w:r>
              <w:t>81</w:t>
            </w:r>
          </w:p>
        </w:tc>
        <w:tc>
          <w:tcPr>
            <w:tcW w:w="1559" w:type="dxa"/>
            <w:tcBorders>
              <w:top w:val="single" w:sz="4" w:space="0" w:color="000000"/>
              <w:left w:val="single" w:sz="4" w:space="0" w:color="000000"/>
              <w:bottom w:val="single" w:sz="4" w:space="0" w:color="000000"/>
            </w:tcBorders>
            <w:vAlign w:val="center"/>
          </w:tcPr>
          <w:p w:rsidR="00367B0A" w:rsidRPr="00BF3BDB" w:rsidRDefault="00367B0A" w:rsidP="00481EF9">
            <w:pPr>
              <w:snapToGrid w:val="0"/>
              <w:jc w:val="center"/>
            </w:pPr>
            <w:r>
              <w:t>81</w:t>
            </w:r>
          </w:p>
        </w:tc>
        <w:tc>
          <w:tcPr>
            <w:tcW w:w="1559" w:type="dxa"/>
            <w:tcBorders>
              <w:top w:val="single" w:sz="4" w:space="0" w:color="000000"/>
              <w:left w:val="single" w:sz="4" w:space="0" w:color="000000"/>
              <w:bottom w:val="single" w:sz="4" w:space="0" w:color="000000"/>
              <w:right w:val="single" w:sz="4" w:space="0" w:color="000000"/>
            </w:tcBorders>
            <w:vAlign w:val="center"/>
          </w:tcPr>
          <w:p w:rsidR="00367B0A" w:rsidRPr="00763FCF" w:rsidRDefault="00367B0A" w:rsidP="00481EF9">
            <w:pPr>
              <w:snapToGrid w:val="0"/>
              <w:jc w:val="center"/>
            </w:pPr>
            <w:r>
              <w:t>100%</w:t>
            </w:r>
          </w:p>
        </w:tc>
      </w:tr>
      <w:tr w:rsidR="00367B0A" w:rsidRPr="00DE2987" w:rsidTr="00BA5810">
        <w:trPr>
          <w:trHeight w:val="278"/>
        </w:trPr>
        <w:tc>
          <w:tcPr>
            <w:tcW w:w="5499" w:type="dxa"/>
            <w:tcBorders>
              <w:top w:val="single" w:sz="4" w:space="0" w:color="000000"/>
              <w:left w:val="single" w:sz="4" w:space="0" w:color="000000"/>
              <w:bottom w:val="single" w:sz="4" w:space="0" w:color="000000"/>
            </w:tcBorders>
            <w:shd w:val="clear" w:color="auto" w:fill="E2EFD9"/>
            <w:vAlign w:val="center"/>
          </w:tcPr>
          <w:p w:rsidR="00367B0A" w:rsidRPr="00DE2987" w:rsidRDefault="00367B0A" w:rsidP="00481EF9">
            <w:pPr>
              <w:snapToGrid w:val="0"/>
              <w:jc w:val="both"/>
              <w:rPr>
                <w:b/>
                <w:color w:val="000000"/>
              </w:rPr>
            </w:pPr>
            <w:r w:rsidRPr="00DE2987">
              <w:rPr>
                <w:b/>
                <w:color w:val="000000"/>
              </w:rPr>
              <w:t>Социальные индикаторы</w:t>
            </w:r>
          </w:p>
        </w:tc>
        <w:tc>
          <w:tcPr>
            <w:tcW w:w="1561" w:type="dxa"/>
            <w:tcBorders>
              <w:top w:val="single" w:sz="4" w:space="0" w:color="000000"/>
              <w:left w:val="single" w:sz="4" w:space="0" w:color="000000"/>
              <w:bottom w:val="single" w:sz="4" w:space="0" w:color="000000"/>
            </w:tcBorders>
            <w:shd w:val="clear" w:color="auto" w:fill="E2EFD9"/>
            <w:vAlign w:val="center"/>
          </w:tcPr>
          <w:p w:rsidR="00367B0A" w:rsidRPr="00DE2987" w:rsidRDefault="00367B0A" w:rsidP="00481EF9">
            <w:pPr>
              <w:snapToGrid w:val="0"/>
              <w:jc w:val="center"/>
              <w:rPr>
                <w:b/>
              </w:rPr>
            </w:pPr>
          </w:p>
        </w:tc>
        <w:tc>
          <w:tcPr>
            <w:tcW w:w="1559" w:type="dxa"/>
            <w:tcBorders>
              <w:top w:val="single" w:sz="4" w:space="0" w:color="000000"/>
              <w:left w:val="single" w:sz="4" w:space="0" w:color="000000"/>
              <w:bottom w:val="single" w:sz="4" w:space="0" w:color="000000"/>
            </w:tcBorders>
            <w:shd w:val="clear" w:color="auto" w:fill="E2EFD9"/>
            <w:vAlign w:val="center"/>
          </w:tcPr>
          <w:p w:rsidR="00367B0A" w:rsidRPr="00DE2987" w:rsidRDefault="00367B0A" w:rsidP="00481EF9">
            <w:pPr>
              <w:snapToGrid w:val="0"/>
              <w:jc w:val="center"/>
              <w:rPr>
                <w:b/>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367B0A" w:rsidRPr="00DE2987" w:rsidRDefault="00367B0A" w:rsidP="00481EF9">
            <w:pPr>
              <w:snapToGrid w:val="0"/>
              <w:jc w:val="center"/>
              <w:rPr>
                <w:b/>
              </w:rPr>
            </w:pPr>
          </w:p>
        </w:tc>
      </w:tr>
      <w:tr w:rsidR="00367B0A" w:rsidRPr="00763FCF" w:rsidTr="00BA5810">
        <w:trPr>
          <w:trHeight w:val="278"/>
        </w:trPr>
        <w:tc>
          <w:tcPr>
            <w:tcW w:w="5499" w:type="dxa"/>
            <w:tcBorders>
              <w:top w:val="single" w:sz="4" w:space="0" w:color="000000"/>
              <w:left w:val="single" w:sz="4" w:space="0" w:color="000000"/>
              <w:bottom w:val="single" w:sz="4" w:space="0" w:color="000000"/>
            </w:tcBorders>
            <w:vAlign w:val="center"/>
          </w:tcPr>
          <w:p w:rsidR="00367B0A" w:rsidRPr="00763FCF" w:rsidRDefault="00367B0A" w:rsidP="00481EF9">
            <w:pPr>
              <w:snapToGrid w:val="0"/>
              <w:jc w:val="both"/>
              <w:rPr>
                <w:bCs/>
              </w:rPr>
            </w:pPr>
            <w:r w:rsidRPr="00763FCF">
              <w:rPr>
                <w:bCs/>
              </w:rPr>
              <w:t>Среднемесячная заработная плата</w:t>
            </w:r>
            <w:r>
              <w:rPr>
                <w:bCs/>
              </w:rPr>
              <w:t xml:space="preserve"> по крупным и средним организациям</w:t>
            </w:r>
            <w:r w:rsidRPr="00763FCF">
              <w:rPr>
                <w:bCs/>
              </w:rPr>
              <w:t>, руб</w:t>
            </w:r>
            <w:r>
              <w:rPr>
                <w:bCs/>
              </w:rPr>
              <w:t>лей</w:t>
            </w:r>
          </w:p>
        </w:tc>
        <w:tc>
          <w:tcPr>
            <w:tcW w:w="1561" w:type="dxa"/>
            <w:tcBorders>
              <w:top w:val="single" w:sz="4" w:space="0" w:color="000000"/>
              <w:left w:val="single" w:sz="4" w:space="0" w:color="000000"/>
              <w:bottom w:val="single" w:sz="4" w:space="0" w:color="000000"/>
            </w:tcBorders>
            <w:vAlign w:val="center"/>
          </w:tcPr>
          <w:p w:rsidR="00367B0A" w:rsidRPr="00763FCF" w:rsidRDefault="00367B0A" w:rsidP="00481EF9">
            <w:pPr>
              <w:snapToGrid w:val="0"/>
              <w:jc w:val="center"/>
            </w:pPr>
            <w:r>
              <w:t>39461,6</w:t>
            </w:r>
          </w:p>
        </w:tc>
        <w:tc>
          <w:tcPr>
            <w:tcW w:w="1559" w:type="dxa"/>
            <w:tcBorders>
              <w:top w:val="single" w:sz="4" w:space="0" w:color="000000"/>
              <w:left w:val="single" w:sz="4" w:space="0" w:color="000000"/>
              <w:bottom w:val="single" w:sz="4" w:space="0" w:color="000000"/>
            </w:tcBorders>
            <w:vAlign w:val="center"/>
          </w:tcPr>
          <w:p w:rsidR="00367B0A" w:rsidRPr="00763FCF" w:rsidRDefault="00367B0A" w:rsidP="00481EF9">
            <w:pPr>
              <w:snapToGrid w:val="0"/>
              <w:jc w:val="center"/>
            </w:pPr>
            <w:r>
              <w:t>42986,10</w:t>
            </w:r>
          </w:p>
        </w:tc>
        <w:tc>
          <w:tcPr>
            <w:tcW w:w="1559" w:type="dxa"/>
            <w:tcBorders>
              <w:top w:val="single" w:sz="4" w:space="0" w:color="000000"/>
              <w:left w:val="single" w:sz="4" w:space="0" w:color="000000"/>
              <w:bottom w:val="single" w:sz="4" w:space="0" w:color="000000"/>
              <w:right w:val="single" w:sz="4" w:space="0" w:color="000000"/>
            </w:tcBorders>
            <w:vAlign w:val="center"/>
          </w:tcPr>
          <w:p w:rsidR="00367B0A" w:rsidRPr="00763FCF" w:rsidRDefault="00367B0A" w:rsidP="00481EF9">
            <w:pPr>
              <w:snapToGrid w:val="0"/>
              <w:jc w:val="center"/>
            </w:pPr>
            <w:r>
              <w:t>108,9%</w:t>
            </w:r>
          </w:p>
        </w:tc>
      </w:tr>
      <w:tr w:rsidR="00367B0A" w:rsidRPr="00763FCF" w:rsidTr="00BA5810">
        <w:trPr>
          <w:trHeight w:val="278"/>
        </w:trPr>
        <w:tc>
          <w:tcPr>
            <w:tcW w:w="5499" w:type="dxa"/>
            <w:tcBorders>
              <w:top w:val="single" w:sz="4" w:space="0" w:color="000000"/>
              <w:left w:val="single" w:sz="4" w:space="0" w:color="000000"/>
              <w:bottom w:val="single" w:sz="4" w:space="0" w:color="000000"/>
            </w:tcBorders>
            <w:vAlign w:val="center"/>
          </w:tcPr>
          <w:p w:rsidR="00367B0A" w:rsidRPr="00763FCF" w:rsidRDefault="00367B0A" w:rsidP="00481EF9">
            <w:pPr>
              <w:snapToGrid w:val="0"/>
              <w:jc w:val="both"/>
              <w:rPr>
                <w:bCs/>
              </w:rPr>
            </w:pPr>
            <w:r w:rsidRPr="00763FCF">
              <w:rPr>
                <w:bCs/>
              </w:rPr>
              <w:t>Просроченная задолженност</w:t>
            </w:r>
            <w:r>
              <w:rPr>
                <w:bCs/>
              </w:rPr>
              <w:t>ь по заработной плате, млн. рублей</w:t>
            </w:r>
          </w:p>
        </w:tc>
        <w:tc>
          <w:tcPr>
            <w:tcW w:w="1561" w:type="dxa"/>
            <w:tcBorders>
              <w:top w:val="single" w:sz="4" w:space="0" w:color="000000"/>
              <w:left w:val="single" w:sz="4" w:space="0" w:color="000000"/>
              <w:bottom w:val="single" w:sz="4" w:space="0" w:color="000000"/>
            </w:tcBorders>
            <w:vAlign w:val="center"/>
          </w:tcPr>
          <w:p w:rsidR="00367B0A" w:rsidRPr="00763FCF" w:rsidRDefault="00367B0A" w:rsidP="00481EF9">
            <w:pPr>
              <w:snapToGrid w:val="0"/>
              <w:jc w:val="center"/>
            </w:pPr>
            <w:r>
              <w:t>0</w:t>
            </w:r>
          </w:p>
        </w:tc>
        <w:tc>
          <w:tcPr>
            <w:tcW w:w="1559" w:type="dxa"/>
            <w:tcBorders>
              <w:top w:val="single" w:sz="4" w:space="0" w:color="000000"/>
              <w:left w:val="single" w:sz="4" w:space="0" w:color="000000"/>
              <w:bottom w:val="single" w:sz="4" w:space="0" w:color="000000"/>
            </w:tcBorders>
            <w:vAlign w:val="center"/>
          </w:tcPr>
          <w:p w:rsidR="00367B0A" w:rsidRPr="00763FCF" w:rsidRDefault="00367B0A" w:rsidP="00481EF9">
            <w:pPr>
              <w:snapToGrid w:val="0"/>
              <w:jc w:val="center"/>
            </w:pPr>
            <w: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367B0A" w:rsidRPr="00763FCF" w:rsidRDefault="00367B0A" w:rsidP="00481EF9">
            <w:pPr>
              <w:snapToGrid w:val="0"/>
              <w:jc w:val="center"/>
            </w:pPr>
            <w:r>
              <w:t>%</w:t>
            </w:r>
          </w:p>
        </w:tc>
      </w:tr>
      <w:tr w:rsidR="00367B0A" w:rsidRPr="00DE2987" w:rsidTr="00BA5810">
        <w:trPr>
          <w:trHeight w:val="278"/>
        </w:trPr>
        <w:tc>
          <w:tcPr>
            <w:tcW w:w="5499" w:type="dxa"/>
            <w:tcBorders>
              <w:top w:val="single" w:sz="4" w:space="0" w:color="000000"/>
              <w:left w:val="single" w:sz="4" w:space="0" w:color="000000"/>
              <w:bottom w:val="single" w:sz="4" w:space="0" w:color="000000"/>
            </w:tcBorders>
            <w:shd w:val="clear" w:color="auto" w:fill="E2EFD9"/>
            <w:vAlign w:val="center"/>
          </w:tcPr>
          <w:p w:rsidR="00367B0A" w:rsidRPr="00DE2987" w:rsidRDefault="00367B0A" w:rsidP="00481EF9">
            <w:pPr>
              <w:snapToGrid w:val="0"/>
              <w:jc w:val="both"/>
              <w:rPr>
                <w:b/>
                <w:bCs/>
                <w:color w:val="000000"/>
              </w:rPr>
            </w:pPr>
            <w:r w:rsidRPr="00DE2987">
              <w:rPr>
                <w:b/>
                <w:bCs/>
                <w:color w:val="000000"/>
              </w:rPr>
              <w:t>Инвестиционное развитие</w:t>
            </w:r>
          </w:p>
        </w:tc>
        <w:tc>
          <w:tcPr>
            <w:tcW w:w="1561" w:type="dxa"/>
            <w:tcBorders>
              <w:top w:val="single" w:sz="4" w:space="0" w:color="000000"/>
              <w:left w:val="single" w:sz="4" w:space="0" w:color="000000"/>
              <w:bottom w:val="single" w:sz="4" w:space="0" w:color="000000"/>
            </w:tcBorders>
            <w:shd w:val="clear" w:color="auto" w:fill="E2EFD9"/>
            <w:vAlign w:val="center"/>
          </w:tcPr>
          <w:p w:rsidR="00367B0A" w:rsidRPr="00DE2987" w:rsidRDefault="00367B0A" w:rsidP="00481EF9">
            <w:pPr>
              <w:snapToGrid w:val="0"/>
              <w:jc w:val="center"/>
              <w:rPr>
                <w:b/>
              </w:rPr>
            </w:pPr>
          </w:p>
        </w:tc>
        <w:tc>
          <w:tcPr>
            <w:tcW w:w="1559" w:type="dxa"/>
            <w:tcBorders>
              <w:top w:val="single" w:sz="4" w:space="0" w:color="000000"/>
              <w:left w:val="single" w:sz="4" w:space="0" w:color="000000"/>
              <w:bottom w:val="single" w:sz="4" w:space="0" w:color="000000"/>
            </w:tcBorders>
            <w:shd w:val="clear" w:color="auto" w:fill="E2EFD9"/>
            <w:vAlign w:val="center"/>
          </w:tcPr>
          <w:p w:rsidR="00367B0A" w:rsidRPr="00DE2987" w:rsidRDefault="00367B0A" w:rsidP="00481EF9">
            <w:pPr>
              <w:snapToGrid w:val="0"/>
              <w:jc w:val="center"/>
              <w:rPr>
                <w:b/>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367B0A" w:rsidRPr="00DE2987" w:rsidRDefault="00367B0A" w:rsidP="00481EF9">
            <w:pPr>
              <w:snapToGrid w:val="0"/>
              <w:jc w:val="center"/>
              <w:rPr>
                <w:b/>
              </w:rPr>
            </w:pPr>
          </w:p>
        </w:tc>
      </w:tr>
      <w:tr w:rsidR="00367B0A" w:rsidRPr="00763FCF" w:rsidTr="00BA5810">
        <w:trPr>
          <w:trHeight w:val="278"/>
        </w:trPr>
        <w:tc>
          <w:tcPr>
            <w:tcW w:w="5499" w:type="dxa"/>
            <w:tcBorders>
              <w:top w:val="single" w:sz="4" w:space="0" w:color="000000"/>
              <w:left w:val="single" w:sz="4" w:space="0" w:color="000000"/>
              <w:bottom w:val="single" w:sz="4" w:space="0" w:color="000000"/>
            </w:tcBorders>
            <w:vAlign w:val="center"/>
          </w:tcPr>
          <w:p w:rsidR="00367B0A" w:rsidRPr="00763FCF" w:rsidRDefault="00367B0A" w:rsidP="00481EF9">
            <w:pPr>
              <w:snapToGrid w:val="0"/>
              <w:jc w:val="both"/>
              <w:rPr>
                <w:bCs/>
                <w:color w:val="000000"/>
              </w:rPr>
            </w:pPr>
            <w:r w:rsidRPr="00763FCF">
              <w:rPr>
                <w:bCs/>
                <w:color w:val="000000"/>
              </w:rPr>
              <w:t>Объем инв</w:t>
            </w:r>
            <w:r>
              <w:rPr>
                <w:bCs/>
                <w:color w:val="000000"/>
              </w:rPr>
              <w:t>естиций в основной капитал, млн</w:t>
            </w:r>
            <w:r w:rsidRPr="00763FCF">
              <w:rPr>
                <w:bCs/>
                <w:color w:val="000000"/>
              </w:rPr>
              <w:t xml:space="preserve"> руб</w:t>
            </w:r>
            <w:r>
              <w:rPr>
                <w:bCs/>
                <w:color w:val="000000"/>
              </w:rPr>
              <w:t>лей</w:t>
            </w:r>
          </w:p>
        </w:tc>
        <w:tc>
          <w:tcPr>
            <w:tcW w:w="1561" w:type="dxa"/>
            <w:tcBorders>
              <w:top w:val="single" w:sz="4" w:space="0" w:color="000000"/>
              <w:left w:val="single" w:sz="4" w:space="0" w:color="000000"/>
              <w:bottom w:val="single" w:sz="4" w:space="0" w:color="000000"/>
            </w:tcBorders>
            <w:vAlign w:val="center"/>
          </w:tcPr>
          <w:p w:rsidR="00367B0A" w:rsidRPr="00763FCF" w:rsidRDefault="00367B0A" w:rsidP="00481EF9">
            <w:pPr>
              <w:snapToGrid w:val="0"/>
              <w:jc w:val="center"/>
            </w:pPr>
            <w:r>
              <w:t>0</w:t>
            </w:r>
          </w:p>
        </w:tc>
        <w:tc>
          <w:tcPr>
            <w:tcW w:w="1559" w:type="dxa"/>
            <w:tcBorders>
              <w:top w:val="single" w:sz="4" w:space="0" w:color="000000"/>
              <w:left w:val="single" w:sz="4" w:space="0" w:color="000000"/>
              <w:bottom w:val="single" w:sz="4" w:space="0" w:color="000000"/>
            </w:tcBorders>
            <w:vAlign w:val="center"/>
          </w:tcPr>
          <w:p w:rsidR="00367B0A" w:rsidRPr="00763FCF" w:rsidRDefault="00367B0A" w:rsidP="00481EF9">
            <w:pPr>
              <w:snapToGrid w:val="0"/>
              <w:jc w:val="center"/>
            </w:pPr>
            <w: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367B0A" w:rsidRPr="00763FCF" w:rsidRDefault="00367B0A" w:rsidP="00481EF9">
            <w:pPr>
              <w:snapToGrid w:val="0"/>
              <w:jc w:val="center"/>
            </w:pPr>
            <w:r>
              <w:t>0%</w:t>
            </w:r>
          </w:p>
        </w:tc>
      </w:tr>
      <w:tr w:rsidR="00367B0A" w:rsidRPr="00763FCF" w:rsidTr="00BA5810">
        <w:trPr>
          <w:trHeight w:val="278"/>
        </w:trPr>
        <w:tc>
          <w:tcPr>
            <w:tcW w:w="5499" w:type="dxa"/>
            <w:tcBorders>
              <w:top w:val="single" w:sz="4" w:space="0" w:color="000000"/>
              <w:left w:val="single" w:sz="4" w:space="0" w:color="000000"/>
              <w:bottom w:val="single" w:sz="4" w:space="0" w:color="000000"/>
            </w:tcBorders>
            <w:vAlign w:val="center"/>
          </w:tcPr>
          <w:p w:rsidR="00367B0A" w:rsidRPr="00763FCF" w:rsidRDefault="00367B0A" w:rsidP="00481EF9">
            <w:pPr>
              <w:snapToGrid w:val="0"/>
              <w:jc w:val="both"/>
              <w:rPr>
                <w:bCs/>
                <w:color w:val="000000"/>
              </w:rPr>
            </w:pPr>
            <w:r w:rsidRPr="00763FCF">
              <w:rPr>
                <w:bCs/>
                <w:color w:val="000000"/>
              </w:rPr>
              <w:t>Введено жилья, кв. м</w:t>
            </w:r>
          </w:p>
        </w:tc>
        <w:tc>
          <w:tcPr>
            <w:tcW w:w="1561" w:type="dxa"/>
            <w:tcBorders>
              <w:top w:val="single" w:sz="4" w:space="0" w:color="000000"/>
              <w:left w:val="single" w:sz="4" w:space="0" w:color="000000"/>
              <w:bottom w:val="single" w:sz="4" w:space="0" w:color="000000"/>
            </w:tcBorders>
            <w:vAlign w:val="center"/>
          </w:tcPr>
          <w:p w:rsidR="00367B0A" w:rsidRPr="00763FCF" w:rsidRDefault="00367B0A" w:rsidP="00481EF9">
            <w:pPr>
              <w:snapToGrid w:val="0"/>
              <w:jc w:val="center"/>
            </w:pPr>
            <w:r>
              <w:t>22</w:t>
            </w:r>
          </w:p>
        </w:tc>
        <w:tc>
          <w:tcPr>
            <w:tcW w:w="1559" w:type="dxa"/>
            <w:tcBorders>
              <w:top w:val="single" w:sz="4" w:space="0" w:color="000000"/>
              <w:left w:val="single" w:sz="4" w:space="0" w:color="000000"/>
              <w:bottom w:val="single" w:sz="4" w:space="0" w:color="000000"/>
            </w:tcBorders>
            <w:vAlign w:val="center"/>
          </w:tcPr>
          <w:p w:rsidR="00367B0A" w:rsidRPr="00763FCF" w:rsidRDefault="00367B0A" w:rsidP="00481EF9">
            <w:pPr>
              <w:snapToGrid w:val="0"/>
              <w:jc w:val="center"/>
            </w:pPr>
            <w:r>
              <w:t>56</w:t>
            </w:r>
          </w:p>
        </w:tc>
        <w:tc>
          <w:tcPr>
            <w:tcW w:w="1559" w:type="dxa"/>
            <w:tcBorders>
              <w:top w:val="single" w:sz="4" w:space="0" w:color="000000"/>
              <w:left w:val="single" w:sz="4" w:space="0" w:color="000000"/>
              <w:bottom w:val="single" w:sz="4" w:space="0" w:color="000000"/>
              <w:right w:val="single" w:sz="4" w:space="0" w:color="000000"/>
            </w:tcBorders>
            <w:vAlign w:val="center"/>
          </w:tcPr>
          <w:p w:rsidR="00367B0A" w:rsidRPr="00763FCF" w:rsidRDefault="00367B0A" w:rsidP="00481EF9">
            <w:pPr>
              <w:snapToGrid w:val="0"/>
              <w:jc w:val="center"/>
            </w:pPr>
            <w:r>
              <w:t>254,5%</w:t>
            </w:r>
          </w:p>
        </w:tc>
      </w:tr>
      <w:tr w:rsidR="00367B0A" w:rsidRPr="00763FCF" w:rsidTr="00BA5810">
        <w:trPr>
          <w:trHeight w:val="278"/>
        </w:trPr>
        <w:tc>
          <w:tcPr>
            <w:tcW w:w="5499" w:type="dxa"/>
            <w:tcBorders>
              <w:top w:val="single" w:sz="4" w:space="0" w:color="000000"/>
              <w:left w:val="single" w:sz="4" w:space="0" w:color="000000"/>
              <w:bottom w:val="single" w:sz="4" w:space="0" w:color="000000"/>
            </w:tcBorders>
            <w:vAlign w:val="center"/>
          </w:tcPr>
          <w:p w:rsidR="00367B0A" w:rsidRPr="00763FCF" w:rsidRDefault="00367B0A" w:rsidP="00481EF9">
            <w:pPr>
              <w:snapToGrid w:val="0"/>
              <w:jc w:val="both"/>
              <w:rPr>
                <w:bCs/>
                <w:color w:val="000000"/>
              </w:rPr>
            </w:pPr>
            <w:r w:rsidRPr="00763FCF">
              <w:rPr>
                <w:bCs/>
                <w:color w:val="000000"/>
              </w:rPr>
              <w:t>Обеспеченность жильем на душу населения, кв. м</w:t>
            </w:r>
          </w:p>
        </w:tc>
        <w:tc>
          <w:tcPr>
            <w:tcW w:w="1561" w:type="dxa"/>
            <w:tcBorders>
              <w:top w:val="single" w:sz="4" w:space="0" w:color="000000"/>
              <w:left w:val="single" w:sz="4" w:space="0" w:color="000000"/>
              <w:bottom w:val="single" w:sz="4" w:space="0" w:color="000000"/>
            </w:tcBorders>
            <w:vAlign w:val="center"/>
          </w:tcPr>
          <w:p w:rsidR="00367B0A" w:rsidRPr="00763FCF" w:rsidRDefault="00367B0A" w:rsidP="00481EF9">
            <w:pPr>
              <w:snapToGrid w:val="0"/>
              <w:jc w:val="center"/>
            </w:pPr>
            <w:r>
              <w:t>28,9</w:t>
            </w:r>
          </w:p>
        </w:tc>
        <w:tc>
          <w:tcPr>
            <w:tcW w:w="1559" w:type="dxa"/>
            <w:tcBorders>
              <w:top w:val="single" w:sz="4" w:space="0" w:color="000000"/>
              <w:left w:val="single" w:sz="4" w:space="0" w:color="000000"/>
              <w:bottom w:val="single" w:sz="4" w:space="0" w:color="000000"/>
            </w:tcBorders>
            <w:vAlign w:val="center"/>
          </w:tcPr>
          <w:p w:rsidR="00367B0A" w:rsidRPr="00763FCF" w:rsidRDefault="00367B0A" w:rsidP="00481EF9">
            <w:pPr>
              <w:snapToGrid w:val="0"/>
              <w:jc w:val="center"/>
            </w:pPr>
            <w: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367B0A" w:rsidRPr="00763FCF" w:rsidRDefault="00367B0A" w:rsidP="00481EF9">
            <w:pPr>
              <w:snapToGrid w:val="0"/>
              <w:jc w:val="center"/>
            </w:pPr>
            <w:r>
              <w:t>-100%</w:t>
            </w:r>
          </w:p>
        </w:tc>
      </w:tr>
      <w:tr w:rsidR="00367B0A" w:rsidRPr="00DE2987" w:rsidTr="00BA5810">
        <w:trPr>
          <w:trHeight w:val="296"/>
        </w:trPr>
        <w:tc>
          <w:tcPr>
            <w:tcW w:w="5499" w:type="dxa"/>
            <w:tcBorders>
              <w:top w:val="single" w:sz="4" w:space="0" w:color="000000"/>
              <w:left w:val="single" w:sz="4" w:space="0" w:color="000000"/>
              <w:bottom w:val="single" w:sz="4" w:space="0" w:color="000000"/>
              <w:right w:val="single" w:sz="4" w:space="0" w:color="000000"/>
            </w:tcBorders>
            <w:shd w:val="clear" w:color="auto" w:fill="E2EFD9"/>
          </w:tcPr>
          <w:p w:rsidR="00367B0A" w:rsidRPr="00DE2987" w:rsidRDefault="00367B0A" w:rsidP="00481EF9">
            <w:pPr>
              <w:snapToGrid w:val="0"/>
              <w:jc w:val="both"/>
              <w:rPr>
                <w:b/>
                <w:bCs/>
              </w:rPr>
            </w:pPr>
            <w:r w:rsidRPr="00DE2987">
              <w:rPr>
                <w:b/>
                <w:bCs/>
              </w:rPr>
              <w:t>Занятость населения</w:t>
            </w:r>
          </w:p>
        </w:tc>
        <w:tc>
          <w:tcPr>
            <w:tcW w:w="1561" w:type="dxa"/>
            <w:tcBorders>
              <w:top w:val="single" w:sz="4" w:space="0" w:color="000000"/>
              <w:left w:val="single" w:sz="4" w:space="0" w:color="000000"/>
              <w:bottom w:val="single" w:sz="4" w:space="0" w:color="000000"/>
              <w:right w:val="single" w:sz="4" w:space="0" w:color="000000"/>
            </w:tcBorders>
            <w:shd w:val="clear" w:color="auto" w:fill="E2EFD9"/>
          </w:tcPr>
          <w:p w:rsidR="00367B0A" w:rsidRPr="00DE2987" w:rsidRDefault="00367B0A" w:rsidP="00481EF9">
            <w:pPr>
              <w:snapToGrid w:val="0"/>
              <w:jc w:val="both"/>
              <w:rPr>
                <w:b/>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tcPr>
          <w:p w:rsidR="00367B0A" w:rsidRPr="00DE2987" w:rsidRDefault="00367B0A" w:rsidP="00481EF9">
            <w:pPr>
              <w:snapToGrid w:val="0"/>
              <w:jc w:val="both"/>
              <w:rPr>
                <w:b/>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tcPr>
          <w:p w:rsidR="00367B0A" w:rsidRPr="00DE2987" w:rsidRDefault="00367B0A" w:rsidP="00481EF9">
            <w:pPr>
              <w:snapToGrid w:val="0"/>
              <w:jc w:val="both"/>
              <w:rPr>
                <w:b/>
                <w:bCs/>
              </w:rPr>
            </w:pPr>
          </w:p>
        </w:tc>
      </w:tr>
      <w:tr w:rsidR="00367B0A" w:rsidRPr="00763FCF" w:rsidTr="00BA5810">
        <w:trPr>
          <w:trHeight w:val="23"/>
        </w:trPr>
        <w:tc>
          <w:tcPr>
            <w:tcW w:w="5499" w:type="dxa"/>
            <w:tcBorders>
              <w:top w:val="single" w:sz="4" w:space="0" w:color="000000"/>
              <w:left w:val="single" w:sz="4" w:space="0" w:color="000000"/>
              <w:bottom w:val="single" w:sz="4" w:space="0" w:color="000000"/>
            </w:tcBorders>
            <w:vAlign w:val="bottom"/>
          </w:tcPr>
          <w:p w:rsidR="00367B0A" w:rsidRPr="00763FCF" w:rsidRDefault="00367B0A" w:rsidP="00481EF9">
            <w:pPr>
              <w:snapToGrid w:val="0"/>
              <w:jc w:val="both"/>
              <w:rPr>
                <w:bCs/>
              </w:rPr>
            </w:pPr>
            <w:r w:rsidRPr="00763FCF">
              <w:rPr>
                <w:bCs/>
              </w:rPr>
              <w:t>Уровень зарегистрированной безработицы к экономиче</w:t>
            </w:r>
            <w:r>
              <w:rPr>
                <w:bCs/>
              </w:rPr>
              <w:t>ски активному населению, %</w:t>
            </w:r>
          </w:p>
        </w:tc>
        <w:tc>
          <w:tcPr>
            <w:tcW w:w="1561" w:type="dxa"/>
            <w:tcBorders>
              <w:top w:val="single" w:sz="4" w:space="0" w:color="000000"/>
              <w:left w:val="single" w:sz="4" w:space="0" w:color="000000"/>
              <w:bottom w:val="single" w:sz="4" w:space="0" w:color="000000"/>
            </w:tcBorders>
            <w:vAlign w:val="center"/>
          </w:tcPr>
          <w:p w:rsidR="00367B0A" w:rsidRPr="00763FCF" w:rsidRDefault="00367B0A" w:rsidP="00481EF9">
            <w:pPr>
              <w:snapToGrid w:val="0"/>
              <w:jc w:val="center"/>
            </w:pPr>
            <w:r>
              <w:t>9,4</w:t>
            </w:r>
          </w:p>
        </w:tc>
        <w:tc>
          <w:tcPr>
            <w:tcW w:w="1559" w:type="dxa"/>
            <w:tcBorders>
              <w:top w:val="single" w:sz="4" w:space="0" w:color="000000"/>
              <w:left w:val="single" w:sz="4" w:space="0" w:color="000000"/>
              <w:bottom w:val="single" w:sz="4" w:space="0" w:color="000000"/>
            </w:tcBorders>
            <w:vAlign w:val="center"/>
          </w:tcPr>
          <w:p w:rsidR="00367B0A" w:rsidRPr="00763FCF" w:rsidRDefault="00367B0A" w:rsidP="00481EF9">
            <w:pPr>
              <w:snapToGrid w:val="0"/>
              <w:jc w:val="center"/>
            </w:pPr>
            <w:r>
              <w:t>7,0</w:t>
            </w:r>
          </w:p>
        </w:tc>
        <w:tc>
          <w:tcPr>
            <w:tcW w:w="1559" w:type="dxa"/>
            <w:tcBorders>
              <w:top w:val="single" w:sz="4" w:space="0" w:color="000000"/>
              <w:left w:val="single" w:sz="4" w:space="0" w:color="000000"/>
              <w:bottom w:val="single" w:sz="4" w:space="0" w:color="000000"/>
              <w:right w:val="single" w:sz="4" w:space="0" w:color="000000"/>
            </w:tcBorders>
            <w:vAlign w:val="center"/>
          </w:tcPr>
          <w:p w:rsidR="00367B0A" w:rsidRPr="00763FCF" w:rsidRDefault="00367B0A" w:rsidP="00481EF9">
            <w:pPr>
              <w:snapToGrid w:val="0"/>
              <w:jc w:val="center"/>
            </w:pPr>
            <w:r>
              <w:t>-2,4 пп.</w:t>
            </w:r>
          </w:p>
        </w:tc>
      </w:tr>
      <w:tr w:rsidR="00367B0A" w:rsidRPr="00763FCF" w:rsidTr="006074E3">
        <w:trPr>
          <w:trHeight w:val="605"/>
        </w:trPr>
        <w:tc>
          <w:tcPr>
            <w:tcW w:w="5499" w:type="dxa"/>
            <w:tcBorders>
              <w:top w:val="single" w:sz="4" w:space="0" w:color="000000"/>
              <w:left w:val="single" w:sz="4" w:space="0" w:color="000000"/>
              <w:bottom w:val="single" w:sz="4" w:space="0" w:color="000000"/>
            </w:tcBorders>
            <w:vAlign w:val="center"/>
          </w:tcPr>
          <w:p w:rsidR="00367B0A" w:rsidRPr="00763FCF" w:rsidRDefault="00367B0A" w:rsidP="00481EF9">
            <w:pPr>
              <w:snapToGrid w:val="0"/>
              <w:jc w:val="both"/>
              <w:rPr>
                <w:bCs/>
              </w:rPr>
            </w:pPr>
            <w:r w:rsidRPr="00763FCF">
              <w:rPr>
                <w:bCs/>
              </w:rPr>
              <w:t>Нагрузка незанятого населения на 1</w:t>
            </w:r>
            <w:r>
              <w:rPr>
                <w:bCs/>
              </w:rPr>
              <w:t>00 заявленных</w:t>
            </w:r>
            <w:r w:rsidRPr="00763FCF">
              <w:rPr>
                <w:bCs/>
              </w:rPr>
              <w:t xml:space="preserve"> ваканси</w:t>
            </w:r>
            <w:r>
              <w:rPr>
                <w:bCs/>
              </w:rPr>
              <w:t>й</w:t>
            </w:r>
            <w:r w:rsidRPr="00763FCF">
              <w:rPr>
                <w:bCs/>
              </w:rPr>
              <w:t>, человек</w:t>
            </w:r>
          </w:p>
        </w:tc>
        <w:tc>
          <w:tcPr>
            <w:tcW w:w="1561" w:type="dxa"/>
            <w:tcBorders>
              <w:top w:val="single" w:sz="4" w:space="0" w:color="000000"/>
              <w:left w:val="single" w:sz="4" w:space="0" w:color="000000"/>
              <w:bottom w:val="single" w:sz="4" w:space="0" w:color="000000"/>
            </w:tcBorders>
            <w:vAlign w:val="center"/>
          </w:tcPr>
          <w:p w:rsidR="00367B0A" w:rsidRPr="00763FCF" w:rsidRDefault="00367B0A" w:rsidP="00481EF9">
            <w:pPr>
              <w:snapToGrid w:val="0"/>
              <w:jc w:val="center"/>
              <w:rPr>
                <w:bCs/>
              </w:rPr>
            </w:pPr>
            <w:r>
              <w:rPr>
                <w:bCs/>
              </w:rPr>
              <w:t>1,6</w:t>
            </w:r>
          </w:p>
        </w:tc>
        <w:tc>
          <w:tcPr>
            <w:tcW w:w="1559" w:type="dxa"/>
            <w:tcBorders>
              <w:top w:val="single" w:sz="4" w:space="0" w:color="000000"/>
              <w:left w:val="single" w:sz="4" w:space="0" w:color="000000"/>
              <w:bottom w:val="single" w:sz="4" w:space="0" w:color="000000"/>
            </w:tcBorders>
            <w:vAlign w:val="center"/>
          </w:tcPr>
          <w:p w:rsidR="00367B0A" w:rsidRPr="00763FCF" w:rsidRDefault="00367B0A" w:rsidP="00481EF9">
            <w:pPr>
              <w:snapToGrid w:val="0"/>
              <w:jc w:val="center"/>
              <w:rPr>
                <w:bCs/>
              </w:rPr>
            </w:pPr>
            <w:r>
              <w:rPr>
                <w:bCs/>
              </w:rPr>
              <w:t>2,0</w:t>
            </w:r>
          </w:p>
        </w:tc>
        <w:tc>
          <w:tcPr>
            <w:tcW w:w="1559" w:type="dxa"/>
            <w:tcBorders>
              <w:top w:val="single" w:sz="4" w:space="0" w:color="000000"/>
              <w:left w:val="single" w:sz="4" w:space="0" w:color="000000"/>
              <w:bottom w:val="single" w:sz="4" w:space="0" w:color="000000"/>
              <w:right w:val="single" w:sz="4" w:space="0" w:color="000000"/>
            </w:tcBorders>
            <w:vAlign w:val="center"/>
          </w:tcPr>
          <w:p w:rsidR="00367B0A" w:rsidRPr="00763FCF" w:rsidRDefault="00367B0A" w:rsidP="00481EF9">
            <w:pPr>
              <w:snapToGrid w:val="0"/>
              <w:jc w:val="center"/>
              <w:rPr>
                <w:bCs/>
              </w:rPr>
            </w:pPr>
            <w:r>
              <w:rPr>
                <w:bCs/>
              </w:rPr>
              <w:t>+0,4чел.</w:t>
            </w:r>
          </w:p>
        </w:tc>
      </w:tr>
    </w:tbl>
    <w:p w:rsidR="00367B0A" w:rsidRDefault="00367B0A" w:rsidP="00356AE3">
      <w:pPr>
        <w:jc w:val="both"/>
      </w:pPr>
    </w:p>
    <w:p w:rsidR="00367B0A" w:rsidRDefault="00367B0A" w:rsidP="00626A3D">
      <w:pPr>
        <w:ind w:firstLine="709"/>
        <w:jc w:val="both"/>
        <w:rPr>
          <w:b/>
        </w:rPr>
      </w:pPr>
      <w:r>
        <w:t xml:space="preserve">Примечание: </w:t>
      </w:r>
    </w:p>
    <w:p w:rsidR="00367B0A" w:rsidRDefault="00367B0A" w:rsidP="00626A3D">
      <w:pPr>
        <w:ind w:firstLine="709"/>
        <w:jc w:val="both"/>
      </w:pPr>
      <w:r>
        <w:rPr>
          <w:b/>
        </w:rPr>
        <w:t xml:space="preserve">- </w:t>
      </w:r>
      <w:r w:rsidRPr="00F73EC6">
        <w:t>явление отсутствует</w:t>
      </w:r>
    </w:p>
    <w:p w:rsidR="00367B0A" w:rsidRDefault="00367B0A" w:rsidP="00CD5237">
      <w:pPr>
        <w:ind w:firstLine="709"/>
        <w:jc w:val="both"/>
      </w:pPr>
      <w:r>
        <w:t>* показатель представлен 1 -2-мя организациями</w:t>
      </w:r>
    </w:p>
    <w:p w:rsidR="00367B0A" w:rsidRPr="008D031B" w:rsidRDefault="00367B0A" w:rsidP="00CD5237">
      <w:pPr>
        <w:widowControl w:val="0"/>
        <w:ind w:firstLine="709"/>
        <w:jc w:val="both"/>
        <w:rPr>
          <w:b/>
          <w:iCs/>
        </w:rPr>
      </w:pPr>
      <w:r w:rsidRPr="008D031B">
        <w:rPr>
          <w:b/>
          <w:iCs/>
        </w:rPr>
        <w:t>Позитивные тенденции:</w:t>
      </w:r>
    </w:p>
    <w:p w:rsidR="00367B0A" w:rsidRPr="008D031B" w:rsidRDefault="00367B0A" w:rsidP="00CD5237">
      <w:pPr>
        <w:widowControl w:val="0"/>
        <w:spacing w:line="360" w:lineRule="auto"/>
        <w:ind w:firstLine="709"/>
        <w:jc w:val="both"/>
        <w:rPr>
          <w:iCs/>
        </w:rPr>
      </w:pPr>
      <w:r w:rsidRPr="008D031B">
        <w:rPr>
          <w:iCs/>
        </w:rPr>
        <w:t xml:space="preserve">• среднемесячная заработная плата за январь- </w:t>
      </w:r>
      <w:r>
        <w:rPr>
          <w:iCs/>
        </w:rPr>
        <w:t>июнь 2020</w:t>
      </w:r>
      <w:r w:rsidRPr="008D031B">
        <w:rPr>
          <w:iCs/>
        </w:rPr>
        <w:t xml:space="preserve"> г. к соответствующему периоду 201</w:t>
      </w:r>
      <w:r>
        <w:rPr>
          <w:iCs/>
        </w:rPr>
        <w:t>-</w:t>
      </w:r>
      <w:r w:rsidRPr="008D031B">
        <w:rPr>
          <w:iCs/>
        </w:rPr>
        <w:t xml:space="preserve"> года </w:t>
      </w:r>
      <w:r w:rsidRPr="00527E95">
        <w:rPr>
          <w:iCs/>
        </w:rPr>
        <w:t>составила 108,9%;</w:t>
      </w:r>
    </w:p>
    <w:p w:rsidR="00367B0A" w:rsidRDefault="00367B0A" w:rsidP="00CD5237">
      <w:pPr>
        <w:widowControl w:val="0"/>
        <w:spacing w:line="360" w:lineRule="auto"/>
        <w:ind w:firstLine="709"/>
        <w:jc w:val="both"/>
        <w:rPr>
          <w:iCs/>
        </w:rPr>
      </w:pPr>
      <w:r w:rsidRPr="008D031B">
        <w:rPr>
          <w:iCs/>
        </w:rPr>
        <w:t>• валовой объем производства продукции сельского хозяйства за январь-</w:t>
      </w:r>
      <w:r>
        <w:rPr>
          <w:iCs/>
        </w:rPr>
        <w:t>июнь 2020</w:t>
      </w:r>
      <w:r w:rsidRPr="008D031B">
        <w:rPr>
          <w:iCs/>
        </w:rPr>
        <w:t xml:space="preserve"> г</w:t>
      </w:r>
      <w:r>
        <w:rPr>
          <w:iCs/>
        </w:rPr>
        <w:t>.</w:t>
      </w:r>
      <w:r w:rsidRPr="008D031B">
        <w:rPr>
          <w:iCs/>
        </w:rPr>
        <w:t xml:space="preserve"> составил </w:t>
      </w:r>
      <w:r w:rsidRPr="00B8085A">
        <w:rPr>
          <w:iCs/>
        </w:rPr>
        <w:t>108,3%</w:t>
      </w:r>
      <w:r w:rsidRPr="008D031B">
        <w:rPr>
          <w:iCs/>
        </w:rPr>
        <w:t xml:space="preserve"> по сравнению с соответствующим периодом прошлого года;</w:t>
      </w:r>
    </w:p>
    <w:p w:rsidR="00367B0A" w:rsidRDefault="00367B0A" w:rsidP="00CD5237">
      <w:pPr>
        <w:widowControl w:val="0"/>
        <w:spacing w:line="360" w:lineRule="auto"/>
        <w:ind w:firstLine="709"/>
        <w:jc w:val="both"/>
        <w:rPr>
          <w:iCs/>
        </w:rPr>
      </w:pPr>
      <w:r w:rsidRPr="008D031B">
        <w:rPr>
          <w:iCs/>
        </w:rPr>
        <w:t xml:space="preserve">• объем платных услуг населению за январь- </w:t>
      </w:r>
      <w:r>
        <w:rPr>
          <w:iCs/>
        </w:rPr>
        <w:t>июнь</w:t>
      </w:r>
      <w:r w:rsidRPr="008D031B">
        <w:rPr>
          <w:iCs/>
        </w:rPr>
        <w:t xml:space="preserve"> 20</w:t>
      </w:r>
      <w:r>
        <w:rPr>
          <w:iCs/>
        </w:rPr>
        <w:t xml:space="preserve">20 </w:t>
      </w:r>
      <w:r w:rsidRPr="008D031B">
        <w:rPr>
          <w:iCs/>
        </w:rPr>
        <w:t xml:space="preserve">г. составил к соответствующему периоду прошлого года </w:t>
      </w:r>
      <w:r w:rsidRPr="00B8085A">
        <w:rPr>
          <w:iCs/>
        </w:rPr>
        <w:t>95,5 %.</w:t>
      </w:r>
    </w:p>
    <w:p w:rsidR="00367B0A" w:rsidRPr="008D031B" w:rsidRDefault="00367B0A" w:rsidP="00CD5237">
      <w:pPr>
        <w:widowControl w:val="0"/>
        <w:spacing w:line="360" w:lineRule="auto"/>
        <w:ind w:firstLine="709"/>
        <w:jc w:val="both"/>
        <w:rPr>
          <w:iCs/>
        </w:rPr>
      </w:pPr>
      <w:r w:rsidRPr="008D031B">
        <w:rPr>
          <w:iCs/>
        </w:rPr>
        <w:t xml:space="preserve">• уровень зарегистрированной безработицы к экономически активному населению за </w:t>
      </w:r>
      <w:r>
        <w:rPr>
          <w:iCs/>
        </w:rPr>
        <w:t>6</w:t>
      </w:r>
      <w:r w:rsidRPr="008D031B">
        <w:rPr>
          <w:iCs/>
        </w:rPr>
        <w:t xml:space="preserve"> месяцев 20</w:t>
      </w:r>
      <w:r>
        <w:rPr>
          <w:iCs/>
        </w:rPr>
        <w:t>20</w:t>
      </w:r>
      <w:r w:rsidRPr="008D031B">
        <w:rPr>
          <w:iCs/>
        </w:rPr>
        <w:t xml:space="preserve"> г</w:t>
      </w:r>
      <w:r>
        <w:rPr>
          <w:iCs/>
        </w:rPr>
        <w:t>. снизился на -2,4 пп</w:t>
      </w:r>
      <w:r w:rsidRPr="008D031B">
        <w:rPr>
          <w:iCs/>
        </w:rPr>
        <w:t xml:space="preserve"> к соответствующему периоду прошлого года.</w:t>
      </w:r>
    </w:p>
    <w:p w:rsidR="00367B0A" w:rsidRDefault="00367B0A" w:rsidP="00CD5237">
      <w:pPr>
        <w:widowControl w:val="0"/>
        <w:spacing w:line="360" w:lineRule="auto"/>
        <w:ind w:firstLine="709"/>
        <w:jc w:val="both"/>
        <w:rPr>
          <w:iCs/>
        </w:rPr>
      </w:pPr>
      <w:r w:rsidRPr="008D031B">
        <w:rPr>
          <w:b/>
          <w:iCs/>
        </w:rPr>
        <w:t>Негативные тенденции:</w:t>
      </w:r>
      <w:r w:rsidRPr="008D031B">
        <w:rPr>
          <w:iCs/>
        </w:rPr>
        <w:t xml:space="preserve"> </w:t>
      </w:r>
    </w:p>
    <w:p w:rsidR="00367B0A" w:rsidRPr="008D031B" w:rsidRDefault="00367B0A" w:rsidP="00CD5237">
      <w:pPr>
        <w:widowControl w:val="0"/>
        <w:spacing w:line="360" w:lineRule="auto"/>
        <w:ind w:firstLine="709"/>
        <w:jc w:val="both"/>
        <w:rPr>
          <w:iCs/>
        </w:rPr>
      </w:pPr>
      <w:r w:rsidRPr="008D031B">
        <w:rPr>
          <w:iCs/>
        </w:rPr>
        <w:t>• объем отгруженной продукции «промышленного производства» за январь-</w:t>
      </w:r>
      <w:r>
        <w:rPr>
          <w:iCs/>
        </w:rPr>
        <w:t>июнь</w:t>
      </w:r>
      <w:r w:rsidRPr="008D031B">
        <w:rPr>
          <w:iCs/>
        </w:rPr>
        <w:t xml:space="preserve"> 20</w:t>
      </w:r>
      <w:r>
        <w:rPr>
          <w:iCs/>
        </w:rPr>
        <w:t>20</w:t>
      </w:r>
      <w:r w:rsidRPr="008D031B">
        <w:rPr>
          <w:iCs/>
        </w:rPr>
        <w:t xml:space="preserve"> г</w:t>
      </w:r>
      <w:r>
        <w:rPr>
          <w:iCs/>
        </w:rPr>
        <w:t>.</w:t>
      </w:r>
      <w:r w:rsidRPr="008D031B">
        <w:rPr>
          <w:iCs/>
        </w:rPr>
        <w:t xml:space="preserve"> составил </w:t>
      </w:r>
      <w:r>
        <w:rPr>
          <w:iCs/>
        </w:rPr>
        <w:t xml:space="preserve">48,3 </w:t>
      </w:r>
      <w:r w:rsidRPr="008D031B">
        <w:rPr>
          <w:iCs/>
        </w:rPr>
        <w:t>%</w:t>
      </w:r>
      <w:r>
        <w:rPr>
          <w:iCs/>
        </w:rPr>
        <w:t xml:space="preserve"> п</w:t>
      </w:r>
      <w:r w:rsidRPr="008D031B">
        <w:rPr>
          <w:iCs/>
        </w:rPr>
        <w:t>о сравнению с соответствующим периодом прошлого года</w:t>
      </w:r>
      <w:r>
        <w:rPr>
          <w:iCs/>
        </w:rPr>
        <w:t>, в связи с уменьшением объема выпуска готовой продукции</w:t>
      </w:r>
      <w:r w:rsidRPr="008D031B">
        <w:rPr>
          <w:iCs/>
        </w:rPr>
        <w:t>;</w:t>
      </w:r>
    </w:p>
    <w:p w:rsidR="00367B0A" w:rsidRPr="00F5033A" w:rsidRDefault="00367B0A" w:rsidP="00CD5237">
      <w:pPr>
        <w:spacing w:line="276" w:lineRule="auto"/>
        <w:ind w:firstLine="709"/>
        <w:jc w:val="both"/>
      </w:pPr>
      <w:r w:rsidRPr="008D031B">
        <w:rPr>
          <w:iCs/>
        </w:rPr>
        <w:t xml:space="preserve">• объем работ и услуг по виду деятельности «строительство» за </w:t>
      </w:r>
      <w:r>
        <w:rPr>
          <w:iCs/>
        </w:rPr>
        <w:t xml:space="preserve">6 </w:t>
      </w:r>
      <w:r w:rsidRPr="008D031B">
        <w:rPr>
          <w:iCs/>
        </w:rPr>
        <w:t>месяцев 20</w:t>
      </w:r>
      <w:r>
        <w:rPr>
          <w:iCs/>
        </w:rPr>
        <w:t>20</w:t>
      </w:r>
      <w:r w:rsidRPr="008D031B">
        <w:rPr>
          <w:iCs/>
        </w:rPr>
        <w:t>г. не выполнялся и сост</w:t>
      </w:r>
      <w:r>
        <w:rPr>
          <w:iCs/>
        </w:rPr>
        <w:t>авил к уровню прошлого года 0 %, осуществлялось только</w:t>
      </w:r>
      <w:r w:rsidRPr="00F5033A">
        <w:rPr>
          <w:iCs/>
          <w:sz w:val="28"/>
          <w:szCs w:val="28"/>
        </w:rPr>
        <w:t xml:space="preserve"> </w:t>
      </w:r>
      <w:r w:rsidRPr="00F5033A">
        <w:t xml:space="preserve">индивидуальное жилищное строительство. </w:t>
      </w:r>
    </w:p>
    <w:p w:rsidR="00367B0A" w:rsidRPr="008D031B" w:rsidRDefault="00367B0A" w:rsidP="00CD5237">
      <w:pPr>
        <w:widowControl w:val="0"/>
        <w:spacing w:line="360" w:lineRule="auto"/>
        <w:ind w:firstLine="708"/>
        <w:jc w:val="both"/>
        <w:rPr>
          <w:b/>
        </w:rPr>
      </w:pPr>
      <w:r w:rsidRPr="008D031B">
        <w:rPr>
          <w:b/>
        </w:rPr>
        <w:t xml:space="preserve">Институциональная структура   </w:t>
      </w:r>
    </w:p>
    <w:p w:rsidR="00367B0A" w:rsidRDefault="00367B0A" w:rsidP="00CD5237">
      <w:pPr>
        <w:pStyle w:val="BodyText2"/>
        <w:tabs>
          <w:tab w:val="left" w:pos="840"/>
        </w:tabs>
        <w:spacing w:after="0" w:line="360" w:lineRule="auto"/>
        <w:ind w:firstLine="720"/>
        <w:jc w:val="both"/>
      </w:pPr>
      <w:r w:rsidRPr="008D031B">
        <w:t xml:space="preserve">На 01 </w:t>
      </w:r>
      <w:r>
        <w:t>июля</w:t>
      </w:r>
      <w:r w:rsidRPr="008D031B">
        <w:t xml:space="preserve"> 20</w:t>
      </w:r>
      <w:r>
        <w:t>20</w:t>
      </w:r>
      <w:r w:rsidRPr="008D031B">
        <w:t xml:space="preserve"> года в Статистическом регистре хозяйствующих субъектов по Ольгинскому муниципальному району учтено </w:t>
      </w:r>
      <w:r>
        <w:t>319</w:t>
      </w:r>
      <w:r w:rsidRPr="008D031B">
        <w:t xml:space="preserve"> хозяйствующих субъектов всех форм собственности,  в том числе 1</w:t>
      </w:r>
      <w:r>
        <w:t>30</w:t>
      </w:r>
      <w:r w:rsidRPr="008D031B">
        <w:t xml:space="preserve"> юридических лица и </w:t>
      </w:r>
      <w:r>
        <w:t>189</w:t>
      </w:r>
      <w:r w:rsidRPr="008D031B">
        <w:t xml:space="preserve"> индивидуальных предпринимателя, что на </w:t>
      </w:r>
      <w:r>
        <w:t>29</w:t>
      </w:r>
      <w:r w:rsidRPr="008D031B">
        <w:t xml:space="preserve"> хозяйствующих субъекта меньше соответствующего периода прошлого года. По отношению к соответствующему периоду прошлого года общее количество организаций уменьшилось на </w:t>
      </w:r>
      <w:r>
        <w:t>20,</w:t>
      </w:r>
      <w:r w:rsidRPr="008D031B">
        <w:t xml:space="preserve"> индивидуальных предпринимателей</w:t>
      </w:r>
      <w:r>
        <w:t xml:space="preserve"> -</w:t>
      </w:r>
      <w:r w:rsidRPr="008D031B">
        <w:t xml:space="preserve"> на </w:t>
      </w:r>
      <w:r>
        <w:t>9</w:t>
      </w:r>
      <w:r w:rsidRPr="008D031B">
        <w:t xml:space="preserve"> единиц.</w:t>
      </w:r>
    </w:p>
    <w:p w:rsidR="00367B0A" w:rsidRDefault="00367B0A" w:rsidP="00CD5237">
      <w:pPr>
        <w:pStyle w:val="BodyText2"/>
        <w:tabs>
          <w:tab w:val="left" w:pos="840"/>
        </w:tabs>
        <w:spacing w:after="0" w:line="360" w:lineRule="auto"/>
        <w:ind w:firstLine="720"/>
        <w:jc w:val="both"/>
      </w:pPr>
    </w:p>
    <w:p w:rsidR="00367B0A" w:rsidRDefault="00367B0A" w:rsidP="00CD5237">
      <w:pPr>
        <w:pStyle w:val="BodyText2"/>
        <w:tabs>
          <w:tab w:val="left" w:pos="840"/>
        </w:tabs>
        <w:spacing w:after="0" w:line="360" w:lineRule="auto"/>
        <w:ind w:firstLine="720"/>
        <w:jc w:val="both"/>
      </w:pPr>
    </w:p>
    <w:p w:rsidR="00367B0A" w:rsidRPr="008D031B" w:rsidRDefault="00367B0A" w:rsidP="00CD5237">
      <w:pPr>
        <w:pStyle w:val="BodyText2"/>
        <w:tabs>
          <w:tab w:val="left" w:pos="840"/>
        </w:tabs>
        <w:spacing w:after="0" w:line="360" w:lineRule="auto"/>
        <w:ind w:firstLine="720"/>
        <w:jc w:val="both"/>
      </w:pPr>
    </w:p>
    <w:p w:rsidR="00367B0A" w:rsidRPr="008D031B" w:rsidRDefault="00367B0A" w:rsidP="00CD5237">
      <w:pPr>
        <w:spacing w:line="360" w:lineRule="auto"/>
        <w:ind w:firstLine="709"/>
        <w:jc w:val="both"/>
        <w:rPr>
          <w:b/>
        </w:rPr>
      </w:pPr>
      <w:r w:rsidRPr="008D031B">
        <w:rPr>
          <w:b/>
        </w:rPr>
        <w:t>Демография</w:t>
      </w:r>
    </w:p>
    <w:p w:rsidR="00367B0A" w:rsidRPr="008D031B" w:rsidRDefault="00367B0A" w:rsidP="00CD5237">
      <w:pPr>
        <w:spacing w:line="360" w:lineRule="auto"/>
        <w:ind w:firstLine="709"/>
        <w:jc w:val="both"/>
      </w:pPr>
      <w:r w:rsidRPr="008D031B">
        <w:t xml:space="preserve">Число родившихся за </w:t>
      </w:r>
      <w:r>
        <w:t>6</w:t>
      </w:r>
      <w:r w:rsidRPr="008D031B">
        <w:t xml:space="preserve"> месяцев 20</w:t>
      </w:r>
      <w:r>
        <w:t>20</w:t>
      </w:r>
      <w:r w:rsidRPr="008D031B">
        <w:t xml:space="preserve"> года </w:t>
      </w:r>
      <w:r>
        <w:t>уменьшилось</w:t>
      </w:r>
      <w:r w:rsidRPr="008D031B">
        <w:t xml:space="preserve"> по сравнению с соответствующим периодом прошлого года на </w:t>
      </w:r>
      <w:r>
        <w:t>6</w:t>
      </w:r>
      <w:r w:rsidRPr="008D031B">
        <w:t xml:space="preserve"> чел., смертность увеличилась на </w:t>
      </w:r>
      <w:r>
        <w:t>1</w:t>
      </w:r>
      <w:r w:rsidRPr="008D031B">
        <w:t xml:space="preserve"> чел. Естественная убыль населения составила </w:t>
      </w:r>
      <w:r>
        <w:t xml:space="preserve">44 </w:t>
      </w:r>
      <w:r w:rsidRPr="008D031B">
        <w:t>человек</w:t>
      </w:r>
      <w:r>
        <w:t>а</w:t>
      </w:r>
      <w:r w:rsidRPr="008D031B">
        <w:t xml:space="preserve"> или на </w:t>
      </w:r>
      <w:r>
        <w:t>7</w:t>
      </w:r>
      <w:r w:rsidRPr="008D031B">
        <w:t xml:space="preserve"> чел. больше, чем за </w:t>
      </w:r>
      <w:r>
        <w:t>6</w:t>
      </w:r>
      <w:r w:rsidRPr="008D031B">
        <w:t xml:space="preserve"> месяцев прошлого года. </w:t>
      </w:r>
    </w:p>
    <w:p w:rsidR="00367B0A" w:rsidRDefault="00367B0A" w:rsidP="00CD5237">
      <w:pPr>
        <w:spacing w:line="360" w:lineRule="auto"/>
        <w:ind w:firstLine="709"/>
        <w:jc w:val="both"/>
      </w:pPr>
      <w:r>
        <w:t>По состоянию на 01 июля 2020 года Миграционный прирост составил 16 человек, в то время  как за аналогичный период прошлого года миграционная убыль составляла 96 человек.</w:t>
      </w:r>
    </w:p>
    <w:p w:rsidR="00367B0A" w:rsidRPr="00F73EC6" w:rsidRDefault="00367B0A" w:rsidP="00CD5237">
      <w:pPr>
        <w:spacing w:line="360" w:lineRule="auto"/>
        <w:jc w:val="both"/>
      </w:pPr>
      <w:r>
        <w:tab/>
        <w:t xml:space="preserve"> В связи с естественной убылью общая численность населения за 6 месяцев 2020 г. снизилась на 28 человек.</w:t>
      </w:r>
    </w:p>
    <w:p w:rsidR="00367B0A" w:rsidRDefault="00367B0A" w:rsidP="009A4946">
      <w:pPr>
        <w:spacing w:before="60" w:line="360" w:lineRule="auto"/>
        <w:ind w:left="360" w:right="57" w:firstLine="348"/>
        <w:jc w:val="both"/>
        <w:rPr>
          <w:bCs/>
        </w:rPr>
      </w:pPr>
    </w:p>
    <w:p w:rsidR="00367B0A" w:rsidRDefault="00367B0A" w:rsidP="009A4946">
      <w:pPr>
        <w:ind w:firstLine="709"/>
        <w:jc w:val="center"/>
        <w:rPr>
          <w:b/>
          <w:bCs/>
          <w:sz w:val="28"/>
          <w:szCs w:val="28"/>
        </w:rPr>
      </w:pPr>
      <w:r>
        <w:rPr>
          <w:b/>
          <w:bCs/>
          <w:sz w:val="28"/>
          <w:szCs w:val="28"/>
        </w:rPr>
        <w:t>Краткая характеристика экономики</w:t>
      </w:r>
    </w:p>
    <w:p w:rsidR="00367B0A" w:rsidRPr="00DA1D35" w:rsidRDefault="00367B0A" w:rsidP="009A4946">
      <w:pPr>
        <w:ind w:firstLine="709"/>
        <w:jc w:val="center"/>
        <w:rPr>
          <w:b/>
          <w:bCs/>
          <w:sz w:val="28"/>
          <w:szCs w:val="28"/>
          <w:u w:val="single"/>
        </w:rPr>
      </w:pPr>
      <w:r>
        <w:rPr>
          <w:b/>
          <w:bCs/>
          <w:sz w:val="28"/>
          <w:szCs w:val="28"/>
          <w:u w:val="single"/>
        </w:rPr>
        <w:t>Ольгинский муниципальный район</w:t>
      </w:r>
    </w:p>
    <w:p w:rsidR="00367B0A" w:rsidRDefault="00367B0A" w:rsidP="009A4946">
      <w:pPr>
        <w:spacing w:before="60" w:line="360" w:lineRule="auto"/>
        <w:ind w:left="360" w:right="57" w:firstLine="348"/>
        <w:jc w:val="both"/>
        <w:rPr>
          <w:bCs/>
        </w:rPr>
      </w:pPr>
    </w:p>
    <w:p w:rsidR="00367B0A" w:rsidRPr="00A61903" w:rsidRDefault="00367B0A" w:rsidP="009A4946">
      <w:pPr>
        <w:spacing w:before="60" w:line="360" w:lineRule="auto"/>
        <w:ind w:left="360" w:right="57" w:firstLine="348"/>
        <w:jc w:val="both"/>
        <w:rPr>
          <w:bCs/>
        </w:rPr>
      </w:pPr>
      <w:r w:rsidRPr="00A61903">
        <w:rPr>
          <w:bCs/>
        </w:rPr>
        <w:t>Муниципальная программа «Экономическое развитие Ольгинского муниципального района на 2018-2020 годы» утверждена постановлением администрации Ольгинского муниципального района 19.04.2018г. № 129.</w:t>
      </w:r>
    </w:p>
    <w:p w:rsidR="00367B0A" w:rsidRPr="00A61903" w:rsidRDefault="00367B0A" w:rsidP="009A4946">
      <w:pPr>
        <w:spacing w:before="60" w:line="360" w:lineRule="auto"/>
        <w:ind w:left="360" w:right="57" w:firstLine="348"/>
        <w:jc w:val="both"/>
        <w:rPr>
          <w:bCs/>
        </w:rPr>
      </w:pPr>
      <w:r w:rsidRPr="00A61903">
        <w:rPr>
          <w:bCs/>
        </w:rPr>
        <w:t>Генеральный план Ольгинского муниципального района утвержден решением Думы Ольгинского муниципального района 30.09.2014г. № 110.</w:t>
      </w:r>
    </w:p>
    <w:p w:rsidR="00367B0A" w:rsidRDefault="00367B0A" w:rsidP="009A4946">
      <w:pPr>
        <w:spacing w:line="360" w:lineRule="auto"/>
        <w:ind w:firstLine="709"/>
        <w:jc w:val="both"/>
      </w:pPr>
      <w:r w:rsidRPr="00A61903">
        <w:t xml:space="preserve">Схема территориального планирования Ольгинского муниципального района утверждена. Утверждены Генеральные планы всеми поселениями района и приняты Правила землепользования и застройки. </w:t>
      </w:r>
    </w:p>
    <w:p w:rsidR="00367B0A" w:rsidRPr="00ED1A66" w:rsidRDefault="00367B0A" w:rsidP="00FC16F6">
      <w:pPr>
        <w:spacing w:line="360" w:lineRule="auto"/>
        <w:ind w:firstLine="709"/>
        <w:jc w:val="both"/>
        <w:rPr>
          <w:color w:val="000000"/>
          <w:u w:val="single"/>
        </w:rPr>
      </w:pPr>
      <w:r w:rsidRPr="00ED1A66">
        <w:rPr>
          <w:color w:val="000000"/>
          <w:u w:val="single"/>
        </w:rPr>
        <w:t>Бюджет</w:t>
      </w:r>
    </w:p>
    <w:p w:rsidR="00367B0A" w:rsidRPr="00FC16F6" w:rsidRDefault="00367B0A" w:rsidP="00FC16F6">
      <w:pPr>
        <w:spacing w:line="360" w:lineRule="auto"/>
        <w:ind w:firstLine="709"/>
        <w:jc w:val="both"/>
        <w:rPr>
          <w:color w:val="000000"/>
        </w:rPr>
      </w:pPr>
      <w:r w:rsidRPr="00FC16F6">
        <w:rPr>
          <w:color w:val="000000"/>
        </w:rPr>
        <w:t>Общая сумма налоговых доходов консолидированного бюджета Ольгинского муниципального района на 01.07.2020 составила 76,40 млн. рублей, в том числе:</w:t>
      </w:r>
    </w:p>
    <w:p w:rsidR="00367B0A" w:rsidRPr="00FC16F6" w:rsidRDefault="00367B0A" w:rsidP="00FC16F6">
      <w:pPr>
        <w:spacing w:line="360" w:lineRule="auto"/>
        <w:ind w:firstLine="709"/>
        <w:jc w:val="both"/>
        <w:rPr>
          <w:color w:val="000000"/>
        </w:rPr>
      </w:pPr>
      <w:r w:rsidRPr="00FC16F6">
        <w:rPr>
          <w:color w:val="000000"/>
        </w:rPr>
        <w:t>- 89,7% (68,56 млн. рублей) – бюджет муниципального района;</w:t>
      </w:r>
    </w:p>
    <w:p w:rsidR="00367B0A" w:rsidRPr="00FC16F6" w:rsidRDefault="00367B0A" w:rsidP="00FC16F6">
      <w:pPr>
        <w:spacing w:line="360" w:lineRule="auto"/>
        <w:ind w:firstLine="709"/>
        <w:jc w:val="both"/>
        <w:rPr>
          <w:color w:val="000000"/>
        </w:rPr>
      </w:pPr>
      <w:r w:rsidRPr="00FC16F6">
        <w:rPr>
          <w:color w:val="000000"/>
        </w:rPr>
        <w:t>- 8,29 % (6,33 млн. рублей) – бюджет Ольгинского городского поселения;</w:t>
      </w:r>
    </w:p>
    <w:p w:rsidR="00367B0A" w:rsidRPr="00FC16F6" w:rsidRDefault="00367B0A" w:rsidP="00FC16F6">
      <w:pPr>
        <w:spacing w:line="360" w:lineRule="auto"/>
        <w:ind w:firstLine="709"/>
        <w:jc w:val="both"/>
        <w:rPr>
          <w:color w:val="000000"/>
        </w:rPr>
      </w:pPr>
      <w:r w:rsidRPr="00FC16F6">
        <w:rPr>
          <w:color w:val="000000"/>
        </w:rPr>
        <w:t>- 1,98 % (1,51млн. рублей) – бюджет сельских поселений.</w:t>
      </w:r>
    </w:p>
    <w:p w:rsidR="00367B0A" w:rsidRPr="00FC16F6" w:rsidRDefault="00367B0A" w:rsidP="00FC16F6">
      <w:pPr>
        <w:spacing w:line="360" w:lineRule="auto"/>
        <w:ind w:firstLine="709"/>
        <w:jc w:val="both"/>
        <w:rPr>
          <w:color w:val="000000"/>
        </w:rPr>
      </w:pPr>
      <w:r w:rsidRPr="00FC16F6">
        <w:rPr>
          <w:color w:val="000000"/>
        </w:rPr>
        <w:t>Основные сферы, обеспечивающие налоговые поступления:</w:t>
      </w:r>
    </w:p>
    <w:p w:rsidR="00367B0A" w:rsidRPr="00FC16F6" w:rsidRDefault="00367B0A" w:rsidP="00FC16F6">
      <w:pPr>
        <w:spacing w:line="360" w:lineRule="auto"/>
        <w:ind w:firstLine="709"/>
        <w:jc w:val="both"/>
        <w:rPr>
          <w:color w:val="000000"/>
        </w:rPr>
      </w:pPr>
      <w:r w:rsidRPr="00FC16F6">
        <w:rPr>
          <w:color w:val="000000"/>
        </w:rPr>
        <w:t>- учреждения бюджетной сферы -   28,21 % (21,55 млн. рублей);</w:t>
      </w:r>
    </w:p>
    <w:p w:rsidR="00367B0A" w:rsidRDefault="00367B0A" w:rsidP="00CD5237">
      <w:pPr>
        <w:spacing w:line="360" w:lineRule="auto"/>
        <w:ind w:firstLine="709"/>
        <w:jc w:val="both"/>
        <w:rPr>
          <w:color w:val="000000"/>
        </w:rPr>
      </w:pPr>
      <w:r w:rsidRPr="00FC16F6">
        <w:rPr>
          <w:color w:val="000000"/>
        </w:rPr>
        <w:t>- сельскохозяйственная сфера -   4,06 % (3,1 млн. рублей).</w:t>
      </w:r>
    </w:p>
    <w:p w:rsidR="00367B0A" w:rsidRDefault="00367B0A" w:rsidP="003F349B">
      <w:pPr>
        <w:spacing w:line="360" w:lineRule="auto"/>
        <w:ind w:firstLine="708"/>
        <w:jc w:val="both"/>
        <w:rPr>
          <w:color w:val="000000"/>
          <w:u w:val="single"/>
        </w:rPr>
      </w:pPr>
      <w:r w:rsidRPr="00ED1A66">
        <w:rPr>
          <w:color w:val="000000"/>
          <w:u w:val="single"/>
        </w:rPr>
        <w:t>Меры поддержки</w:t>
      </w:r>
    </w:p>
    <w:p w:rsidR="00367B0A" w:rsidRPr="00ED1A66" w:rsidRDefault="00367B0A" w:rsidP="00D723FD">
      <w:pPr>
        <w:spacing w:line="360" w:lineRule="auto"/>
        <w:ind w:firstLine="708"/>
        <w:jc w:val="both"/>
      </w:pPr>
      <w:r>
        <w:rPr>
          <w:bCs/>
        </w:rPr>
        <w:t>-</w:t>
      </w:r>
      <w:r>
        <w:t xml:space="preserve"> программа развития и поддержки малого и среднего предпринимательства.</w:t>
      </w:r>
    </w:p>
    <w:p w:rsidR="00367B0A" w:rsidRPr="00A61903" w:rsidRDefault="00367B0A" w:rsidP="00D723FD">
      <w:pPr>
        <w:spacing w:before="60" w:line="360" w:lineRule="auto"/>
        <w:ind w:right="57" w:firstLine="708"/>
        <w:jc w:val="both"/>
      </w:pPr>
      <w:r w:rsidRPr="00A61903">
        <w:rPr>
          <w:bCs/>
        </w:rPr>
        <w:t>- «Развитие образования Приморского края на 2013-202</w:t>
      </w:r>
      <w:r>
        <w:rPr>
          <w:bCs/>
        </w:rPr>
        <w:t>1</w:t>
      </w:r>
      <w:r w:rsidRPr="00A61903">
        <w:rPr>
          <w:bCs/>
        </w:rPr>
        <w:t xml:space="preserve"> годы»</w:t>
      </w:r>
      <w:r w:rsidRPr="00A61903">
        <w:t>;</w:t>
      </w:r>
    </w:p>
    <w:p w:rsidR="00367B0A" w:rsidRPr="00A61903" w:rsidRDefault="00367B0A" w:rsidP="00D723FD">
      <w:pPr>
        <w:spacing w:before="60" w:line="360" w:lineRule="auto"/>
        <w:ind w:right="57" w:firstLine="708"/>
        <w:jc w:val="both"/>
      </w:pPr>
      <w:r w:rsidRPr="00A61903">
        <w:t>- «Содействие занятости населения Приморского края на 2013-2020»;</w:t>
      </w:r>
    </w:p>
    <w:p w:rsidR="00367B0A" w:rsidRPr="00A61903" w:rsidRDefault="00367B0A" w:rsidP="00D723FD">
      <w:pPr>
        <w:spacing w:before="60" w:line="360" w:lineRule="auto"/>
        <w:ind w:right="57" w:firstLine="708"/>
        <w:jc w:val="both"/>
      </w:pPr>
      <w:r w:rsidRPr="00A61903">
        <w:t>- «Развитие культуры Приморског</w:t>
      </w:r>
      <w:r>
        <w:tab/>
      </w:r>
      <w:r w:rsidRPr="00A61903">
        <w:t>о края на 2013-2020 годы»;</w:t>
      </w:r>
    </w:p>
    <w:p w:rsidR="00367B0A" w:rsidRPr="00A61903" w:rsidRDefault="00367B0A" w:rsidP="00D723FD">
      <w:pPr>
        <w:spacing w:before="60" w:line="360" w:lineRule="auto"/>
        <w:ind w:right="57" w:firstLine="708"/>
        <w:jc w:val="both"/>
      </w:pPr>
      <w:r w:rsidRPr="00A61903">
        <w:t>- «Информационное общество» на 2013-2020 годы;</w:t>
      </w:r>
    </w:p>
    <w:p w:rsidR="00367B0A" w:rsidRDefault="00367B0A" w:rsidP="00D723FD">
      <w:pPr>
        <w:spacing w:before="60" w:line="360" w:lineRule="auto"/>
        <w:ind w:right="57" w:firstLine="708"/>
        <w:jc w:val="both"/>
      </w:pPr>
      <w:r w:rsidRPr="00A61903">
        <w:t>- «Безопасный край» на 2015-2020 годы.</w:t>
      </w:r>
    </w:p>
    <w:p w:rsidR="00367B0A" w:rsidRPr="004D1992" w:rsidRDefault="00367B0A" w:rsidP="004D1992">
      <w:pPr>
        <w:spacing w:before="60" w:line="360" w:lineRule="auto"/>
        <w:ind w:left="360" w:right="57"/>
        <w:jc w:val="both"/>
        <w:rPr>
          <w:u w:val="single"/>
        </w:rPr>
      </w:pPr>
      <w:r w:rsidRPr="004D1992">
        <w:rPr>
          <w:u w:val="single"/>
        </w:rPr>
        <w:t>Перспективы развития</w:t>
      </w:r>
    </w:p>
    <w:p w:rsidR="00367B0A" w:rsidRDefault="00367B0A" w:rsidP="004D1992">
      <w:pPr>
        <w:spacing w:before="60" w:line="360" w:lineRule="auto"/>
        <w:ind w:right="57" w:firstLine="360"/>
        <w:jc w:val="both"/>
      </w:pPr>
      <w:r w:rsidRPr="00A61903">
        <w:t xml:space="preserve">На территории Ольгинского муниципального района </w:t>
      </w:r>
      <w:r>
        <w:t>успешно функционируют несколько</w:t>
      </w:r>
    </w:p>
    <w:p w:rsidR="00367B0A" w:rsidRPr="00A61903" w:rsidRDefault="00367B0A" w:rsidP="004D1992">
      <w:pPr>
        <w:spacing w:before="60" w:line="360" w:lineRule="auto"/>
        <w:ind w:right="57"/>
        <w:jc w:val="both"/>
      </w:pPr>
      <w:r w:rsidRPr="00A61903">
        <w:t>предприятий малого бизнеса: ООО «Сельское», ООО «Милоградовское-1», ООО «Мо</w:t>
      </w:r>
      <w:r>
        <w:t xml:space="preserve">ряк-Рыболов», ОАО «Ольгалес», ООО «Пфусунг», </w:t>
      </w:r>
      <w:r w:rsidRPr="00A61903">
        <w:t>ООО «Зодиак», ООО «Фурманово». Крупных и средних предприятий на территории района нет, социально-значимых предприятий также не имеется.</w:t>
      </w:r>
    </w:p>
    <w:p w:rsidR="00367B0A" w:rsidRPr="000D24CB" w:rsidRDefault="00367B0A" w:rsidP="003F349B">
      <w:pPr>
        <w:spacing w:line="360" w:lineRule="auto"/>
        <w:ind w:firstLine="5"/>
        <w:jc w:val="both"/>
        <w:rPr>
          <w:sz w:val="20"/>
          <w:szCs w:val="20"/>
        </w:rPr>
      </w:pPr>
      <w:r w:rsidRPr="00165296">
        <w:t xml:space="preserve">В рамках Федерального закона о свободном порте Владивосток по Ольгинскому району по состоянию на текущую дату зарегистрировано </w:t>
      </w:r>
      <w:r>
        <w:t>14</w:t>
      </w:r>
      <w:r w:rsidRPr="00165296">
        <w:t xml:space="preserve"> резидентов</w:t>
      </w:r>
      <w:r>
        <w:t xml:space="preserve"> (ООО «Ольгинские лесопромышленники», ООО «Ольга бункер», ООО Мраморная компания»,ООО «Ольгинский домостроительный комбинат», ООО «ЭкоЛайн», ООО «Восточные морские продукты»,ООО «Моряк Рыболов», ООО «Эльбрус», ООО «Маргаритовский ЛРЗ», ООО «Сельское»,ООО «Пфусунг», ООО «Артель Море», ООО «Рыбохозяйственный комплекс АКВАМАРИН», ООО «Русское солнце»)</w:t>
      </w:r>
    </w:p>
    <w:p w:rsidR="00367B0A" w:rsidRDefault="00367B0A" w:rsidP="000D22F1">
      <w:pPr>
        <w:spacing w:line="360" w:lineRule="auto"/>
        <w:ind w:firstLine="708"/>
        <w:jc w:val="both"/>
      </w:pPr>
      <w:r w:rsidRPr="00165296">
        <w:t>Реализация Бизнес -</w:t>
      </w:r>
      <w:r>
        <w:t xml:space="preserve"> </w:t>
      </w:r>
      <w:r w:rsidRPr="00165296">
        <w:t>планов данных компаний-резидентов запланирован</w:t>
      </w:r>
      <w:r>
        <w:t>а</w:t>
      </w:r>
      <w:r w:rsidRPr="00165296">
        <w:t xml:space="preserve"> на 2016-2020 годы, в которых утверждено создание новых рабочих мест, вложение инвестиций в экономику района. Общее количество новых вводимых рабочих мест более 400. Размер ожидаемых инвестиций более 3,5 млрд.</w:t>
      </w:r>
    </w:p>
    <w:p w:rsidR="00367B0A" w:rsidRDefault="00367B0A" w:rsidP="000D22F1">
      <w:pPr>
        <w:spacing w:line="360" w:lineRule="auto"/>
        <w:ind w:firstLine="708"/>
        <w:jc w:val="both"/>
      </w:pPr>
      <w:r w:rsidRPr="00400863">
        <w:t>Ожидаемы</w:t>
      </w:r>
      <w:r>
        <w:t>й</w:t>
      </w:r>
      <w:r w:rsidRPr="00400863">
        <w:t xml:space="preserve"> результат от привлечения на территорию Ольгинского муниципального района резидентов свободного порта Владивосток отразится на бюджете района в перспективе</w:t>
      </w:r>
      <w:r>
        <w:t>.</w:t>
      </w:r>
    </w:p>
    <w:p w:rsidR="00367B0A" w:rsidRDefault="00367B0A" w:rsidP="003F349B">
      <w:pPr>
        <w:ind w:firstLine="708"/>
        <w:rPr>
          <w:u w:val="single"/>
        </w:rPr>
      </w:pPr>
      <w:bookmarkStart w:id="0" w:name="page19"/>
      <w:bookmarkStart w:id="1" w:name="page21"/>
      <w:bookmarkStart w:id="2" w:name="page23"/>
      <w:bookmarkStart w:id="3" w:name="page25"/>
      <w:bookmarkStart w:id="4" w:name="page27"/>
      <w:bookmarkEnd w:id="0"/>
      <w:bookmarkEnd w:id="1"/>
      <w:bookmarkEnd w:id="2"/>
      <w:bookmarkEnd w:id="3"/>
      <w:bookmarkEnd w:id="4"/>
      <w:r w:rsidRPr="003F349B">
        <w:rPr>
          <w:u w:val="single"/>
        </w:rPr>
        <w:t>Проблемы</w:t>
      </w:r>
    </w:p>
    <w:p w:rsidR="00367B0A" w:rsidRDefault="00367B0A" w:rsidP="003F349B">
      <w:pPr>
        <w:ind w:firstLine="708"/>
        <w:rPr>
          <w:u w:val="single"/>
        </w:rPr>
      </w:pPr>
    </w:p>
    <w:p w:rsidR="00367B0A" w:rsidRPr="003F349B" w:rsidRDefault="00367B0A" w:rsidP="003F349B">
      <w:pPr>
        <w:numPr>
          <w:ilvl w:val="0"/>
          <w:numId w:val="12"/>
        </w:numPr>
        <w:spacing w:line="360" w:lineRule="auto"/>
      </w:pPr>
      <w:r>
        <w:t>Отсутствие развитого транспортного сообщения между населенными пунктами Ольгинского муниципального района.</w:t>
      </w:r>
    </w:p>
    <w:p w:rsidR="00367B0A" w:rsidRDefault="00367B0A" w:rsidP="003F349B">
      <w:pPr>
        <w:numPr>
          <w:ilvl w:val="0"/>
          <w:numId w:val="12"/>
        </w:numPr>
        <w:spacing w:line="360" w:lineRule="auto"/>
      </w:pPr>
      <w:r>
        <w:t>З</w:t>
      </w:r>
      <w:r w:rsidRPr="00165296">
        <w:t xml:space="preserve">начительная проблема в развитии деятельности для резидентов - установление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(Постановление Правительства Российской Федерации от 05.05.2014 № 405). Распоряжение земельными участками, находящимися в запретной зоне, ограничено либо невозможно. </w:t>
      </w:r>
    </w:p>
    <w:p w:rsidR="00367B0A" w:rsidRDefault="00367B0A" w:rsidP="003F349B">
      <w:pPr>
        <w:numPr>
          <w:ilvl w:val="0"/>
          <w:numId w:val="12"/>
        </w:numPr>
        <w:spacing w:line="360" w:lineRule="auto"/>
      </w:pPr>
      <w:r>
        <w:t>Отсутствие полигонов временного накопления ТКО</w:t>
      </w:r>
    </w:p>
    <w:p w:rsidR="00367B0A" w:rsidRDefault="00367B0A" w:rsidP="00CD68C7">
      <w:pPr>
        <w:spacing w:line="360" w:lineRule="auto"/>
        <w:ind w:left="708" w:firstLine="360"/>
      </w:pPr>
      <w:r>
        <w:t xml:space="preserve">-несвоевременный вывоз ТКО компанией-перевозчиков, </w:t>
      </w:r>
    </w:p>
    <w:p w:rsidR="00367B0A" w:rsidRDefault="00367B0A" w:rsidP="00CD68C7">
      <w:pPr>
        <w:spacing w:line="360" w:lineRule="auto"/>
        <w:ind w:left="708" w:firstLine="295"/>
      </w:pPr>
      <w:r>
        <w:t xml:space="preserve">-неполный охват территории муниципального района, </w:t>
      </w:r>
    </w:p>
    <w:p w:rsidR="00367B0A" w:rsidRDefault="00367B0A" w:rsidP="00CD68C7">
      <w:pPr>
        <w:spacing w:line="360" w:lineRule="auto"/>
        <w:ind w:left="708" w:firstLine="295"/>
      </w:pPr>
      <w:r>
        <w:t>-пакетированный сбор ТКО не организован</w:t>
      </w:r>
    </w:p>
    <w:p w:rsidR="00367B0A" w:rsidRPr="00400863" w:rsidRDefault="00367B0A" w:rsidP="009A4946">
      <w:pPr>
        <w:pStyle w:val="BodyTextIndent"/>
        <w:tabs>
          <w:tab w:val="left" w:pos="9900"/>
        </w:tabs>
        <w:spacing w:line="360" w:lineRule="auto"/>
        <w:ind w:firstLine="720"/>
      </w:pPr>
      <w:r w:rsidRPr="00400863">
        <w:t>.</w:t>
      </w:r>
    </w:p>
    <w:p w:rsidR="00367B0A" w:rsidRPr="002C2186" w:rsidRDefault="00367B0A" w:rsidP="00664A2E">
      <w:pPr>
        <w:spacing w:line="276" w:lineRule="auto"/>
        <w:jc w:val="both"/>
        <w:rPr>
          <w:sz w:val="25"/>
          <w:szCs w:val="25"/>
        </w:rPr>
      </w:pPr>
    </w:p>
    <w:p w:rsidR="00367B0A" w:rsidRDefault="00367B0A" w:rsidP="00D73A49">
      <w:pPr>
        <w:pStyle w:val="ConsPlusNormal"/>
        <w:spacing w:after="0" w:line="360" w:lineRule="auto"/>
        <w:ind w:firstLine="709"/>
        <w:jc w:val="both"/>
        <w:rPr>
          <w:rFonts w:ascii="Times New Roman" w:hAnsi="Times New Roman" w:cs="Times New Roman"/>
          <w:b/>
          <w:color w:val="000000"/>
          <w:sz w:val="28"/>
          <w:szCs w:val="28"/>
        </w:rPr>
      </w:pPr>
    </w:p>
    <w:sectPr w:rsidR="00367B0A" w:rsidSect="00A71A7E">
      <w:pgSz w:w="11906" w:h="16838"/>
      <w:pgMar w:top="680" w:right="425" w:bottom="680" w:left="1134" w:header="357" w:footer="35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B0A" w:rsidRDefault="00367B0A">
      <w:r>
        <w:separator/>
      </w:r>
    </w:p>
  </w:endnote>
  <w:endnote w:type="continuationSeparator" w:id="1">
    <w:p w:rsidR="00367B0A" w:rsidRDefault="00367B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Liberation Sans">
    <w:altName w:val="Arial"/>
    <w:panose1 w:val="00000000000000000000"/>
    <w:charset w:val="CC"/>
    <w:family w:val="swiss"/>
    <w:notTrueType/>
    <w:pitch w:val="variable"/>
    <w:sig w:usb0="00000203" w:usb1="00000000" w:usb2="00000000" w:usb3="00000000" w:csb0="00000005"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B0A" w:rsidRDefault="00367B0A">
      <w:r>
        <w:separator/>
      </w:r>
    </w:p>
  </w:footnote>
  <w:footnote w:type="continuationSeparator" w:id="1">
    <w:p w:rsidR="00367B0A" w:rsidRDefault="00367B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pStyle w:val="Heading5"/>
      <w:suff w:val="nothing"/>
      <w:lvlText w:val=""/>
      <w:lvlJc w:val="left"/>
      <w:pPr>
        <w:tabs>
          <w:tab w:val="num" w:pos="0"/>
        </w:tabs>
        <w:ind w:left="1008" w:hanging="1008"/>
      </w:pPr>
      <w:rPr>
        <w:rFonts w:cs="Times New Roman"/>
      </w:rPr>
    </w:lvl>
    <w:lvl w:ilvl="5">
      <w:start w:val="1"/>
      <w:numFmt w:val="none"/>
      <w:pStyle w:val="Heading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Symbol" w:hAnsi="Symbol"/>
        <w:color w:val="auto"/>
      </w:rPr>
    </w:lvl>
  </w:abstractNum>
  <w:abstractNum w:abstractNumId="2">
    <w:nsid w:val="00000003"/>
    <w:multiLevelType w:val="singleLevel"/>
    <w:tmpl w:val="00000003"/>
    <w:lvl w:ilvl="0">
      <w:start w:val="1"/>
      <w:numFmt w:val="bullet"/>
      <w:lvlText w:val=""/>
      <w:lvlJc w:val="left"/>
      <w:pPr>
        <w:tabs>
          <w:tab w:val="num" w:pos="0"/>
        </w:tabs>
        <w:ind w:left="720" w:hanging="360"/>
      </w:pPr>
      <w:rPr>
        <w:rFonts w:ascii="Symbol" w:hAnsi="Symbol"/>
        <w:color w:val="auto"/>
      </w:rPr>
    </w:lvl>
  </w:abstractNum>
  <w:abstractNum w:abstractNumId="3">
    <w:nsid w:val="0FC6571F"/>
    <w:multiLevelType w:val="hybridMultilevel"/>
    <w:tmpl w:val="30904E12"/>
    <w:lvl w:ilvl="0" w:tplc="FCEEC1F4">
      <w:start w:val="1"/>
      <w:numFmt w:val="decimal"/>
      <w:lvlText w:val="%1)"/>
      <w:lvlJc w:val="left"/>
      <w:pPr>
        <w:ind w:left="1727" w:hanging="360"/>
      </w:pPr>
      <w:rPr>
        <w:rFonts w:cs="Times New Roman" w:hint="default"/>
      </w:rPr>
    </w:lvl>
    <w:lvl w:ilvl="1" w:tplc="04190019" w:tentative="1">
      <w:start w:val="1"/>
      <w:numFmt w:val="lowerLetter"/>
      <w:lvlText w:val="%2."/>
      <w:lvlJc w:val="left"/>
      <w:pPr>
        <w:ind w:left="2447" w:hanging="360"/>
      </w:pPr>
      <w:rPr>
        <w:rFonts w:cs="Times New Roman"/>
      </w:rPr>
    </w:lvl>
    <w:lvl w:ilvl="2" w:tplc="0419001B" w:tentative="1">
      <w:start w:val="1"/>
      <w:numFmt w:val="lowerRoman"/>
      <w:lvlText w:val="%3."/>
      <w:lvlJc w:val="right"/>
      <w:pPr>
        <w:ind w:left="3167" w:hanging="180"/>
      </w:pPr>
      <w:rPr>
        <w:rFonts w:cs="Times New Roman"/>
      </w:rPr>
    </w:lvl>
    <w:lvl w:ilvl="3" w:tplc="0419000F" w:tentative="1">
      <w:start w:val="1"/>
      <w:numFmt w:val="decimal"/>
      <w:lvlText w:val="%4."/>
      <w:lvlJc w:val="left"/>
      <w:pPr>
        <w:ind w:left="3887" w:hanging="360"/>
      </w:pPr>
      <w:rPr>
        <w:rFonts w:cs="Times New Roman"/>
      </w:rPr>
    </w:lvl>
    <w:lvl w:ilvl="4" w:tplc="04190019" w:tentative="1">
      <w:start w:val="1"/>
      <w:numFmt w:val="lowerLetter"/>
      <w:lvlText w:val="%5."/>
      <w:lvlJc w:val="left"/>
      <w:pPr>
        <w:ind w:left="4607" w:hanging="360"/>
      </w:pPr>
      <w:rPr>
        <w:rFonts w:cs="Times New Roman"/>
      </w:rPr>
    </w:lvl>
    <w:lvl w:ilvl="5" w:tplc="0419001B" w:tentative="1">
      <w:start w:val="1"/>
      <w:numFmt w:val="lowerRoman"/>
      <w:lvlText w:val="%6."/>
      <w:lvlJc w:val="right"/>
      <w:pPr>
        <w:ind w:left="5327" w:hanging="180"/>
      </w:pPr>
      <w:rPr>
        <w:rFonts w:cs="Times New Roman"/>
      </w:rPr>
    </w:lvl>
    <w:lvl w:ilvl="6" w:tplc="0419000F" w:tentative="1">
      <w:start w:val="1"/>
      <w:numFmt w:val="decimal"/>
      <w:lvlText w:val="%7."/>
      <w:lvlJc w:val="left"/>
      <w:pPr>
        <w:ind w:left="6047" w:hanging="360"/>
      </w:pPr>
      <w:rPr>
        <w:rFonts w:cs="Times New Roman"/>
      </w:rPr>
    </w:lvl>
    <w:lvl w:ilvl="7" w:tplc="04190019" w:tentative="1">
      <w:start w:val="1"/>
      <w:numFmt w:val="lowerLetter"/>
      <w:lvlText w:val="%8."/>
      <w:lvlJc w:val="left"/>
      <w:pPr>
        <w:ind w:left="6767" w:hanging="360"/>
      </w:pPr>
      <w:rPr>
        <w:rFonts w:cs="Times New Roman"/>
      </w:rPr>
    </w:lvl>
    <w:lvl w:ilvl="8" w:tplc="0419001B" w:tentative="1">
      <w:start w:val="1"/>
      <w:numFmt w:val="lowerRoman"/>
      <w:lvlText w:val="%9."/>
      <w:lvlJc w:val="right"/>
      <w:pPr>
        <w:ind w:left="7487" w:hanging="180"/>
      </w:pPr>
      <w:rPr>
        <w:rFonts w:cs="Times New Roman"/>
      </w:rPr>
    </w:lvl>
  </w:abstractNum>
  <w:abstractNum w:abstractNumId="4">
    <w:nsid w:val="10204A09"/>
    <w:multiLevelType w:val="hybridMultilevel"/>
    <w:tmpl w:val="D2C46076"/>
    <w:lvl w:ilvl="0" w:tplc="BED6B538">
      <w:start w:val="10"/>
      <w:numFmt w:val="bullet"/>
      <w:lvlText w:val=""/>
      <w:lvlJc w:val="left"/>
      <w:pPr>
        <w:ind w:left="927" w:hanging="360"/>
      </w:pPr>
      <w:rPr>
        <w:rFonts w:ascii="Symbol" w:eastAsia="Times New Roman" w:hAnsi="Symbol" w:hint="default"/>
        <w:i/>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1A403CD7"/>
    <w:multiLevelType w:val="hybridMultilevel"/>
    <w:tmpl w:val="7F1E1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5F248E"/>
    <w:multiLevelType w:val="hybridMultilevel"/>
    <w:tmpl w:val="1F905B5A"/>
    <w:lvl w:ilvl="0" w:tplc="495CC1F4">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7">
    <w:nsid w:val="3784008B"/>
    <w:multiLevelType w:val="hybridMultilevel"/>
    <w:tmpl w:val="148C9B32"/>
    <w:lvl w:ilvl="0" w:tplc="21A0731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41C6179F"/>
    <w:multiLevelType w:val="hybridMultilevel"/>
    <w:tmpl w:val="EFA66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963EB1"/>
    <w:multiLevelType w:val="hybridMultilevel"/>
    <w:tmpl w:val="F8D461A2"/>
    <w:lvl w:ilvl="0" w:tplc="7A5EF22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5F1E58AD"/>
    <w:multiLevelType w:val="hybridMultilevel"/>
    <w:tmpl w:val="78FAA7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1FA5E1D"/>
    <w:multiLevelType w:val="hybridMultilevel"/>
    <w:tmpl w:val="8AEC153E"/>
    <w:lvl w:ilvl="0" w:tplc="D37E471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 w:numId="3">
    <w:abstractNumId w:val="5"/>
  </w:num>
  <w:num w:numId="4">
    <w:abstractNumId w:val="2"/>
  </w:num>
  <w:num w:numId="5">
    <w:abstractNumId w:val="4"/>
  </w:num>
  <w:num w:numId="6">
    <w:abstractNumId w:val="10"/>
  </w:num>
  <w:num w:numId="7">
    <w:abstractNumId w:val="8"/>
  </w:num>
  <w:num w:numId="8">
    <w:abstractNumId w:val="7"/>
  </w:num>
  <w:num w:numId="9">
    <w:abstractNumId w:val="3"/>
  </w:num>
  <w:num w:numId="10">
    <w:abstractNumId w:val="9"/>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0463"/>
    <w:rsid w:val="000007E3"/>
    <w:rsid w:val="000031C9"/>
    <w:rsid w:val="000053F0"/>
    <w:rsid w:val="000101B8"/>
    <w:rsid w:val="00027D5E"/>
    <w:rsid w:val="00033A5D"/>
    <w:rsid w:val="00040359"/>
    <w:rsid w:val="00040765"/>
    <w:rsid w:val="00045712"/>
    <w:rsid w:val="00050D75"/>
    <w:rsid w:val="00055BAC"/>
    <w:rsid w:val="0005798F"/>
    <w:rsid w:val="0006118F"/>
    <w:rsid w:val="00061CA8"/>
    <w:rsid w:val="000627D3"/>
    <w:rsid w:val="000658B3"/>
    <w:rsid w:val="00065C39"/>
    <w:rsid w:val="00076298"/>
    <w:rsid w:val="00083EFB"/>
    <w:rsid w:val="000912AC"/>
    <w:rsid w:val="0009467B"/>
    <w:rsid w:val="00094AA9"/>
    <w:rsid w:val="000959E1"/>
    <w:rsid w:val="00097905"/>
    <w:rsid w:val="000A2B32"/>
    <w:rsid w:val="000A370C"/>
    <w:rsid w:val="000B06DA"/>
    <w:rsid w:val="000B0B68"/>
    <w:rsid w:val="000C1533"/>
    <w:rsid w:val="000C36F5"/>
    <w:rsid w:val="000D22F1"/>
    <w:rsid w:val="000D24CB"/>
    <w:rsid w:val="000D260F"/>
    <w:rsid w:val="000D2A06"/>
    <w:rsid w:val="000D7223"/>
    <w:rsid w:val="000E4078"/>
    <w:rsid w:val="000E4659"/>
    <w:rsid w:val="000E63A2"/>
    <w:rsid w:val="000F7462"/>
    <w:rsid w:val="00101B95"/>
    <w:rsid w:val="00107528"/>
    <w:rsid w:val="001104DA"/>
    <w:rsid w:val="00111023"/>
    <w:rsid w:val="00112887"/>
    <w:rsid w:val="001149CF"/>
    <w:rsid w:val="00114AC8"/>
    <w:rsid w:val="00122570"/>
    <w:rsid w:val="00130115"/>
    <w:rsid w:val="001304B0"/>
    <w:rsid w:val="00142854"/>
    <w:rsid w:val="00143B1F"/>
    <w:rsid w:val="00145305"/>
    <w:rsid w:val="00154C46"/>
    <w:rsid w:val="00161038"/>
    <w:rsid w:val="00164BDE"/>
    <w:rsid w:val="00165296"/>
    <w:rsid w:val="00173510"/>
    <w:rsid w:val="001749BF"/>
    <w:rsid w:val="0017743B"/>
    <w:rsid w:val="00184D11"/>
    <w:rsid w:val="00194333"/>
    <w:rsid w:val="001957E4"/>
    <w:rsid w:val="00197976"/>
    <w:rsid w:val="00197AA6"/>
    <w:rsid w:val="00197E0B"/>
    <w:rsid w:val="001A2316"/>
    <w:rsid w:val="001A3D53"/>
    <w:rsid w:val="001A45A1"/>
    <w:rsid w:val="001A5FA2"/>
    <w:rsid w:val="001A617C"/>
    <w:rsid w:val="001B0548"/>
    <w:rsid w:val="001B6AD0"/>
    <w:rsid w:val="001D35AE"/>
    <w:rsid w:val="001D68AC"/>
    <w:rsid w:val="001D6A3A"/>
    <w:rsid w:val="001D7DE4"/>
    <w:rsid w:val="001E1D4B"/>
    <w:rsid w:val="001F4926"/>
    <w:rsid w:val="001F64D2"/>
    <w:rsid w:val="002001E1"/>
    <w:rsid w:val="00200E9C"/>
    <w:rsid w:val="002027CB"/>
    <w:rsid w:val="00204177"/>
    <w:rsid w:val="00206737"/>
    <w:rsid w:val="00212169"/>
    <w:rsid w:val="002210B9"/>
    <w:rsid w:val="00225E63"/>
    <w:rsid w:val="00225F48"/>
    <w:rsid w:val="002279B0"/>
    <w:rsid w:val="00233C38"/>
    <w:rsid w:val="00235F71"/>
    <w:rsid w:val="0024212F"/>
    <w:rsid w:val="00251D60"/>
    <w:rsid w:val="0025304A"/>
    <w:rsid w:val="00255558"/>
    <w:rsid w:val="00264A46"/>
    <w:rsid w:val="002667B5"/>
    <w:rsid w:val="00277878"/>
    <w:rsid w:val="00283942"/>
    <w:rsid w:val="00292809"/>
    <w:rsid w:val="002936C9"/>
    <w:rsid w:val="00293783"/>
    <w:rsid w:val="00295C1E"/>
    <w:rsid w:val="00296FDF"/>
    <w:rsid w:val="002A345B"/>
    <w:rsid w:val="002A423A"/>
    <w:rsid w:val="002A5B4A"/>
    <w:rsid w:val="002A7F13"/>
    <w:rsid w:val="002B16F1"/>
    <w:rsid w:val="002B21BD"/>
    <w:rsid w:val="002B79CB"/>
    <w:rsid w:val="002C2186"/>
    <w:rsid w:val="002D6429"/>
    <w:rsid w:val="002E51FF"/>
    <w:rsid w:val="002F0A50"/>
    <w:rsid w:val="002F1B13"/>
    <w:rsid w:val="002F205F"/>
    <w:rsid w:val="002F22BC"/>
    <w:rsid w:val="002F2E0A"/>
    <w:rsid w:val="002F4CEE"/>
    <w:rsid w:val="00301BCE"/>
    <w:rsid w:val="00314342"/>
    <w:rsid w:val="00320004"/>
    <w:rsid w:val="00321B48"/>
    <w:rsid w:val="003234E1"/>
    <w:rsid w:val="00326B04"/>
    <w:rsid w:val="003335F2"/>
    <w:rsid w:val="00337B80"/>
    <w:rsid w:val="00337EFE"/>
    <w:rsid w:val="00342C25"/>
    <w:rsid w:val="0034589C"/>
    <w:rsid w:val="00346FBF"/>
    <w:rsid w:val="00350639"/>
    <w:rsid w:val="00352C0C"/>
    <w:rsid w:val="003535D3"/>
    <w:rsid w:val="00353703"/>
    <w:rsid w:val="00356735"/>
    <w:rsid w:val="00356AE3"/>
    <w:rsid w:val="003602F2"/>
    <w:rsid w:val="00367B0A"/>
    <w:rsid w:val="00367FE1"/>
    <w:rsid w:val="0037272A"/>
    <w:rsid w:val="00375AF9"/>
    <w:rsid w:val="00381C32"/>
    <w:rsid w:val="00382140"/>
    <w:rsid w:val="003953AB"/>
    <w:rsid w:val="00396C0D"/>
    <w:rsid w:val="003B039D"/>
    <w:rsid w:val="003B54D9"/>
    <w:rsid w:val="003B638F"/>
    <w:rsid w:val="003C2A81"/>
    <w:rsid w:val="003C4E04"/>
    <w:rsid w:val="003C51AF"/>
    <w:rsid w:val="003C52A7"/>
    <w:rsid w:val="003C5C7B"/>
    <w:rsid w:val="003C67D3"/>
    <w:rsid w:val="003D0A73"/>
    <w:rsid w:val="003D23B4"/>
    <w:rsid w:val="003E0968"/>
    <w:rsid w:val="003E2A0C"/>
    <w:rsid w:val="003E37E3"/>
    <w:rsid w:val="003F123E"/>
    <w:rsid w:val="003F1B9B"/>
    <w:rsid w:val="003F1FBB"/>
    <w:rsid w:val="003F349B"/>
    <w:rsid w:val="003F3CA5"/>
    <w:rsid w:val="00400863"/>
    <w:rsid w:val="0040086B"/>
    <w:rsid w:val="00401BCA"/>
    <w:rsid w:val="00402765"/>
    <w:rsid w:val="00411BBB"/>
    <w:rsid w:val="004168B8"/>
    <w:rsid w:val="00426FBB"/>
    <w:rsid w:val="0043163D"/>
    <w:rsid w:val="00437862"/>
    <w:rsid w:val="00437FD9"/>
    <w:rsid w:val="00442C26"/>
    <w:rsid w:val="00443976"/>
    <w:rsid w:val="004453AC"/>
    <w:rsid w:val="004500DA"/>
    <w:rsid w:val="00452D7D"/>
    <w:rsid w:val="004530C0"/>
    <w:rsid w:val="00456FF4"/>
    <w:rsid w:val="00460463"/>
    <w:rsid w:val="00463301"/>
    <w:rsid w:val="0047201A"/>
    <w:rsid w:val="00481EF9"/>
    <w:rsid w:val="0048318F"/>
    <w:rsid w:val="00490C89"/>
    <w:rsid w:val="0049335B"/>
    <w:rsid w:val="004973E9"/>
    <w:rsid w:val="004A1591"/>
    <w:rsid w:val="004A695B"/>
    <w:rsid w:val="004A780C"/>
    <w:rsid w:val="004C0AE5"/>
    <w:rsid w:val="004C2158"/>
    <w:rsid w:val="004D0508"/>
    <w:rsid w:val="004D1992"/>
    <w:rsid w:val="004D256A"/>
    <w:rsid w:val="004D7535"/>
    <w:rsid w:val="004E3EFF"/>
    <w:rsid w:val="004E50CC"/>
    <w:rsid w:val="004E7571"/>
    <w:rsid w:val="004F19F1"/>
    <w:rsid w:val="004F3412"/>
    <w:rsid w:val="004F49F4"/>
    <w:rsid w:val="005001FE"/>
    <w:rsid w:val="00505523"/>
    <w:rsid w:val="00507779"/>
    <w:rsid w:val="00521DB0"/>
    <w:rsid w:val="00523CD8"/>
    <w:rsid w:val="00524513"/>
    <w:rsid w:val="00527E95"/>
    <w:rsid w:val="00536C1A"/>
    <w:rsid w:val="00542041"/>
    <w:rsid w:val="005477FF"/>
    <w:rsid w:val="005500E5"/>
    <w:rsid w:val="00561668"/>
    <w:rsid w:val="0056287A"/>
    <w:rsid w:val="005656CC"/>
    <w:rsid w:val="005708CB"/>
    <w:rsid w:val="00571B8F"/>
    <w:rsid w:val="00571FC9"/>
    <w:rsid w:val="00573103"/>
    <w:rsid w:val="00576514"/>
    <w:rsid w:val="00585DD9"/>
    <w:rsid w:val="00591BF4"/>
    <w:rsid w:val="00591D72"/>
    <w:rsid w:val="0059269C"/>
    <w:rsid w:val="0059327F"/>
    <w:rsid w:val="00597D0D"/>
    <w:rsid w:val="005A1ED4"/>
    <w:rsid w:val="005A4293"/>
    <w:rsid w:val="005A62A8"/>
    <w:rsid w:val="005A7469"/>
    <w:rsid w:val="005B1A9B"/>
    <w:rsid w:val="005B7A76"/>
    <w:rsid w:val="005C0212"/>
    <w:rsid w:val="005C0959"/>
    <w:rsid w:val="005C6F2E"/>
    <w:rsid w:val="005C7BA1"/>
    <w:rsid w:val="005D33E2"/>
    <w:rsid w:val="005E1E11"/>
    <w:rsid w:val="005E3ED9"/>
    <w:rsid w:val="005E410C"/>
    <w:rsid w:val="005E4CAD"/>
    <w:rsid w:val="005F412B"/>
    <w:rsid w:val="005F5A8F"/>
    <w:rsid w:val="005F5FFE"/>
    <w:rsid w:val="00601550"/>
    <w:rsid w:val="006016DC"/>
    <w:rsid w:val="00604A12"/>
    <w:rsid w:val="006074E3"/>
    <w:rsid w:val="00612DAD"/>
    <w:rsid w:val="0061311D"/>
    <w:rsid w:val="0062452A"/>
    <w:rsid w:val="00626A3D"/>
    <w:rsid w:val="00632896"/>
    <w:rsid w:val="0064073A"/>
    <w:rsid w:val="00641D55"/>
    <w:rsid w:val="00646181"/>
    <w:rsid w:val="00654080"/>
    <w:rsid w:val="00654F70"/>
    <w:rsid w:val="00664A2E"/>
    <w:rsid w:val="00666BBC"/>
    <w:rsid w:val="00672867"/>
    <w:rsid w:val="00672A29"/>
    <w:rsid w:val="00673810"/>
    <w:rsid w:val="00674BF4"/>
    <w:rsid w:val="006773FB"/>
    <w:rsid w:val="006920E5"/>
    <w:rsid w:val="006A12EC"/>
    <w:rsid w:val="006A5538"/>
    <w:rsid w:val="006B0F46"/>
    <w:rsid w:val="006B58DB"/>
    <w:rsid w:val="006C3443"/>
    <w:rsid w:val="006C3469"/>
    <w:rsid w:val="006C6613"/>
    <w:rsid w:val="006C71F3"/>
    <w:rsid w:val="006C7927"/>
    <w:rsid w:val="006C7A93"/>
    <w:rsid w:val="006E7B28"/>
    <w:rsid w:val="006F2377"/>
    <w:rsid w:val="006F4DE0"/>
    <w:rsid w:val="0070553F"/>
    <w:rsid w:val="00705AD0"/>
    <w:rsid w:val="00712726"/>
    <w:rsid w:val="007156D8"/>
    <w:rsid w:val="007222EA"/>
    <w:rsid w:val="00723D50"/>
    <w:rsid w:val="007365FC"/>
    <w:rsid w:val="00737884"/>
    <w:rsid w:val="007525A5"/>
    <w:rsid w:val="00755A72"/>
    <w:rsid w:val="00757A4E"/>
    <w:rsid w:val="0076025F"/>
    <w:rsid w:val="007605B8"/>
    <w:rsid w:val="00760DDC"/>
    <w:rsid w:val="007624F1"/>
    <w:rsid w:val="00763FCF"/>
    <w:rsid w:val="007715DA"/>
    <w:rsid w:val="00772FF6"/>
    <w:rsid w:val="007734FA"/>
    <w:rsid w:val="007863C3"/>
    <w:rsid w:val="00793B7A"/>
    <w:rsid w:val="00795EDB"/>
    <w:rsid w:val="007971DB"/>
    <w:rsid w:val="007A193E"/>
    <w:rsid w:val="007B4862"/>
    <w:rsid w:val="007B5E09"/>
    <w:rsid w:val="007B6C09"/>
    <w:rsid w:val="007D3DA3"/>
    <w:rsid w:val="007E0A22"/>
    <w:rsid w:val="007E6F33"/>
    <w:rsid w:val="007F0A85"/>
    <w:rsid w:val="007F1356"/>
    <w:rsid w:val="007F2C01"/>
    <w:rsid w:val="00801B21"/>
    <w:rsid w:val="00810024"/>
    <w:rsid w:val="008127E2"/>
    <w:rsid w:val="008127FF"/>
    <w:rsid w:val="00816F22"/>
    <w:rsid w:val="0082505A"/>
    <w:rsid w:val="00831F5C"/>
    <w:rsid w:val="00832398"/>
    <w:rsid w:val="00832EAC"/>
    <w:rsid w:val="0083540A"/>
    <w:rsid w:val="00835D7E"/>
    <w:rsid w:val="00840841"/>
    <w:rsid w:val="0084198B"/>
    <w:rsid w:val="0085120B"/>
    <w:rsid w:val="0086087F"/>
    <w:rsid w:val="00860C94"/>
    <w:rsid w:val="0086419D"/>
    <w:rsid w:val="00864E75"/>
    <w:rsid w:val="00864EC3"/>
    <w:rsid w:val="00865B50"/>
    <w:rsid w:val="00875AB6"/>
    <w:rsid w:val="00881342"/>
    <w:rsid w:val="00887A1B"/>
    <w:rsid w:val="008917CC"/>
    <w:rsid w:val="00897B0E"/>
    <w:rsid w:val="00897C8A"/>
    <w:rsid w:val="008A5D5B"/>
    <w:rsid w:val="008A5E05"/>
    <w:rsid w:val="008A719C"/>
    <w:rsid w:val="008B4B63"/>
    <w:rsid w:val="008C14D3"/>
    <w:rsid w:val="008C3CD0"/>
    <w:rsid w:val="008C7A2C"/>
    <w:rsid w:val="008D031B"/>
    <w:rsid w:val="008D27A0"/>
    <w:rsid w:val="008E6945"/>
    <w:rsid w:val="008F1745"/>
    <w:rsid w:val="008F3018"/>
    <w:rsid w:val="008F4527"/>
    <w:rsid w:val="008F6DA7"/>
    <w:rsid w:val="008F7D72"/>
    <w:rsid w:val="009026F3"/>
    <w:rsid w:val="00915CA9"/>
    <w:rsid w:val="009163F0"/>
    <w:rsid w:val="00917DDC"/>
    <w:rsid w:val="00923ACB"/>
    <w:rsid w:val="00924AB2"/>
    <w:rsid w:val="00935078"/>
    <w:rsid w:val="00936F7D"/>
    <w:rsid w:val="00942211"/>
    <w:rsid w:val="00945C13"/>
    <w:rsid w:val="00945E7C"/>
    <w:rsid w:val="009467CC"/>
    <w:rsid w:val="00953C28"/>
    <w:rsid w:val="00953F35"/>
    <w:rsid w:val="00954221"/>
    <w:rsid w:val="00961793"/>
    <w:rsid w:val="00962E2F"/>
    <w:rsid w:val="00963BC1"/>
    <w:rsid w:val="00966528"/>
    <w:rsid w:val="00967EE9"/>
    <w:rsid w:val="009802C3"/>
    <w:rsid w:val="00981D8F"/>
    <w:rsid w:val="00985B9D"/>
    <w:rsid w:val="009865DF"/>
    <w:rsid w:val="009906C5"/>
    <w:rsid w:val="00993DC7"/>
    <w:rsid w:val="00996A81"/>
    <w:rsid w:val="009A4946"/>
    <w:rsid w:val="009B69C8"/>
    <w:rsid w:val="009B6A78"/>
    <w:rsid w:val="009B71A6"/>
    <w:rsid w:val="009B738F"/>
    <w:rsid w:val="009C2A57"/>
    <w:rsid w:val="009D6BB9"/>
    <w:rsid w:val="009E16B1"/>
    <w:rsid w:val="009E64C3"/>
    <w:rsid w:val="009E69D1"/>
    <w:rsid w:val="009F1101"/>
    <w:rsid w:val="00A00420"/>
    <w:rsid w:val="00A03ED4"/>
    <w:rsid w:val="00A04F1E"/>
    <w:rsid w:val="00A11217"/>
    <w:rsid w:val="00A15F80"/>
    <w:rsid w:val="00A16894"/>
    <w:rsid w:val="00A16942"/>
    <w:rsid w:val="00A170BB"/>
    <w:rsid w:val="00A25AC8"/>
    <w:rsid w:val="00A34CC9"/>
    <w:rsid w:val="00A420F4"/>
    <w:rsid w:val="00A61903"/>
    <w:rsid w:val="00A63B6A"/>
    <w:rsid w:val="00A66072"/>
    <w:rsid w:val="00A66B53"/>
    <w:rsid w:val="00A71017"/>
    <w:rsid w:val="00A71A7E"/>
    <w:rsid w:val="00A74665"/>
    <w:rsid w:val="00A76D8F"/>
    <w:rsid w:val="00A77381"/>
    <w:rsid w:val="00A81E79"/>
    <w:rsid w:val="00A85C37"/>
    <w:rsid w:val="00A87C2D"/>
    <w:rsid w:val="00A9347F"/>
    <w:rsid w:val="00AA4C9B"/>
    <w:rsid w:val="00AA58DB"/>
    <w:rsid w:val="00AA7E58"/>
    <w:rsid w:val="00AB4392"/>
    <w:rsid w:val="00AB439C"/>
    <w:rsid w:val="00AB48AA"/>
    <w:rsid w:val="00AB60F0"/>
    <w:rsid w:val="00AB6D14"/>
    <w:rsid w:val="00AC1009"/>
    <w:rsid w:val="00AE0312"/>
    <w:rsid w:val="00AE1F69"/>
    <w:rsid w:val="00AE33FF"/>
    <w:rsid w:val="00AE345E"/>
    <w:rsid w:val="00AE49FC"/>
    <w:rsid w:val="00AE74ED"/>
    <w:rsid w:val="00AF0B89"/>
    <w:rsid w:val="00AF30A9"/>
    <w:rsid w:val="00AF4E08"/>
    <w:rsid w:val="00B000EC"/>
    <w:rsid w:val="00B123DE"/>
    <w:rsid w:val="00B17C79"/>
    <w:rsid w:val="00B23557"/>
    <w:rsid w:val="00B34D7F"/>
    <w:rsid w:val="00B40E1D"/>
    <w:rsid w:val="00B54C67"/>
    <w:rsid w:val="00B62935"/>
    <w:rsid w:val="00B63B8C"/>
    <w:rsid w:val="00B63E66"/>
    <w:rsid w:val="00B65547"/>
    <w:rsid w:val="00B8085A"/>
    <w:rsid w:val="00B81762"/>
    <w:rsid w:val="00B8206D"/>
    <w:rsid w:val="00B82C07"/>
    <w:rsid w:val="00B82E9E"/>
    <w:rsid w:val="00B84039"/>
    <w:rsid w:val="00B85536"/>
    <w:rsid w:val="00B96EAC"/>
    <w:rsid w:val="00B97738"/>
    <w:rsid w:val="00BA5810"/>
    <w:rsid w:val="00BB45BE"/>
    <w:rsid w:val="00BB5514"/>
    <w:rsid w:val="00BB7FDD"/>
    <w:rsid w:val="00BC624B"/>
    <w:rsid w:val="00BD1413"/>
    <w:rsid w:val="00BD66D5"/>
    <w:rsid w:val="00BD68AF"/>
    <w:rsid w:val="00BE64ED"/>
    <w:rsid w:val="00BF3BDB"/>
    <w:rsid w:val="00C05C9C"/>
    <w:rsid w:val="00C10943"/>
    <w:rsid w:val="00C21BB6"/>
    <w:rsid w:val="00C31471"/>
    <w:rsid w:val="00C3583E"/>
    <w:rsid w:val="00C51500"/>
    <w:rsid w:val="00C56A05"/>
    <w:rsid w:val="00C64316"/>
    <w:rsid w:val="00C6550C"/>
    <w:rsid w:val="00C67C2D"/>
    <w:rsid w:val="00C74891"/>
    <w:rsid w:val="00C75EB3"/>
    <w:rsid w:val="00C84AAC"/>
    <w:rsid w:val="00C8505E"/>
    <w:rsid w:val="00CA0B54"/>
    <w:rsid w:val="00CA1EA7"/>
    <w:rsid w:val="00CB017A"/>
    <w:rsid w:val="00CB30BC"/>
    <w:rsid w:val="00CB3455"/>
    <w:rsid w:val="00CC4A1E"/>
    <w:rsid w:val="00CC7339"/>
    <w:rsid w:val="00CD012B"/>
    <w:rsid w:val="00CD1078"/>
    <w:rsid w:val="00CD10D3"/>
    <w:rsid w:val="00CD5237"/>
    <w:rsid w:val="00CD68C7"/>
    <w:rsid w:val="00CE0CBD"/>
    <w:rsid w:val="00CF064C"/>
    <w:rsid w:val="00CF56C5"/>
    <w:rsid w:val="00D054EE"/>
    <w:rsid w:val="00D1783B"/>
    <w:rsid w:val="00D17CC6"/>
    <w:rsid w:val="00D22607"/>
    <w:rsid w:val="00D30EF7"/>
    <w:rsid w:val="00D377E2"/>
    <w:rsid w:val="00D41661"/>
    <w:rsid w:val="00D43087"/>
    <w:rsid w:val="00D43DA5"/>
    <w:rsid w:val="00D56C04"/>
    <w:rsid w:val="00D624F0"/>
    <w:rsid w:val="00D652B8"/>
    <w:rsid w:val="00D67668"/>
    <w:rsid w:val="00D723FD"/>
    <w:rsid w:val="00D73A49"/>
    <w:rsid w:val="00D93396"/>
    <w:rsid w:val="00DA19CB"/>
    <w:rsid w:val="00DA1D35"/>
    <w:rsid w:val="00DA1EC7"/>
    <w:rsid w:val="00DB0D9A"/>
    <w:rsid w:val="00DB509D"/>
    <w:rsid w:val="00DB66A4"/>
    <w:rsid w:val="00DB722E"/>
    <w:rsid w:val="00DC4AA2"/>
    <w:rsid w:val="00DC4F41"/>
    <w:rsid w:val="00DD581E"/>
    <w:rsid w:val="00DD58D8"/>
    <w:rsid w:val="00DE0D05"/>
    <w:rsid w:val="00DE12C7"/>
    <w:rsid w:val="00DE2987"/>
    <w:rsid w:val="00DE3D03"/>
    <w:rsid w:val="00DE4CB4"/>
    <w:rsid w:val="00DF0159"/>
    <w:rsid w:val="00DF5635"/>
    <w:rsid w:val="00DF5868"/>
    <w:rsid w:val="00E00ED7"/>
    <w:rsid w:val="00E0243E"/>
    <w:rsid w:val="00E02DB9"/>
    <w:rsid w:val="00E111E0"/>
    <w:rsid w:val="00E120E7"/>
    <w:rsid w:val="00E138FA"/>
    <w:rsid w:val="00E14EBD"/>
    <w:rsid w:val="00E153A6"/>
    <w:rsid w:val="00E169DE"/>
    <w:rsid w:val="00E21298"/>
    <w:rsid w:val="00E336CD"/>
    <w:rsid w:val="00E44C3A"/>
    <w:rsid w:val="00E44DF2"/>
    <w:rsid w:val="00E55002"/>
    <w:rsid w:val="00E554CF"/>
    <w:rsid w:val="00E62587"/>
    <w:rsid w:val="00E63D46"/>
    <w:rsid w:val="00E6648C"/>
    <w:rsid w:val="00E87CAF"/>
    <w:rsid w:val="00EB37E9"/>
    <w:rsid w:val="00EC23B1"/>
    <w:rsid w:val="00EC55FC"/>
    <w:rsid w:val="00EC6F91"/>
    <w:rsid w:val="00ED1A66"/>
    <w:rsid w:val="00ED5A71"/>
    <w:rsid w:val="00EE3557"/>
    <w:rsid w:val="00EE3D0F"/>
    <w:rsid w:val="00EE785C"/>
    <w:rsid w:val="00EF2D46"/>
    <w:rsid w:val="00F05D31"/>
    <w:rsid w:val="00F07B25"/>
    <w:rsid w:val="00F15D34"/>
    <w:rsid w:val="00F22EA4"/>
    <w:rsid w:val="00F26C6E"/>
    <w:rsid w:val="00F311A7"/>
    <w:rsid w:val="00F32E22"/>
    <w:rsid w:val="00F33154"/>
    <w:rsid w:val="00F4017B"/>
    <w:rsid w:val="00F408EE"/>
    <w:rsid w:val="00F40AD0"/>
    <w:rsid w:val="00F5033A"/>
    <w:rsid w:val="00F5602D"/>
    <w:rsid w:val="00F5637B"/>
    <w:rsid w:val="00F610CC"/>
    <w:rsid w:val="00F6144C"/>
    <w:rsid w:val="00F62A89"/>
    <w:rsid w:val="00F63B8F"/>
    <w:rsid w:val="00F65AA7"/>
    <w:rsid w:val="00F73C68"/>
    <w:rsid w:val="00F73EC6"/>
    <w:rsid w:val="00F77BBA"/>
    <w:rsid w:val="00F8203D"/>
    <w:rsid w:val="00F8373A"/>
    <w:rsid w:val="00F8493E"/>
    <w:rsid w:val="00F876FE"/>
    <w:rsid w:val="00F90E09"/>
    <w:rsid w:val="00F9269A"/>
    <w:rsid w:val="00F94174"/>
    <w:rsid w:val="00F97A2D"/>
    <w:rsid w:val="00FA5899"/>
    <w:rsid w:val="00FB3C2E"/>
    <w:rsid w:val="00FB544C"/>
    <w:rsid w:val="00FB58D4"/>
    <w:rsid w:val="00FC16F6"/>
    <w:rsid w:val="00FC320E"/>
    <w:rsid w:val="00FD1EB3"/>
    <w:rsid w:val="00FE0C50"/>
    <w:rsid w:val="00FE411B"/>
    <w:rsid w:val="00FE4817"/>
    <w:rsid w:val="00FE6C95"/>
    <w:rsid w:val="00FF00A8"/>
    <w:rsid w:val="00FF3A00"/>
    <w:rsid w:val="00FF56C1"/>
    <w:rsid w:val="00FF5B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668"/>
    <w:rPr>
      <w:sz w:val="24"/>
      <w:szCs w:val="24"/>
      <w:lang w:eastAsia="ar-SA"/>
    </w:rPr>
  </w:style>
  <w:style w:type="paragraph" w:styleId="Heading1">
    <w:name w:val="heading 1"/>
    <w:basedOn w:val="Normal"/>
    <w:next w:val="Normal"/>
    <w:link w:val="Heading1Char"/>
    <w:uiPriority w:val="99"/>
    <w:qFormat/>
    <w:rsid w:val="00D67668"/>
    <w:pPr>
      <w:keepNext/>
      <w:numPr>
        <w:numId w:val="1"/>
      </w:numPr>
      <w:spacing w:after="120"/>
      <w:outlineLvl w:val="0"/>
    </w:pPr>
    <w:rPr>
      <w:b/>
      <w:bCs/>
      <w:sz w:val="26"/>
      <w:szCs w:val="26"/>
    </w:rPr>
  </w:style>
  <w:style w:type="paragraph" w:styleId="Heading2">
    <w:name w:val="heading 2"/>
    <w:basedOn w:val="Normal"/>
    <w:next w:val="Normal"/>
    <w:link w:val="Heading2Char"/>
    <w:uiPriority w:val="99"/>
    <w:qFormat/>
    <w:rsid w:val="00D67668"/>
    <w:pPr>
      <w:keepNext/>
      <w:numPr>
        <w:ilvl w:val="1"/>
        <w:numId w:val="1"/>
      </w:numPr>
      <w:spacing w:after="120"/>
      <w:jc w:val="center"/>
      <w:outlineLvl w:val="1"/>
    </w:pPr>
    <w:rPr>
      <w:b/>
      <w:bCs/>
      <w:sz w:val="40"/>
      <w:szCs w:val="40"/>
    </w:rPr>
  </w:style>
  <w:style w:type="paragraph" w:styleId="Heading3">
    <w:name w:val="heading 3"/>
    <w:basedOn w:val="Normal"/>
    <w:next w:val="Normal"/>
    <w:link w:val="Heading3Char"/>
    <w:uiPriority w:val="99"/>
    <w:qFormat/>
    <w:rsid w:val="00D67668"/>
    <w:pPr>
      <w:keepNext/>
      <w:numPr>
        <w:ilvl w:val="2"/>
        <w:numId w:val="1"/>
      </w:numPr>
      <w:outlineLvl w:val="2"/>
    </w:pPr>
    <w:rPr>
      <w:b/>
      <w:bCs/>
      <w:sz w:val="26"/>
    </w:rPr>
  </w:style>
  <w:style w:type="paragraph" w:styleId="Heading4">
    <w:name w:val="heading 4"/>
    <w:basedOn w:val="Normal"/>
    <w:next w:val="Normal"/>
    <w:link w:val="Heading4Char"/>
    <w:uiPriority w:val="99"/>
    <w:qFormat/>
    <w:rsid w:val="00D67668"/>
    <w:pPr>
      <w:keepNext/>
      <w:numPr>
        <w:ilvl w:val="3"/>
        <w:numId w:val="1"/>
      </w:numPr>
      <w:spacing w:before="60"/>
      <w:jc w:val="both"/>
      <w:outlineLvl w:val="3"/>
    </w:pPr>
    <w:rPr>
      <w:b/>
      <w:bCs/>
      <w:sz w:val="26"/>
    </w:rPr>
  </w:style>
  <w:style w:type="paragraph" w:styleId="Heading5">
    <w:name w:val="heading 5"/>
    <w:basedOn w:val="Normal"/>
    <w:next w:val="Normal"/>
    <w:link w:val="Heading5Char"/>
    <w:uiPriority w:val="99"/>
    <w:qFormat/>
    <w:rsid w:val="00D67668"/>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D67668"/>
    <w:pPr>
      <w:keepNext/>
      <w:numPr>
        <w:ilvl w:val="5"/>
        <w:numId w:val="1"/>
      </w:numPr>
      <w:outlineLvl w:val="5"/>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7BBA"/>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F77BBA"/>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F77BBA"/>
    <w:rPr>
      <w:rFonts w:ascii="Cambria" w:hAnsi="Cambria" w:cs="Times New Roman"/>
      <w:b/>
      <w:bCs/>
      <w:sz w:val="26"/>
      <w:szCs w:val="26"/>
      <w:lang w:eastAsia="ar-SA" w:bidi="ar-SA"/>
    </w:rPr>
  </w:style>
  <w:style w:type="character" w:customStyle="1" w:styleId="Heading4Char">
    <w:name w:val="Heading 4 Char"/>
    <w:basedOn w:val="DefaultParagraphFont"/>
    <w:link w:val="Heading4"/>
    <w:uiPriority w:val="99"/>
    <w:semiHidden/>
    <w:locked/>
    <w:rsid w:val="00F77BBA"/>
    <w:rPr>
      <w:rFonts w:ascii="Calibri" w:hAnsi="Calibri" w:cs="Times New Roman"/>
      <w:b/>
      <w:bCs/>
      <w:sz w:val="28"/>
      <w:szCs w:val="28"/>
      <w:lang w:eastAsia="ar-SA" w:bidi="ar-SA"/>
    </w:rPr>
  </w:style>
  <w:style w:type="character" w:customStyle="1" w:styleId="Heading5Char">
    <w:name w:val="Heading 5 Char"/>
    <w:basedOn w:val="DefaultParagraphFont"/>
    <w:link w:val="Heading5"/>
    <w:uiPriority w:val="99"/>
    <w:semiHidden/>
    <w:locked/>
    <w:rsid w:val="00F77BBA"/>
    <w:rPr>
      <w:rFonts w:ascii="Calibri" w:hAnsi="Calibri" w:cs="Times New Roman"/>
      <w:b/>
      <w:bCs/>
      <w:i/>
      <w:iCs/>
      <w:sz w:val="26"/>
      <w:szCs w:val="26"/>
      <w:lang w:eastAsia="ar-SA" w:bidi="ar-SA"/>
    </w:rPr>
  </w:style>
  <w:style w:type="character" w:customStyle="1" w:styleId="Heading6Char">
    <w:name w:val="Heading 6 Char"/>
    <w:basedOn w:val="DefaultParagraphFont"/>
    <w:link w:val="Heading6"/>
    <w:uiPriority w:val="99"/>
    <w:semiHidden/>
    <w:locked/>
    <w:rsid w:val="00F77BBA"/>
    <w:rPr>
      <w:rFonts w:ascii="Calibri" w:hAnsi="Calibri" w:cs="Times New Roman"/>
      <w:b/>
      <w:bCs/>
      <w:lang w:eastAsia="ar-SA" w:bidi="ar-SA"/>
    </w:rPr>
  </w:style>
  <w:style w:type="character" w:customStyle="1" w:styleId="WW8Num3z0">
    <w:name w:val="WW8Num3z0"/>
    <w:uiPriority w:val="99"/>
    <w:rsid w:val="00D67668"/>
    <w:rPr>
      <w:color w:val="auto"/>
    </w:rPr>
  </w:style>
  <w:style w:type="character" w:customStyle="1" w:styleId="Absatz-Standardschriftart">
    <w:name w:val="Absatz-Standardschriftart"/>
    <w:uiPriority w:val="99"/>
    <w:rsid w:val="00D67668"/>
  </w:style>
  <w:style w:type="character" w:customStyle="1" w:styleId="WW-Absatz-Standardschriftart">
    <w:name w:val="WW-Absatz-Standardschriftart"/>
    <w:uiPriority w:val="99"/>
    <w:rsid w:val="00D67668"/>
  </w:style>
  <w:style w:type="character" w:customStyle="1" w:styleId="WW-Absatz-Standardschriftart1">
    <w:name w:val="WW-Absatz-Standardschriftart1"/>
    <w:uiPriority w:val="99"/>
    <w:rsid w:val="00D67668"/>
  </w:style>
  <w:style w:type="character" w:customStyle="1" w:styleId="WW-Absatz-Standardschriftart11">
    <w:name w:val="WW-Absatz-Standardschriftart11"/>
    <w:uiPriority w:val="99"/>
    <w:rsid w:val="00D67668"/>
  </w:style>
  <w:style w:type="character" w:customStyle="1" w:styleId="WW-Absatz-Standardschriftart111">
    <w:name w:val="WW-Absatz-Standardschriftart111"/>
    <w:uiPriority w:val="99"/>
    <w:rsid w:val="00D67668"/>
  </w:style>
  <w:style w:type="character" w:customStyle="1" w:styleId="WW-Absatz-Standardschriftart1111">
    <w:name w:val="WW-Absatz-Standardschriftart1111"/>
    <w:uiPriority w:val="99"/>
    <w:rsid w:val="00D67668"/>
  </w:style>
  <w:style w:type="character" w:customStyle="1" w:styleId="WW-Absatz-Standardschriftart11111">
    <w:name w:val="WW-Absatz-Standardschriftart11111"/>
    <w:uiPriority w:val="99"/>
    <w:rsid w:val="00D67668"/>
  </w:style>
  <w:style w:type="character" w:customStyle="1" w:styleId="WW-Absatz-Standardschriftart111111">
    <w:name w:val="WW-Absatz-Standardschriftart111111"/>
    <w:uiPriority w:val="99"/>
    <w:rsid w:val="00D67668"/>
  </w:style>
  <w:style w:type="character" w:customStyle="1" w:styleId="WW8Num1z0">
    <w:name w:val="WW8Num1z0"/>
    <w:uiPriority w:val="99"/>
    <w:rsid w:val="00D67668"/>
    <w:rPr>
      <w:rFonts w:ascii="Symbol" w:hAnsi="Symbol"/>
      <w:color w:val="auto"/>
      <w:sz w:val="16"/>
    </w:rPr>
  </w:style>
  <w:style w:type="character" w:customStyle="1" w:styleId="WW8Num1z1">
    <w:name w:val="WW8Num1z1"/>
    <w:uiPriority w:val="99"/>
    <w:rsid w:val="00D67668"/>
    <w:rPr>
      <w:rFonts w:ascii="Courier New" w:hAnsi="Courier New"/>
    </w:rPr>
  </w:style>
  <w:style w:type="character" w:customStyle="1" w:styleId="WW8Num1z2">
    <w:name w:val="WW8Num1z2"/>
    <w:uiPriority w:val="99"/>
    <w:rsid w:val="00D67668"/>
    <w:rPr>
      <w:rFonts w:ascii="Wingdings" w:hAnsi="Wingdings"/>
    </w:rPr>
  </w:style>
  <w:style w:type="character" w:customStyle="1" w:styleId="WW8Num1z3">
    <w:name w:val="WW8Num1z3"/>
    <w:uiPriority w:val="99"/>
    <w:rsid w:val="00D67668"/>
    <w:rPr>
      <w:rFonts w:ascii="Symbol" w:hAnsi="Symbol"/>
    </w:rPr>
  </w:style>
  <w:style w:type="character" w:customStyle="1" w:styleId="WW8Num3z1">
    <w:name w:val="WW8Num3z1"/>
    <w:uiPriority w:val="99"/>
    <w:rsid w:val="00D67668"/>
    <w:rPr>
      <w:rFonts w:ascii="Courier New" w:hAnsi="Courier New"/>
    </w:rPr>
  </w:style>
  <w:style w:type="character" w:customStyle="1" w:styleId="WW8Num3z2">
    <w:name w:val="WW8Num3z2"/>
    <w:uiPriority w:val="99"/>
    <w:rsid w:val="00D67668"/>
    <w:rPr>
      <w:rFonts w:ascii="Wingdings" w:hAnsi="Wingdings"/>
    </w:rPr>
  </w:style>
  <w:style w:type="character" w:customStyle="1" w:styleId="WW8Num3z3">
    <w:name w:val="WW8Num3z3"/>
    <w:uiPriority w:val="99"/>
    <w:rsid w:val="00D67668"/>
    <w:rPr>
      <w:rFonts w:ascii="Symbol" w:hAnsi="Symbol"/>
    </w:rPr>
  </w:style>
  <w:style w:type="character" w:customStyle="1" w:styleId="WW8Num4z0">
    <w:name w:val="WW8Num4z0"/>
    <w:uiPriority w:val="99"/>
    <w:rsid w:val="00D67668"/>
    <w:rPr>
      <w:color w:val="auto"/>
    </w:rPr>
  </w:style>
  <w:style w:type="character" w:customStyle="1" w:styleId="WW8Num5z0">
    <w:name w:val="WW8Num5z0"/>
    <w:uiPriority w:val="99"/>
    <w:rsid w:val="00D67668"/>
    <w:rPr>
      <w:rFonts w:ascii="Wingdings" w:hAnsi="Wingdings"/>
      <w:color w:val="auto"/>
    </w:rPr>
  </w:style>
  <w:style w:type="character" w:customStyle="1" w:styleId="WW8Num5z1">
    <w:name w:val="WW8Num5z1"/>
    <w:uiPriority w:val="99"/>
    <w:rsid w:val="00D67668"/>
    <w:rPr>
      <w:rFonts w:ascii="Courier New" w:hAnsi="Courier New"/>
    </w:rPr>
  </w:style>
  <w:style w:type="character" w:customStyle="1" w:styleId="WW8Num5z2">
    <w:name w:val="WW8Num5z2"/>
    <w:uiPriority w:val="99"/>
    <w:rsid w:val="00D67668"/>
    <w:rPr>
      <w:rFonts w:ascii="Wingdings" w:hAnsi="Wingdings"/>
    </w:rPr>
  </w:style>
  <w:style w:type="character" w:customStyle="1" w:styleId="WW8Num5z3">
    <w:name w:val="WW8Num5z3"/>
    <w:uiPriority w:val="99"/>
    <w:rsid w:val="00D67668"/>
    <w:rPr>
      <w:rFonts w:ascii="Symbol" w:hAnsi="Symbol"/>
    </w:rPr>
  </w:style>
  <w:style w:type="character" w:customStyle="1" w:styleId="WW8Num6z0">
    <w:name w:val="WW8Num6z0"/>
    <w:uiPriority w:val="99"/>
    <w:rsid w:val="00D67668"/>
    <w:rPr>
      <w:color w:val="auto"/>
    </w:rPr>
  </w:style>
  <w:style w:type="character" w:customStyle="1" w:styleId="WW8Num7z0">
    <w:name w:val="WW8Num7z0"/>
    <w:uiPriority w:val="99"/>
    <w:rsid w:val="00D67668"/>
    <w:rPr>
      <w:rFonts w:ascii="Symbol" w:hAnsi="Symbol"/>
    </w:rPr>
  </w:style>
  <w:style w:type="character" w:customStyle="1" w:styleId="WW8Num9z0">
    <w:name w:val="WW8Num9z0"/>
    <w:uiPriority w:val="99"/>
    <w:rsid w:val="00D67668"/>
    <w:rPr>
      <w:color w:val="auto"/>
      <w:sz w:val="24"/>
    </w:rPr>
  </w:style>
  <w:style w:type="character" w:customStyle="1" w:styleId="WW8Num9z1">
    <w:name w:val="WW8Num9z1"/>
    <w:uiPriority w:val="99"/>
    <w:rsid w:val="00D67668"/>
    <w:rPr>
      <w:rFonts w:ascii="Courier New" w:hAnsi="Courier New"/>
    </w:rPr>
  </w:style>
  <w:style w:type="character" w:customStyle="1" w:styleId="WW8Num9z2">
    <w:name w:val="WW8Num9z2"/>
    <w:uiPriority w:val="99"/>
    <w:rsid w:val="00D67668"/>
    <w:rPr>
      <w:rFonts w:ascii="Wingdings" w:hAnsi="Wingdings"/>
    </w:rPr>
  </w:style>
  <w:style w:type="character" w:customStyle="1" w:styleId="WW8Num9z3">
    <w:name w:val="WW8Num9z3"/>
    <w:uiPriority w:val="99"/>
    <w:rsid w:val="00D67668"/>
    <w:rPr>
      <w:rFonts w:ascii="Symbol" w:hAnsi="Symbol"/>
    </w:rPr>
  </w:style>
  <w:style w:type="character" w:customStyle="1" w:styleId="WW8Num10z0">
    <w:name w:val="WW8Num10z0"/>
    <w:uiPriority w:val="99"/>
    <w:rsid w:val="00D67668"/>
    <w:rPr>
      <w:rFonts w:ascii="Symbol" w:hAnsi="Symbol"/>
      <w:sz w:val="18"/>
    </w:rPr>
  </w:style>
  <w:style w:type="character" w:customStyle="1" w:styleId="WW8Num10z1">
    <w:name w:val="WW8Num10z1"/>
    <w:uiPriority w:val="99"/>
    <w:rsid w:val="00D67668"/>
    <w:rPr>
      <w:rFonts w:ascii="Symbol" w:hAnsi="Symbol"/>
    </w:rPr>
  </w:style>
  <w:style w:type="character" w:customStyle="1" w:styleId="WW8Num10z2">
    <w:name w:val="WW8Num10z2"/>
    <w:uiPriority w:val="99"/>
    <w:rsid w:val="00D67668"/>
    <w:rPr>
      <w:rFonts w:ascii="Wingdings" w:hAnsi="Wingdings"/>
    </w:rPr>
  </w:style>
  <w:style w:type="character" w:customStyle="1" w:styleId="WW8Num10z4">
    <w:name w:val="WW8Num10z4"/>
    <w:uiPriority w:val="99"/>
    <w:rsid w:val="00D67668"/>
    <w:rPr>
      <w:rFonts w:ascii="Courier New" w:hAnsi="Courier New"/>
    </w:rPr>
  </w:style>
  <w:style w:type="character" w:customStyle="1" w:styleId="WW8Num11z0">
    <w:name w:val="WW8Num11z0"/>
    <w:uiPriority w:val="99"/>
    <w:rsid w:val="00D67668"/>
    <w:rPr>
      <w:color w:val="auto"/>
    </w:rPr>
  </w:style>
  <w:style w:type="character" w:customStyle="1" w:styleId="WW8Num11z1">
    <w:name w:val="WW8Num11z1"/>
    <w:uiPriority w:val="99"/>
    <w:rsid w:val="00D67668"/>
    <w:rPr>
      <w:rFonts w:ascii="Courier New" w:hAnsi="Courier New"/>
    </w:rPr>
  </w:style>
  <w:style w:type="character" w:customStyle="1" w:styleId="WW8Num11z2">
    <w:name w:val="WW8Num11z2"/>
    <w:uiPriority w:val="99"/>
    <w:rsid w:val="00D67668"/>
    <w:rPr>
      <w:rFonts w:ascii="Wingdings" w:hAnsi="Wingdings"/>
    </w:rPr>
  </w:style>
  <w:style w:type="character" w:customStyle="1" w:styleId="WW8Num11z3">
    <w:name w:val="WW8Num11z3"/>
    <w:uiPriority w:val="99"/>
    <w:rsid w:val="00D67668"/>
    <w:rPr>
      <w:rFonts w:ascii="Symbol" w:hAnsi="Symbol"/>
    </w:rPr>
  </w:style>
  <w:style w:type="character" w:customStyle="1" w:styleId="WW8Num12z0">
    <w:name w:val="WW8Num12z0"/>
    <w:uiPriority w:val="99"/>
    <w:rsid w:val="00D67668"/>
    <w:rPr>
      <w:rFonts w:ascii="Symbol" w:hAnsi="Symbol"/>
      <w:color w:val="auto"/>
      <w:sz w:val="20"/>
    </w:rPr>
  </w:style>
  <w:style w:type="character" w:customStyle="1" w:styleId="WW8Num12z1">
    <w:name w:val="WW8Num12z1"/>
    <w:uiPriority w:val="99"/>
    <w:rsid w:val="00D67668"/>
    <w:rPr>
      <w:color w:val="auto"/>
      <w:sz w:val="20"/>
    </w:rPr>
  </w:style>
  <w:style w:type="character" w:customStyle="1" w:styleId="WW8Num12z2">
    <w:name w:val="WW8Num12z2"/>
    <w:uiPriority w:val="99"/>
    <w:rsid w:val="00D67668"/>
    <w:rPr>
      <w:rFonts w:ascii="Wingdings" w:hAnsi="Wingdings"/>
    </w:rPr>
  </w:style>
  <w:style w:type="character" w:customStyle="1" w:styleId="WW8Num12z3">
    <w:name w:val="WW8Num12z3"/>
    <w:uiPriority w:val="99"/>
    <w:rsid w:val="00D67668"/>
    <w:rPr>
      <w:rFonts w:ascii="Symbol" w:hAnsi="Symbol"/>
    </w:rPr>
  </w:style>
  <w:style w:type="character" w:customStyle="1" w:styleId="WW8Num12z4">
    <w:name w:val="WW8Num12z4"/>
    <w:uiPriority w:val="99"/>
    <w:rsid w:val="00D67668"/>
    <w:rPr>
      <w:rFonts w:ascii="Courier New" w:hAnsi="Courier New"/>
    </w:rPr>
  </w:style>
  <w:style w:type="character" w:customStyle="1" w:styleId="WW8Num13z0">
    <w:name w:val="WW8Num13z0"/>
    <w:uiPriority w:val="99"/>
    <w:rsid w:val="00D67668"/>
    <w:rPr>
      <w:rFonts w:ascii="Symbol" w:hAnsi="Symbol"/>
      <w:color w:val="auto"/>
      <w:sz w:val="20"/>
    </w:rPr>
  </w:style>
  <w:style w:type="character" w:customStyle="1" w:styleId="WW8Num13z1">
    <w:name w:val="WW8Num13z1"/>
    <w:uiPriority w:val="99"/>
    <w:rsid w:val="00D67668"/>
    <w:rPr>
      <w:rFonts w:ascii="Courier New" w:hAnsi="Courier New"/>
    </w:rPr>
  </w:style>
  <w:style w:type="character" w:customStyle="1" w:styleId="WW8Num13z2">
    <w:name w:val="WW8Num13z2"/>
    <w:uiPriority w:val="99"/>
    <w:rsid w:val="00D67668"/>
    <w:rPr>
      <w:rFonts w:ascii="Wingdings" w:hAnsi="Wingdings"/>
    </w:rPr>
  </w:style>
  <w:style w:type="character" w:customStyle="1" w:styleId="WW8Num13z3">
    <w:name w:val="WW8Num13z3"/>
    <w:uiPriority w:val="99"/>
    <w:rsid w:val="00D67668"/>
    <w:rPr>
      <w:rFonts w:ascii="Symbol" w:hAnsi="Symbol"/>
    </w:rPr>
  </w:style>
  <w:style w:type="character" w:customStyle="1" w:styleId="WW8Num14z0">
    <w:name w:val="WW8Num14z0"/>
    <w:uiPriority w:val="99"/>
    <w:rsid w:val="00D67668"/>
    <w:rPr>
      <w:color w:val="auto"/>
    </w:rPr>
  </w:style>
  <w:style w:type="character" w:customStyle="1" w:styleId="WW8Num14z1">
    <w:name w:val="WW8Num14z1"/>
    <w:uiPriority w:val="99"/>
    <w:rsid w:val="00D67668"/>
    <w:rPr>
      <w:rFonts w:ascii="Courier New" w:hAnsi="Courier New"/>
    </w:rPr>
  </w:style>
  <w:style w:type="character" w:customStyle="1" w:styleId="WW8Num14z2">
    <w:name w:val="WW8Num14z2"/>
    <w:uiPriority w:val="99"/>
    <w:rsid w:val="00D67668"/>
    <w:rPr>
      <w:rFonts w:ascii="Wingdings" w:hAnsi="Wingdings"/>
    </w:rPr>
  </w:style>
  <w:style w:type="character" w:customStyle="1" w:styleId="WW8Num14z3">
    <w:name w:val="WW8Num14z3"/>
    <w:uiPriority w:val="99"/>
    <w:rsid w:val="00D67668"/>
    <w:rPr>
      <w:rFonts w:ascii="Symbol" w:hAnsi="Symbol"/>
    </w:rPr>
  </w:style>
  <w:style w:type="character" w:customStyle="1" w:styleId="WW8Num15z0">
    <w:name w:val="WW8Num15z0"/>
    <w:uiPriority w:val="99"/>
    <w:rsid w:val="00D67668"/>
    <w:rPr>
      <w:color w:val="auto"/>
    </w:rPr>
  </w:style>
  <w:style w:type="character" w:customStyle="1" w:styleId="WW8Num16z0">
    <w:name w:val="WW8Num16z0"/>
    <w:uiPriority w:val="99"/>
    <w:rsid w:val="00D67668"/>
    <w:rPr>
      <w:rFonts w:ascii="Symbol" w:hAnsi="Symbol"/>
      <w:color w:val="auto"/>
    </w:rPr>
  </w:style>
  <w:style w:type="character" w:customStyle="1" w:styleId="WW8Num16z1">
    <w:name w:val="WW8Num16z1"/>
    <w:uiPriority w:val="99"/>
    <w:rsid w:val="00D67668"/>
    <w:rPr>
      <w:rFonts w:ascii="Courier New" w:hAnsi="Courier New"/>
    </w:rPr>
  </w:style>
  <w:style w:type="character" w:customStyle="1" w:styleId="WW8Num16z2">
    <w:name w:val="WW8Num16z2"/>
    <w:uiPriority w:val="99"/>
    <w:rsid w:val="00D67668"/>
    <w:rPr>
      <w:rFonts w:ascii="Wingdings" w:hAnsi="Wingdings"/>
    </w:rPr>
  </w:style>
  <w:style w:type="character" w:customStyle="1" w:styleId="WW8Num16z3">
    <w:name w:val="WW8Num16z3"/>
    <w:uiPriority w:val="99"/>
    <w:rsid w:val="00D67668"/>
    <w:rPr>
      <w:rFonts w:ascii="Symbol" w:hAnsi="Symbol"/>
    </w:rPr>
  </w:style>
  <w:style w:type="character" w:customStyle="1" w:styleId="WW8Num17z0">
    <w:name w:val="WW8Num17z0"/>
    <w:uiPriority w:val="99"/>
    <w:rsid w:val="00D67668"/>
    <w:rPr>
      <w:rFonts w:ascii="Symbol" w:hAnsi="Symbol"/>
      <w:sz w:val="18"/>
    </w:rPr>
  </w:style>
  <w:style w:type="character" w:customStyle="1" w:styleId="WW8Num17z1">
    <w:name w:val="WW8Num17z1"/>
    <w:uiPriority w:val="99"/>
    <w:rsid w:val="00D67668"/>
    <w:rPr>
      <w:rFonts w:ascii="Symbol" w:hAnsi="Symbol"/>
    </w:rPr>
  </w:style>
  <w:style w:type="character" w:customStyle="1" w:styleId="WW8Num17z2">
    <w:name w:val="WW8Num17z2"/>
    <w:uiPriority w:val="99"/>
    <w:rsid w:val="00D67668"/>
    <w:rPr>
      <w:rFonts w:ascii="Wingdings" w:hAnsi="Wingdings"/>
    </w:rPr>
  </w:style>
  <w:style w:type="character" w:customStyle="1" w:styleId="WW8Num17z4">
    <w:name w:val="WW8Num17z4"/>
    <w:uiPriority w:val="99"/>
    <w:rsid w:val="00D67668"/>
    <w:rPr>
      <w:rFonts w:ascii="Courier New" w:hAnsi="Courier New"/>
    </w:rPr>
  </w:style>
  <w:style w:type="character" w:customStyle="1" w:styleId="WW8Num18z0">
    <w:name w:val="WW8Num18z0"/>
    <w:uiPriority w:val="99"/>
    <w:rsid w:val="00D67668"/>
    <w:rPr>
      <w:rFonts w:ascii="Symbol" w:hAnsi="Symbol"/>
      <w:color w:val="auto"/>
    </w:rPr>
  </w:style>
  <w:style w:type="character" w:customStyle="1" w:styleId="WW8Num18z1">
    <w:name w:val="WW8Num18z1"/>
    <w:uiPriority w:val="99"/>
    <w:rsid w:val="00D67668"/>
    <w:rPr>
      <w:rFonts w:ascii="Courier New" w:hAnsi="Courier New"/>
    </w:rPr>
  </w:style>
  <w:style w:type="character" w:customStyle="1" w:styleId="WW8Num18z2">
    <w:name w:val="WW8Num18z2"/>
    <w:uiPriority w:val="99"/>
    <w:rsid w:val="00D67668"/>
    <w:rPr>
      <w:rFonts w:ascii="Wingdings" w:hAnsi="Wingdings"/>
    </w:rPr>
  </w:style>
  <w:style w:type="character" w:customStyle="1" w:styleId="WW8Num18z3">
    <w:name w:val="WW8Num18z3"/>
    <w:uiPriority w:val="99"/>
    <w:rsid w:val="00D67668"/>
    <w:rPr>
      <w:rFonts w:ascii="Symbol" w:hAnsi="Symbol"/>
    </w:rPr>
  </w:style>
  <w:style w:type="character" w:customStyle="1" w:styleId="WW8Num19z0">
    <w:name w:val="WW8Num19z0"/>
    <w:uiPriority w:val="99"/>
    <w:rsid w:val="00D67668"/>
    <w:rPr>
      <w:rFonts w:ascii="Symbol" w:hAnsi="Symbol"/>
      <w:sz w:val="16"/>
    </w:rPr>
  </w:style>
  <w:style w:type="character" w:customStyle="1" w:styleId="WW8Num19z1">
    <w:name w:val="WW8Num19z1"/>
    <w:uiPriority w:val="99"/>
    <w:rsid w:val="00D67668"/>
    <w:rPr>
      <w:rFonts w:ascii="Symbol" w:hAnsi="Symbol"/>
      <w:sz w:val="20"/>
    </w:rPr>
  </w:style>
  <w:style w:type="character" w:customStyle="1" w:styleId="WW8Num19z2">
    <w:name w:val="WW8Num19z2"/>
    <w:uiPriority w:val="99"/>
    <w:rsid w:val="00D67668"/>
    <w:rPr>
      <w:color w:val="auto"/>
      <w:sz w:val="16"/>
    </w:rPr>
  </w:style>
  <w:style w:type="character" w:customStyle="1" w:styleId="WW8Num19z3">
    <w:name w:val="WW8Num19z3"/>
    <w:uiPriority w:val="99"/>
    <w:rsid w:val="00D67668"/>
    <w:rPr>
      <w:rFonts w:ascii="Symbol" w:hAnsi="Symbol"/>
    </w:rPr>
  </w:style>
  <w:style w:type="character" w:customStyle="1" w:styleId="WW8Num19z4">
    <w:name w:val="WW8Num19z4"/>
    <w:uiPriority w:val="99"/>
    <w:rsid w:val="00D67668"/>
    <w:rPr>
      <w:rFonts w:ascii="Courier New" w:hAnsi="Courier New"/>
    </w:rPr>
  </w:style>
  <w:style w:type="character" w:customStyle="1" w:styleId="WW8Num19z5">
    <w:name w:val="WW8Num19z5"/>
    <w:uiPriority w:val="99"/>
    <w:rsid w:val="00D67668"/>
    <w:rPr>
      <w:rFonts w:ascii="Wingdings" w:hAnsi="Wingdings"/>
    </w:rPr>
  </w:style>
  <w:style w:type="character" w:customStyle="1" w:styleId="WW8Num20z0">
    <w:name w:val="WW8Num20z0"/>
    <w:uiPriority w:val="99"/>
    <w:rsid w:val="00D67668"/>
    <w:rPr>
      <w:color w:val="auto"/>
    </w:rPr>
  </w:style>
  <w:style w:type="character" w:customStyle="1" w:styleId="WW8Num20z1">
    <w:name w:val="WW8Num20z1"/>
    <w:uiPriority w:val="99"/>
    <w:rsid w:val="00D67668"/>
    <w:rPr>
      <w:rFonts w:ascii="Courier New" w:hAnsi="Courier New"/>
    </w:rPr>
  </w:style>
  <w:style w:type="character" w:customStyle="1" w:styleId="WW8Num20z2">
    <w:name w:val="WW8Num20z2"/>
    <w:uiPriority w:val="99"/>
    <w:rsid w:val="00D67668"/>
    <w:rPr>
      <w:rFonts w:ascii="Wingdings" w:hAnsi="Wingdings"/>
    </w:rPr>
  </w:style>
  <w:style w:type="character" w:customStyle="1" w:styleId="WW8Num20z3">
    <w:name w:val="WW8Num20z3"/>
    <w:uiPriority w:val="99"/>
    <w:rsid w:val="00D67668"/>
    <w:rPr>
      <w:rFonts w:ascii="Symbol" w:hAnsi="Symbol"/>
    </w:rPr>
  </w:style>
  <w:style w:type="character" w:customStyle="1" w:styleId="WW8Num21z0">
    <w:name w:val="WW8Num21z0"/>
    <w:uiPriority w:val="99"/>
    <w:rsid w:val="00D67668"/>
    <w:rPr>
      <w:rFonts w:ascii="Symbol" w:hAnsi="Symbol"/>
    </w:rPr>
  </w:style>
  <w:style w:type="character" w:customStyle="1" w:styleId="WW8Num21z1">
    <w:name w:val="WW8Num21z1"/>
    <w:uiPriority w:val="99"/>
    <w:rsid w:val="00D67668"/>
    <w:rPr>
      <w:rFonts w:ascii="Courier New" w:hAnsi="Courier New"/>
    </w:rPr>
  </w:style>
  <w:style w:type="character" w:customStyle="1" w:styleId="WW8Num21z2">
    <w:name w:val="WW8Num21z2"/>
    <w:uiPriority w:val="99"/>
    <w:rsid w:val="00D67668"/>
    <w:rPr>
      <w:rFonts w:ascii="Wingdings" w:hAnsi="Wingdings"/>
    </w:rPr>
  </w:style>
  <w:style w:type="character" w:customStyle="1" w:styleId="WW8Num22z0">
    <w:name w:val="WW8Num22z0"/>
    <w:uiPriority w:val="99"/>
    <w:rsid w:val="00D67668"/>
    <w:rPr>
      <w:rFonts w:ascii="Symbol" w:hAnsi="Symbol"/>
    </w:rPr>
  </w:style>
  <w:style w:type="character" w:customStyle="1" w:styleId="WW8Num22z1">
    <w:name w:val="WW8Num22z1"/>
    <w:uiPriority w:val="99"/>
    <w:rsid w:val="00D67668"/>
    <w:rPr>
      <w:rFonts w:ascii="Courier New" w:hAnsi="Courier New"/>
    </w:rPr>
  </w:style>
  <w:style w:type="character" w:customStyle="1" w:styleId="WW8Num22z2">
    <w:name w:val="WW8Num22z2"/>
    <w:uiPriority w:val="99"/>
    <w:rsid w:val="00D67668"/>
    <w:rPr>
      <w:rFonts w:ascii="Wingdings" w:hAnsi="Wingdings"/>
    </w:rPr>
  </w:style>
  <w:style w:type="character" w:customStyle="1" w:styleId="WW8Num23z0">
    <w:name w:val="WW8Num23z0"/>
    <w:uiPriority w:val="99"/>
    <w:rsid w:val="00D67668"/>
    <w:rPr>
      <w:color w:val="auto"/>
    </w:rPr>
  </w:style>
  <w:style w:type="character" w:customStyle="1" w:styleId="WW8Num23z1">
    <w:name w:val="WW8Num23z1"/>
    <w:uiPriority w:val="99"/>
    <w:rsid w:val="00D67668"/>
    <w:rPr>
      <w:rFonts w:ascii="Courier New" w:hAnsi="Courier New"/>
    </w:rPr>
  </w:style>
  <w:style w:type="character" w:customStyle="1" w:styleId="WW8Num23z2">
    <w:name w:val="WW8Num23z2"/>
    <w:uiPriority w:val="99"/>
    <w:rsid w:val="00D67668"/>
    <w:rPr>
      <w:rFonts w:ascii="Wingdings" w:hAnsi="Wingdings"/>
    </w:rPr>
  </w:style>
  <w:style w:type="character" w:customStyle="1" w:styleId="WW8Num23z3">
    <w:name w:val="WW8Num23z3"/>
    <w:uiPriority w:val="99"/>
    <w:rsid w:val="00D67668"/>
    <w:rPr>
      <w:rFonts w:ascii="Symbol" w:hAnsi="Symbol"/>
    </w:rPr>
  </w:style>
  <w:style w:type="character" w:customStyle="1" w:styleId="WW8Num24z0">
    <w:name w:val="WW8Num24z0"/>
    <w:uiPriority w:val="99"/>
    <w:rsid w:val="00D67668"/>
    <w:rPr>
      <w:rFonts w:ascii="Symbol" w:hAnsi="Symbol"/>
      <w:sz w:val="16"/>
    </w:rPr>
  </w:style>
  <w:style w:type="character" w:customStyle="1" w:styleId="WW8Num24z1">
    <w:name w:val="WW8Num24z1"/>
    <w:uiPriority w:val="99"/>
    <w:rsid w:val="00D67668"/>
    <w:rPr>
      <w:rFonts w:ascii="Courier New" w:hAnsi="Courier New"/>
    </w:rPr>
  </w:style>
  <w:style w:type="character" w:customStyle="1" w:styleId="WW8Num24z2">
    <w:name w:val="WW8Num24z2"/>
    <w:uiPriority w:val="99"/>
    <w:rsid w:val="00D67668"/>
    <w:rPr>
      <w:rFonts w:ascii="Wingdings" w:hAnsi="Wingdings"/>
    </w:rPr>
  </w:style>
  <w:style w:type="character" w:customStyle="1" w:styleId="WW8Num24z3">
    <w:name w:val="WW8Num24z3"/>
    <w:uiPriority w:val="99"/>
    <w:rsid w:val="00D67668"/>
    <w:rPr>
      <w:rFonts w:ascii="Symbol" w:hAnsi="Symbol"/>
    </w:rPr>
  </w:style>
  <w:style w:type="character" w:customStyle="1" w:styleId="WW8Num25z0">
    <w:name w:val="WW8Num25z0"/>
    <w:uiPriority w:val="99"/>
    <w:rsid w:val="00D67668"/>
    <w:rPr>
      <w:color w:val="auto"/>
    </w:rPr>
  </w:style>
  <w:style w:type="character" w:customStyle="1" w:styleId="WW8Num25z1">
    <w:name w:val="WW8Num25z1"/>
    <w:uiPriority w:val="99"/>
    <w:rsid w:val="00D67668"/>
    <w:rPr>
      <w:rFonts w:ascii="Courier New" w:hAnsi="Courier New"/>
    </w:rPr>
  </w:style>
  <w:style w:type="character" w:customStyle="1" w:styleId="WW8Num25z2">
    <w:name w:val="WW8Num25z2"/>
    <w:uiPriority w:val="99"/>
    <w:rsid w:val="00D67668"/>
    <w:rPr>
      <w:rFonts w:ascii="Wingdings" w:hAnsi="Wingdings"/>
    </w:rPr>
  </w:style>
  <w:style w:type="character" w:customStyle="1" w:styleId="WW8Num25z3">
    <w:name w:val="WW8Num25z3"/>
    <w:uiPriority w:val="99"/>
    <w:rsid w:val="00D67668"/>
    <w:rPr>
      <w:rFonts w:ascii="Symbol" w:hAnsi="Symbol"/>
    </w:rPr>
  </w:style>
  <w:style w:type="character" w:customStyle="1" w:styleId="WW8Num26z0">
    <w:name w:val="WW8Num26z0"/>
    <w:uiPriority w:val="99"/>
    <w:rsid w:val="00D67668"/>
    <w:rPr>
      <w:rFonts w:ascii="Symbol" w:hAnsi="Symbol"/>
      <w:sz w:val="18"/>
    </w:rPr>
  </w:style>
  <w:style w:type="character" w:customStyle="1" w:styleId="WW8Num26z1">
    <w:name w:val="WW8Num26z1"/>
    <w:uiPriority w:val="99"/>
    <w:rsid w:val="00D67668"/>
    <w:rPr>
      <w:rFonts w:ascii="Courier New" w:hAnsi="Courier New"/>
    </w:rPr>
  </w:style>
  <w:style w:type="character" w:customStyle="1" w:styleId="WW8Num26z2">
    <w:name w:val="WW8Num26z2"/>
    <w:uiPriority w:val="99"/>
    <w:rsid w:val="00D67668"/>
    <w:rPr>
      <w:rFonts w:ascii="Wingdings" w:hAnsi="Wingdings"/>
    </w:rPr>
  </w:style>
  <w:style w:type="character" w:customStyle="1" w:styleId="WW8Num26z3">
    <w:name w:val="WW8Num26z3"/>
    <w:uiPriority w:val="99"/>
    <w:rsid w:val="00D67668"/>
    <w:rPr>
      <w:rFonts w:ascii="Symbol" w:hAnsi="Symbol"/>
    </w:rPr>
  </w:style>
  <w:style w:type="character" w:customStyle="1" w:styleId="WW8Num27z0">
    <w:name w:val="WW8Num27z0"/>
    <w:uiPriority w:val="99"/>
    <w:rsid w:val="00D67668"/>
    <w:rPr>
      <w:rFonts w:ascii="Symbol" w:hAnsi="Symbol"/>
      <w:sz w:val="20"/>
    </w:rPr>
  </w:style>
  <w:style w:type="character" w:customStyle="1" w:styleId="WW8Num27z1">
    <w:name w:val="WW8Num27z1"/>
    <w:uiPriority w:val="99"/>
    <w:rsid w:val="00D67668"/>
    <w:rPr>
      <w:rFonts w:ascii="Courier New" w:hAnsi="Courier New"/>
    </w:rPr>
  </w:style>
  <w:style w:type="character" w:customStyle="1" w:styleId="WW8Num27z2">
    <w:name w:val="WW8Num27z2"/>
    <w:uiPriority w:val="99"/>
    <w:rsid w:val="00D67668"/>
    <w:rPr>
      <w:rFonts w:ascii="Wingdings" w:hAnsi="Wingdings"/>
    </w:rPr>
  </w:style>
  <w:style w:type="character" w:customStyle="1" w:styleId="WW8Num27z3">
    <w:name w:val="WW8Num27z3"/>
    <w:uiPriority w:val="99"/>
    <w:rsid w:val="00D67668"/>
    <w:rPr>
      <w:rFonts w:ascii="Symbol" w:hAnsi="Symbol"/>
    </w:rPr>
  </w:style>
  <w:style w:type="character" w:customStyle="1" w:styleId="WW8Num29z0">
    <w:name w:val="WW8Num29z0"/>
    <w:uiPriority w:val="99"/>
    <w:rsid w:val="00D67668"/>
    <w:rPr>
      <w:rFonts w:ascii="Symbol" w:hAnsi="Symbol"/>
    </w:rPr>
  </w:style>
  <w:style w:type="character" w:customStyle="1" w:styleId="WW8Num29z1">
    <w:name w:val="WW8Num29z1"/>
    <w:uiPriority w:val="99"/>
    <w:rsid w:val="00D67668"/>
    <w:rPr>
      <w:rFonts w:ascii="Courier New" w:hAnsi="Courier New"/>
    </w:rPr>
  </w:style>
  <w:style w:type="character" w:customStyle="1" w:styleId="WW8Num29z2">
    <w:name w:val="WW8Num29z2"/>
    <w:uiPriority w:val="99"/>
    <w:rsid w:val="00D67668"/>
    <w:rPr>
      <w:rFonts w:ascii="Wingdings" w:hAnsi="Wingdings"/>
    </w:rPr>
  </w:style>
  <w:style w:type="character" w:customStyle="1" w:styleId="WW8Num30z0">
    <w:name w:val="WW8Num30z0"/>
    <w:uiPriority w:val="99"/>
    <w:rsid w:val="00D67668"/>
    <w:rPr>
      <w:rFonts w:ascii="Symbol" w:hAnsi="Symbol"/>
      <w:color w:val="auto"/>
      <w:sz w:val="20"/>
    </w:rPr>
  </w:style>
  <w:style w:type="character" w:customStyle="1" w:styleId="WW8Num30z1">
    <w:name w:val="WW8Num30z1"/>
    <w:uiPriority w:val="99"/>
    <w:rsid w:val="00D67668"/>
    <w:rPr>
      <w:rFonts w:ascii="Courier New" w:hAnsi="Courier New"/>
    </w:rPr>
  </w:style>
  <w:style w:type="character" w:customStyle="1" w:styleId="WW8Num30z2">
    <w:name w:val="WW8Num30z2"/>
    <w:uiPriority w:val="99"/>
    <w:rsid w:val="00D67668"/>
    <w:rPr>
      <w:rFonts w:ascii="Wingdings" w:hAnsi="Wingdings"/>
    </w:rPr>
  </w:style>
  <w:style w:type="character" w:customStyle="1" w:styleId="WW8Num30z3">
    <w:name w:val="WW8Num30z3"/>
    <w:uiPriority w:val="99"/>
    <w:rsid w:val="00D67668"/>
    <w:rPr>
      <w:rFonts w:ascii="Symbol" w:hAnsi="Symbol"/>
    </w:rPr>
  </w:style>
  <w:style w:type="character" w:customStyle="1" w:styleId="1">
    <w:name w:val="Основной шрифт абзаца1"/>
    <w:uiPriority w:val="99"/>
    <w:rsid w:val="00D67668"/>
  </w:style>
  <w:style w:type="character" w:customStyle="1" w:styleId="a">
    <w:name w:val="Верхний колонтитул Знак"/>
    <w:uiPriority w:val="99"/>
    <w:rsid w:val="00D67668"/>
    <w:rPr>
      <w:sz w:val="24"/>
    </w:rPr>
  </w:style>
  <w:style w:type="character" w:customStyle="1" w:styleId="a0">
    <w:name w:val="Нижний колонтитул Знак"/>
    <w:uiPriority w:val="99"/>
    <w:rsid w:val="00D67668"/>
    <w:rPr>
      <w:sz w:val="24"/>
    </w:rPr>
  </w:style>
  <w:style w:type="character" w:styleId="Strong">
    <w:name w:val="Strong"/>
    <w:basedOn w:val="DefaultParagraphFont"/>
    <w:uiPriority w:val="99"/>
    <w:qFormat/>
    <w:rsid w:val="00D67668"/>
    <w:rPr>
      <w:rFonts w:cs="Times New Roman"/>
      <w:b/>
    </w:rPr>
  </w:style>
  <w:style w:type="paragraph" w:customStyle="1" w:styleId="a1">
    <w:name w:val="Заголовок"/>
    <w:basedOn w:val="Normal"/>
    <w:next w:val="BodyText"/>
    <w:uiPriority w:val="99"/>
    <w:rsid w:val="00D67668"/>
    <w:pPr>
      <w:keepNext/>
      <w:spacing w:before="240" w:after="120"/>
    </w:pPr>
    <w:rPr>
      <w:rFonts w:ascii="Liberation Sans" w:eastAsia="WenQuanYi Micro Hei" w:hAnsi="Liberation Sans" w:cs="Lohit Hindi"/>
      <w:sz w:val="28"/>
      <w:szCs w:val="28"/>
    </w:rPr>
  </w:style>
  <w:style w:type="paragraph" w:styleId="BodyText">
    <w:name w:val="Body Text"/>
    <w:basedOn w:val="Normal"/>
    <w:link w:val="BodyTextChar"/>
    <w:uiPriority w:val="99"/>
    <w:rsid w:val="00D67668"/>
    <w:pPr>
      <w:jc w:val="both"/>
    </w:pPr>
    <w:rPr>
      <w:sz w:val="28"/>
    </w:rPr>
  </w:style>
  <w:style w:type="character" w:customStyle="1" w:styleId="BodyTextChar">
    <w:name w:val="Body Text Char"/>
    <w:basedOn w:val="DefaultParagraphFont"/>
    <w:link w:val="BodyText"/>
    <w:uiPriority w:val="99"/>
    <w:semiHidden/>
    <w:locked/>
    <w:rsid w:val="00F77BBA"/>
    <w:rPr>
      <w:rFonts w:cs="Times New Roman"/>
      <w:sz w:val="24"/>
      <w:szCs w:val="24"/>
      <w:lang w:eastAsia="ar-SA" w:bidi="ar-SA"/>
    </w:rPr>
  </w:style>
  <w:style w:type="paragraph" w:styleId="List">
    <w:name w:val="List"/>
    <w:basedOn w:val="BodyText"/>
    <w:uiPriority w:val="99"/>
    <w:rsid w:val="00D67668"/>
    <w:rPr>
      <w:rFonts w:cs="Lohit Hindi"/>
    </w:rPr>
  </w:style>
  <w:style w:type="paragraph" w:customStyle="1" w:styleId="10">
    <w:name w:val="Название1"/>
    <w:basedOn w:val="Normal"/>
    <w:uiPriority w:val="99"/>
    <w:rsid w:val="00D67668"/>
    <w:pPr>
      <w:suppressLineNumbers/>
      <w:spacing w:before="120" w:after="120"/>
    </w:pPr>
    <w:rPr>
      <w:rFonts w:cs="Lohit Hindi"/>
      <w:i/>
      <w:iCs/>
    </w:rPr>
  </w:style>
  <w:style w:type="paragraph" w:customStyle="1" w:styleId="11">
    <w:name w:val="Указатель1"/>
    <w:basedOn w:val="Normal"/>
    <w:uiPriority w:val="99"/>
    <w:rsid w:val="00D67668"/>
    <w:pPr>
      <w:suppressLineNumbers/>
    </w:pPr>
    <w:rPr>
      <w:rFonts w:cs="Lohit Hindi"/>
    </w:rPr>
  </w:style>
  <w:style w:type="paragraph" w:styleId="Header">
    <w:name w:val="header"/>
    <w:basedOn w:val="Normal"/>
    <w:link w:val="HeaderChar"/>
    <w:uiPriority w:val="99"/>
    <w:rsid w:val="00D67668"/>
    <w:pPr>
      <w:tabs>
        <w:tab w:val="center" w:pos="4677"/>
        <w:tab w:val="right" w:pos="9355"/>
      </w:tabs>
    </w:pPr>
  </w:style>
  <w:style w:type="character" w:customStyle="1" w:styleId="HeaderChar">
    <w:name w:val="Header Char"/>
    <w:basedOn w:val="DefaultParagraphFont"/>
    <w:link w:val="Header"/>
    <w:uiPriority w:val="99"/>
    <w:semiHidden/>
    <w:locked/>
    <w:rsid w:val="00F77BBA"/>
    <w:rPr>
      <w:rFonts w:cs="Times New Roman"/>
      <w:sz w:val="24"/>
      <w:szCs w:val="24"/>
      <w:lang w:eastAsia="ar-SA" w:bidi="ar-SA"/>
    </w:rPr>
  </w:style>
  <w:style w:type="paragraph" w:styleId="BalloonText">
    <w:name w:val="Balloon Text"/>
    <w:basedOn w:val="Normal"/>
    <w:link w:val="BalloonTextChar"/>
    <w:uiPriority w:val="99"/>
    <w:rsid w:val="00D676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7BBA"/>
    <w:rPr>
      <w:rFonts w:cs="Times New Roman"/>
      <w:sz w:val="2"/>
      <w:lang w:eastAsia="ar-SA" w:bidi="ar-SA"/>
    </w:rPr>
  </w:style>
  <w:style w:type="paragraph" w:styleId="Footer">
    <w:name w:val="footer"/>
    <w:basedOn w:val="Normal"/>
    <w:link w:val="FooterChar"/>
    <w:uiPriority w:val="99"/>
    <w:rsid w:val="00D67668"/>
    <w:pPr>
      <w:tabs>
        <w:tab w:val="center" w:pos="4677"/>
        <w:tab w:val="right" w:pos="9355"/>
      </w:tabs>
    </w:pPr>
  </w:style>
  <w:style w:type="character" w:customStyle="1" w:styleId="FooterChar">
    <w:name w:val="Footer Char"/>
    <w:basedOn w:val="DefaultParagraphFont"/>
    <w:link w:val="Footer"/>
    <w:uiPriority w:val="99"/>
    <w:semiHidden/>
    <w:locked/>
    <w:rsid w:val="00F77BBA"/>
    <w:rPr>
      <w:rFonts w:cs="Times New Roman"/>
      <w:sz w:val="24"/>
      <w:szCs w:val="24"/>
      <w:lang w:eastAsia="ar-SA" w:bidi="ar-SA"/>
    </w:rPr>
  </w:style>
  <w:style w:type="paragraph" w:customStyle="1" w:styleId="a2">
    <w:name w:val="Содержимое таблицы"/>
    <w:basedOn w:val="Normal"/>
    <w:uiPriority w:val="99"/>
    <w:rsid w:val="00D67668"/>
    <w:pPr>
      <w:suppressLineNumbers/>
    </w:pPr>
  </w:style>
  <w:style w:type="paragraph" w:customStyle="1" w:styleId="a3">
    <w:name w:val="Заголовок таблицы"/>
    <w:basedOn w:val="a2"/>
    <w:uiPriority w:val="99"/>
    <w:rsid w:val="00D67668"/>
    <w:pPr>
      <w:jc w:val="center"/>
    </w:pPr>
    <w:rPr>
      <w:b/>
      <w:bCs/>
    </w:rPr>
  </w:style>
  <w:style w:type="character" w:customStyle="1" w:styleId="date">
    <w:name w:val="date"/>
    <w:basedOn w:val="DefaultParagraphFont"/>
    <w:uiPriority w:val="99"/>
    <w:rsid w:val="00E87CAF"/>
    <w:rPr>
      <w:rFonts w:cs="Times New Roman"/>
    </w:rPr>
  </w:style>
  <w:style w:type="character" w:styleId="Hyperlink">
    <w:name w:val="Hyperlink"/>
    <w:basedOn w:val="DefaultParagraphFont"/>
    <w:uiPriority w:val="99"/>
    <w:semiHidden/>
    <w:rsid w:val="0083540A"/>
    <w:rPr>
      <w:rFonts w:cs="Times New Roman"/>
      <w:color w:val="0000FF"/>
      <w:u w:val="single"/>
    </w:rPr>
  </w:style>
  <w:style w:type="paragraph" w:styleId="NormalWe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Normal"/>
    <w:uiPriority w:val="99"/>
    <w:rsid w:val="0083540A"/>
    <w:pPr>
      <w:spacing w:before="100" w:beforeAutospacing="1" w:after="100" w:afterAutospacing="1"/>
    </w:pPr>
    <w:rPr>
      <w:lang w:eastAsia="ru-RU"/>
    </w:rPr>
  </w:style>
  <w:style w:type="paragraph" w:styleId="ListParagraph">
    <w:name w:val="List Paragraph"/>
    <w:basedOn w:val="Normal"/>
    <w:uiPriority w:val="99"/>
    <w:qFormat/>
    <w:rsid w:val="00112887"/>
    <w:pPr>
      <w:spacing w:after="200" w:line="276" w:lineRule="auto"/>
      <w:ind w:left="720"/>
      <w:contextualSpacing/>
    </w:pPr>
    <w:rPr>
      <w:rFonts w:ascii="Calibri" w:hAnsi="Calibri"/>
      <w:sz w:val="22"/>
      <w:szCs w:val="22"/>
      <w:lang w:eastAsia="en-US"/>
    </w:rPr>
  </w:style>
  <w:style w:type="character" w:styleId="Emphasis">
    <w:name w:val="Emphasis"/>
    <w:basedOn w:val="DefaultParagraphFont"/>
    <w:uiPriority w:val="99"/>
    <w:qFormat/>
    <w:rsid w:val="005F412B"/>
    <w:rPr>
      <w:rFonts w:cs="Times New Roman"/>
      <w:i/>
    </w:rPr>
  </w:style>
  <w:style w:type="paragraph" w:styleId="BodyText2">
    <w:name w:val="Body Text 2"/>
    <w:basedOn w:val="Normal"/>
    <w:link w:val="BodyText2Char"/>
    <w:uiPriority w:val="99"/>
    <w:rsid w:val="00D73A49"/>
    <w:pPr>
      <w:spacing w:after="120" w:line="480" w:lineRule="auto"/>
    </w:pPr>
    <w:rPr>
      <w:lang w:eastAsia="ru-RU"/>
    </w:rPr>
  </w:style>
  <w:style w:type="character" w:customStyle="1" w:styleId="BodyText2Char">
    <w:name w:val="Body Text 2 Char"/>
    <w:basedOn w:val="DefaultParagraphFont"/>
    <w:link w:val="BodyText2"/>
    <w:uiPriority w:val="99"/>
    <w:locked/>
    <w:rsid w:val="00D73A49"/>
    <w:rPr>
      <w:rFonts w:cs="Times New Roman"/>
      <w:sz w:val="24"/>
    </w:rPr>
  </w:style>
  <w:style w:type="paragraph" w:customStyle="1" w:styleId="ConsPlusNormal">
    <w:name w:val="ConsPlusNormal"/>
    <w:uiPriority w:val="99"/>
    <w:rsid w:val="00D73A49"/>
    <w:pPr>
      <w:widowControl w:val="0"/>
      <w:autoSpaceDE w:val="0"/>
      <w:autoSpaceDN w:val="0"/>
      <w:adjustRightInd w:val="0"/>
      <w:spacing w:after="200" w:line="276" w:lineRule="auto"/>
      <w:ind w:firstLine="720"/>
    </w:pPr>
    <w:rPr>
      <w:rFonts w:ascii="Arial" w:hAnsi="Arial" w:cs="Arial"/>
      <w:sz w:val="20"/>
      <w:szCs w:val="20"/>
    </w:rPr>
  </w:style>
  <w:style w:type="paragraph" w:styleId="BodyTextIndent">
    <w:name w:val="Body Text Indent"/>
    <w:basedOn w:val="Normal"/>
    <w:link w:val="BodyTextIndentChar"/>
    <w:uiPriority w:val="99"/>
    <w:rsid w:val="009A4946"/>
    <w:pPr>
      <w:spacing w:after="120"/>
      <w:ind w:left="283"/>
    </w:pPr>
    <w:rPr>
      <w:lang w:eastAsia="ru-RU"/>
    </w:rPr>
  </w:style>
  <w:style w:type="character" w:customStyle="1" w:styleId="BodyTextIndentChar">
    <w:name w:val="Body Text Indent Char"/>
    <w:basedOn w:val="DefaultParagraphFont"/>
    <w:link w:val="BodyTextIndent"/>
    <w:uiPriority w:val="99"/>
    <w:semiHidden/>
    <w:locked/>
    <w:rsid w:val="009A4946"/>
    <w:rPr>
      <w:rFonts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638532262">
      <w:marLeft w:val="0"/>
      <w:marRight w:val="0"/>
      <w:marTop w:val="0"/>
      <w:marBottom w:val="0"/>
      <w:divBdr>
        <w:top w:val="none" w:sz="0" w:space="0" w:color="auto"/>
        <w:left w:val="none" w:sz="0" w:space="0" w:color="auto"/>
        <w:bottom w:val="none" w:sz="0" w:space="0" w:color="auto"/>
        <w:right w:val="none" w:sz="0" w:space="0" w:color="auto"/>
      </w:divBdr>
      <w:divsChild>
        <w:div w:id="1638532267">
          <w:marLeft w:val="0"/>
          <w:marRight w:val="0"/>
          <w:marTop w:val="0"/>
          <w:marBottom w:val="0"/>
          <w:divBdr>
            <w:top w:val="none" w:sz="0" w:space="0" w:color="auto"/>
            <w:left w:val="none" w:sz="0" w:space="0" w:color="auto"/>
            <w:bottom w:val="none" w:sz="0" w:space="0" w:color="auto"/>
            <w:right w:val="none" w:sz="0" w:space="0" w:color="auto"/>
          </w:divBdr>
          <w:divsChild>
            <w:div w:id="1638532270">
              <w:marLeft w:val="0"/>
              <w:marRight w:val="0"/>
              <w:marTop w:val="0"/>
              <w:marBottom w:val="0"/>
              <w:divBdr>
                <w:top w:val="none" w:sz="0" w:space="0" w:color="auto"/>
                <w:left w:val="none" w:sz="0" w:space="0" w:color="auto"/>
                <w:bottom w:val="none" w:sz="0" w:space="0" w:color="auto"/>
                <w:right w:val="none" w:sz="0" w:space="0" w:color="auto"/>
              </w:divBdr>
              <w:divsChild>
                <w:div w:id="1638532274">
                  <w:marLeft w:val="0"/>
                  <w:marRight w:val="0"/>
                  <w:marTop w:val="0"/>
                  <w:marBottom w:val="0"/>
                  <w:divBdr>
                    <w:top w:val="none" w:sz="0" w:space="0" w:color="auto"/>
                    <w:left w:val="none" w:sz="0" w:space="0" w:color="auto"/>
                    <w:bottom w:val="none" w:sz="0" w:space="0" w:color="auto"/>
                    <w:right w:val="none" w:sz="0" w:space="0" w:color="auto"/>
                  </w:divBdr>
                  <w:divsChild>
                    <w:div w:id="163853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532278">
          <w:marLeft w:val="0"/>
          <w:marRight w:val="0"/>
          <w:marTop w:val="0"/>
          <w:marBottom w:val="0"/>
          <w:divBdr>
            <w:top w:val="none" w:sz="0" w:space="0" w:color="auto"/>
            <w:left w:val="none" w:sz="0" w:space="0" w:color="auto"/>
            <w:bottom w:val="none" w:sz="0" w:space="0" w:color="auto"/>
            <w:right w:val="none" w:sz="0" w:space="0" w:color="auto"/>
          </w:divBdr>
          <w:divsChild>
            <w:div w:id="163853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32264">
      <w:marLeft w:val="0"/>
      <w:marRight w:val="0"/>
      <w:marTop w:val="0"/>
      <w:marBottom w:val="0"/>
      <w:divBdr>
        <w:top w:val="none" w:sz="0" w:space="0" w:color="auto"/>
        <w:left w:val="none" w:sz="0" w:space="0" w:color="auto"/>
        <w:bottom w:val="none" w:sz="0" w:space="0" w:color="auto"/>
        <w:right w:val="none" w:sz="0" w:space="0" w:color="auto"/>
      </w:divBdr>
      <w:divsChild>
        <w:div w:id="1638532266">
          <w:marLeft w:val="0"/>
          <w:marRight w:val="0"/>
          <w:marTop w:val="0"/>
          <w:marBottom w:val="0"/>
          <w:divBdr>
            <w:top w:val="none" w:sz="0" w:space="0" w:color="auto"/>
            <w:left w:val="none" w:sz="0" w:space="0" w:color="auto"/>
            <w:bottom w:val="none" w:sz="0" w:space="0" w:color="auto"/>
            <w:right w:val="none" w:sz="0" w:space="0" w:color="auto"/>
          </w:divBdr>
        </w:div>
        <w:div w:id="1638532275">
          <w:marLeft w:val="0"/>
          <w:marRight w:val="0"/>
          <w:marTop w:val="0"/>
          <w:marBottom w:val="0"/>
          <w:divBdr>
            <w:top w:val="none" w:sz="0" w:space="0" w:color="auto"/>
            <w:left w:val="none" w:sz="0" w:space="0" w:color="auto"/>
            <w:bottom w:val="none" w:sz="0" w:space="0" w:color="auto"/>
            <w:right w:val="none" w:sz="0" w:space="0" w:color="auto"/>
          </w:divBdr>
        </w:div>
        <w:div w:id="1638532276">
          <w:marLeft w:val="0"/>
          <w:marRight w:val="0"/>
          <w:marTop w:val="0"/>
          <w:marBottom w:val="0"/>
          <w:divBdr>
            <w:top w:val="none" w:sz="0" w:space="0" w:color="auto"/>
            <w:left w:val="none" w:sz="0" w:space="0" w:color="auto"/>
            <w:bottom w:val="none" w:sz="0" w:space="0" w:color="auto"/>
            <w:right w:val="none" w:sz="0" w:space="0" w:color="auto"/>
          </w:divBdr>
          <w:divsChild>
            <w:div w:id="163853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32273">
      <w:marLeft w:val="0"/>
      <w:marRight w:val="0"/>
      <w:marTop w:val="0"/>
      <w:marBottom w:val="0"/>
      <w:divBdr>
        <w:top w:val="none" w:sz="0" w:space="0" w:color="auto"/>
        <w:left w:val="none" w:sz="0" w:space="0" w:color="auto"/>
        <w:bottom w:val="none" w:sz="0" w:space="0" w:color="auto"/>
        <w:right w:val="none" w:sz="0" w:space="0" w:color="auto"/>
      </w:divBdr>
      <w:divsChild>
        <w:div w:id="1638532265">
          <w:marLeft w:val="0"/>
          <w:marRight w:val="0"/>
          <w:marTop w:val="0"/>
          <w:marBottom w:val="0"/>
          <w:divBdr>
            <w:top w:val="none" w:sz="0" w:space="0" w:color="auto"/>
            <w:left w:val="none" w:sz="0" w:space="0" w:color="auto"/>
            <w:bottom w:val="none" w:sz="0" w:space="0" w:color="auto"/>
            <w:right w:val="none" w:sz="0" w:space="0" w:color="auto"/>
          </w:divBdr>
          <w:divsChild>
            <w:div w:id="1638532272">
              <w:marLeft w:val="0"/>
              <w:marRight w:val="0"/>
              <w:marTop w:val="0"/>
              <w:marBottom w:val="0"/>
              <w:divBdr>
                <w:top w:val="none" w:sz="0" w:space="0" w:color="auto"/>
                <w:left w:val="none" w:sz="0" w:space="0" w:color="auto"/>
                <w:bottom w:val="none" w:sz="0" w:space="0" w:color="auto"/>
                <w:right w:val="none" w:sz="0" w:space="0" w:color="auto"/>
              </w:divBdr>
              <w:divsChild>
                <w:div w:id="1638532269">
                  <w:marLeft w:val="0"/>
                  <w:marRight w:val="0"/>
                  <w:marTop w:val="0"/>
                  <w:marBottom w:val="0"/>
                  <w:divBdr>
                    <w:top w:val="none" w:sz="0" w:space="0" w:color="auto"/>
                    <w:left w:val="none" w:sz="0" w:space="0" w:color="auto"/>
                    <w:bottom w:val="none" w:sz="0" w:space="0" w:color="auto"/>
                    <w:right w:val="none" w:sz="0" w:space="0" w:color="auto"/>
                  </w:divBdr>
                  <w:divsChild>
                    <w:div w:id="163853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532268">
          <w:marLeft w:val="0"/>
          <w:marRight w:val="0"/>
          <w:marTop w:val="0"/>
          <w:marBottom w:val="0"/>
          <w:divBdr>
            <w:top w:val="none" w:sz="0" w:space="0" w:color="auto"/>
            <w:left w:val="none" w:sz="0" w:space="0" w:color="auto"/>
            <w:bottom w:val="none" w:sz="0" w:space="0" w:color="auto"/>
            <w:right w:val="none" w:sz="0" w:space="0" w:color="auto"/>
          </w:divBdr>
          <w:divsChild>
            <w:div w:id="163853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32281">
      <w:marLeft w:val="0"/>
      <w:marRight w:val="0"/>
      <w:marTop w:val="0"/>
      <w:marBottom w:val="0"/>
      <w:divBdr>
        <w:top w:val="none" w:sz="0" w:space="0" w:color="auto"/>
        <w:left w:val="none" w:sz="0" w:space="0" w:color="auto"/>
        <w:bottom w:val="none" w:sz="0" w:space="0" w:color="auto"/>
        <w:right w:val="none" w:sz="0" w:space="0" w:color="auto"/>
      </w:divBdr>
      <w:divsChild>
        <w:div w:id="1638532282">
          <w:marLeft w:val="0"/>
          <w:marRight w:val="0"/>
          <w:marTop w:val="0"/>
          <w:marBottom w:val="0"/>
          <w:divBdr>
            <w:top w:val="none" w:sz="0" w:space="0" w:color="auto"/>
            <w:left w:val="none" w:sz="0" w:space="0" w:color="auto"/>
            <w:bottom w:val="none" w:sz="0" w:space="0" w:color="auto"/>
            <w:right w:val="none" w:sz="0" w:space="0" w:color="auto"/>
          </w:divBdr>
        </w:div>
        <w:div w:id="1638532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386</TotalTime>
  <Pages>4</Pages>
  <Words>1206</Words>
  <Characters>6879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Арсеньевский городской округ</dc:title>
  <dc:subject/>
  <dc:creator>user32</dc:creator>
  <cp:keywords/>
  <dc:description/>
  <cp:lastModifiedBy>Admin</cp:lastModifiedBy>
  <cp:revision>44</cp:revision>
  <cp:lastPrinted>2020-09-23T04:53:00Z</cp:lastPrinted>
  <dcterms:created xsi:type="dcterms:W3CDTF">2020-09-17T01:28:00Z</dcterms:created>
  <dcterms:modified xsi:type="dcterms:W3CDTF">2020-09-24T04:53:00Z</dcterms:modified>
</cp:coreProperties>
</file>