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0B" w:rsidRPr="00A46F59" w:rsidRDefault="00C20D74" w:rsidP="00C20D74">
      <w:pPr>
        <w:jc w:val="center"/>
      </w:pPr>
      <w:r w:rsidRPr="00A46F59">
        <w:t xml:space="preserve">Заключение № </w:t>
      </w:r>
      <w:r w:rsidR="00280188" w:rsidRPr="00A46F59">
        <w:t>9</w:t>
      </w:r>
    </w:p>
    <w:p w:rsidR="00C20D74" w:rsidRPr="00A46F59" w:rsidRDefault="00C20D74" w:rsidP="00A57AE0">
      <w:pPr>
        <w:spacing w:line="240" w:lineRule="auto"/>
        <w:jc w:val="center"/>
      </w:pPr>
      <w:r w:rsidRPr="00A46F59">
        <w:t>КОНТРОЛЬНО - СЧЕТНОГО ОРГАНА</w:t>
      </w:r>
    </w:p>
    <w:p w:rsidR="00C20D74" w:rsidRPr="00A46F59" w:rsidRDefault="00C20D74" w:rsidP="00A57AE0">
      <w:pPr>
        <w:spacing w:line="240" w:lineRule="auto"/>
        <w:jc w:val="center"/>
      </w:pPr>
      <w:r w:rsidRPr="00A46F59">
        <w:t>ОЛЬГИНСКОГО МУНИЦИПАЛЬНОГО РАЙОНА</w:t>
      </w:r>
    </w:p>
    <w:p w:rsidR="00C20D74" w:rsidRPr="00A46F59" w:rsidRDefault="00C20D74" w:rsidP="00C20D74">
      <w:pPr>
        <w:jc w:val="center"/>
      </w:pPr>
    </w:p>
    <w:p w:rsidR="00C20D74" w:rsidRPr="00A46F59" w:rsidRDefault="00C20D74" w:rsidP="00A57AE0">
      <w:pPr>
        <w:spacing w:line="240" w:lineRule="auto"/>
        <w:jc w:val="center"/>
        <w:rPr>
          <w:b/>
        </w:rPr>
      </w:pPr>
      <w:r w:rsidRPr="00A46F59">
        <w:rPr>
          <w:b/>
        </w:rPr>
        <w:t xml:space="preserve">На проект бюджета </w:t>
      </w:r>
      <w:proofErr w:type="spellStart"/>
      <w:r w:rsidRPr="00A46F59">
        <w:rPr>
          <w:b/>
        </w:rPr>
        <w:t>Ольгинского</w:t>
      </w:r>
      <w:proofErr w:type="spellEnd"/>
      <w:r w:rsidRPr="00A46F59">
        <w:rPr>
          <w:b/>
        </w:rPr>
        <w:t xml:space="preserve"> муниципального района </w:t>
      </w:r>
    </w:p>
    <w:p w:rsidR="00C20D74" w:rsidRPr="00A46F59" w:rsidRDefault="00C20D74" w:rsidP="00A57AE0">
      <w:pPr>
        <w:spacing w:line="240" w:lineRule="auto"/>
        <w:jc w:val="center"/>
        <w:rPr>
          <w:b/>
        </w:rPr>
      </w:pPr>
      <w:r w:rsidRPr="00A46F59">
        <w:rPr>
          <w:b/>
        </w:rPr>
        <w:t>на 20</w:t>
      </w:r>
      <w:r w:rsidR="003A1390" w:rsidRPr="00A46F59">
        <w:rPr>
          <w:b/>
        </w:rPr>
        <w:t>2</w:t>
      </w:r>
      <w:r w:rsidR="00A46F59" w:rsidRPr="00A46F59">
        <w:rPr>
          <w:b/>
        </w:rPr>
        <w:t>2</w:t>
      </w:r>
      <w:r w:rsidR="009333CA" w:rsidRPr="00A46F59">
        <w:rPr>
          <w:b/>
        </w:rPr>
        <w:t xml:space="preserve"> год и плановый период 202</w:t>
      </w:r>
      <w:r w:rsidR="00A46F59" w:rsidRPr="00A46F59">
        <w:rPr>
          <w:b/>
        </w:rPr>
        <w:t>3</w:t>
      </w:r>
      <w:r w:rsidRPr="00A46F59">
        <w:rPr>
          <w:b/>
        </w:rPr>
        <w:t xml:space="preserve"> и 202</w:t>
      </w:r>
      <w:r w:rsidR="00A46F59" w:rsidRPr="00A46F59">
        <w:rPr>
          <w:b/>
        </w:rPr>
        <w:t>4</w:t>
      </w:r>
      <w:r w:rsidRPr="00A46F59">
        <w:rPr>
          <w:b/>
        </w:rPr>
        <w:t xml:space="preserve"> годов</w:t>
      </w:r>
    </w:p>
    <w:p w:rsidR="00C20D74" w:rsidRPr="00A46F59" w:rsidRDefault="00C20D74" w:rsidP="00C20D74">
      <w:pPr>
        <w:jc w:val="center"/>
      </w:pPr>
    </w:p>
    <w:p w:rsidR="00C20D74" w:rsidRPr="00A46F59" w:rsidRDefault="00C20D74" w:rsidP="00C20D74">
      <w:r w:rsidRPr="00BC3C6F">
        <w:t>"</w:t>
      </w:r>
      <w:r w:rsidR="00A46F59" w:rsidRPr="00BC3C6F">
        <w:t>1</w:t>
      </w:r>
      <w:r w:rsidR="00BC3C6F" w:rsidRPr="00BC3C6F">
        <w:t>5</w:t>
      </w:r>
      <w:r w:rsidRPr="00BC3C6F">
        <w:t xml:space="preserve">" </w:t>
      </w:r>
      <w:r w:rsidR="00A46F59" w:rsidRPr="00BC3C6F">
        <w:t>ноя</w:t>
      </w:r>
      <w:r w:rsidRPr="00BC3C6F">
        <w:t>бря 20</w:t>
      </w:r>
      <w:r w:rsidR="003A1390" w:rsidRPr="00BC3C6F">
        <w:t>2</w:t>
      </w:r>
      <w:r w:rsidR="00A46F59" w:rsidRPr="00BC3C6F">
        <w:t>1</w:t>
      </w:r>
      <w:r w:rsidR="007E5904" w:rsidRPr="00BC3C6F">
        <w:t xml:space="preserve">                                                                          </w:t>
      </w:r>
      <w:proofErr w:type="spellStart"/>
      <w:r w:rsidRPr="00BC3C6F">
        <w:t>пгт</w:t>
      </w:r>
      <w:proofErr w:type="spellEnd"/>
      <w:r w:rsidRPr="00BC3C6F">
        <w:t>. Ольга</w:t>
      </w:r>
    </w:p>
    <w:p w:rsidR="00C20D74" w:rsidRPr="00A46F59" w:rsidRDefault="003F2A1E" w:rsidP="003F2A1E">
      <w:pPr>
        <w:spacing w:line="240" w:lineRule="auto"/>
      </w:pPr>
      <w:r w:rsidRPr="00A46F59">
        <w:t xml:space="preserve"> </w:t>
      </w:r>
    </w:p>
    <w:p w:rsidR="003F2A1E" w:rsidRPr="00A46F59" w:rsidRDefault="003F2A1E" w:rsidP="003F2A1E">
      <w:pPr>
        <w:spacing w:line="240" w:lineRule="auto"/>
      </w:pPr>
    </w:p>
    <w:p w:rsidR="00C20D74" w:rsidRPr="00A46F59" w:rsidRDefault="00C20D74" w:rsidP="00BE7D3B">
      <w:pPr>
        <w:ind w:firstLine="708"/>
        <w:rPr>
          <w:szCs w:val="28"/>
        </w:rPr>
      </w:pPr>
      <w:r w:rsidRPr="00A46F59">
        <w:rPr>
          <w:szCs w:val="28"/>
        </w:rPr>
        <w:t xml:space="preserve">Заключение </w:t>
      </w:r>
      <w:r w:rsidR="00A46F59" w:rsidRPr="00A46F59">
        <w:rPr>
          <w:szCs w:val="28"/>
        </w:rPr>
        <w:t>К</w:t>
      </w:r>
      <w:r w:rsidRPr="00A46F59">
        <w:rPr>
          <w:szCs w:val="28"/>
        </w:rPr>
        <w:t xml:space="preserve">онтрольно-счетного органа </w:t>
      </w:r>
      <w:proofErr w:type="spellStart"/>
      <w:r w:rsidRPr="00A46F59">
        <w:rPr>
          <w:szCs w:val="28"/>
        </w:rPr>
        <w:t>Ольгинского</w:t>
      </w:r>
      <w:proofErr w:type="spellEnd"/>
      <w:r w:rsidRPr="00A46F59">
        <w:rPr>
          <w:szCs w:val="28"/>
        </w:rPr>
        <w:t xml:space="preserve"> муниципального района на проект бюджета </w:t>
      </w:r>
      <w:proofErr w:type="spellStart"/>
      <w:r w:rsidRPr="00A46F59">
        <w:rPr>
          <w:szCs w:val="28"/>
        </w:rPr>
        <w:t>Ольгинского</w:t>
      </w:r>
      <w:proofErr w:type="spellEnd"/>
      <w:r w:rsidRPr="00A46F59">
        <w:rPr>
          <w:szCs w:val="28"/>
        </w:rPr>
        <w:t xml:space="preserve"> муниципального района на 20</w:t>
      </w:r>
      <w:r w:rsidR="00FF6DC5" w:rsidRPr="00A46F59">
        <w:rPr>
          <w:szCs w:val="28"/>
        </w:rPr>
        <w:t>2</w:t>
      </w:r>
      <w:r w:rsidR="00A46F59" w:rsidRPr="00A46F59">
        <w:rPr>
          <w:szCs w:val="28"/>
        </w:rPr>
        <w:t>2</w:t>
      </w:r>
      <w:r w:rsidRPr="00A46F59">
        <w:rPr>
          <w:szCs w:val="28"/>
        </w:rPr>
        <w:t xml:space="preserve"> год и плановый период 202</w:t>
      </w:r>
      <w:r w:rsidR="00A46F59" w:rsidRPr="00A46F59">
        <w:rPr>
          <w:szCs w:val="28"/>
        </w:rPr>
        <w:t>3</w:t>
      </w:r>
      <w:r w:rsidRPr="00A46F59">
        <w:rPr>
          <w:szCs w:val="28"/>
        </w:rPr>
        <w:t xml:space="preserve"> и 202</w:t>
      </w:r>
      <w:r w:rsidR="00A46F59" w:rsidRPr="00A46F59">
        <w:rPr>
          <w:szCs w:val="28"/>
        </w:rPr>
        <w:t>4</w:t>
      </w:r>
      <w:r w:rsidRPr="00A46F59">
        <w:rPr>
          <w:szCs w:val="28"/>
        </w:rPr>
        <w:t xml:space="preserve"> годов (далее – Заключение) подготовлено в соответствии с Бюджетным кодексом Российской Федерации и </w:t>
      </w:r>
      <w:r w:rsidRPr="00A46F59">
        <w:rPr>
          <w:color w:val="000000"/>
          <w:szCs w:val="28"/>
        </w:rPr>
        <w:t xml:space="preserve">Положением  «О бюджетном  устройстве, бюджетном процессе и межбюджетных отношениях в </w:t>
      </w:r>
      <w:proofErr w:type="spellStart"/>
      <w:r w:rsidRPr="00A46F59">
        <w:rPr>
          <w:color w:val="000000"/>
          <w:szCs w:val="28"/>
        </w:rPr>
        <w:t>Ольгинском</w:t>
      </w:r>
      <w:proofErr w:type="spellEnd"/>
      <w:r w:rsidRPr="00A46F59">
        <w:rPr>
          <w:color w:val="000000"/>
          <w:szCs w:val="28"/>
        </w:rPr>
        <w:t xml:space="preserve"> муниципальном  районе»,  утвержденным  решением  Думы  </w:t>
      </w:r>
      <w:proofErr w:type="spellStart"/>
      <w:r w:rsidRPr="00A46F59">
        <w:rPr>
          <w:color w:val="000000"/>
          <w:szCs w:val="28"/>
        </w:rPr>
        <w:t>Ольгинского</w:t>
      </w:r>
      <w:proofErr w:type="spellEnd"/>
      <w:r w:rsidRPr="00A46F59">
        <w:rPr>
          <w:color w:val="000000"/>
          <w:szCs w:val="28"/>
        </w:rPr>
        <w:t xml:space="preserve">  муниципального  района от   15.12.2016 № 398 (далее Положение № 398), Положением о </w:t>
      </w:r>
      <w:r w:rsidR="00A46F59" w:rsidRPr="00A46F59">
        <w:rPr>
          <w:color w:val="000000"/>
          <w:szCs w:val="28"/>
        </w:rPr>
        <w:t>К</w:t>
      </w:r>
      <w:r w:rsidRPr="00A46F59">
        <w:rPr>
          <w:color w:val="000000"/>
          <w:szCs w:val="28"/>
        </w:rPr>
        <w:t>онтрольно-счетном органе</w:t>
      </w:r>
      <w:r w:rsidR="007E5904" w:rsidRPr="00A46F59">
        <w:rPr>
          <w:color w:val="000000"/>
          <w:szCs w:val="28"/>
        </w:rPr>
        <w:t xml:space="preserve"> </w:t>
      </w:r>
      <w:proofErr w:type="spellStart"/>
      <w:r w:rsidRPr="00A46F59">
        <w:rPr>
          <w:color w:val="000000"/>
          <w:szCs w:val="28"/>
        </w:rPr>
        <w:t>Ольгинского</w:t>
      </w:r>
      <w:proofErr w:type="spellEnd"/>
      <w:r w:rsidRPr="00A46F59">
        <w:rPr>
          <w:color w:val="000000"/>
          <w:szCs w:val="28"/>
        </w:rPr>
        <w:t xml:space="preserve"> муниципального района, утвержденным решением  Думы  </w:t>
      </w:r>
      <w:proofErr w:type="spellStart"/>
      <w:r w:rsidRPr="00A46F59">
        <w:rPr>
          <w:color w:val="000000"/>
          <w:szCs w:val="28"/>
        </w:rPr>
        <w:t>Ольгинского</w:t>
      </w:r>
      <w:proofErr w:type="spellEnd"/>
      <w:r w:rsidRPr="00A46F59">
        <w:rPr>
          <w:color w:val="000000"/>
          <w:szCs w:val="28"/>
        </w:rPr>
        <w:t xml:space="preserve">  муниципального  района от  </w:t>
      </w:r>
      <w:r w:rsidR="00A46F59" w:rsidRPr="00A46F59">
        <w:rPr>
          <w:color w:val="000000"/>
          <w:szCs w:val="28"/>
        </w:rPr>
        <w:t>07</w:t>
      </w:r>
      <w:r w:rsidR="008962A6" w:rsidRPr="00A46F59">
        <w:rPr>
          <w:color w:val="000000"/>
          <w:szCs w:val="28"/>
        </w:rPr>
        <w:t>.</w:t>
      </w:r>
      <w:r w:rsidR="00D47561" w:rsidRPr="00A46F59">
        <w:rPr>
          <w:color w:val="000000"/>
          <w:szCs w:val="28"/>
        </w:rPr>
        <w:t>0</w:t>
      </w:r>
      <w:r w:rsidR="00A46F59" w:rsidRPr="00A46F59">
        <w:rPr>
          <w:color w:val="000000"/>
          <w:szCs w:val="28"/>
        </w:rPr>
        <w:t>9</w:t>
      </w:r>
      <w:r w:rsidR="008962A6" w:rsidRPr="00A46F59">
        <w:rPr>
          <w:color w:val="000000"/>
          <w:szCs w:val="28"/>
        </w:rPr>
        <w:t>.20</w:t>
      </w:r>
      <w:r w:rsidR="00A46F59" w:rsidRPr="00A46F59">
        <w:rPr>
          <w:color w:val="000000"/>
          <w:szCs w:val="28"/>
        </w:rPr>
        <w:t>2</w:t>
      </w:r>
      <w:r w:rsidR="008962A6" w:rsidRPr="00A46F59">
        <w:rPr>
          <w:color w:val="000000"/>
          <w:szCs w:val="28"/>
        </w:rPr>
        <w:t>1</w:t>
      </w:r>
      <w:r w:rsidRPr="00A46F59">
        <w:rPr>
          <w:color w:val="000000"/>
          <w:szCs w:val="28"/>
        </w:rPr>
        <w:t xml:space="preserve">  № </w:t>
      </w:r>
      <w:r w:rsidR="00A46F59" w:rsidRPr="00A46F59">
        <w:rPr>
          <w:color w:val="000000"/>
          <w:szCs w:val="28"/>
        </w:rPr>
        <w:t>101-НПА</w:t>
      </w:r>
      <w:r w:rsidRPr="00A46F59">
        <w:rPr>
          <w:szCs w:val="28"/>
        </w:rPr>
        <w:t>.</w:t>
      </w:r>
    </w:p>
    <w:p w:rsidR="00B93845" w:rsidRPr="00F922F1" w:rsidRDefault="00CB319B" w:rsidP="00B93845">
      <w:pPr>
        <w:pStyle w:val="Default"/>
        <w:spacing w:line="360" w:lineRule="auto"/>
        <w:ind w:firstLine="709"/>
        <w:jc w:val="both"/>
        <w:rPr>
          <w:color w:val="auto"/>
          <w:sz w:val="28"/>
          <w:szCs w:val="28"/>
        </w:rPr>
      </w:pPr>
      <w:r w:rsidRPr="00A46F59">
        <w:rPr>
          <w:sz w:val="28"/>
          <w:szCs w:val="28"/>
        </w:rPr>
        <w:t>В соответствии с частью 65 Положения № 398 проект бюджета сформирован на три года: очередной 20</w:t>
      </w:r>
      <w:r w:rsidR="00FF6DC5" w:rsidRPr="00A46F59">
        <w:rPr>
          <w:sz w:val="28"/>
          <w:szCs w:val="28"/>
        </w:rPr>
        <w:t>2</w:t>
      </w:r>
      <w:r w:rsidR="00A46F59" w:rsidRPr="00A46F59">
        <w:rPr>
          <w:sz w:val="28"/>
          <w:szCs w:val="28"/>
        </w:rPr>
        <w:t>2</w:t>
      </w:r>
      <w:r w:rsidRPr="00A46F59">
        <w:rPr>
          <w:sz w:val="28"/>
          <w:szCs w:val="28"/>
        </w:rPr>
        <w:t xml:space="preserve"> год и плановый период 202</w:t>
      </w:r>
      <w:r w:rsidR="00A46F59" w:rsidRPr="00A46F59">
        <w:rPr>
          <w:sz w:val="28"/>
          <w:szCs w:val="28"/>
        </w:rPr>
        <w:t>3</w:t>
      </w:r>
      <w:r w:rsidRPr="00A46F59">
        <w:rPr>
          <w:sz w:val="28"/>
          <w:szCs w:val="28"/>
        </w:rPr>
        <w:t xml:space="preserve"> и 202</w:t>
      </w:r>
      <w:r w:rsidR="00A46F59" w:rsidRPr="00A46F59">
        <w:rPr>
          <w:sz w:val="28"/>
          <w:szCs w:val="28"/>
        </w:rPr>
        <w:t>4</w:t>
      </w:r>
      <w:r w:rsidRPr="00A46F59">
        <w:rPr>
          <w:sz w:val="28"/>
          <w:szCs w:val="28"/>
        </w:rPr>
        <w:t xml:space="preserve"> годов и </w:t>
      </w:r>
      <w:bookmarkStart w:id="0" w:name="OLE_LINK16"/>
      <w:bookmarkStart w:id="1" w:name="OLE_LINK45"/>
      <w:r w:rsidR="00B93845" w:rsidRPr="00A46F59">
        <w:rPr>
          <w:color w:val="auto"/>
          <w:sz w:val="28"/>
          <w:szCs w:val="28"/>
        </w:rPr>
        <w:t xml:space="preserve">отвечает положениям Основных направлений бюджетной политики </w:t>
      </w:r>
      <w:proofErr w:type="spellStart"/>
      <w:r w:rsidR="00B93845" w:rsidRPr="00A2211D">
        <w:rPr>
          <w:color w:val="auto"/>
          <w:sz w:val="28"/>
          <w:szCs w:val="28"/>
        </w:rPr>
        <w:t>Ольгинского</w:t>
      </w:r>
      <w:proofErr w:type="spellEnd"/>
      <w:r w:rsidR="00B93845" w:rsidRPr="00A2211D">
        <w:rPr>
          <w:color w:val="auto"/>
          <w:sz w:val="28"/>
          <w:szCs w:val="28"/>
        </w:rPr>
        <w:t xml:space="preserve"> муниципального района на 202</w:t>
      </w:r>
      <w:r w:rsidR="00A46F59" w:rsidRPr="00A2211D">
        <w:rPr>
          <w:color w:val="auto"/>
          <w:sz w:val="28"/>
          <w:szCs w:val="28"/>
        </w:rPr>
        <w:t>2</w:t>
      </w:r>
      <w:r w:rsidR="00B93845" w:rsidRPr="00A2211D">
        <w:rPr>
          <w:color w:val="auto"/>
          <w:sz w:val="28"/>
          <w:szCs w:val="28"/>
        </w:rPr>
        <w:t xml:space="preserve"> год и на плановый период 202</w:t>
      </w:r>
      <w:r w:rsidR="00A46F59" w:rsidRPr="00A2211D">
        <w:rPr>
          <w:color w:val="auto"/>
          <w:sz w:val="28"/>
          <w:szCs w:val="28"/>
        </w:rPr>
        <w:t>3</w:t>
      </w:r>
      <w:r w:rsidR="00B93845" w:rsidRPr="00A2211D">
        <w:rPr>
          <w:color w:val="auto"/>
          <w:sz w:val="28"/>
          <w:szCs w:val="28"/>
        </w:rPr>
        <w:t xml:space="preserve"> и 202</w:t>
      </w:r>
      <w:r w:rsidR="00A46F59" w:rsidRPr="00A2211D">
        <w:rPr>
          <w:color w:val="auto"/>
          <w:sz w:val="28"/>
          <w:szCs w:val="28"/>
        </w:rPr>
        <w:t>4</w:t>
      </w:r>
      <w:r w:rsidR="00B93845" w:rsidRPr="00A2211D">
        <w:rPr>
          <w:color w:val="auto"/>
          <w:sz w:val="28"/>
          <w:szCs w:val="28"/>
        </w:rPr>
        <w:t xml:space="preserve"> годов, </w:t>
      </w:r>
      <w:r w:rsidR="00B93845" w:rsidRPr="00A2211D">
        <w:rPr>
          <w:sz w:val="28"/>
          <w:szCs w:val="28"/>
        </w:rPr>
        <w:t xml:space="preserve">Указам Президента Российской Федерации от 07.05.2018 № 204 </w:t>
      </w:r>
      <w:r w:rsidR="00F922F1" w:rsidRPr="00A2211D">
        <w:rPr>
          <w:sz w:val="28"/>
          <w:szCs w:val="28"/>
        </w:rPr>
        <w:t>«</w:t>
      </w:r>
      <w:r w:rsidR="00B93845" w:rsidRPr="00A2211D">
        <w:rPr>
          <w:sz w:val="28"/>
          <w:szCs w:val="28"/>
        </w:rPr>
        <w:t>О национальных целях и стратегических задачах развития Российской Федерации на период до 2024 года</w:t>
      </w:r>
      <w:r w:rsidR="00F922F1" w:rsidRPr="00A2211D">
        <w:rPr>
          <w:sz w:val="28"/>
          <w:szCs w:val="28"/>
        </w:rPr>
        <w:t>»</w:t>
      </w:r>
      <w:r w:rsidR="00A2211D" w:rsidRPr="00A2211D">
        <w:rPr>
          <w:sz w:val="28"/>
          <w:szCs w:val="28"/>
        </w:rPr>
        <w:t xml:space="preserve"> (в ред. </w:t>
      </w:r>
      <w:r w:rsidR="00BC3C6F">
        <w:rPr>
          <w:sz w:val="28"/>
          <w:szCs w:val="28"/>
        </w:rPr>
        <w:t>о</w:t>
      </w:r>
      <w:r w:rsidR="00A2211D" w:rsidRPr="00A2211D">
        <w:rPr>
          <w:sz w:val="28"/>
          <w:szCs w:val="28"/>
        </w:rPr>
        <w:t>т 21.07.2020)</w:t>
      </w:r>
      <w:r w:rsidR="00B93845" w:rsidRPr="00A2211D">
        <w:rPr>
          <w:sz w:val="28"/>
          <w:szCs w:val="28"/>
        </w:rPr>
        <w:t xml:space="preserve"> и от 21.07.2020 № 474 </w:t>
      </w:r>
      <w:r w:rsidR="00F922F1" w:rsidRPr="00A2211D">
        <w:rPr>
          <w:sz w:val="28"/>
          <w:szCs w:val="28"/>
        </w:rPr>
        <w:t>«</w:t>
      </w:r>
      <w:r w:rsidR="00B93845" w:rsidRPr="00A2211D">
        <w:rPr>
          <w:sz w:val="28"/>
          <w:szCs w:val="28"/>
        </w:rPr>
        <w:t>О национальных целях развития Российской Федерации на период до 2030 года</w:t>
      </w:r>
      <w:r w:rsidR="00F922F1" w:rsidRPr="00A2211D">
        <w:rPr>
          <w:sz w:val="28"/>
          <w:szCs w:val="28"/>
        </w:rPr>
        <w:t>»</w:t>
      </w:r>
      <w:r w:rsidR="00B93845" w:rsidRPr="00A2211D">
        <w:rPr>
          <w:sz w:val="28"/>
          <w:szCs w:val="28"/>
        </w:rPr>
        <w:t>, распоряжению правительства Приморского края от 2</w:t>
      </w:r>
      <w:r w:rsidR="00F922F1" w:rsidRPr="00A2211D">
        <w:rPr>
          <w:sz w:val="28"/>
          <w:szCs w:val="28"/>
        </w:rPr>
        <w:t>7</w:t>
      </w:r>
      <w:r w:rsidR="00B93845" w:rsidRPr="00F922F1">
        <w:rPr>
          <w:sz w:val="28"/>
          <w:szCs w:val="28"/>
        </w:rPr>
        <w:t>.</w:t>
      </w:r>
      <w:r w:rsidR="00F922F1" w:rsidRPr="00F922F1">
        <w:rPr>
          <w:sz w:val="28"/>
          <w:szCs w:val="28"/>
        </w:rPr>
        <w:t>09</w:t>
      </w:r>
      <w:r w:rsidR="00B93845" w:rsidRPr="00F922F1">
        <w:rPr>
          <w:sz w:val="28"/>
          <w:szCs w:val="28"/>
        </w:rPr>
        <w:t>.202</w:t>
      </w:r>
      <w:r w:rsidR="00F922F1" w:rsidRPr="00F922F1">
        <w:rPr>
          <w:sz w:val="28"/>
          <w:szCs w:val="28"/>
        </w:rPr>
        <w:t>1 № 367</w:t>
      </w:r>
      <w:r w:rsidR="00B93845" w:rsidRPr="00F922F1">
        <w:rPr>
          <w:sz w:val="28"/>
          <w:szCs w:val="28"/>
        </w:rPr>
        <w:t xml:space="preserve">-рп </w:t>
      </w:r>
      <w:r w:rsidR="00F922F1" w:rsidRPr="00F922F1">
        <w:rPr>
          <w:sz w:val="28"/>
          <w:szCs w:val="28"/>
        </w:rPr>
        <w:t>«</w:t>
      </w:r>
      <w:r w:rsidR="00B93845" w:rsidRPr="00F922F1">
        <w:rPr>
          <w:sz w:val="28"/>
          <w:szCs w:val="28"/>
        </w:rPr>
        <w:t xml:space="preserve">Об утверждении </w:t>
      </w:r>
      <w:r w:rsidR="00F922F1" w:rsidRPr="00F922F1">
        <w:rPr>
          <w:sz w:val="28"/>
          <w:szCs w:val="28"/>
        </w:rPr>
        <w:t>прогноза социально</w:t>
      </w:r>
      <w:r w:rsidR="00F922F1">
        <w:rPr>
          <w:sz w:val="28"/>
          <w:szCs w:val="28"/>
        </w:rPr>
        <w:t>-</w:t>
      </w:r>
      <w:r w:rsidR="00F922F1" w:rsidRPr="00F922F1">
        <w:rPr>
          <w:sz w:val="28"/>
          <w:szCs w:val="28"/>
        </w:rPr>
        <w:t>экономического развития</w:t>
      </w:r>
      <w:r w:rsidR="00B93845" w:rsidRPr="00F922F1">
        <w:rPr>
          <w:sz w:val="28"/>
          <w:szCs w:val="28"/>
        </w:rPr>
        <w:t xml:space="preserve"> Приморского края на 202</w:t>
      </w:r>
      <w:r w:rsidR="00F922F1" w:rsidRPr="00F922F1">
        <w:rPr>
          <w:sz w:val="28"/>
          <w:szCs w:val="28"/>
        </w:rPr>
        <w:t>2</w:t>
      </w:r>
      <w:r w:rsidR="00B93845" w:rsidRPr="00F922F1">
        <w:rPr>
          <w:sz w:val="28"/>
          <w:szCs w:val="28"/>
        </w:rPr>
        <w:t xml:space="preserve"> год и плановый период </w:t>
      </w:r>
      <w:r w:rsidR="00F922F1" w:rsidRPr="00F922F1">
        <w:rPr>
          <w:sz w:val="28"/>
          <w:szCs w:val="28"/>
        </w:rPr>
        <w:t>до 2024</w:t>
      </w:r>
      <w:r w:rsidR="00B93845" w:rsidRPr="00F922F1">
        <w:rPr>
          <w:sz w:val="28"/>
          <w:szCs w:val="28"/>
        </w:rPr>
        <w:t xml:space="preserve"> год</w:t>
      </w:r>
      <w:r w:rsidR="00F922F1" w:rsidRPr="00F922F1">
        <w:rPr>
          <w:sz w:val="28"/>
          <w:szCs w:val="28"/>
        </w:rPr>
        <w:t>а»</w:t>
      </w:r>
      <w:r w:rsidR="00B93845" w:rsidRPr="00F922F1">
        <w:rPr>
          <w:sz w:val="28"/>
          <w:szCs w:val="28"/>
        </w:rPr>
        <w:t>.</w:t>
      </w:r>
    </w:p>
    <w:p w:rsidR="008D2D72" w:rsidRPr="00DE238E" w:rsidRDefault="008962A6" w:rsidP="00BE7D3B">
      <w:pPr>
        <w:ind w:firstLine="708"/>
        <w:rPr>
          <w:szCs w:val="28"/>
        </w:rPr>
      </w:pPr>
      <w:r w:rsidRPr="00DE238E">
        <w:rPr>
          <w:szCs w:val="28"/>
        </w:rPr>
        <w:t>В соответствии с частью 71 Положения № 398, ст. 18</w:t>
      </w:r>
      <w:r w:rsidR="008B2174" w:rsidRPr="00DE238E">
        <w:rPr>
          <w:szCs w:val="28"/>
        </w:rPr>
        <w:t>4</w:t>
      </w:r>
      <w:r w:rsidRPr="00DE238E">
        <w:rPr>
          <w:szCs w:val="28"/>
        </w:rPr>
        <w:t xml:space="preserve">.2 Бюджетного кодекса проект решения о бюджете </w:t>
      </w:r>
      <w:proofErr w:type="spellStart"/>
      <w:r w:rsidRPr="00DE238E">
        <w:rPr>
          <w:szCs w:val="28"/>
        </w:rPr>
        <w:t>Ольгинского</w:t>
      </w:r>
      <w:proofErr w:type="spellEnd"/>
      <w:r w:rsidRPr="00DE238E">
        <w:rPr>
          <w:szCs w:val="28"/>
        </w:rPr>
        <w:t xml:space="preserve"> муниципального района</w:t>
      </w:r>
      <w:r w:rsidR="001E500F" w:rsidRPr="00DE238E">
        <w:rPr>
          <w:szCs w:val="28"/>
        </w:rPr>
        <w:t xml:space="preserve"> на </w:t>
      </w:r>
      <w:r w:rsidR="001E500F" w:rsidRPr="00DE238E">
        <w:rPr>
          <w:szCs w:val="28"/>
        </w:rPr>
        <w:lastRenderedPageBreak/>
        <w:t>очередной финансовый год 20</w:t>
      </w:r>
      <w:r w:rsidR="00952F1B" w:rsidRPr="00DE238E">
        <w:rPr>
          <w:szCs w:val="28"/>
        </w:rPr>
        <w:t>2</w:t>
      </w:r>
      <w:r w:rsidR="00D63B89">
        <w:rPr>
          <w:szCs w:val="28"/>
        </w:rPr>
        <w:t>2</w:t>
      </w:r>
      <w:r w:rsidR="001E500F" w:rsidRPr="00DE238E">
        <w:rPr>
          <w:szCs w:val="28"/>
        </w:rPr>
        <w:t xml:space="preserve"> и плановый период 20</w:t>
      </w:r>
      <w:r w:rsidR="00952F1B" w:rsidRPr="00DE238E">
        <w:rPr>
          <w:szCs w:val="28"/>
        </w:rPr>
        <w:t>2</w:t>
      </w:r>
      <w:r w:rsidR="00D63B89">
        <w:rPr>
          <w:szCs w:val="28"/>
        </w:rPr>
        <w:t>3</w:t>
      </w:r>
      <w:r w:rsidR="001E500F" w:rsidRPr="00DE238E">
        <w:rPr>
          <w:szCs w:val="28"/>
        </w:rPr>
        <w:t xml:space="preserve"> и 202</w:t>
      </w:r>
      <w:r w:rsidR="00D63B89">
        <w:rPr>
          <w:szCs w:val="28"/>
        </w:rPr>
        <w:t>4</w:t>
      </w:r>
      <w:r w:rsidR="001E500F" w:rsidRPr="00DE238E">
        <w:rPr>
          <w:szCs w:val="28"/>
        </w:rPr>
        <w:t xml:space="preserve"> годов внесен Главой </w:t>
      </w:r>
      <w:proofErr w:type="spellStart"/>
      <w:r w:rsidR="001E500F" w:rsidRPr="00DE238E">
        <w:rPr>
          <w:szCs w:val="28"/>
        </w:rPr>
        <w:t>Ольгинского</w:t>
      </w:r>
      <w:proofErr w:type="spellEnd"/>
      <w:r w:rsidR="001E500F" w:rsidRPr="00DE238E">
        <w:rPr>
          <w:szCs w:val="28"/>
        </w:rPr>
        <w:t xml:space="preserve"> муниципального района на рассмотрение Думы </w:t>
      </w:r>
      <w:proofErr w:type="spellStart"/>
      <w:r w:rsidR="001E500F" w:rsidRPr="00DE238E">
        <w:rPr>
          <w:szCs w:val="28"/>
        </w:rPr>
        <w:t>Ольгинского</w:t>
      </w:r>
      <w:proofErr w:type="spellEnd"/>
      <w:r w:rsidR="001E500F" w:rsidRPr="00DE238E">
        <w:rPr>
          <w:szCs w:val="28"/>
        </w:rPr>
        <w:t xml:space="preserve"> муниципального района </w:t>
      </w:r>
      <w:r w:rsidR="00DE238E" w:rsidRPr="00DE238E">
        <w:rPr>
          <w:szCs w:val="28"/>
        </w:rPr>
        <w:t>08</w:t>
      </w:r>
      <w:r w:rsidR="001E500F" w:rsidRPr="00DE238E">
        <w:rPr>
          <w:szCs w:val="28"/>
        </w:rPr>
        <w:t xml:space="preserve"> ноября </w:t>
      </w:r>
      <w:r w:rsidR="00753367" w:rsidRPr="00DE238E">
        <w:rPr>
          <w:szCs w:val="28"/>
        </w:rPr>
        <w:t>202</w:t>
      </w:r>
      <w:r w:rsidR="00DE238E" w:rsidRPr="00DE238E">
        <w:rPr>
          <w:szCs w:val="28"/>
        </w:rPr>
        <w:t>1</w:t>
      </w:r>
      <w:r w:rsidR="001E500F" w:rsidRPr="00DE238E">
        <w:rPr>
          <w:szCs w:val="28"/>
        </w:rPr>
        <w:t xml:space="preserve"> года</w:t>
      </w:r>
      <w:r w:rsidR="00753367" w:rsidRPr="00DE238E">
        <w:rPr>
          <w:szCs w:val="28"/>
        </w:rPr>
        <w:t xml:space="preserve">, </w:t>
      </w:r>
      <w:r w:rsidR="00DE238E" w:rsidRPr="00DE238E">
        <w:rPr>
          <w:szCs w:val="28"/>
        </w:rPr>
        <w:t xml:space="preserve">входящий номер 82. </w:t>
      </w:r>
    </w:p>
    <w:p w:rsidR="008962A6" w:rsidRPr="0061139B" w:rsidRDefault="008D2D72" w:rsidP="00BE7D3B">
      <w:pPr>
        <w:ind w:firstLine="708"/>
        <w:rPr>
          <w:szCs w:val="28"/>
        </w:rPr>
      </w:pPr>
      <w:r w:rsidRPr="00EE05E3">
        <w:rPr>
          <w:szCs w:val="28"/>
        </w:rPr>
        <w:t>В нарушение</w:t>
      </w:r>
      <w:r w:rsidR="003E277B" w:rsidRPr="00EE05E3">
        <w:rPr>
          <w:szCs w:val="28"/>
        </w:rPr>
        <w:t xml:space="preserve"> </w:t>
      </w:r>
      <w:r w:rsidR="004A0D1C" w:rsidRPr="00EE05E3">
        <w:rPr>
          <w:szCs w:val="28"/>
        </w:rPr>
        <w:t xml:space="preserve">статьи 184 Бюджетного кодекса РФ, </w:t>
      </w:r>
      <w:r w:rsidR="00060576" w:rsidRPr="00EE05E3">
        <w:rPr>
          <w:szCs w:val="28"/>
        </w:rPr>
        <w:t>част</w:t>
      </w:r>
      <w:r w:rsidRPr="00EE05E3">
        <w:rPr>
          <w:szCs w:val="28"/>
        </w:rPr>
        <w:t xml:space="preserve">и 71 Положения № 398 с проектом решения о бюджете </w:t>
      </w:r>
      <w:proofErr w:type="spellStart"/>
      <w:r w:rsidRPr="00EE05E3">
        <w:rPr>
          <w:szCs w:val="28"/>
        </w:rPr>
        <w:t>Ольгинского</w:t>
      </w:r>
      <w:proofErr w:type="spellEnd"/>
      <w:r w:rsidRPr="00EE05E3">
        <w:rPr>
          <w:szCs w:val="28"/>
        </w:rPr>
        <w:t xml:space="preserve"> муниципального района не в полном объеме представлены паспорта утвержденных муниципальных программ </w:t>
      </w:r>
      <w:proofErr w:type="spellStart"/>
      <w:r w:rsidRPr="00EE05E3">
        <w:rPr>
          <w:szCs w:val="28"/>
        </w:rPr>
        <w:t>Ольгинского</w:t>
      </w:r>
      <w:proofErr w:type="spellEnd"/>
      <w:r w:rsidRPr="00EE05E3">
        <w:rPr>
          <w:szCs w:val="28"/>
        </w:rPr>
        <w:t xml:space="preserve"> муниципального района</w:t>
      </w:r>
      <w:r w:rsidR="0061139B" w:rsidRPr="00EE05E3">
        <w:rPr>
          <w:szCs w:val="28"/>
        </w:rPr>
        <w:t xml:space="preserve"> (данное нарушение носит систематический характер)</w:t>
      </w:r>
      <w:r w:rsidRPr="00EE05E3">
        <w:rPr>
          <w:szCs w:val="28"/>
        </w:rPr>
        <w:t>.</w:t>
      </w:r>
    </w:p>
    <w:p w:rsidR="003F2A1E" w:rsidRPr="00A46F59" w:rsidRDefault="003F2A1E" w:rsidP="00BE7D3B">
      <w:pPr>
        <w:ind w:firstLine="708"/>
        <w:rPr>
          <w:sz w:val="16"/>
          <w:szCs w:val="16"/>
          <w:highlight w:val="yellow"/>
        </w:rPr>
      </w:pPr>
    </w:p>
    <w:p w:rsidR="001E500F" w:rsidRPr="00DE238E" w:rsidRDefault="001E500F" w:rsidP="00BE7D3B">
      <w:pPr>
        <w:spacing w:line="240" w:lineRule="auto"/>
        <w:ind w:firstLine="708"/>
        <w:jc w:val="center"/>
        <w:rPr>
          <w:b/>
          <w:szCs w:val="28"/>
        </w:rPr>
      </w:pPr>
      <w:r w:rsidRPr="00DE238E">
        <w:rPr>
          <w:b/>
          <w:szCs w:val="28"/>
        </w:rPr>
        <w:t xml:space="preserve">Показатели прогноза социально-экономического развития </w:t>
      </w:r>
      <w:proofErr w:type="spellStart"/>
      <w:r w:rsidRPr="00DE238E">
        <w:rPr>
          <w:b/>
          <w:szCs w:val="28"/>
        </w:rPr>
        <w:t>Ольгинского</w:t>
      </w:r>
      <w:proofErr w:type="spellEnd"/>
      <w:r w:rsidRPr="00DE238E">
        <w:rPr>
          <w:b/>
          <w:szCs w:val="28"/>
        </w:rPr>
        <w:t xml:space="preserve"> муниципального района</w:t>
      </w:r>
    </w:p>
    <w:bookmarkEnd w:id="0"/>
    <w:bookmarkEnd w:id="1"/>
    <w:p w:rsidR="00C20D74" w:rsidRPr="00DE238E" w:rsidRDefault="00C20D74" w:rsidP="00BE7D3B">
      <w:pPr>
        <w:ind w:firstLine="708"/>
        <w:rPr>
          <w:szCs w:val="28"/>
        </w:rPr>
      </w:pPr>
    </w:p>
    <w:p w:rsidR="00785106" w:rsidRPr="00FD570F" w:rsidRDefault="00273BAA" w:rsidP="00D17604">
      <w:pPr>
        <w:ind w:firstLine="709"/>
        <w:rPr>
          <w:szCs w:val="28"/>
          <w:lang w:eastAsia="ru-RU"/>
        </w:rPr>
      </w:pPr>
      <w:r w:rsidRPr="00FD570F">
        <w:rPr>
          <w:rFonts w:eastAsia="Calibri"/>
        </w:rPr>
        <w:t xml:space="preserve">Прогноз разработан исходя из задач, поставленных Президентом Российской Федерации, ориентиров и приоритетов социально-экономического развития района, предусмотренных предложениями в </w:t>
      </w:r>
      <w:r w:rsidRPr="00FD570F">
        <w:rPr>
          <w:rFonts w:ascii="Times New Roman CYR" w:eastAsia="Calibri" w:hAnsi="Times New Roman CYR"/>
        </w:rPr>
        <w:t>Программ</w:t>
      </w:r>
      <w:r w:rsidR="00B9560F" w:rsidRPr="00FD570F">
        <w:rPr>
          <w:rFonts w:ascii="Times New Roman CYR" w:eastAsia="Calibri" w:hAnsi="Times New Roman CYR"/>
        </w:rPr>
        <w:t>у</w:t>
      </w:r>
      <w:r w:rsidRPr="00FD570F">
        <w:rPr>
          <w:rFonts w:ascii="Times New Roman CYR" w:eastAsia="Calibri" w:hAnsi="Times New Roman CYR"/>
        </w:rPr>
        <w:t xml:space="preserve"> социально-экономического развития Приморского края на 20</w:t>
      </w:r>
      <w:r w:rsidR="00BE7D3B" w:rsidRPr="00FD570F">
        <w:rPr>
          <w:rFonts w:ascii="Times New Roman CYR" w:eastAsia="Calibri" w:hAnsi="Times New Roman CYR"/>
        </w:rPr>
        <w:t>2</w:t>
      </w:r>
      <w:r w:rsidR="00FD570F" w:rsidRPr="00FD570F">
        <w:rPr>
          <w:rFonts w:ascii="Times New Roman CYR" w:eastAsia="Calibri" w:hAnsi="Times New Roman CYR"/>
        </w:rPr>
        <w:t>2</w:t>
      </w:r>
      <w:r w:rsidRPr="00FD570F">
        <w:rPr>
          <w:rFonts w:ascii="Times New Roman CYR" w:eastAsia="Calibri" w:hAnsi="Times New Roman CYR"/>
        </w:rPr>
        <w:t>-202</w:t>
      </w:r>
      <w:r w:rsidR="00FD570F" w:rsidRPr="00FD570F">
        <w:rPr>
          <w:rFonts w:ascii="Times New Roman CYR" w:eastAsia="Calibri" w:hAnsi="Times New Roman CYR"/>
        </w:rPr>
        <w:t>4</w:t>
      </w:r>
      <w:r w:rsidRPr="00FD570F">
        <w:rPr>
          <w:rFonts w:ascii="Times New Roman CYR" w:eastAsia="Calibri" w:hAnsi="Times New Roman CYR"/>
        </w:rPr>
        <w:t xml:space="preserve"> годы, и в соответствии</w:t>
      </w:r>
      <w:r w:rsidRPr="00FD570F">
        <w:rPr>
          <w:rFonts w:eastAsia="Calibri"/>
        </w:rPr>
        <w:t xml:space="preserve"> с методическими рекомендациями для разработки прогноза социально-экономического развития Российской Федерации. </w:t>
      </w:r>
      <w:r w:rsidR="00785106" w:rsidRPr="00FD570F">
        <w:rPr>
          <w:szCs w:val="28"/>
          <w:lang w:eastAsia="ru-RU"/>
        </w:rPr>
        <w:t xml:space="preserve">Прогноз разработан </w:t>
      </w:r>
      <w:r w:rsidR="003E277B" w:rsidRPr="00FD570F">
        <w:rPr>
          <w:szCs w:val="28"/>
          <w:lang w:eastAsia="ru-RU"/>
        </w:rPr>
        <w:t>а</w:t>
      </w:r>
      <w:r w:rsidR="00785106" w:rsidRPr="00FD570F">
        <w:rPr>
          <w:szCs w:val="28"/>
        </w:rPr>
        <w:t xml:space="preserve">дминистрацией </w:t>
      </w:r>
      <w:proofErr w:type="spellStart"/>
      <w:r w:rsidR="00785106" w:rsidRPr="00FD570F">
        <w:rPr>
          <w:szCs w:val="28"/>
        </w:rPr>
        <w:t>Ольгинского</w:t>
      </w:r>
      <w:proofErr w:type="spellEnd"/>
      <w:r w:rsidR="00785106" w:rsidRPr="00FD570F">
        <w:rPr>
          <w:szCs w:val="28"/>
        </w:rPr>
        <w:t xml:space="preserve"> муниципального района и утвержден постановлением </w:t>
      </w:r>
      <w:r w:rsidR="003E277B" w:rsidRPr="00FD570F">
        <w:rPr>
          <w:szCs w:val="28"/>
        </w:rPr>
        <w:t>а</w:t>
      </w:r>
      <w:r w:rsidR="00785106" w:rsidRPr="00FD570F">
        <w:rPr>
          <w:szCs w:val="28"/>
        </w:rPr>
        <w:t xml:space="preserve">дминистрации </w:t>
      </w:r>
      <w:proofErr w:type="spellStart"/>
      <w:r w:rsidR="00785106" w:rsidRPr="00FD570F">
        <w:rPr>
          <w:szCs w:val="28"/>
        </w:rPr>
        <w:t>Ольгинского</w:t>
      </w:r>
      <w:proofErr w:type="spellEnd"/>
      <w:r w:rsidR="00785106" w:rsidRPr="00FD570F">
        <w:rPr>
          <w:szCs w:val="28"/>
        </w:rPr>
        <w:t xml:space="preserve"> муниципального района от </w:t>
      </w:r>
      <w:r w:rsidR="00BC5512" w:rsidRPr="00FD570F">
        <w:rPr>
          <w:szCs w:val="28"/>
        </w:rPr>
        <w:t>0</w:t>
      </w:r>
      <w:r w:rsidR="00FD570F" w:rsidRPr="00FD570F">
        <w:rPr>
          <w:szCs w:val="28"/>
        </w:rPr>
        <w:t>8</w:t>
      </w:r>
      <w:r w:rsidR="00785106" w:rsidRPr="00FD570F">
        <w:rPr>
          <w:szCs w:val="28"/>
        </w:rPr>
        <w:t>.1</w:t>
      </w:r>
      <w:r w:rsidR="00FD570F" w:rsidRPr="00FD570F">
        <w:rPr>
          <w:szCs w:val="28"/>
        </w:rPr>
        <w:t>1</w:t>
      </w:r>
      <w:r w:rsidR="00785106" w:rsidRPr="00FD570F">
        <w:rPr>
          <w:szCs w:val="28"/>
        </w:rPr>
        <w:t>.20</w:t>
      </w:r>
      <w:r w:rsidR="00BC5512" w:rsidRPr="00FD570F">
        <w:rPr>
          <w:szCs w:val="28"/>
        </w:rPr>
        <w:t>2</w:t>
      </w:r>
      <w:r w:rsidR="00BC3C6F">
        <w:rPr>
          <w:szCs w:val="28"/>
        </w:rPr>
        <w:t>1</w:t>
      </w:r>
      <w:r w:rsidR="00785106" w:rsidRPr="00FD570F">
        <w:rPr>
          <w:szCs w:val="28"/>
        </w:rPr>
        <w:t xml:space="preserve"> № 4</w:t>
      </w:r>
      <w:r w:rsidR="00FD570F" w:rsidRPr="00FD570F">
        <w:rPr>
          <w:szCs w:val="28"/>
        </w:rPr>
        <w:t>74</w:t>
      </w:r>
      <w:r w:rsidR="00785106" w:rsidRPr="00FD570F">
        <w:rPr>
          <w:szCs w:val="28"/>
        </w:rPr>
        <w:t>.</w:t>
      </w:r>
    </w:p>
    <w:p w:rsidR="00273BAA" w:rsidRPr="00FD570F" w:rsidRDefault="00273BAA" w:rsidP="00D17604">
      <w:pPr>
        <w:ind w:firstLine="709"/>
        <w:rPr>
          <w:rFonts w:eastAsia="Calibri"/>
        </w:rPr>
      </w:pPr>
      <w:r w:rsidRPr="00FD570F">
        <w:rPr>
          <w:rFonts w:eastAsia="Calibri"/>
        </w:rPr>
        <w:t xml:space="preserve">Прогноз разработан в составе </w:t>
      </w:r>
      <w:r w:rsidR="00BE7D3B" w:rsidRPr="00FD570F">
        <w:rPr>
          <w:rFonts w:eastAsia="Calibri"/>
        </w:rPr>
        <w:t>дву</w:t>
      </w:r>
      <w:r w:rsidRPr="00FD570F">
        <w:rPr>
          <w:rFonts w:eastAsia="Calibri"/>
        </w:rPr>
        <w:t>х основных вариантов – консервативного</w:t>
      </w:r>
      <w:r w:rsidR="00BE7D3B" w:rsidRPr="00FD570F">
        <w:rPr>
          <w:rFonts w:eastAsia="Calibri"/>
        </w:rPr>
        <w:t xml:space="preserve"> и</w:t>
      </w:r>
      <w:r w:rsidRPr="00FD570F">
        <w:rPr>
          <w:rFonts w:eastAsia="Calibri"/>
        </w:rPr>
        <w:t xml:space="preserve"> базового.</w:t>
      </w:r>
    </w:p>
    <w:p w:rsidR="00273BAA" w:rsidRPr="00FD570F" w:rsidRDefault="00273BAA" w:rsidP="00BE7D3B">
      <w:pPr>
        <w:ind w:firstLine="708"/>
        <w:rPr>
          <w:rFonts w:eastAsia="Calibri"/>
        </w:rPr>
      </w:pPr>
      <w:r w:rsidRPr="00FD570F">
        <w:rPr>
          <w:rFonts w:eastAsia="Calibri"/>
        </w:rPr>
        <w:t>Вариант 1 (консервативный) – отражает динамику умеренных темпов развития экономики.</w:t>
      </w:r>
    </w:p>
    <w:p w:rsidR="00273BAA" w:rsidRPr="00FD570F" w:rsidRDefault="00273BAA" w:rsidP="00BE7D3B">
      <w:pPr>
        <w:ind w:firstLine="708"/>
        <w:rPr>
          <w:rFonts w:eastAsia="Calibri"/>
        </w:rPr>
      </w:pPr>
      <w:r w:rsidRPr="00FD570F">
        <w:rPr>
          <w:rFonts w:eastAsia="Calibri"/>
        </w:rPr>
        <w:t xml:space="preserve">Вариант 2 (базовый) – ориентирован на экономический рост за счет роста потребительского и инвестиционного спроса и повышения конкурентоспособности экономики. </w:t>
      </w:r>
    </w:p>
    <w:p w:rsidR="00273BAA" w:rsidRDefault="00273BAA" w:rsidP="00BE7D3B">
      <w:pPr>
        <w:ind w:firstLine="708"/>
        <w:rPr>
          <w:rFonts w:eastAsia="Calibri"/>
        </w:rPr>
      </w:pPr>
      <w:r w:rsidRPr="00FD570F">
        <w:rPr>
          <w:rFonts w:eastAsia="Calibri"/>
        </w:rPr>
        <w:t>Исходной информацией для подготовки прогноза социально-экономического развития муниципального района на 20</w:t>
      </w:r>
      <w:r w:rsidR="00BE7D3B" w:rsidRPr="00FD570F">
        <w:rPr>
          <w:rFonts w:eastAsia="Calibri"/>
        </w:rPr>
        <w:t>2</w:t>
      </w:r>
      <w:r w:rsidR="00FD570F" w:rsidRPr="00FD570F">
        <w:rPr>
          <w:rFonts w:eastAsia="Calibri"/>
        </w:rPr>
        <w:t>2</w:t>
      </w:r>
      <w:r w:rsidRPr="00FD570F">
        <w:rPr>
          <w:rFonts w:eastAsia="Calibri"/>
        </w:rPr>
        <w:t>-202</w:t>
      </w:r>
      <w:r w:rsidR="00FD570F" w:rsidRPr="00FD570F">
        <w:rPr>
          <w:rFonts w:eastAsia="Calibri"/>
        </w:rPr>
        <w:t>4</w:t>
      </w:r>
      <w:r w:rsidRPr="00FD570F">
        <w:rPr>
          <w:rFonts w:eastAsia="Calibri"/>
        </w:rPr>
        <w:t xml:space="preserve"> годы являются итоги социально-экономического развития муниципального района в 20</w:t>
      </w:r>
      <w:r w:rsidR="00FD570F" w:rsidRPr="00FD570F">
        <w:rPr>
          <w:rFonts w:eastAsia="Calibri"/>
        </w:rPr>
        <w:t>20</w:t>
      </w:r>
      <w:r w:rsidR="00BE7D3B" w:rsidRPr="00FD570F">
        <w:rPr>
          <w:rFonts w:eastAsia="Calibri"/>
        </w:rPr>
        <w:t xml:space="preserve"> году </w:t>
      </w:r>
      <w:r w:rsidR="00BE7D3B" w:rsidRPr="00FD570F">
        <w:rPr>
          <w:rFonts w:eastAsia="Calibri"/>
        </w:rPr>
        <w:lastRenderedPageBreak/>
        <w:t>и январе-июне 20</w:t>
      </w:r>
      <w:r w:rsidR="001D576E" w:rsidRPr="00FD570F">
        <w:rPr>
          <w:rFonts w:eastAsia="Calibri"/>
        </w:rPr>
        <w:t>2</w:t>
      </w:r>
      <w:r w:rsidR="00FD570F" w:rsidRPr="00FD570F">
        <w:rPr>
          <w:rFonts w:eastAsia="Calibri"/>
        </w:rPr>
        <w:t>1</w:t>
      </w:r>
      <w:r w:rsidRPr="00FD570F">
        <w:rPr>
          <w:rFonts w:eastAsia="Calibri"/>
        </w:rPr>
        <w:t xml:space="preserve"> года, среднесрочный прогноз индексов цен и индексов-дефляторов по отраслям экономики, влияние прогнозируемых условий и факторов роста.</w:t>
      </w:r>
    </w:p>
    <w:p w:rsidR="00FD570F" w:rsidRPr="00FD570F" w:rsidRDefault="00FD570F" w:rsidP="00FD570F">
      <w:pPr>
        <w:ind w:firstLine="709"/>
        <w:rPr>
          <w:rFonts w:eastAsia="Calibri"/>
        </w:rPr>
      </w:pPr>
      <w:r w:rsidRPr="00FD570F">
        <w:rPr>
          <w:rFonts w:eastAsia="Calibri"/>
        </w:rPr>
        <w:t xml:space="preserve">Потенциал </w:t>
      </w:r>
      <w:proofErr w:type="spellStart"/>
      <w:r w:rsidRPr="00FD570F">
        <w:rPr>
          <w:rFonts w:eastAsia="Calibri"/>
        </w:rPr>
        <w:t>Ольгинского</w:t>
      </w:r>
      <w:proofErr w:type="spellEnd"/>
      <w:r w:rsidRPr="00FD570F">
        <w:rPr>
          <w:rFonts w:eastAsia="Calibri"/>
        </w:rPr>
        <w:t xml:space="preserve"> </w:t>
      </w:r>
      <w:r>
        <w:rPr>
          <w:rFonts w:eastAsia="Calibri"/>
        </w:rPr>
        <w:t xml:space="preserve">муниципального </w:t>
      </w:r>
      <w:r w:rsidRPr="00FD570F">
        <w:rPr>
          <w:rFonts w:eastAsia="Calibri"/>
        </w:rPr>
        <w:t xml:space="preserve">района в </w:t>
      </w:r>
      <w:r>
        <w:rPr>
          <w:rFonts w:eastAsia="Calibri"/>
        </w:rPr>
        <w:t xml:space="preserve">Приморском </w:t>
      </w:r>
      <w:r w:rsidRPr="00FD570F">
        <w:rPr>
          <w:rFonts w:eastAsia="Calibri"/>
        </w:rPr>
        <w:t>крае характеризуется следующими данными:</w:t>
      </w:r>
    </w:p>
    <w:p w:rsidR="00FD570F" w:rsidRPr="00FD570F" w:rsidRDefault="00FD570F" w:rsidP="00FD570F">
      <w:pPr>
        <w:ind w:firstLine="709"/>
        <w:rPr>
          <w:rFonts w:eastAsia="Calibri"/>
        </w:rPr>
      </w:pPr>
      <w:r w:rsidRPr="00FD570F">
        <w:rPr>
          <w:rFonts w:eastAsia="Calibri"/>
        </w:rPr>
        <w:t>-</w:t>
      </w:r>
      <w:r w:rsidRPr="00FD570F">
        <w:rPr>
          <w:rFonts w:eastAsia="Calibri"/>
        </w:rPr>
        <w:tab/>
        <w:t>территория – 6416 кв. км;</w:t>
      </w:r>
    </w:p>
    <w:p w:rsidR="00FD570F" w:rsidRPr="00FD570F" w:rsidRDefault="00FD570F" w:rsidP="00FD570F">
      <w:pPr>
        <w:ind w:firstLine="709"/>
        <w:rPr>
          <w:rFonts w:eastAsia="Calibri"/>
        </w:rPr>
      </w:pPr>
      <w:r w:rsidRPr="00FD570F">
        <w:rPr>
          <w:rFonts w:eastAsia="Calibri"/>
        </w:rPr>
        <w:t>-</w:t>
      </w:r>
      <w:r w:rsidRPr="00FD570F">
        <w:rPr>
          <w:rFonts w:eastAsia="Calibri"/>
        </w:rPr>
        <w:tab/>
        <w:t>население – 8,87 тыс. чел.;</w:t>
      </w:r>
    </w:p>
    <w:p w:rsidR="00FD570F" w:rsidRPr="00FD570F" w:rsidRDefault="00FD570F" w:rsidP="00FD570F">
      <w:pPr>
        <w:ind w:firstLine="709"/>
        <w:rPr>
          <w:rFonts w:eastAsia="Calibri"/>
        </w:rPr>
      </w:pPr>
      <w:r w:rsidRPr="00FD570F">
        <w:rPr>
          <w:rFonts w:eastAsia="Calibri"/>
        </w:rPr>
        <w:t>-</w:t>
      </w:r>
      <w:r w:rsidRPr="00FD570F">
        <w:rPr>
          <w:rFonts w:eastAsia="Calibri"/>
        </w:rPr>
        <w:tab/>
        <w:t>объем платных услуг населению – 43,2 млн. руб.;</w:t>
      </w:r>
    </w:p>
    <w:p w:rsidR="00FD570F" w:rsidRPr="00FD570F" w:rsidRDefault="00FD570F" w:rsidP="00FD570F">
      <w:pPr>
        <w:ind w:firstLine="709"/>
        <w:rPr>
          <w:rFonts w:eastAsia="Calibri"/>
        </w:rPr>
      </w:pPr>
      <w:r w:rsidRPr="00FD570F">
        <w:rPr>
          <w:rFonts w:eastAsia="Calibri"/>
        </w:rPr>
        <w:t>-</w:t>
      </w:r>
      <w:r w:rsidRPr="00FD570F">
        <w:rPr>
          <w:rFonts w:eastAsia="Calibri"/>
        </w:rPr>
        <w:tab/>
        <w:t>инвестиции в основной капитал – 43,7 млн. руб.</w:t>
      </w:r>
    </w:p>
    <w:p w:rsidR="00BE7D3B" w:rsidRPr="00E05679" w:rsidRDefault="00D03F3C" w:rsidP="00B1321F">
      <w:pPr>
        <w:ind w:firstLine="709"/>
        <w:rPr>
          <w:bCs/>
          <w:szCs w:val="28"/>
        </w:rPr>
      </w:pPr>
      <w:r w:rsidRPr="00E05679">
        <w:rPr>
          <w:szCs w:val="28"/>
        </w:rPr>
        <w:t>Демографическая сит</w:t>
      </w:r>
      <w:r w:rsidR="000D51BB" w:rsidRPr="00E05679">
        <w:rPr>
          <w:szCs w:val="28"/>
        </w:rPr>
        <w:t xml:space="preserve">уация в районе </w:t>
      </w:r>
      <w:r w:rsidR="001D576E" w:rsidRPr="00E05679">
        <w:rPr>
          <w:szCs w:val="28"/>
        </w:rPr>
        <w:t>за последние годы</w:t>
      </w:r>
      <w:r w:rsidRPr="00E05679">
        <w:rPr>
          <w:szCs w:val="28"/>
        </w:rPr>
        <w:t xml:space="preserve"> ухудш</w:t>
      </w:r>
      <w:r w:rsidR="001D576E" w:rsidRPr="00E05679">
        <w:rPr>
          <w:szCs w:val="28"/>
        </w:rPr>
        <w:t>илась</w:t>
      </w:r>
      <w:r w:rsidRPr="00E05679">
        <w:rPr>
          <w:szCs w:val="28"/>
        </w:rPr>
        <w:t xml:space="preserve">. Численность населения с 10,7 тыс. чел. (перепись 2010 год) сократилась до </w:t>
      </w:r>
      <w:r w:rsidR="001D576E" w:rsidRPr="00E05679">
        <w:rPr>
          <w:szCs w:val="28"/>
        </w:rPr>
        <w:t>8,8</w:t>
      </w:r>
      <w:r w:rsidR="00E05679" w:rsidRPr="00E05679">
        <w:rPr>
          <w:szCs w:val="28"/>
        </w:rPr>
        <w:t>7</w:t>
      </w:r>
      <w:r w:rsidRPr="00E05679">
        <w:rPr>
          <w:szCs w:val="28"/>
        </w:rPr>
        <w:t xml:space="preserve"> тыс. чел. </w:t>
      </w:r>
      <w:r w:rsidRPr="00E05679">
        <w:rPr>
          <w:bCs/>
          <w:szCs w:val="28"/>
        </w:rPr>
        <w:t>В основном население района сельское – 5,</w:t>
      </w:r>
      <w:r w:rsidR="00E05679" w:rsidRPr="00E05679">
        <w:rPr>
          <w:bCs/>
          <w:szCs w:val="28"/>
        </w:rPr>
        <w:t>1</w:t>
      </w:r>
      <w:r w:rsidRPr="00E05679">
        <w:rPr>
          <w:bCs/>
          <w:szCs w:val="28"/>
        </w:rPr>
        <w:t xml:space="preserve"> тыс. чел. (</w:t>
      </w:r>
      <w:r w:rsidR="00E05679" w:rsidRPr="00E05679">
        <w:rPr>
          <w:bCs/>
          <w:szCs w:val="28"/>
        </w:rPr>
        <w:t>57,50</w:t>
      </w:r>
      <w:r w:rsidRPr="00E05679">
        <w:rPr>
          <w:bCs/>
          <w:szCs w:val="28"/>
        </w:rPr>
        <w:t xml:space="preserve">%). </w:t>
      </w:r>
    </w:p>
    <w:p w:rsidR="00BE7D3B" w:rsidRPr="002C213B" w:rsidRDefault="00BE7D3B" w:rsidP="00B1321F">
      <w:pPr>
        <w:pStyle w:val="22"/>
        <w:tabs>
          <w:tab w:val="left" w:pos="0"/>
        </w:tabs>
        <w:spacing w:line="360" w:lineRule="auto"/>
        <w:ind w:firstLine="709"/>
        <w:jc w:val="both"/>
        <w:rPr>
          <w:b w:val="0"/>
          <w:szCs w:val="28"/>
        </w:rPr>
      </w:pPr>
      <w:r w:rsidRPr="002C213B">
        <w:rPr>
          <w:b w:val="0"/>
          <w:szCs w:val="28"/>
        </w:rPr>
        <w:t>В целом по району за</w:t>
      </w:r>
      <w:r w:rsidR="00E05679" w:rsidRPr="002C213B">
        <w:rPr>
          <w:b w:val="0"/>
          <w:szCs w:val="28"/>
        </w:rPr>
        <w:t xml:space="preserve"> 2021</w:t>
      </w:r>
      <w:r w:rsidRPr="002C213B">
        <w:rPr>
          <w:b w:val="0"/>
          <w:szCs w:val="28"/>
        </w:rPr>
        <w:t xml:space="preserve"> год </w:t>
      </w:r>
      <w:r w:rsidR="00E05679" w:rsidRPr="002C213B">
        <w:rPr>
          <w:b w:val="0"/>
          <w:szCs w:val="28"/>
        </w:rPr>
        <w:t>миграционный прирост</w:t>
      </w:r>
      <w:r w:rsidRPr="002C213B">
        <w:rPr>
          <w:b w:val="0"/>
          <w:szCs w:val="28"/>
        </w:rPr>
        <w:t xml:space="preserve"> </w:t>
      </w:r>
      <w:r w:rsidR="00334189" w:rsidRPr="002C213B">
        <w:rPr>
          <w:b w:val="0"/>
          <w:szCs w:val="28"/>
        </w:rPr>
        <w:t xml:space="preserve">населения по сравнению с </w:t>
      </w:r>
      <w:r w:rsidR="00E05679" w:rsidRPr="002C213B">
        <w:rPr>
          <w:b w:val="0"/>
          <w:szCs w:val="28"/>
        </w:rPr>
        <w:t>2020</w:t>
      </w:r>
      <w:r w:rsidR="00A048C4" w:rsidRPr="002C213B">
        <w:rPr>
          <w:b w:val="0"/>
          <w:szCs w:val="28"/>
        </w:rPr>
        <w:t xml:space="preserve"> год</w:t>
      </w:r>
      <w:r w:rsidR="00334189" w:rsidRPr="002C213B">
        <w:rPr>
          <w:b w:val="0"/>
          <w:szCs w:val="28"/>
        </w:rPr>
        <w:t>ом</w:t>
      </w:r>
      <w:r w:rsidR="00E05679" w:rsidRPr="002C213B">
        <w:rPr>
          <w:b w:val="0"/>
          <w:szCs w:val="28"/>
        </w:rPr>
        <w:t xml:space="preserve"> </w:t>
      </w:r>
      <w:r w:rsidRPr="002C213B">
        <w:rPr>
          <w:b w:val="0"/>
          <w:szCs w:val="28"/>
        </w:rPr>
        <w:t>составля</w:t>
      </w:r>
      <w:r w:rsidR="00334189" w:rsidRPr="002C213B">
        <w:rPr>
          <w:b w:val="0"/>
          <w:szCs w:val="28"/>
        </w:rPr>
        <w:t>ет</w:t>
      </w:r>
      <w:r w:rsidR="00E05679" w:rsidRPr="002C213B">
        <w:rPr>
          <w:b w:val="0"/>
          <w:szCs w:val="28"/>
        </w:rPr>
        <w:t xml:space="preserve"> 16</w:t>
      </w:r>
      <w:r w:rsidRPr="002C213B">
        <w:rPr>
          <w:b w:val="0"/>
          <w:szCs w:val="28"/>
        </w:rPr>
        <w:t xml:space="preserve"> человек. </w:t>
      </w:r>
    </w:p>
    <w:p w:rsidR="00E05679" w:rsidRPr="002C213B" w:rsidRDefault="00D03F3C" w:rsidP="00B1321F">
      <w:pPr>
        <w:pStyle w:val="22"/>
        <w:spacing w:line="360" w:lineRule="auto"/>
        <w:ind w:firstLine="709"/>
        <w:jc w:val="both"/>
        <w:rPr>
          <w:b w:val="0"/>
          <w:szCs w:val="28"/>
        </w:rPr>
      </w:pPr>
      <w:r w:rsidRPr="002C213B">
        <w:rPr>
          <w:b w:val="0"/>
          <w:szCs w:val="28"/>
        </w:rPr>
        <w:t xml:space="preserve">По </w:t>
      </w:r>
      <w:r w:rsidR="00E05679" w:rsidRPr="002C213B">
        <w:rPr>
          <w:b w:val="0"/>
          <w:szCs w:val="28"/>
        </w:rPr>
        <w:t xml:space="preserve">прогнозной </w:t>
      </w:r>
      <w:r w:rsidRPr="002C213B">
        <w:rPr>
          <w:b w:val="0"/>
          <w:szCs w:val="28"/>
        </w:rPr>
        <w:t xml:space="preserve">оценке, среднегодовая численность населения </w:t>
      </w:r>
      <w:proofErr w:type="spellStart"/>
      <w:r w:rsidRPr="002C213B">
        <w:rPr>
          <w:b w:val="0"/>
          <w:szCs w:val="28"/>
        </w:rPr>
        <w:t>Ольгинского</w:t>
      </w:r>
      <w:proofErr w:type="spellEnd"/>
      <w:r w:rsidRPr="002C213B">
        <w:rPr>
          <w:b w:val="0"/>
          <w:szCs w:val="28"/>
        </w:rPr>
        <w:t xml:space="preserve"> района ежегодно будет </w:t>
      </w:r>
      <w:r w:rsidR="00E05679" w:rsidRPr="002C213B">
        <w:rPr>
          <w:b w:val="0"/>
          <w:szCs w:val="28"/>
        </w:rPr>
        <w:t>сокращаться за счет миграционной и естественной убыли на 170-180 человек и составит к 202 году 8,37 тыс. чел.</w:t>
      </w:r>
    </w:p>
    <w:p w:rsidR="00D03F3C" w:rsidRPr="002C213B" w:rsidRDefault="00D03F3C" w:rsidP="00B1321F">
      <w:pPr>
        <w:pStyle w:val="22"/>
        <w:spacing w:line="360" w:lineRule="auto"/>
        <w:ind w:firstLine="709"/>
        <w:jc w:val="both"/>
      </w:pPr>
      <w:r w:rsidRPr="002C213B">
        <w:t>Основные тенденции социально-экономического развития района в 20</w:t>
      </w:r>
      <w:r w:rsidR="007F3275" w:rsidRPr="002C213B">
        <w:t>2</w:t>
      </w:r>
      <w:r w:rsidR="002C213B">
        <w:t>1</w:t>
      </w:r>
      <w:r w:rsidRPr="002C213B">
        <w:t xml:space="preserve"> году (в сопоставимых ценах):</w:t>
      </w:r>
    </w:p>
    <w:p w:rsidR="00D03F3C" w:rsidRPr="002C213B" w:rsidRDefault="00D03F3C" w:rsidP="00B1321F">
      <w:pPr>
        <w:pStyle w:val="a6"/>
        <w:ind w:firstLine="709"/>
      </w:pPr>
      <w:r w:rsidRPr="002C213B">
        <w:t xml:space="preserve">- </w:t>
      </w:r>
      <w:r w:rsidR="002C213B" w:rsidRPr="002C213B">
        <w:t>рост</w:t>
      </w:r>
      <w:r w:rsidRPr="002C213B">
        <w:t xml:space="preserve"> объемов валовой продукции сельского хозяйства на </w:t>
      </w:r>
      <w:r w:rsidR="002C213B" w:rsidRPr="002C213B">
        <w:t>107,68</w:t>
      </w:r>
      <w:r w:rsidRPr="002C213B">
        <w:t>%;</w:t>
      </w:r>
    </w:p>
    <w:p w:rsidR="00D03F3C" w:rsidRPr="00BC3C6F" w:rsidRDefault="00D03F3C" w:rsidP="00B1321F">
      <w:pPr>
        <w:pStyle w:val="a6"/>
        <w:ind w:firstLine="709"/>
      </w:pPr>
      <w:r w:rsidRPr="00BC3C6F">
        <w:t xml:space="preserve">- рост объема платных услуг населению – </w:t>
      </w:r>
      <w:r w:rsidR="002C213B" w:rsidRPr="00BC3C6F">
        <w:t>104,85</w:t>
      </w:r>
      <w:r w:rsidRPr="00BC3C6F">
        <w:t>%;</w:t>
      </w:r>
    </w:p>
    <w:p w:rsidR="00D03F3C" w:rsidRPr="002C213B" w:rsidRDefault="00D03F3C" w:rsidP="00B1321F">
      <w:pPr>
        <w:pStyle w:val="24"/>
        <w:tabs>
          <w:tab w:val="num" w:pos="1080"/>
        </w:tabs>
        <w:spacing w:line="360" w:lineRule="auto"/>
        <w:ind w:left="0" w:firstLine="709"/>
      </w:pPr>
      <w:r w:rsidRPr="002C213B">
        <w:t xml:space="preserve">- рост среднемесячной заработной платы на </w:t>
      </w:r>
      <w:r w:rsidR="002C213B" w:rsidRPr="002C213B">
        <w:t>106,8</w:t>
      </w:r>
      <w:r w:rsidR="00271245" w:rsidRPr="002C213B">
        <w:t xml:space="preserve">0 </w:t>
      </w:r>
      <w:r w:rsidRPr="002C213B">
        <w:t>%.</w:t>
      </w:r>
    </w:p>
    <w:p w:rsidR="00D03F3C" w:rsidRPr="00B1321F" w:rsidRDefault="00D03F3C" w:rsidP="00B1321F">
      <w:pPr>
        <w:pStyle w:val="defscrRUSTxtStyleText"/>
        <w:tabs>
          <w:tab w:val="left" w:pos="1260"/>
        </w:tabs>
        <w:spacing w:before="0" w:line="360" w:lineRule="auto"/>
        <w:ind w:firstLine="709"/>
        <w:rPr>
          <w:sz w:val="28"/>
          <w:szCs w:val="28"/>
        </w:rPr>
      </w:pPr>
      <w:r w:rsidRPr="00B1321F">
        <w:rPr>
          <w:sz w:val="28"/>
          <w:szCs w:val="28"/>
        </w:rPr>
        <w:t>Прогнозная оценка социально-экономического развития Ольгинского муниципального района в 20</w:t>
      </w:r>
      <w:r w:rsidR="007803E9" w:rsidRPr="00B1321F">
        <w:rPr>
          <w:sz w:val="28"/>
          <w:szCs w:val="28"/>
        </w:rPr>
        <w:t>2</w:t>
      </w:r>
      <w:r w:rsidR="002C213B" w:rsidRPr="00B1321F">
        <w:rPr>
          <w:sz w:val="28"/>
          <w:szCs w:val="28"/>
        </w:rPr>
        <w:t>2</w:t>
      </w:r>
      <w:r w:rsidRPr="00B1321F">
        <w:rPr>
          <w:sz w:val="28"/>
          <w:szCs w:val="28"/>
        </w:rPr>
        <w:t>-20</w:t>
      </w:r>
      <w:r w:rsidR="007803E9" w:rsidRPr="00B1321F">
        <w:rPr>
          <w:sz w:val="28"/>
          <w:szCs w:val="28"/>
        </w:rPr>
        <w:t>2</w:t>
      </w:r>
      <w:r w:rsidR="002C213B" w:rsidRPr="00B1321F">
        <w:rPr>
          <w:sz w:val="28"/>
          <w:szCs w:val="28"/>
        </w:rPr>
        <w:t>4</w:t>
      </w:r>
      <w:r w:rsidRPr="00B1321F">
        <w:rPr>
          <w:sz w:val="28"/>
          <w:szCs w:val="28"/>
        </w:rPr>
        <w:t xml:space="preserve"> годах предполагает устойчивый экономический и инвестиционный рост, активное развитие малого и среднего предпринимательства. К 202</w:t>
      </w:r>
      <w:r w:rsidR="00B1321F" w:rsidRPr="00B1321F">
        <w:rPr>
          <w:sz w:val="28"/>
          <w:szCs w:val="28"/>
        </w:rPr>
        <w:t>4</w:t>
      </w:r>
      <w:r w:rsidRPr="00B1321F">
        <w:rPr>
          <w:sz w:val="28"/>
          <w:szCs w:val="28"/>
        </w:rPr>
        <w:t xml:space="preserve"> году рост выпуска товаров и услуг составит </w:t>
      </w:r>
      <w:r w:rsidR="00B1321F" w:rsidRPr="00B1321F">
        <w:rPr>
          <w:sz w:val="28"/>
          <w:szCs w:val="28"/>
        </w:rPr>
        <w:t xml:space="preserve">102,72 </w:t>
      </w:r>
      <w:r w:rsidRPr="00B1321F">
        <w:rPr>
          <w:sz w:val="28"/>
          <w:szCs w:val="28"/>
        </w:rPr>
        <w:t>% к уровню 20</w:t>
      </w:r>
      <w:r w:rsidR="00613FDF" w:rsidRPr="00B1321F">
        <w:rPr>
          <w:sz w:val="28"/>
          <w:szCs w:val="28"/>
        </w:rPr>
        <w:t>2</w:t>
      </w:r>
      <w:r w:rsidR="00B1321F" w:rsidRPr="00B1321F">
        <w:rPr>
          <w:sz w:val="28"/>
          <w:szCs w:val="28"/>
        </w:rPr>
        <w:t>1</w:t>
      </w:r>
      <w:r w:rsidRPr="00B1321F">
        <w:rPr>
          <w:sz w:val="28"/>
          <w:szCs w:val="28"/>
        </w:rPr>
        <w:t xml:space="preserve"> года.</w:t>
      </w:r>
    </w:p>
    <w:p w:rsidR="005E7E8E" w:rsidRPr="00B1321F" w:rsidRDefault="005E7E8E" w:rsidP="00B1321F">
      <w:pPr>
        <w:pStyle w:val="a6"/>
        <w:ind w:firstLine="709"/>
      </w:pPr>
      <w:r w:rsidRPr="00B1321F">
        <w:t xml:space="preserve">По разделу "Промышленное производство" в соответствии с прогнозом объем отгруженных товаров собственного производства, выполненных работ и </w:t>
      </w:r>
      <w:r w:rsidRPr="00B1321F">
        <w:lastRenderedPageBreak/>
        <w:t>услуг собственными силами в 20</w:t>
      </w:r>
      <w:r w:rsidR="008D256E" w:rsidRPr="00B1321F">
        <w:t>2</w:t>
      </w:r>
      <w:r w:rsidR="00B1321F" w:rsidRPr="00B1321F">
        <w:t>1</w:t>
      </w:r>
      <w:r w:rsidRPr="00B1321F">
        <w:t xml:space="preserve"> году составит </w:t>
      </w:r>
      <w:r w:rsidR="00B1321F" w:rsidRPr="00B1321F">
        <w:t>119,20</w:t>
      </w:r>
      <w:r w:rsidRPr="00B1321F">
        <w:t xml:space="preserve"> млн. руб. или </w:t>
      </w:r>
      <w:r w:rsidR="001B0FBA" w:rsidRPr="00B1321F">
        <w:t>1</w:t>
      </w:r>
      <w:r w:rsidR="00B1321F" w:rsidRPr="00B1321F">
        <w:t>11</w:t>
      </w:r>
      <w:r w:rsidR="001B0FBA" w:rsidRPr="00B1321F">
        <w:t>,</w:t>
      </w:r>
      <w:r w:rsidR="00B1321F" w:rsidRPr="00B1321F">
        <w:t>40</w:t>
      </w:r>
      <w:r w:rsidRPr="00B1321F">
        <w:t xml:space="preserve">% к предыдущему году в сопоставимых ценах.       </w:t>
      </w:r>
    </w:p>
    <w:p w:rsidR="005E7E8E" w:rsidRPr="00B1321F" w:rsidRDefault="005E7E8E" w:rsidP="00B1321F">
      <w:pPr>
        <w:ind w:firstLine="709"/>
        <w:rPr>
          <w:szCs w:val="28"/>
        </w:rPr>
      </w:pPr>
      <w:r w:rsidRPr="00B1321F">
        <w:rPr>
          <w:szCs w:val="28"/>
        </w:rPr>
        <w:t xml:space="preserve"> Прогнозируемый</w:t>
      </w:r>
      <w:r w:rsidR="00543B7C" w:rsidRPr="00B1321F">
        <w:rPr>
          <w:szCs w:val="28"/>
        </w:rPr>
        <w:t xml:space="preserve"> </w:t>
      </w:r>
      <w:r w:rsidRPr="00B1321F">
        <w:rPr>
          <w:bCs/>
          <w:iCs/>
          <w:szCs w:val="28"/>
        </w:rPr>
        <w:t>индекс промышленного производства в 202</w:t>
      </w:r>
      <w:r w:rsidR="00B1321F" w:rsidRPr="00B1321F">
        <w:rPr>
          <w:bCs/>
          <w:iCs/>
          <w:szCs w:val="28"/>
        </w:rPr>
        <w:t>2</w:t>
      </w:r>
      <w:r w:rsidRPr="00B1321F">
        <w:rPr>
          <w:bCs/>
          <w:iCs/>
          <w:szCs w:val="28"/>
        </w:rPr>
        <w:t>-202</w:t>
      </w:r>
      <w:r w:rsidR="00B1321F" w:rsidRPr="00B1321F">
        <w:rPr>
          <w:bCs/>
          <w:iCs/>
          <w:szCs w:val="28"/>
        </w:rPr>
        <w:t>4</w:t>
      </w:r>
      <w:r w:rsidRPr="00B1321F">
        <w:rPr>
          <w:bCs/>
          <w:iCs/>
          <w:szCs w:val="28"/>
        </w:rPr>
        <w:t xml:space="preserve"> год</w:t>
      </w:r>
      <w:r w:rsidR="008D256E" w:rsidRPr="00B1321F">
        <w:rPr>
          <w:bCs/>
          <w:iCs/>
          <w:szCs w:val="28"/>
        </w:rPr>
        <w:t>ах</w:t>
      </w:r>
      <w:r w:rsidRPr="00B1321F">
        <w:rPr>
          <w:bCs/>
          <w:iCs/>
          <w:szCs w:val="28"/>
        </w:rPr>
        <w:t xml:space="preserve"> будет </w:t>
      </w:r>
      <w:r w:rsidR="00B1321F" w:rsidRPr="00B1321F">
        <w:rPr>
          <w:bCs/>
          <w:iCs/>
          <w:szCs w:val="28"/>
        </w:rPr>
        <w:t>варьироваться от</w:t>
      </w:r>
      <w:r w:rsidRPr="00B1321F">
        <w:rPr>
          <w:bCs/>
          <w:iCs/>
          <w:szCs w:val="28"/>
        </w:rPr>
        <w:t xml:space="preserve"> 10</w:t>
      </w:r>
      <w:r w:rsidR="001B0FBA" w:rsidRPr="00B1321F">
        <w:rPr>
          <w:bCs/>
          <w:iCs/>
          <w:szCs w:val="28"/>
        </w:rPr>
        <w:t>0</w:t>
      </w:r>
      <w:r w:rsidR="00B1321F" w:rsidRPr="00B1321F">
        <w:rPr>
          <w:bCs/>
          <w:iCs/>
          <w:szCs w:val="28"/>
        </w:rPr>
        <w:t xml:space="preserve"> до </w:t>
      </w:r>
      <w:r w:rsidRPr="00B1321F">
        <w:rPr>
          <w:bCs/>
          <w:iCs/>
          <w:szCs w:val="28"/>
        </w:rPr>
        <w:t>1</w:t>
      </w:r>
      <w:r w:rsidR="001B0FBA" w:rsidRPr="00B1321F">
        <w:rPr>
          <w:bCs/>
          <w:iCs/>
          <w:szCs w:val="28"/>
        </w:rPr>
        <w:t>2</w:t>
      </w:r>
      <w:r w:rsidR="00B1321F" w:rsidRPr="00B1321F">
        <w:rPr>
          <w:bCs/>
          <w:iCs/>
          <w:szCs w:val="28"/>
        </w:rPr>
        <w:t>0</w:t>
      </w:r>
      <w:r w:rsidRPr="00B1321F">
        <w:rPr>
          <w:bCs/>
          <w:iCs/>
          <w:szCs w:val="28"/>
        </w:rPr>
        <w:t xml:space="preserve"> </w:t>
      </w:r>
      <w:r w:rsidR="00B1321F" w:rsidRPr="00B1321F">
        <w:rPr>
          <w:bCs/>
          <w:iCs/>
          <w:szCs w:val="28"/>
        </w:rPr>
        <w:t>процентов</w:t>
      </w:r>
      <w:r w:rsidRPr="00B1321F">
        <w:rPr>
          <w:bCs/>
          <w:iCs/>
          <w:szCs w:val="28"/>
        </w:rPr>
        <w:t>.</w:t>
      </w:r>
    </w:p>
    <w:p w:rsidR="001B0FBA" w:rsidRPr="00B1321F" w:rsidRDefault="001B0FBA" w:rsidP="00B1321F">
      <w:pPr>
        <w:ind w:firstLine="709"/>
        <w:rPr>
          <w:szCs w:val="28"/>
        </w:rPr>
      </w:pPr>
      <w:r w:rsidRPr="00B1321F">
        <w:rPr>
          <w:szCs w:val="28"/>
        </w:rPr>
        <w:t>Важной частью общей макроэкономической политики также является тарифное регулирование. Ограничение темпов роста тарифов естественных монополий уровнем инфляции в среднесрочной перспективе будет оставаться структурным фактором снижения инфляционного давления, повышения инвестиционной активности частного сектора (в силу снижения издержек и высвобождения ресурсов), а также призвано стимулировать повышение эффективности компаний инфраструктурного сектора.</w:t>
      </w:r>
    </w:p>
    <w:p w:rsidR="00B1321F" w:rsidRDefault="00CC23C4" w:rsidP="00B1321F">
      <w:pPr>
        <w:pStyle w:val="a6"/>
        <w:ind w:firstLine="709"/>
      </w:pPr>
      <w:bookmarkStart w:id="2" w:name="_Toc512763316"/>
      <w:bookmarkStart w:id="3" w:name="_Toc512823542"/>
      <w:bookmarkStart w:id="4" w:name="_Toc514468416"/>
      <w:r w:rsidRPr="00B1321F">
        <w:t>По разделу "</w:t>
      </w:r>
      <w:r w:rsidR="005E7E8E" w:rsidRPr="00B1321F">
        <w:t>Торговля и услуги населению</w:t>
      </w:r>
      <w:bookmarkEnd w:id="2"/>
      <w:bookmarkEnd w:id="3"/>
      <w:bookmarkEnd w:id="4"/>
      <w:r w:rsidRPr="00B1321F">
        <w:t>"</w:t>
      </w:r>
      <w:r w:rsidR="00B1321F">
        <w:t>:</w:t>
      </w:r>
    </w:p>
    <w:p w:rsidR="00B1321F" w:rsidRPr="00B1321F" w:rsidRDefault="00B1321F" w:rsidP="00B1321F">
      <w:pPr>
        <w:pStyle w:val="a6"/>
        <w:ind w:firstLine="709"/>
      </w:pPr>
      <w:r>
        <w:t>С</w:t>
      </w:r>
      <w:r w:rsidRPr="00B1321F">
        <w:t xml:space="preserve">итуация на потребительском рынке стабильная. </w:t>
      </w:r>
    </w:p>
    <w:p w:rsidR="00B1321F" w:rsidRDefault="00B1321F" w:rsidP="00B1321F">
      <w:pPr>
        <w:pStyle w:val="a6"/>
        <w:ind w:firstLine="709"/>
      </w:pPr>
      <w:r w:rsidRPr="00B1321F">
        <w:t xml:space="preserve"> Оборот розничной</w:t>
      </w:r>
      <w:r>
        <w:t xml:space="preserve"> торговли сформирован на 100% торгующими организациями и индивидуальными предпринимателями, осуществляющими торговлю в стационарной сети (вне рынка). Розничных рынков на территории района нет.</w:t>
      </w:r>
    </w:p>
    <w:p w:rsidR="00B1321F" w:rsidRDefault="00B1321F" w:rsidP="00B1321F">
      <w:pPr>
        <w:pStyle w:val="a6"/>
        <w:ind w:firstLine="709"/>
      </w:pPr>
      <w:r>
        <w:t xml:space="preserve">В обороте общественного питания 100% занимает оборот общественного питания субъектов малого предпринимательства (индивидуальные предприниматели). </w:t>
      </w:r>
    </w:p>
    <w:p w:rsidR="00B1321F" w:rsidRDefault="00B1321F" w:rsidP="00B1321F">
      <w:pPr>
        <w:pStyle w:val="a6"/>
        <w:ind w:firstLine="709"/>
      </w:pPr>
      <w:r>
        <w:t xml:space="preserve">В 2022-2024 годах на развитие рынка платных услуг будут влиять общеэкономические факторы и потребительские предпочтения населения. Рост реальных доходов населения и развитие малого и среднего бизнеса в сфере услуг создадут условия для формирования эффективной системы предоставления платных услуг и расширения объемов платных услуг. </w:t>
      </w:r>
    </w:p>
    <w:p w:rsidR="005E7E8E" w:rsidRPr="00A46F59" w:rsidRDefault="00B1321F" w:rsidP="00B1321F">
      <w:pPr>
        <w:pStyle w:val="a6"/>
        <w:rPr>
          <w:highlight w:val="yellow"/>
        </w:rPr>
      </w:pPr>
      <w:r>
        <w:t xml:space="preserve"> </w:t>
      </w:r>
    </w:p>
    <w:p w:rsidR="002B69C8" w:rsidRPr="00BC417E" w:rsidRDefault="00CC23C4" w:rsidP="00CC23C4">
      <w:pPr>
        <w:pStyle w:val="a6"/>
      </w:pPr>
      <w:r w:rsidRPr="00BC417E">
        <w:t>Объем платных услуг населению в 20</w:t>
      </w:r>
      <w:r w:rsidR="00FE49FB" w:rsidRPr="00BC417E">
        <w:t>2</w:t>
      </w:r>
      <w:r w:rsidR="00BC417E" w:rsidRPr="00BC417E">
        <w:t>1</w:t>
      </w:r>
      <w:r w:rsidRPr="00BC417E">
        <w:t xml:space="preserve"> году</w:t>
      </w:r>
      <w:r w:rsidR="002B69C8" w:rsidRPr="00BC417E">
        <w:t xml:space="preserve"> составит </w:t>
      </w:r>
      <w:r w:rsidR="00BC417E" w:rsidRPr="00BC417E">
        <w:t>43,20</w:t>
      </w:r>
      <w:r w:rsidR="002B69C8" w:rsidRPr="00BC417E">
        <w:t xml:space="preserve"> млн. руб., или </w:t>
      </w:r>
      <w:r w:rsidR="00FE49FB" w:rsidRPr="00BC417E">
        <w:t>10</w:t>
      </w:r>
      <w:r w:rsidR="00BC417E" w:rsidRPr="00BC417E">
        <w:t>4</w:t>
      </w:r>
      <w:r w:rsidR="00FE49FB" w:rsidRPr="00BC417E">
        <w:t>,</w:t>
      </w:r>
      <w:r w:rsidR="00BC417E" w:rsidRPr="00BC417E">
        <w:t xml:space="preserve">85 </w:t>
      </w:r>
      <w:r w:rsidR="002B69C8" w:rsidRPr="00BC417E">
        <w:t>% к предыдущему году</w:t>
      </w:r>
      <w:r w:rsidR="00BC417E" w:rsidRPr="00BC417E">
        <w:t xml:space="preserve"> в сопоставимых ценах</w:t>
      </w:r>
      <w:r w:rsidR="002B69C8" w:rsidRPr="00BC417E">
        <w:t>.</w:t>
      </w:r>
    </w:p>
    <w:p w:rsidR="005E7E8E" w:rsidRPr="00BC417E" w:rsidRDefault="005E7E8E" w:rsidP="00CC23C4">
      <w:pPr>
        <w:pStyle w:val="a6"/>
      </w:pPr>
      <w:r w:rsidRPr="00BC417E">
        <w:t>На период до 202</w:t>
      </w:r>
      <w:r w:rsidR="00BC417E" w:rsidRPr="00BC417E">
        <w:t>4</w:t>
      </w:r>
      <w:r w:rsidRPr="00BC417E">
        <w:t xml:space="preserve"> года предусмотрен рост объема платных услуг </w:t>
      </w:r>
      <w:r w:rsidR="00B63E71" w:rsidRPr="00BC417E">
        <w:t xml:space="preserve">на </w:t>
      </w:r>
      <w:r w:rsidR="00BC417E" w:rsidRPr="00BC417E">
        <w:t xml:space="preserve">146,99 </w:t>
      </w:r>
      <w:r w:rsidRPr="00BC417E">
        <w:t>%</w:t>
      </w:r>
      <w:r w:rsidR="00B63E71" w:rsidRPr="00BC417E">
        <w:t xml:space="preserve"> к уровню 20</w:t>
      </w:r>
      <w:r w:rsidR="00E36934" w:rsidRPr="00BC417E">
        <w:t>2</w:t>
      </w:r>
      <w:r w:rsidR="00BC417E" w:rsidRPr="00BC417E">
        <w:t>1</w:t>
      </w:r>
      <w:r w:rsidR="00B63E71" w:rsidRPr="00BC417E">
        <w:t xml:space="preserve"> года</w:t>
      </w:r>
      <w:r w:rsidRPr="00BC417E">
        <w:t xml:space="preserve">.  </w:t>
      </w:r>
    </w:p>
    <w:p w:rsidR="005E7E8E" w:rsidRPr="00BC417E" w:rsidRDefault="005E7E8E" w:rsidP="002B69C8">
      <w:pPr>
        <w:ind w:firstLine="702"/>
        <w:rPr>
          <w:iCs/>
          <w:color w:val="000000"/>
        </w:rPr>
      </w:pPr>
      <w:r w:rsidRPr="00BC417E">
        <w:rPr>
          <w:iCs/>
          <w:color w:val="000000"/>
        </w:rPr>
        <w:lastRenderedPageBreak/>
        <w:t>В сфере малого и среднего предпринимательства по состоянию на 01.01.20</w:t>
      </w:r>
      <w:r w:rsidR="00E36934" w:rsidRPr="00BC417E">
        <w:rPr>
          <w:iCs/>
          <w:color w:val="000000"/>
        </w:rPr>
        <w:t>2</w:t>
      </w:r>
      <w:r w:rsidR="00BC417E" w:rsidRPr="00BC417E">
        <w:rPr>
          <w:iCs/>
          <w:color w:val="000000"/>
        </w:rPr>
        <w:t>1</w:t>
      </w:r>
      <w:r w:rsidRPr="00BC417E">
        <w:rPr>
          <w:iCs/>
          <w:color w:val="000000"/>
        </w:rPr>
        <w:t xml:space="preserve"> года зарегистрировано 10</w:t>
      </w:r>
      <w:r w:rsidR="00BC417E">
        <w:rPr>
          <w:iCs/>
          <w:color w:val="000000"/>
        </w:rPr>
        <w:t>7</w:t>
      </w:r>
      <w:r w:rsidRPr="00BC417E">
        <w:rPr>
          <w:iCs/>
          <w:color w:val="000000"/>
        </w:rPr>
        <w:t xml:space="preserve"> малых и средних предприятий, включая </w:t>
      </w:r>
      <w:proofErr w:type="spellStart"/>
      <w:r w:rsidRPr="00BC417E">
        <w:rPr>
          <w:iCs/>
          <w:color w:val="000000"/>
        </w:rPr>
        <w:t>микропредприятия</w:t>
      </w:r>
      <w:proofErr w:type="spellEnd"/>
      <w:r w:rsidRPr="00BC417E">
        <w:rPr>
          <w:iCs/>
          <w:color w:val="000000"/>
        </w:rPr>
        <w:t xml:space="preserve">, </w:t>
      </w:r>
      <w:r w:rsidR="00E36934" w:rsidRPr="00BC417E">
        <w:rPr>
          <w:iCs/>
          <w:color w:val="000000"/>
        </w:rPr>
        <w:t>1</w:t>
      </w:r>
      <w:r w:rsidR="00BC417E" w:rsidRPr="00BC417E">
        <w:rPr>
          <w:iCs/>
          <w:color w:val="000000"/>
        </w:rPr>
        <w:t>83</w:t>
      </w:r>
      <w:r w:rsidRPr="00BC417E">
        <w:rPr>
          <w:iCs/>
          <w:color w:val="000000"/>
        </w:rPr>
        <w:t xml:space="preserve"> индивидуальных предпринимателя. Общая численность занятых в сфере малого и среднего предпринимательства, с учетом работающих по найму, составляет 1,</w:t>
      </w:r>
      <w:r w:rsidR="00BC417E" w:rsidRPr="00BC417E">
        <w:rPr>
          <w:iCs/>
          <w:color w:val="000000"/>
        </w:rPr>
        <w:t>2</w:t>
      </w:r>
      <w:r w:rsidRPr="00BC417E">
        <w:rPr>
          <w:iCs/>
          <w:color w:val="000000"/>
        </w:rPr>
        <w:t xml:space="preserve"> тыс.</w:t>
      </w:r>
      <w:r w:rsidR="006A1B92" w:rsidRPr="00BC417E">
        <w:rPr>
          <w:iCs/>
          <w:color w:val="000000"/>
        </w:rPr>
        <w:t xml:space="preserve"> </w:t>
      </w:r>
      <w:r w:rsidRPr="00BC417E">
        <w:rPr>
          <w:iCs/>
          <w:color w:val="000000"/>
        </w:rPr>
        <w:t>человек.</w:t>
      </w:r>
    </w:p>
    <w:p w:rsidR="005E7E8E" w:rsidRPr="00BC417E" w:rsidRDefault="005E7E8E" w:rsidP="005E7E8E">
      <w:pPr>
        <w:ind w:firstLine="720"/>
        <w:rPr>
          <w:iCs/>
          <w:color w:val="000000"/>
        </w:rPr>
      </w:pPr>
      <w:r w:rsidRPr="00BC417E">
        <w:rPr>
          <w:iCs/>
          <w:color w:val="000000"/>
        </w:rPr>
        <w:t>Оборот малого бизнеса по расчетам в 20</w:t>
      </w:r>
      <w:r w:rsidR="00E36934" w:rsidRPr="00BC417E">
        <w:rPr>
          <w:iCs/>
          <w:color w:val="000000"/>
        </w:rPr>
        <w:t>2</w:t>
      </w:r>
      <w:r w:rsidR="00BC417E" w:rsidRPr="00BC417E">
        <w:rPr>
          <w:iCs/>
          <w:color w:val="000000"/>
        </w:rPr>
        <w:t>1</w:t>
      </w:r>
      <w:r w:rsidRPr="00BC417E">
        <w:rPr>
          <w:iCs/>
          <w:color w:val="000000"/>
        </w:rPr>
        <w:t xml:space="preserve"> году составит 9</w:t>
      </w:r>
      <w:r w:rsidR="00BC417E" w:rsidRPr="00BC417E">
        <w:rPr>
          <w:iCs/>
          <w:color w:val="000000"/>
        </w:rPr>
        <w:t>9</w:t>
      </w:r>
      <w:r w:rsidRPr="00BC417E">
        <w:rPr>
          <w:iCs/>
          <w:color w:val="000000"/>
        </w:rPr>
        <w:t>0,0 млн. рублей или 10</w:t>
      </w:r>
      <w:r w:rsidR="00BC417E" w:rsidRPr="00BC417E">
        <w:rPr>
          <w:iCs/>
          <w:color w:val="000000"/>
        </w:rPr>
        <w:t>1,02</w:t>
      </w:r>
      <w:r w:rsidRPr="00BC417E">
        <w:rPr>
          <w:iCs/>
          <w:color w:val="000000"/>
        </w:rPr>
        <w:t xml:space="preserve">% к предыдущему году. </w:t>
      </w:r>
    </w:p>
    <w:p w:rsidR="005E7E8E" w:rsidRPr="00BC417E" w:rsidRDefault="005E7E8E" w:rsidP="005E7E8E">
      <w:pPr>
        <w:ind w:firstLine="720"/>
        <w:rPr>
          <w:iCs/>
          <w:color w:val="000000"/>
        </w:rPr>
      </w:pPr>
      <w:r w:rsidRPr="00BC417E">
        <w:rPr>
          <w:iCs/>
        </w:rPr>
        <w:t>В рамках муниципальной программы поддержки субъектов малого и среднего предпринимательства оказывается поддержка начинающим предпринимателям в виде грантов.</w:t>
      </w:r>
    </w:p>
    <w:p w:rsidR="005E7E8E" w:rsidRPr="00BC417E" w:rsidRDefault="005E7E8E" w:rsidP="005E7E8E">
      <w:pPr>
        <w:ind w:firstLine="720"/>
        <w:rPr>
          <w:b/>
        </w:rPr>
      </w:pPr>
      <w:r w:rsidRPr="00BC417E">
        <w:rPr>
          <w:iCs/>
        </w:rPr>
        <w:t xml:space="preserve">На данный вид поддержки из средств местного бюджета планируется ежегодно направлять </w:t>
      </w:r>
      <w:proofErr w:type="gramStart"/>
      <w:r w:rsidRPr="00BC417E">
        <w:rPr>
          <w:iCs/>
        </w:rPr>
        <w:t>по  300</w:t>
      </w:r>
      <w:proofErr w:type="gramEnd"/>
      <w:r w:rsidRPr="00BC417E">
        <w:rPr>
          <w:iCs/>
        </w:rPr>
        <w:t xml:space="preserve"> тыс.</w:t>
      </w:r>
      <w:r w:rsidR="006A1B92" w:rsidRPr="00BC417E">
        <w:rPr>
          <w:iCs/>
        </w:rPr>
        <w:t xml:space="preserve"> </w:t>
      </w:r>
      <w:r w:rsidRPr="00BC417E">
        <w:rPr>
          <w:iCs/>
        </w:rPr>
        <w:t>руб.</w:t>
      </w:r>
      <w:r w:rsidR="00BC417E">
        <w:rPr>
          <w:iCs/>
        </w:rPr>
        <w:t xml:space="preserve"> </w:t>
      </w:r>
      <w:r w:rsidR="00BC417E" w:rsidRPr="00BC417E">
        <w:rPr>
          <w:iCs/>
        </w:rPr>
        <w:t>В 2021 г. была оказана финансовая поддержка индивидуальному предпринимателю Селиной И.А.</w:t>
      </w:r>
    </w:p>
    <w:p w:rsidR="005E7E8E" w:rsidRPr="00BC417E" w:rsidRDefault="005E7E8E" w:rsidP="005E7E8E">
      <w:pPr>
        <w:widowControl w:val="0"/>
        <w:autoSpaceDE w:val="0"/>
        <w:autoSpaceDN w:val="0"/>
        <w:adjustRightInd w:val="0"/>
        <w:ind w:firstLine="720"/>
      </w:pPr>
      <w:r w:rsidRPr="00BC417E">
        <w:t xml:space="preserve">В среднесрочной перспективе одним из основных направлений в развитии экономики муниципального района остается развитие малого и среднего предпринимательства, повышение конкурентоспособности местных товаропроизводителей и увеличение доли продукции, </w:t>
      </w:r>
      <w:r w:rsidRPr="00BC417E">
        <w:rPr>
          <w:rFonts w:ascii="Times New Roman CYR" w:hAnsi="Times New Roman CYR"/>
          <w:bCs/>
        </w:rPr>
        <w:t>выпускаемой</w:t>
      </w:r>
      <w:r w:rsidRPr="00BC417E">
        <w:t xml:space="preserve"> субъектами малого предпринимательства.</w:t>
      </w:r>
    </w:p>
    <w:p w:rsidR="00B3662F" w:rsidRDefault="00B3662F" w:rsidP="00B3662F">
      <w:pPr>
        <w:ind w:firstLine="624"/>
        <w:rPr>
          <w:iCs/>
        </w:rPr>
      </w:pPr>
      <w:r w:rsidRPr="00BC417E">
        <w:t xml:space="preserve">На развитие экономики и социальной сферы </w:t>
      </w:r>
      <w:proofErr w:type="spellStart"/>
      <w:r w:rsidRPr="00BC417E">
        <w:t>Ольгинского</w:t>
      </w:r>
      <w:proofErr w:type="spellEnd"/>
      <w:r w:rsidRPr="00BC417E">
        <w:t xml:space="preserve"> муниципального района организациями всех форм собственности за счет всех источников финансирования в 20</w:t>
      </w:r>
      <w:r w:rsidR="00E14449" w:rsidRPr="00BC417E">
        <w:t>2</w:t>
      </w:r>
      <w:r w:rsidR="00BC417E" w:rsidRPr="00BC417E">
        <w:t>1</w:t>
      </w:r>
      <w:r w:rsidRPr="00BC417E">
        <w:t xml:space="preserve"> году планируется направить </w:t>
      </w:r>
      <w:r w:rsidR="00BC417E" w:rsidRPr="00BC417E">
        <w:t>43,70</w:t>
      </w:r>
      <w:r w:rsidRPr="00BC417E">
        <w:t xml:space="preserve"> млн.</w:t>
      </w:r>
      <w:r w:rsidR="006A1B92" w:rsidRPr="00BC417E">
        <w:t xml:space="preserve"> </w:t>
      </w:r>
      <w:r w:rsidRPr="00BC417E">
        <w:t>руб</w:t>
      </w:r>
      <w:r w:rsidR="00BC417E" w:rsidRPr="00BC417E">
        <w:t>. инвестиций в основной капитал</w:t>
      </w:r>
      <w:r w:rsidRPr="00BC417E">
        <w:rPr>
          <w:iCs/>
        </w:rPr>
        <w:t>.</w:t>
      </w:r>
    </w:p>
    <w:p w:rsidR="00BC417E" w:rsidRPr="00BC417E" w:rsidRDefault="008B1227" w:rsidP="00B3662F">
      <w:pPr>
        <w:ind w:firstLine="624"/>
        <w:rPr>
          <w:iCs/>
        </w:rPr>
      </w:pPr>
      <w:r w:rsidRPr="008B1227">
        <w:rPr>
          <w:iCs/>
        </w:rPr>
        <w:t xml:space="preserve">На территории </w:t>
      </w:r>
      <w:proofErr w:type="spellStart"/>
      <w:r w:rsidRPr="008B1227">
        <w:rPr>
          <w:iCs/>
        </w:rPr>
        <w:t>Ольгинского</w:t>
      </w:r>
      <w:proofErr w:type="spellEnd"/>
      <w:r w:rsidRPr="008B1227">
        <w:rPr>
          <w:iCs/>
        </w:rPr>
        <w:t xml:space="preserve"> муниципального района территорий опережающего развития не предполагается, наш район территориально входит в зону свободного порта Владивосток.</w:t>
      </w:r>
    </w:p>
    <w:p w:rsidR="00D56182" w:rsidRPr="00941350" w:rsidRDefault="00B3662F" w:rsidP="00B3662F">
      <w:pPr>
        <w:ind w:firstLine="708"/>
      </w:pPr>
      <w:r w:rsidRPr="00941350">
        <w:t xml:space="preserve">В рамках Федерального закона о свободном порте Владивосток по </w:t>
      </w:r>
      <w:proofErr w:type="spellStart"/>
      <w:r w:rsidRPr="00941350">
        <w:t>Ольгинскому</w:t>
      </w:r>
      <w:proofErr w:type="spellEnd"/>
      <w:r w:rsidRPr="00941350">
        <w:t xml:space="preserve"> району по состоянию на текущую дату зарегистрировано </w:t>
      </w:r>
      <w:r w:rsidR="00267ED2" w:rsidRPr="00941350">
        <w:t xml:space="preserve">12 </w:t>
      </w:r>
      <w:r w:rsidRPr="00941350">
        <w:t>резидентов</w:t>
      </w:r>
      <w:r w:rsidR="007741B0" w:rsidRPr="00941350">
        <w:t xml:space="preserve"> (</w:t>
      </w:r>
      <w:r w:rsidR="00267ED2" w:rsidRPr="00941350">
        <w:t>минус</w:t>
      </w:r>
      <w:r w:rsidR="007741B0" w:rsidRPr="00941350">
        <w:t xml:space="preserve"> </w:t>
      </w:r>
      <w:r w:rsidR="00267ED2" w:rsidRPr="00941350">
        <w:t>3 и плюс 1</w:t>
      </w:r>
      <w:r w:rsidR="007741B0" w:rsidRPr="00941350">
        <w:t xml:space="preserve"> резидент за 202</w:t>
      </w:r>
      <w:r w:rsidR="00267ED2" w:rsidRPr="00941350">
        <w:t>1</w:t>
      </w:r>
      <w:r w:rsidR="007741B0" w:rsidRPr="00941350">
        <w:t xml:space="preserve"> год)</w:t>
      </w:r>
      <w:r w:rsidRPr="00941350">
        <w:t xml:space="preserve">. </w:t>
      </w:r>
    </w:p>
    <w:p w:rsidR="00B3662F" w:rsidRPr="00941350" w:rsidRDefault="00B3662F" w:rsidP="00B3662F">
      <w:pPr>
        <w:ind w:firstLine="708"/>
      </w:pPr>
      <w:r w:rsidRPr="00941350">
        <w:t xml:space="preserve">Перечень резидентов, зарегистрированных  на территории </w:t>
      </w:r>
      <w:proofErr w:type="spellStart"/>
      <w:r w:rsidRPr="00941350">
        <w:t>Ольгинского</w:t>
      </w:r>
      <w:proofErr w:type="spellEnd"/>
      <w:r w:rsidRPr="00941350">
        <w:t xml:space="preserve"> муниципального района:</w:t>
      </w:r>
    </w:p>
    <w:p w:rsidR="001E389B" w:rsidRPr="00941350" w:rsidRDefault="001E389B" w:rsidP="001E389B">
      <w:pPr>
        <w:ind w:firstLine="708"/>
        <w:jc w:val="right"/>
      </w:pPr>
      <w:r w:rsidRPr="00941350">
        <w:lastRenderedPageBreak/>
        <w:t>Таблица 1</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7664"/>
      </w:tblGrid>
      <w:tr w:rsidR="00B3662F" w:rsidRPr="00941350" w:rsidTr="00B3662F">
        <w:trPr>
          <w:trHeight w:val="254"/>
        </w:trPr>
        <w:tc>
          <w:tcPr>
            <w:tcW w:w="1980" w:type="dxa"/>
          </w:tcPr>
          <w:p w:rsidR="00B3662F" w:rsidRPr="00941350" w:rsidRDefault="00B3662F" w:rsidP="00A57AE0">
            <w:pPr>
              <w:spacing w:line="240" w:lineRule="auto"/>
              <w:ind w:left="1" w:firstLine="5"/>
              <w:jc w:val="center"/>
              <w:rPr>
                <w:sz w:val="24"/>
                <w:szCs w:val="24"/>
              </w:rPr>
            </w:pPr>
            <w:bookmarkStart w:id="5" w:name="page19"/>
            <w:bookmarkStart w:id="6" w:name="page21"/>
            <w:bookmarkStart w:id="7" w:name="page23"/>
            <w:bookmarkStart w:id="8" w:name="page25"/>
            <w:bookmarkStart w:id="9" w:name="page27"/>
            <w:bookmarkEnd w:id="5"/>
            <w:bookmarkEnd w:id="6"/>
            <w:bookmarkEnd w:id="7"/>
            <w:bookmarkEnd w:id="8"/>
            <w:bookmarkEnd w:id="9"/>
            <w:r w:rsidRPr="00941350">
              <w:rPr>
                <w:sz w:val="24"/>
                <w:szCs w:val="24"/>
              </w:rPr>
              <w:t xml:space="preserve">Наименование </w:t>
            </w:r>
          </w:p>
        </w:tc>
        <w:tc>
          <w:tcPr>
            <w:tcW w:w="7664" w:type="dxa"/>
          </w:tcPr>
          <w:p w:rsidR="00B3662F" w:rsidRPr="00941350" w:rsidRDefault="00B3662F" w:rsidP="00A57AE0">
            <w:pPr>
              <w:spacing w:line="240" w:lineRule="auto"/>
              <w:ind w:left="65"/>
              <w:rPr>
                <w:sz w:val="24"/>
                <w:szCs w:val="24"/>
              </w:rPr>
            </w:pPr>
            <w:r w:rsidRPr="00941350">
              <w:rPr>
                <w:sz w:val="24"/>
                <w:szCs w:val="24"/>
              </w:rPr>
              <w:t>Вид (виды) предпринимательской деятельности, осуществляемой резидентом СПВ</w:t>
            </w:r>
          </w:p>
        </w:tc>
      </w:tr>
      <w:tr w:rsidR="00B3662F" w:rsidRPr="00A46F59" w:rsidTr="00B3662F">
        <w:trPr>
          <w:trHeight w:val="1780"/>
        </w:trPr>
        <w:tc>
          <w:tcPr>
            <w:tcW w:w="1980" w:type="dxa"/>
          </w:tcPr>
          <w:p w:rsidR="00B3662F" w:rsidRPr="00941350" w:rsidRDefault="00B3662F" w:rsidP="00A57AE0">
            <w:pPr>
              <w:spacing w:line="240" w:lineRule="auto"/>
              <w:ind w:firstLine="5"/>
              <w:jc w:val="center"/>
              <w:rPr>
                <w:sz w:val="24"/>
                <w:szCs w:val="24"/>
              </w:rPr>
            </w:pPr>
            <w:bookmarkStart w:id="10" w:name="page3"/>
            <w:bookmarkStart w:id="11" w:name="page5"/>
            <w:bookmarkStart w:id="12" w:name="page7"/>
            <w:bookmarkStart w:id="13" w:name="page9"/>
            <w:bookmarkStart w:id="14" w:name="page11"/>
            <w:bookmarkEnd w:id="10"/>
            <w:bookmarkEnd w:id="11"/>
            <w:bookmarkEnd w:id="12"/>
            <w:bookmarkEnd w:id="13"/>
            <w:bookmarkEnd w:id="14"/>
            <w:r w:rsidRPr="00941350">
              <w:rPr>
                <w:sz w:val="24"/>
                <w:szCs w:val="24"/>
              </w:rPr>
              <w:t>ООО «Ольга Бункер»</w:t>
            </w:r>
          </w:p>
          <w:p w:rsidR="00B3662F" w:rsidRPr="00941350" w:rsidRDefault="00B3662F" w:rsidP="00A57AE0">
            <w:pPr>
              <w:spacing w:line="240" w:lineRule="auto"/>
              <w:ind w:firstLine="5"/>
              <w:jc w:val="center"/>
              <w:rPr>
                <w:sz w:val="24"/>
                <w:szCs w:val="24"/>
              </w:rPr>
            </w:pPr>
          </w:p>
        </w:tc>
        <w:tc>
          <w:tcPr>
            <w:tcW w:w="7664" w:type="dxa"/>
          </w:tcPr>
          <w:p w:rsidR="00B3662F" w:rsidRPr="00267ED2" w:rsidRDefault="00B3662F" w:rsidP="00A57AE0">
            <w:pPr>
              <w:spacing w:line="240" w:lineRule="auto"/>
              <w:ind w:left="65"/>
              <w:rPr>
                <w:sz w:val="24"/>
                <w:szCs w:val="24"/>
              </w:rPr>
            </w:pPr>
            <w:r w:rsidRPr="00941350">
              <w:rPr>
                <w:sz w:val="24"/>
                <w:szCs w:val="24"/>
              </w:rPr>
              <w:t>хранение и складирование; транспортная обработка грузов; организация перевозок грузов; прочая вспомогательная деятельность морского транспорта; прочая вспомогательная деятельность автомобильного транспорта; транспортная обработка контейнеров; транспортная обработка прочих грузов; аренда прочих транспортных средств и оборудования; хранение замороженной рыбной продукции</w:t>
            </w:r>
          </w:p>
        </w:tc>
      </w:tr>
      <w:tr w:rsidR="00B3662F" w:rsidRPr="00A46F59" w:rsidTr="00B3662F">
        <w:trPr>
          <w:trHeight w:val="529"/>
        </w:trPr>
        <w:tc>
          <w:tcPr>
            <w:tcW w:w="1980" w:type="dxa"/>
          </w:tcPr>
          <w:p w:rsidR="00B3662F" w:rsidRPr="00267ED2" w:rsidRDefault="00B3662F" w:rsidP="00A57AE0">
            <w:pPr>
              <w:spacing w:line="240" w:lineRule="auto"/>
              <w:ind w:firstLine="5"/>
              <w:jc w:val="center"/>
              <w:rPr>
                <w:sz w:val="24"/>
                <w:szCs w:val="24"/>
              </w:rPr>
            </w:pPr>
            <w:r w:rsidRPr="00267ED2">
              <w:rPr>
                <w:sz w:val="24"/>
                <w:szCs w:val="24"/>
              </w:rPr>
              <w:t>ООО «Мраморная компания»</w:t>
            </w:r>
          </w:p>
        </w:tc>
        <w:tc>
          <w:tcPr>
            <w:tcW w:w="7664" w:type="dxa"/>
          </w:tcPr>
          <w:p w:rsidR="00B3662F" w:rsidRPr="00267ED2" w:rsidRDefault="00B3662F" w:rsidP="00A57AE0">
            <w:pPr>
              <w:spacing w:line="240" w:lineRule="auto"/>
              <w:ind w:left="65"/>
              <w:rPr>
                <w:sz w:val="24"/>
                <w:szCs w:val="24"/>
              </w:rPr>
            </w:pPr>
            <w:r w:rsidRPr="00267ED2">
              <w:rPr>
                <w:sz w:val="24"/>
                <w:szCs w:val="24"/>
              </w:rPr>
              <w:t>резка, обработка и отделка камня; транспортная обработка грузов; хранение и складирование.</w:t>
            </w:r>
          </w:p>
        </w:tc>
      </w:tr>
      <w:tr w:rsidR="00B3662F" w:rsidRPr="00A46F59" w:rsidTr="00B3662F">
        <w:trPr>
          <w:trHeight w:val="529"/>
        </w:trPr>
        <w:tc>
          <w:tcPr>
            <w:tcW w:w="1980" w:type="dxa"/>
          </w:tcPr>
          <w:p w:rsidR="00B3662F" w:rsidRPr="00267ED2" w:rsidRDefault="00B3662F" w:rsidP="00A57AE0">
            <w:pPr>
              <w:spacing w:line="240" w:lineRule="auto"/>
              <w:ind w:firstLine="5"/>
              <w:jc w:val="center"/>
              <w:rPr>
                <w:sz w:val="24"/>
                <w:szCs w:val="24"/>
              </w:rPr>
            </w:pPr>
            <w:r w:rsidRPr="00267ED2">
              <w:rPr>
                <w:sz w:val="24"/>
                <w:szCs w:val="24"/>
              </w:rPr>
              <w:t>ООО «</w:t>
            </w:r>
            <w:proofErr w:type="spellStart"/>
            <w:r w:rsidRPr="00267ED2">
              <w:rPr>
                <w:sz w:val="24"/>
                <w:szCs w:val="24"/>
              </w:rPr>
              <w:t>ЭкоЛайн</w:t>
            </w:r>
            <w:proofErr w:type="spellEnd"/>
            <w:r w:rsidRPr="00267ED2">
              <w:rPr>
                <w:sz w:val="24"/>
                <w:szCs w:val="24"/>
              </w:rPr>
              <w:t>»</w:t>
            </w:r>
          </w:p>
          <w:p w:rsidR="00B3662F" w:rsidRPr="00267ED2" w:rsidRDefault="00B3662F" w:rsidP="00A57AE0">
            <w:pPr>
              <w:spacing w:line="240" w:lineRule="auto"/>
              <w:ind w:firstLine="5"/>
              <w:jc w:val="center"/>
              <w:rPr>
                <w:sz w:val="24"/>
                <w:szCs w:val="24"/>
              </w:rPr>
            </w:pPr>
          </w:p>
        </w:tc>
        <w:tc>
          <w:tcPr>
            <w:tcW w:w="7664" w:type="dxa"/>
          </w:tcPr>
          <w:p w:rsidR="00B3662F" w:rsidRPr="00267ED2" w:rsidRDefault="00B3662F" w:rsidP="00A57AE0">
            <w:pPr>
              <w:spacing w:line="240" w:lineRule="auto"/>
              <w:rPr>
                <w:sz w:val="24"/>
                <w:szCs w:val="24"/>
              </w:rPr>
            </w:pPr>
            <w:r w:rsidRPr="00267ED2">
              <w:rPr>
                <w:sz w:val="24"/>
                <w:szCs w:val="24"/>
              </w:rPr>
              <w:t>Производство топливных гранул и брикетов из отходов деревообработки;</w:t>
            </w:r>
          </w:p>
          <w:p w:rsidR="00B3662F" w:rsidRPr="00267ED2" w:rsidRDefault="00B3662F" w:rsidP="002D0417">
            <w:pPr>
              <w:spacing w:line="240" w:lineRule="auto"/>
              <w:rPr>
                <w:sz w:val="24"/>
                <w:szCs w:val="24"/>
              </w:rPr>
            </w:pPr>
            <w:r w:rsidRPr="00267ED2">
              <w:rPr>
                <w:sz w:val="24"/>
                <w:szCs w:val="24"/>
              </w:rPr>
              <w:t>Производство шпона, фанеры, деревянных плит и панелей; Лесозаготовки;</w:t>
            </w:r>
            <w:r w:rsidR="006A1B92" w:rsidRPr="00267ED2">
              <w:rPr>
                <w:sz w:val="24"/>
                <w:szCs w:val="24"/>
              </w:rPr>
              <w:t xml:space="preserve"> </w:t>
            </w:r>
            <w:r w:rsidRPr="00267ED2">
              <w:rPr>
                <w:sz w:val="24"/>
                <w:szCs w:val="24"/>
              </w:rPr>
              <w:t>Распиловка и строгание древесины.</w:t>
            </w:r>
          </w:p>
        </w:tc>
      </w:tr>
      <w:tr w:rsidR="00B3662F" w:rsidRPr="00A46F59" w:rsidTr="00B3662F">
        <w:trPr>
          <w:trHeight w:val="529"/>
        </w:trPr>
        <w:tc>
          <w:tcPr>
            <w:tcW w:w="1980" w:type="dxa"/>
          </w:tcPr>
          <w:p w:rsidR="00B3662F" w:rsidRPr="00267ED2" w:rsidRDefault="00B3662F" w:rsidP="002D0417">
            <w:pPr>
              <w:spacing w:line="240" w:lineRule="auto"/>
              <w:ind w:firstLine="5"/>
              <w:jc w:val="center"/>
              <w:rPr>
                <w:sz w:val="24"/>
                <w:szCs w:val="24"/>
              </w:rPr>
            </w:pPr>
            <w:r w:rsidRPr="00267ED2">
              <w:rPr>
                <w:sz w:val="24"/>
                <w:szCs w:val="24"/>
              </w:rPr>
              <w:t xml:space="preserve">ООО «Восточные морские </w:t>
            </w:r>
            <w:r w:rsidR="002D0417" w:rsidRPr="00267ED2">
              <w:rPr>
                <w:sz w:val="24"/>
                <w:szCs w:val="24"/>
              </w:rPr>
              <w:t>п</w:t>
            </w:r>
            <w:r w:rsidRPr="00267ED2">
              <w:rPr>
                <w:sz w:val="24"/>
                <w:szCs w:val="24"/>
              </w:rPr>
              <w:t>родукты»</w:t>
            </w:r>
          </w:p>
        </w:tc>
        <w:tc>
          <w:tcPr>
            <w:tcW w:w="7664" w:type="dxa"/>
          </w:tcPr>
          <w:p w:rsidR="00B3662F" w:rsidRPr="00267ED2" w:rsidRDefault="00B3662F" w:rsidP="00A57AE0">
            <w:pPr>
              <w:spacing w:line="240" w:lineRule="auto"/>
              <w:rPr>
                <w:sz w:val="24"/>
                <w:szCs w:val="24"/>
              </w:rPr>
            </w:pPr>
            <w:r w:rsidRPr="00267ED2">
              <w:rPr>
                <w:sz w:val="24"/>
                <w:szCs w:val="24"/>
              </w:rPr>
              <w:t>Воспроизводство морских биоресурсов искусственное; Рыболовство морское; Воспроизводство пресноводных биоресурсов искусственное</w:t>
            </w:r>
          </w:p>
        </w:tc>
      </w:tr>
      <w:tr w:rsidR="00B3662F" w:rsidRPr="00A46F59" w:rsidTr="00B3662F">
        <w:trPr>
          <w:trHeight w:val="882"/>
        </w:trPr>
        <w:tc>
          <w:tcPr>
            <w:tcW w:w="1980" w:type="dxa"/>
          </w:tcPr>
          <w:p w:rsidR="00B3662F" w:rsidRPr="00267ED2" w:rsidRDefault="00292733" w:rsidP="00A57AE0">
            <w:pPr>
              <w:spacing w:line="240" w:lineRule="auto"/>
              <w:ind w:firstLine="5"/>
              <w:jc w:val="center"/>
              <w:rPr>
                <w:sz w:val="24"/>
                <w:szCs w:val="24"/>
              </w:rPr>
            </w:pPr>
            <w:bookmarkStart w:id="15" w:name="page15"/>
            <w:bookmarkStart w:id="16" w:name="page17"/>
            <w:bookmarkEnd w:id="15"/>
            <w:bookmarkEnd w:id="16"/>
            <w:r w:rsidRPr="00267ED2">
              <w:rPr>
                <w:sz w:val="24"/>
                <w:szCs w:val="24"/>
              </w:rPr>
              <w:t>О</w:t>
            </w:r>
            <w:r w:rsidR="00B3662F" w:rsidRPr="00267ED2">
              <w:rPr>
                <w:sz w:val="24"/>
                <w:szCs w:val="24"/>
              </w:rPr>
              <w:t>ОО «Моряк Рыболов»</w:t>
            </w:r>
          </w:p>
        </w:tc>
        <w:tc>
          <w:tcPr>
            <w:tcW w:w="7664" w:type="dxa"/>
          </w:tcPr>
          <w:p w:rsidR="00B3662F" w:rsidRPr="00267ED2" w:rsidRDefault="00B3662F" w:rsidP="00A57AE0">
            <w:pPr>
              <w:spacing w:line="240" w:lineRule="auto"/>
              <w:rPr>
                <w:sz w:val="24"/>
                <w:szCs w:val="24"/>
              </w:rPr>
            </w:pPr>
            <w:r w:rsidRPr="00267ED2">
              <w:rPr>
                <w:sz w:val="24"/>
                <w:szCs w:val="24"/>
              </w:rPr>
              <w:t>Рыболовство морское; Рыбоводство морское; Деятельность по складированию и хранению; Деятельность морского грузового транспорта; Переработка и консервирование рыбы, ракообразных и моллюсков</w:t>
            </w:r>
          </w:p>
        </w:tc>
      </w:tr>
      <w:tr w:rsidR="00B3662F" w:rsidRPr="00A46F59" w:rsidTr="00B3662F">
        <w:trPr>
          <w:trHeight w:val="882"/>
        </w:trPr>
        <w:tc>
          <w:tcPr>
            <w:tcW w:w="1980" w:type="dxa"/>
          </w:tcPr>
          <w:p w:rsidR="00B3662F" w:rsidRPr="00267ED2" w:rsidRDefault="00B3662F" w:rsidP="00A57AE0">
            <w:pPr>
              <w:spacing w:line="240" w:lineRule="auto"/>
              <w:rPr>
                <w:sz w:val="24"/>
                <w:szCs w:val="24"/>
              </w:rPr>
            </w:pPr>
            <w:r w:rsidRPr="00267ED2">
              <w:rPr>
                <w:sz w:val="24"/>
                <w:szCs w:val="24"/>
              </w:rPr>
              <w:t>ООО "Эльбрус"</w:t>
            </w:r>
          </w:p>
        </w:tc>
        <w:tc>
          <w:tcPr>
            <w:tcW w:w="7664" w:type="dxa"/>
          </w:tcPr>
          <w:p w:rsidR="00B3662F" w:rsidRPr="00267ED2" w:rsidRDefault="00B3662F" w:rsidP="00A57AE0">
            <w:pPr>
              <w:spacing w:line="240" w:lineRule="auto"/>
              <w:rPr>
                <w:sz w:val="24"/>
                <w:szCs w:val="24"/>
              </w:rPr>
            </w:pPr>
            <w:r w:rsidRPr="00267ED2">
              <w:rPr>
                <w:sz w:val="24"/>
                <w:szCs w:val="24"/>
              </w:rPr>
              <w:t>Рыболовство, Переработка и консервирование рыбы, ракообразных и моллюсков, Транспортная обработка грузов</w:t>
            </w:r>
          </w:p>
        </w:tc>
      </w:tr>
      <w:tr w:rsidR="00B3662F" w:rsidRPr="00A46F59" w:rsidTr="00B3662F">
        <w:trPr>
          <w:trHeight w:val="882"/>
        </w:trPr>
        <w:tc>
          <w:tcPr>
            <w:tcW w:w="1980" w:type="dxa"/>
          </w:tcPr>
          <w:p w:rsidR="00B3662F" w:rsidRPr="00267ED2" w:rsidRDefault="00B3662F" w:rsidP="00A57AE0">
            <w:pPr>
              <w:spacing w:line="240" w:lineRule="auto"/>
              <w:jc w:val="center"/>
              <w:rPr>
                <w:sz w:val="24"/>
                <w:szCs w:val="24"/>
              </w:rPr>
            </w:pPr>
            <w:r w:rsidRPr="00267ED2">
              <w:rPr>
                <w:sz w:val="24"/>
                <w:szCs w:val="24"/>
              </w:rPr>
              <w:t>ООО "</w:t>
            </w:r>
            <w:proofErr w:type="spellStart"/>
            <w:r w:rsidRPr="00267ED2">
              <w:rPr>
                <w:sz w:val="24"/>
                <w:szCs w:val="24"/>
              </w:rPr>
              <w:t>Маргаритовский</w:t>
            </w:r>
            <w:proofErr w:type="spellEnd"/>
            <w:r w:rsidRPr="00267ED2">
              <w:rPr>
                <w:sz w:val="24"/>
                <w:szCs w:val="24"/>
              </w:rPr>
              <w:t xml:space="preserve"> ЛРЗ"</w:t>
            </w:r>
          </w:p>
        </w:tc>
        <w:tc>
          <w:tcPr>
            <w:tcW w:w="7664" w:type="dxa"/>
          </w:tcPr>
          <w:p w:rsidR="00B3662F" w:rsidRPr="00267ED2" w:rsidRDefault="00B3662F" w:rsidP="00A57AE0">
            <w:pPr>
              <w:spacing w:line="240" w:lineRule="auto"/>
              <w:rPr>
                <w:sz w:val="24"/>
                <w:szCs w:val="24"/>
              </w:rPr>
            </w:pPr>
            <w:r w:rsidRPr="00267ED2">
              <w:rPr>
                <w:sz w:val="24"/>
                <w:szCs w:val="24"/>
              </w:rPr>
              <w:t xml:space="preserve">Рыбоводство морское пастбищное, Рыболовство морское прибрежное, Рыболовство морское в целях </w:t>
            </w:r>
            <w:proofErr w:type="spellStart"/>
            <w:r w:rsidRPr="00267ED2">
              <w:rPr>
                <w:sz w:val="24"/>
                <w:szCs w:val="24"/>
              </w:rPr>
              <w:t>аквакультуры</w:t>
            </w:r>
            <w:proofErr w:type="spellEnd"/>
            <w:r w:rsidRPr="00267ED2">
              <w:rPr>
                <w:sz w:val="24"/>
                <w:szCs w:val="24"/>
              </w:rPr>
              <w:t xml:space="preserve"> (рыбоводства), Рыболовство пресноводное, Рыболовство пресноводное в целях </w:t>
            </w:r>
            <w:proofErr w:type="spellStart"/>
            <w:r w:rsidRPr="00267ED2">
              <w:rPr>
                <w:sz w:val="24"/>
                <w:szCs w:val="24"/>
              </w:rPr>
              <w:t>аквакультуры</w:t>
            </w:r>
            <w:proofErr w:type="spellEnd"/>
            <w:r w:rsidRPr="00267ED2">
              <w:rPr>
                <w:sz w:val="24"/>
                <w:szCs w:val="24"/>
              </w:rPr>
              <w:t xml:space="preserve"> (рыбоводства), Рыбоводство морское, Рыбоводство морское индустриальное, Воспроизводство морских биоресурсов искусственное, Рыбоводство пресноводное индустриальное, Рыбоводство пресноводное пастбищное, Воспроизводство пресноводных биоресурсов искусственное</w:t>
            </w:r>
          </w:p>
        </w:tc>
      </w:tr>
      <w:tr w:rsidR="004132CE" w:rsidRPr="00A46F59" w:rsidTr="004132CE">
        <w:trPr>
          <w:trHeight w:val="309"/>
        </w:trPr>
        <w:tc>
          <w:tcPr>
            <w:tcW w:w="1980" w:type="dxa"/>
          </w:tcPr>
          <w:p w:rsidR="004132CE" w:rsidRPr="00267ED2" w:rsidRDefault="004132CE" w:rsidP="00A57AE0">
            <w:pPr>
              <w:spacing w:line="240" w:lineRule="auto"/>
              <w:jc w:val="center"/>
              <w:rPr>
                <w:sz w:val="24"/>
                <w:szCs w:val="24"/>
              </w:rPr>
            </w:pPr>
            <w:r w:rsidRPr="00267ED2">
              <w:rPr>
                <w:sz w:val="24"/>
                <w:szCs w:val="24"/>
              </w:rPr>
              <w:t>ООО "Сельское"</w:t>
            </w:r>
          </w:p>
        </w:tc>
        <w:tc>
          <w:tcPr>
            <w:tcW w:w="7664" w:type="dxa"/>
          </w:tcPr>
          <w:p w:rsidR="004132CE" w:rsidRPr="00267ED2" w:rsidRDefault="004132CE" w:rsidP="00A57AE0">
            <w:pPr>
              <w:spacing w:line="240" w:lineRule="auto"/>
              <w:rPr>
                <w:sz w:val="24"/>
                <w:szCs w:val="24"/>
              </w:rPr>
            </w:pPr>
            <w:r w:rsidRPr="00267ED2">
              <w:rPr>
                <w:sz w:val="24"/>
                <w:szCs w:val="24"/>
              </w:rPr>
              <w:t>Сельское хозяйство</w:t>
            </w:r>
          </w:p>
        </w:tc>
      </w:tr>
      <w:tr w:rsidR="004132CE" w:rsidRPr="00A46F59" w:rsidTr="004132CE">
        <w:trPr>
          <w:trHeight w:val="271"/>
        </w:trPr>
        <w:tc>
          <w:tcPr>
            <w:tcW w:w="1980" w:type="dxa"/>
          </w:tcPr>
          <w:p w:rsidR="004132CE" w:rsidRPr="00267ED2" w:rsidRDefault="004132CE" w:rsidP="00A57AE0">
            <w:pPr>
              <w:spacing w:line="240" w:lineRule="auto"/>
              <w:jc w:val="center"/>
              <w:rPr>
                <w:sz w:val="24"/>
                <w:szCs w:val="24"/>
              </w:rPr>
            </w:pPr>
            <w:r w:rsidRPr="00267ED2">
              <w:rPr>
                <w:sz w:val="24"/>
                <w:szCs w:val="24"/>
              </w:rPr>
              <w:t>ООО "</w:t>
            </w:r>
            <w:proofErr w:type="spellStart"/>
            <w:r w:rsidRPr="00267ED2">
              <w:rPr>
                <w:sz w:val="24"/>
                <w:szCs w:val="24"/>
              </w:rPr>
              <w:t>Пфусунг</w:t>
            </w:r>
            <w:proofErr w:type="spellEnd"/>
            <w:r w:rsidRPr="00267ED2">
              <w:rPr>
                <w:sz w:val="24"/>
                <w:szCs w:val="24"/>
              </w:rPr>
              <w:t>"</w:t>
            </w:r>
          </w:p>
        </w:tc>
        <w:tc>
          <w:tcPr>
            <w:tcW w:w="7664" w:type="dxa"/>
          </w:tcPr>
          <w:p w:rsidR="004132CE" w:rsidRPr="00267ED2" w:rsidRDefault="004132CE" w:rsidP="00A57AE0">
            <w:pPr>
              <w:spacing w:line="240" w:lineRule="auto"/>
              <w:rPr>
                <w:sz w:val="24"/>
                <w:szCs w:val="24"/>
              </w:rPr>
            </w:pPr>
            <w:r w:rsidRPr="00267ED2">
              <w:rPr>
                <w:sz w:val="24"/>
                <w:szCs w:val="24"/>
              </w:rPr>
              <w:t>Рыболовство, рыбоводство</w:t>
            </w:r>
          </w:p>
        </w:tc>
      </w:tr>
      <w:tr w:rsidR="00292733" w:rsidRPr="00A46F59" w:rsidTr="004132CE">
        <w:trPr>
          <w:trHeight w:val="271"/>
        </w:trPr>
        <w:tc>
          <w:tcPr>
            <w:tcW w:w="1980" w:type="dxa"/>
          </w:tcPr>
          <w:p w:rsidR="00292733" w:rsidRPr="00267ED2" w:rsidRDefault="00292733" w:rsidP="00267ED2">
            <w:pPr>
              <w:spacing w:line="240" w:lineRule="auto"/>
              <w:jc w:val="center"/>
              <w:rPr>
                <w:sz w:val="24"/>
                <w:szCs w:val="24"/>
              </w:rPr>
            </w:pPr>
            <w:r w:rsidRPr="00267ED2">
              <w:rPr>
                <w:sz w:val="24"/>
                <w:szCs w:val="24"/>
              </w:rPr>
              <w:t>ООО "</w:t>
            </w:r>
            <w:r w:rsidR="00267ED2" w:rsidRPr="00267ED2">
              <w:rPr>
                <w:sz w:val="24"/>
                <w:szCs w:val="24"/>
              </w:rPr>
              <w:t>ПК Серафимовский</w:t>
            </w:r>
            <w:r w:rsidRPr="00267ED2">
              <w:rPr>
                <w:sz w:val="24"/>
                <w:szCs w:val="24"/>
              </w:rPr>
              <w:t>"</w:t>
            </w:r>
          </w:p>
        </w:tc>
        <w:tc>
          <w:tcPr>
            <w:tcW w:w="7664" w:type="dxa"/>
          </w:tcPr>
          <w:p w:rsidR="00292733" w:rsidRPr="00267ED2" w:rsidRDefault="00292733" w:rsidP="00267ED2">
            <w:pPr>
              <w:spacing w:line="240" w:lineRule="auto"/>
              <w:rPr>
                <w:sz w:val="24"/>
                <w:szCs w:val="24"/>
              </w:rPr>
            </w:pPr>
            <w:r w:rsidRPr="00267ED2">
              <w:rPr>
                <w:sz w:val="24"/>
                <w:szCs w:val="24"/>
              </w:rPr>
              <w:t xml:space="preserve"> </w:t>
            </w:r>
            <w:r w:rsidR="00267ED2" w:rsidRPr="00267ED2">
              <w:rPr>
                <w:sz w:val="24"/>
                <w:szCs w:val="24"/>
              </w:rPr>
              <w:t>Организация производства мелких деревянных изделий на базе Серафимовского лесоперерабатывающего завода</w:t>
            </w:r>
          </w:p>
        </w:tc>
      </w:tr>
      <w:tr w:rsidR="00292733" w:rsidRPr="00A46F59" w:rsidTr="004132CE">
        <w:trPr>
          <w:trHeight w:val="271"/>
        </w:trPr>
        <w:tc>
          <w:tcPr>
            <w:tcW w:w="1980" w:type="dxa"/>
          </w:tcPr>
          <w:p w:rsidR="00292733" w:rsidRPr="00267ED2" w:rsidRDefault="00292733" w:rsidP="00A57AE0">
            <w:pPr>
              <w:spacing w:line="240" w:lineRule="auto"/>
              <w:jc w:val="center"/>
              <w:rPr>
                <w:sz w:val="24"/>
                <w:szCs w:val="24"/>
              </w:rPr>
            </w:pPr>
            <w:r w:rsidRPr="00267ED2">
              <w:rPr>
                <w:sz w:val="24"/>
                <w:szCs w:val="24"/>
              </w:rPr>
              <w:t>ООО "</w:t>
            </w:r>
            <w:proofErr w:type="spellStart"/>
            <w:r w:rsidRPr="00267ED2">
              <w:rPr>
                <w:sz w:val="24"/>
                <w:szCs w:val="24"/>
              </w:rPr>
              <w:t>Рыбохозяйственный</w:t>
            </w:r>
            <w:proofErr w:type="spellEnd"/>
            <w:r w:rsidRPr="00267ED2">
              <w:rPr>
                <w:sz w:val="24"/>
                <w:szCs w:val="24"/>
              </w:rPr>
              <w:t xml:space="preserve"> комплекс "АКВАМАРИН"</w:t>
            </w:r>
          </w:p>
        </w:tc>
        <w:tc>
          <w:tcPr>
            <w:tcW w:w="7664" w:type="dxa"/>
          </w:tcPr>
          <w:p w:rsidR="00292733" w:rsidRPr="00267ED2" w:rsidRDefault="00292733" w:rsidP="00A57AE0">
            <w:pPr>
              <w:spacing w:line="240" w:lineRule="auto"/>
              <w:rPr>
                <w:sz w:val="24"/>
                <w:szCs w:val="24"/>
              </w:rPr>
            </w:pPr>
            <w:r w:rsidRPr="00267ED2">
              <w:rPr>
                <w:sz w:val="24"/>
                <w:szCs w:val="24"/>
              </w:rPr>
              <w:t xml:space="preserve">Рыболовство и </w:t>
            </w:r>
            <w:proofErr w:type="spellStart"/>
            <w:r w:rsidRPr="00267ED2">
              <w:rPr>
                <w:sz w:val="24"/>
                <w:szCs w:val="24"/>
              </w:rPr>
              <w:t>аквакультуры</w:t>
            </w:r>
            <w:proofErr w:type="spellEnd"/>
          </w:p>
        </w:tc>
      </w:tr>
      <w:tr w:rsidR="00292733" w:rsidRPr="00A46F59" w:rsidTr="004132CE">
        <w:trPr>
          <w:trHeight w:val="271"/>
        </w:trPr>
        <w:tc>
          <w:tcPr>
            <w:tcW w:w="1980" w:type="dxa"/>
          </w:tcPr>
          <w:p w:rsidR="00292733" w:rsidRPr="00267ED2" w:rsidRDefault="00292733" w:rsidP="00A57AE0">
            <w:pPr>
              <w:spacing w:line="240" w:lineRule="auto"/>
              <w:jc w:val="center"/>
              <w:rPr>
                <w:sz w:val="24"/>
                <w:szCs w:val="24"/>
              </w:rPr>
            </w:pPr>
            <w:r w:rsidRPr="00267ED2">
              <w:rPr>
                <w:sz w:val="24"/>
                <w:szCs w:val="24"/>
              </w:rPr>
              <w:t>ООО "Русское солнце"</w:t>
            </w:r>
          </w:p>
        </w:tc>
        <w:tc>
          <w:tcPr>
            <w:tcW w:w="7664" w:type="dxa"/>
          </w:tcPr>
          <w:p w:rsidR="00292733" w:rsidRPr="00267ED2" w:rsidRDefault="00D56182" w:rsidP="00D56182">
            <w:pPr>
              <w:spacing w:line="240" w:lineRule="auto"/>
              <w:rPr>
                <w:sz w:val="24"/>
                <w:szCs w:val="24"/>
              </w:rPr>
            </w:pPr>
            <w:r w:rsidRPr="00267ED2">
              <w:rPr>
                <w:sz w:val="24"/>
                <w:szCs w:val="24"/>
              </w:rPr>
              <w:t xml:space="preserve"> Распиловка и строгание древесины,  производство шпона, фанеры, плит, панелей, производство прочих деревянных строительных конструкций и столярных изделий, производство мебели для офисов и предприятий торговли. Производство прочей мебели.</w:t>
            </w:r>
          </w:p>
        </w:tc>
      </w:tr>
    </w:tbl>
    <w:p w:rsidR="00B3662F" w:rsidRPr="00A46F59" w:rsidRDefault="00B3662F" w:rsidP="00B3662F">
      <w:pPr>
        <w:spacing w:before="60"/>
        <w:rPr>
          <w:highlight w:val="yellow"/>
        </w:rPr>
      </w:pPr>
    </w:p>
    <w:p w:rsidR="00FA3224" w:rsidRDefault="00FA3224" w:rsidP="00FA3224">
      <w:pPr>
        <w:ind w:firstLine="708"/>
      </w:pPr>
      <w:r>
        <w:t>Труд и занятость:</w:t>
      </w:r>
    </w:p>
    <w:p w:rsidR="00FA3224" w:rsidRDefault="00FA3224" w:rsidP="00FA3224">
      <w:pPr>
        <w:ind w:firstLine="708"/>
      </w:pPr>
      <w:r>
        <w:t xml:space="preserve">По состоянию на 01.01.2021 года в Статистическом регистре хозяйствующих субъектов учтено 119 предприятий и организаций всех форм </w:t>
      </w:r>
      <w:r>
        <w:lastRenderedPageBreak/>
        <w:t>собственности. Из них: 8 – государственной формы собственности, 35 – муниципальной формы собственности, 58 – частной формы собственности, 18 – прочие.</w:t>
      </w:r>
    </w:p>
    <w:p w:rsidR="00FA3224" w:rsidRDefault="00FA3224" w:rsidP="00FA3224">
      <w:pPr>
        <w:ind w:firstLine="708"/>
      </w:pPr>
      <w:r>
        <w:t xml:space="preserve">Среднегодовая численность занятых в экономике составляет 4,0 тыс. чел.  Среднемесячная номинальная начисленная заработная плата в целом по району на 1 января 2021 года составляет </w:t>
      </w:r>
      <w:r w:rsidR="00BC3C6F">
        <w:t>48,30</w:t>
      </w:r>
      <w:r>
        <w:t xml:space="preserve"> тыс. руб. и к 2024 году достигнет </w:t>
      </w:r>
      <w:proofErr w:type="spellStart"/>
      <w:r>
        <w:t>среднекраевого</w:t>
      </w:r>
      <w:proofErr w:type="spellEnd"/>
      <w:r>
        <w:t xml:space="preserve"> уровня. </w:t>
      </w:r>
    </w:p>
    <w:p w:rsidR="00B3662F" w:rsidRPr="00EC3AB7" w:rsidRDefault="00B3662F" w:rsidP="00FA3224">
      <w:pPr>
        <w:ind w:firstLine="708"/>
      </w:pPr>
      <w:r w:rsidRPr="00EC3AB7">
        <w:t xml:space="preserve">Приоритетными направлениями развития </w:t>
      </w:r>
      <w:proofErr w:type="spellStart"/>
      <w:r w:rsidRPr="00EC3AB7">
        <w:t>Ольгинского</w:t>
      </w:r>
      <w:proofErr w:type="spellEnd"/>
      <w:r w:rsidRPr="00EC3AB7">
        <w:t xml:space="preserve"> муниципального района явля</w:t>
      </w:r>
      <w:r w:rsidR="00716EFF" w:rsidRPr="00EC3AB7">
        <w:t>ю</w:t>
      </w:r>
      <w:r w:rsidRPr="00EC3AB7">
        <w:t>т</w:t>
      </w:r>
      <w:r w:rsidR="00716EFF" w:rsidRPr="00EC3AB7">
        <w:t>ся:</w:t>
      </w:r>
    </w:p>
    <w:p w:rsidR="00716EFF" w:rsidRPr="00EC3AB7" w:rsidRDefault="00716EFF" w:rsidP="00716EFF">
      <w:pPr>
        <w:pStyle w:val="ae"/>
        <w:numPr>
          <w:ilvl w:val="0"/>
          <w:numId w:val="5"/>
        </w:numPr>
      </w:pPr>
      <w:r w:rsidRPr="00EC3AB7">
        <w:t>– поддержка малого и среднего бизнеса;</w:t>
      </w:r>
    </w:p>
    <w:p w:rsidR="00716EFF" w:rsidRPr="00EC3AB7" w:rsidRDefault="00716EFF" w:rsidP="009657D1">
      <w:pPr>
        <w:pStyle w:val="ae"/>
        <w:numPr>
          <w:ilvl w:val="0"/>
          <w:numId w:val="5"/>
        </w:numPr>
        <w:ind w:left="0" w:firstLine="1068"/>
      </w:pPr>
      <w:r w:rsidRPr="00EC3AB7">
        <w:t>– развитие экономики и повышение уровня жизни населения, путем развития новых промышленных производств, сельскохозяйственных предприятий и инфраструктурных предприятий в рамках благоприятных условий для повышения инвестиционной привлекательности территорий, которые предоставляет законодательство о свободном порте Владивосток;</w:t>
      </w:r>
    </w:p>
    <w:p w:rsidR="00716EFF" w:rsidRPr="00EC3AB7" w:rsidRDefault="00716EFF" w:rsidP="009657D1">
      <w:pPr>
        <w:pStyle w:val="ae"/>
        <w:numPr>
          <w:ilvl w:val="0"/>
          <w:numId w:val="5"/>
        </w:numPr>
        <w:ind w:left="0" w:firstLine="1068"/>
      </w:pPr>
      <w:r w:rsidRPr="00EC3AB7">
        <w:t>– развитие предприятий промышленного производства, крестьянско-фермерских хозяйств различных специализаций, въездного туризма, сферы бытовых услуг населению и жилищно-коммунального хозяйства;</w:t>
      </w:r>
    </w:p>
    <w:p w:rsidR="00716EFF" w:rsidRPr="00EC3AB7" w:rsidRDefault="00716EFF" w:rsidP="009657D1">
      <w:pPr>
        <w:pStyle w:val="ae"/>
        <w:numPr>
          <w:ilvl w:val="0"/>
          <w:numId w:val="5"/>
        </w:numPr>
        <w:ind w:left="0" w:firstLine="1068"/>
      </w:pPr>
      <w:r w:rsidRPr="00EC3AB7">
        <w:t xml:space="preserve">– создание условий для успешной социализации и эффективной самореализации детей и молодёжи, обеспечение защиты прав </w:t>
      </w:r>
      <w:r w:rsidRPr="00EC3AB7">
        <w:br/>
        <w:t>и законных интересов несовершеннолетних детей;</w:t>
      </w:r>
    </w:p>
    <w:p w:rsidR="00716EFF" w:rsidRDefault="00716EFF" w:rsidP="006D26E9">
      <w:pPr>
        <w:pStyle w:val="ae"/>
        <w:numPr>
          <w:ilvl w:val="0"/>
          <w:numId w:val="5"/>
        </w:numPr>
        <w:ind w:left="0" w:firstLine="1068"/>
      </w:pPr>
      <w:r w:rsidRPr="00EC3AB7">
        <w:t xml:space="preserve">– обеспечение эффективной деятельности и управления </w:t>
      </w:r>
      <w:r w:rsidRPr="00EC3AB7">
        <w:br/>
        <w:t>в системе мобилизационной подготовки, гражданской обороны, защиты населения и территорий от чрезвычайных ситуаций, обеспечения пожарной безопасности, в том числе по муниципальным учреждениям.</w:t>
      </w:r>
    </w:p>
    <w:p w:rsidR="00EC3AB7" w:rsidRPr="00165296" w:rsidRDefault="00EC3AB7" w:rsidP="00EC3AB7">
      <w:pPr>
        <w:ind w:firstLine="709"/>
      </w:pPr>
      <w:r w:rsidRPr="00165296">
        <w:t xml:space="preserve">Ежегодно проводится анализ результатов экономического развития </w:t>
      </w:r>
      <w:proofErr w:type="spellStart"/>
      <w:r w:rsidRPr="00165296">
        <w:t>Ольгинского</w:t>
      </w:r>
      <w:proofErr w:type="spellEnd"/>
      <w:r w:rsidRPr="00165296">
        <w:t xml:space="preserve"> муниципального района, за отчетный период динамика индикаторов положительная.</w:t>
      </w:r>
    </w:p>
    <w:p w:rsidR="00EC3AB7" w:rsidRDefault="00EC3AB7" w:rsidP="00EC3AB7">
      <w:pPr>
        <w:ind w:firstLine="709"/>
        <w:rPr>
          <w:i/>
          <w:iCs/>
        </w:rPr>
      </w:pPr>
      <w:r w:rsidRPr="00165296">
        <w:lastRenderedPageBreak/>
        <w:t xml:space="preserve">Схема территориального планирования </w:t>
      </w:r>
      <w:proofErr w:type="spellStart"/>
      <w:r w:rsidRPr="00165296">
        <w:t>Ольгинского</w:t>
      </w:r>
      <w:proofErr w:type="spellEnd"/>
      <w:r w:rsidRPr="00165296">
        <w:t xml:space="preserve"> муниципального района утверждена. Утверждены Генеральные планы всеми поселениями района и приняты Правила землепользования и застройки. </w:t>
      </w:r>
      <w:r w:rsidRPr="00165296">
        <w:rPr>
          <w:i/>
          <w:iCs/>
        </w:rPr>
        <w:t xml:space="preserve">  </w:t>
      </w:r>
      <w:r w:rsidRPr="00165296">
        <w:rPr>
          <w:i/>
          <w:iCs/>
        </w:rPr>
        <w:tab/>
      </w:r>
    </w:p>
    <w:p w:rsidR="00EC3AB7" w:rsidRPr="00124FA9" w:rsidRDefault="00EC3AB7" w:rsidP="00EC3AB7">
      <w:pPr>
        <w:tabs>
          <w:tab w:val="left" w:pos="0"/>
          <w:tab w:val="left" w:pos="720"/>
        </w:tabs>
        <w:ind w:firstLine="656"/>
      </w:pPr>
      <w:r w:rsidRPr="00124FA9">
        <w:t xml:space="preserve">Сведения об объектах капитального строительства, ремонта и благоустройства в </w:t>
      </w:r>
      <w:proofErr w:type="spellStart"/>
      <w:r w:rsidRPr="00124FA9">
        <w:t>Ольгинском</w:t>
      </w:r>
      <w:proofErr w:type="spellEnd"/>
      <w:r w:rsidRPr="00124FA9">
        <w:t xml:space="preserve"> муниципальном районе за 2021:</w:t>
      </w:r>
    </w:p>
    <w:p w:rsidR="00EC3AB7" w:rsidRPr="00124FA9" w:rsidRDefault="00EC3AB7" w:rsidP="00EC3AB7">
      <w:pPr>
        <w:tabs>
          <w:tab w:val="left" w:pos="0"/>
          <w:tab w:val="left" w:pos="720"/>
        </w:tabs>
        <w:ind w:firstLine="656"/>
      </w:pPr>
      <w:r w:rsidRPr="00124FA9">
        <w:t xml:space="preserve">- Мероприятия по благоустройству территории </w:t>
      </w:r>
      <w:proofErr w:type="spellStart"/>
      <w:r w:rsidRPr="00124FA9">
        <w:t>Ольгинского</w:t>
      </w:r>
      <w:proofErr w:type="spellEnd"/>
      <w:r w:rsidRPr="00124FA9">
        <w:t xml:space="preserve"> городского поселения и Моряк – </w:t>
      </w:r>
      <w:proofErr w:type="spellStart"/>
      <w:r w:rsidRPr="00124FA9">
        <w:t>Рыболовского</w:t>
      </w:r>
      <w:proofErr w:type="spellEnd"/>
      <w:r w:rsidRPr="00124FA9">
        <w:t xml:space="preserve"> сельского поселения в рамках программы «1000 Дворов» на сумму 6,06 млн. руб</w:t>
      </w:r>
      <w:r>
        <w:t>.</w:t>
      </w:r>
      <w:r w:rsidRPr="00124FA9">
        <w:t xml:space="preserve"> за счет краевого бюджета;</w:t>
      </w:r>
    </w:p>
    <w:p w:rsidR="00EC3AB7" w:rsidRDefault="00EC3AB7" w:rsidP="00EC3AB7">
      <w:pPr>
        <w:tabs>
          <w:tab w:val="left" w:pos="0"/>
          <w:tab w:val="left" w:pos="720"/>
        </w:tabs>
        <w:ind w:firstLine="656"/>
      </w:pPr>
      <w:r w:rsidRPr="00D26A13">
        <w:t xml:space="preserve">- Ремонт автомобильных дорог местного значения (с. Веселый Яр, пос. Тимофеевка, с. Пермское, с. Михайловка, </w:t>
      </w:r>
      <w:proofErr w:type="spellStart"/>
      <w:r w:rsidRPr="00D26A13">
        <w:t>пгт</w:t>
      </w:r>
      <w:proofErr w:type="spellEnd"/>
      <w:r w:rsidRPr="00D26A13">
        <w:t>. Ольга) на общую сумму 8,</w:t>
      </w:r>
      <w:r>
        <w:t>58</w:t>
      </w:r>
      <w:r w:rsidRPr="00D26A13">
        <w:t xml:space="preserve"> млн. руб. (8,0</w:t>
      </w:r>
      <w:r>
        <w:t xml:space="preserve"> </w:t>
      </w:r>
      <w:r w:rsidRPr="00EC3AB7">
        <w:t xml:space="preserve">млн. руб. </w:t>
      </w:r>
      <w:r w:rsidRPr="00D26A13">
        <w:t xml:space="preserve"> за счет краевого бюджета, 0,58 млн. руб. за счет местного бюджета).</w:t>
      </w:r>
    </w:p>
    <w:p w:rsidR="00546D5B" w:rsidRPr="00EC3AB7" w:rsidRDefault="00546D5B" w:rsidP="004D08C7">
      <w:pPr>
        <w:ind w:firstLine="709"/>
        <w:rPr>
          <w:color w:val="000000"/>
          <w:szCs w:val="28"/>
        </w:rPr>
      </w:pPr>
      <w:r w:rsidRPr="00EC3AB7">
        <w:rPr>
          <w:color w:val="000000"/>
          <w:szCs w:val="28"/>
        </w:rPr>
        <w:t>Основны</w:t>
      </w:r>
      <w:r w:rsidR="005E7E8E" w:rsidRPr="00EC3AB7">
        <w:rPr>
          <w:color w:val="000000"/>
          <w:szCs w:val="28"/>
        </w:rPr>
        <w:t>ми</w:t>
      </w:r>
      <w:r w:rsidRPr="00EC3AB7">
        <w:rPr>
          <w:color w:val="000000"/>
          <w:szCs w:val="28"/>
        </w:rPr>
        <w:t xml:space="preserve"> стратегически</w:t>
      </w:r>
      <w:r w:rsidR="005E7E8E" w:rsidRPr="00EC3AB7">
        <w:rPr>
          <w:color w:val="000000"/>
          <w:szCs w:val="28"/>
        </w:rPr>
        <w:t>ми</w:t>
      </w:r>
      <w:r w:rsidRPr="00EC3AB7">
        <w:rPr>
          <w:color w:val="000000"/>
          <w:szCs w:val="28"/>
        </w:rPr>
        <w:t xml:space="preserve"> задач</w:t>
      </w:r>
      <w:r w:rsidR="005E7E8E" w:rsidRPr="00EC3AB7">
        <w:rPr>
          <w:color w:val="000000"/>
          <w:szCs w:val="28"/>
        </w:rPr>
        <w:t>ам</w:t>
      </w:r>
      <w:r w:rsidRPr="00EC3AB7">
        <w:rPr>
          <w:color w:val="000000"/>
          <w:szCs w:val="28"/>
        </w:rPr>
        <w:t>и</w:t>
      </w:r>
      <w:r w:rsidR="005E7E8E" w:rsidRPr="00EC3AB7">
        <w:rPr>
          <w:color w:val="000000"/>
          <w:szCs w:val="28"/>
        </w:rPr>
        <w:t xml:space="preserve"> является</w:t>
      </w:r>
      <w:r w:rsidRPr="00EC3AB7">
        <w:rPr>
          <w:color w:val="000000"/>
          <w:szCs w:val="28"/>
        </w:rPr>
        <w:t>:</w:t>
      </w:r>
    </w:p>
    <w:p w:rsidR="00546D5B" w:rsidRPr="00EC3AB7" w:rsidRDefault="00546D5B" w:rsidP="004D08C7">
      <w:pPr>
        <w:numPr>
          <w:ilvl w:val="1"/>
          <w:numId w:val="6"/>
        </w:numPr>
        <w:tabs>
          <w:tab w:val="clear" w:pos="1800"/>
          <w:tab w:val="num" w:pos="960"/>
          <w:tab w:val="num" w:pos="1260"/>
        </w:tabs>
        <w:ind w:left="0" w:firstLine="709"/>
        <w:rPr>
          <w:color w:val="000000"/>
          <w:szCs w:val="28"/>
        </w:rPr>
      </w:pPr>
      <w:r w:rsidRPr="00EC3AB7">
        <w:rPr>
          <w:color w:val="000000"/>
          <w:szCs w:val="28"/>
        </w:rPr>
        <w:t>улучшение показателей качества жизни населения путём реализации муниципальных целевых программ различного уровня в сферах ЖКХ, образования, культуры, спорта и коренных малочисленных народов;</w:t>
      </w:r>
    </w:p>
    <w:p w:rsidR="00546D5B" w:rsidRPr="00EC3AB7" w:rsidRDefault="00546D5B" w:rsidP="004D08C7">
      <w:pPr>
        <w:numPr>
          <w:ilvl w:val="1"/>
          <w:numId w:val="6"/>
        </w:numPr>
        <w:tabs>
          <w:tab w:val="clear" w:pos="1800"/>
          <w:tab w:val="num" w:pos="960"/>
          <w:tab w:val="num" w:pos="1260"/>
        </w:tabs>
        <w:ind w:left="0" w:firstLine="709"/>
        <w:rPr>
          <w:color w:val="000000"/>
          <w:szCs w:val="28"/>
        </w:rPr>
      </w:pPr>
      <w:r w:rsidRPr="00EC3AB7">
        <w:rPr>
          <w:color w:val="000000"/>
          <w:szCs w:val="28"/>
        </w:rPr>
        <w:t xml:space="preserve">повышение доходов населения до </w:t>
      </w:r>
      <w:proofErr w:type="spellStart"/>
      <w:r w:rsidRPr="00EC3AB7">
        <w:rPr>
          <w:color w:val="000000"/>
          <w:szCs w:val="28"/>
        </w:rPr>
        <w:t>среднекраевого</w:t>
      </w:r>
      <w:proofErr w:type="spellEnd"/>
      <w:r w:rsidRPr="00EC3AB7">
        <w:rPr>
          <w:color w:val="000000"/>
          <w:szCs w:val="28"/>
        </w:rPr>
        <w:t xml:space="preserve"> уровня;</w:t>
      </w:r>
    </w:p>
    <w:p w:rsidR="00546D5B" w:rsidRPr="00EC3AB7" w:rsidRDefault="00546D5B" w:rsidP="004D08C7">
      <w:pPr>
        <w:numPr>
          <w:ilvl w:val="1"/>
          <w:numId w:val="6"/>
        </w:numPr>
        <w:tabs>
          <w:tab w:val="clear" w:pos="1800"/>
          <w:tab w:val="num" w:pos="960"/>
          <w:tab w:val="num" w:pos="1260"/>
        </w:tabs>
        <w:ind w:left="0" w:firstLine="709"/>
        <w:rPr>
          <w:color w:val="000000"/>
          <w:szCs w:val="28"/>
          <w:u w:val="single"/>
        </w:rPr>
      </w:pPr>
      <w:r w:rsidRPr="00EC3AB7">
        <w:rPr>
          <w:color w:val="000000"/>
          <w:szCs w:val="28"/>
        </w:rPr>
        <w:t>привлечение инвестиций за счёт создания привлекательного инвестиционного климата в районе;</w:t>
      </w:r>
    </w:p>
    <w:p w:rsidR="00546D5B" w:rsidRPr="00EC3AB7" w:rsidRDefault="00546D5B" w:rsidP="004D08C7">
      <w:pPr>
        <w:numPr>
          <w:ilvl w:val="1"/>
          <w:numId w:val="6"/>
        </w:numPr>
        <w:tabs>
          <w:tab w:val="clear" w:pos="1800"/>
          <w:tab w:val="num" w:pos="960"/>
          <w:tab w:val="num" w:pos="1260"/>
        </w:tabs>
        <w:ind w:left="0" w:firstLine="709"/>
        <w:rPr>
          <w:color w:val="000000"/>
          <w:szCs w:val="28"/>
        </w:rPr>
      </w:pPr>
      <w:r w:rsidRPr="00EC3AB7">
        <w:rPr>
          <w:color w:val="000000"/>
          <w:szCs w:val="28"/>
        </w:rPr>
        <w:t>развитие туризма и гостиничного сервиса, а также перспективных направлений  предпринимательства;</w:t>
      </w:r>
    </w:p>
    <w:p w:rsidR="00546D5B" w:rsidRPr="00EC3AB7" w:rsidRDefault="00546D5B" w:rsidP="004D08C7">
      <w:pPr>
        <w:ind w:firstLine="720"/>
        <w:rPr>
          <w:szCs w:val="28"/>
        </w:rPr>
      </w:pPr>
      <w:r w:rsidRPr="00EC3AB7">
        <w:rPr>
          <w:szCs w:val="28"/>
        </w:rPr>
        <w:t>– поддержка малого и среднего бизнеса.</w:t>
      </w:r>
    </w:p>
    <w:p w:rsidR="005E7E8E" w:rsidRPr="00EC3AB7" w:rsidRDefault="005E7E8E" w:rsidP="004D08C7">
      <w:pPr>
        <w:ind w:firstLine="720"/>
        <w:rPr>
          <w:sz w:val="16"/>
          <w:szCs w:val="16"/>
        </w:rPr>
      </w:pPr>
    </w:p>
    <w:p w:rsidR="00D03F3C" w:rsidRPr="00941350" w:rsidRDefault="00D03F3C" w:rsidP="004D08C7">
      <w:pPr>
        <w:rPr>
          <w:b/>
          <w:szCs w:val="28"/>
        </w:rPr>
      </w:pPr>
      <w:r w:rsidRPr="00941350">
        <w:rPr>
          <w:b/>
          <w:szCs w:val="28"/>
        </w:rPr>
        <w:tab/>
      </w:r>
      <w:r w:rsidRPr="00941350">
        <w:rPr>
          <w:b/>
          <w:szCs w:val="28"/>
        </w:rPr>
        <w:tab/>
      </w:r>
      <w:r w:rsidRPr="00941350">
        <w:rPr>
          <w:b/>
          <w:szCs w:val="28"/>
        </w:rPr>
        <w:tab/>
        <w:t>Общая характеристика проекта бюджета</w:t>
      </w:r>
    </w:p>
    <w:p w:rsidR="004507D7" w:rsidRPr="00941350" w:rsidRDefault="004507D7" w:rsidP="003F2A1E">
      <w:pPr>
        <w:ind w:firstLine="567"/>
        <w:rPr>
          <w:rFonts w:eastAsia="Calibri"/>
          <w:b/>
          <w:szCs w:val="28"/>
        </w:rPr>
      </w:pPr>
      <w:r w:rsidRPr="00941350">
        <w:rPr>
          <w:rFonts w:eastAsia="Calibri"/>
          <w:szCs w:val="28"/>
        </w:rPr>
        <w:t xml:space="preserve">В соответствии с требованиями статьи 184.1 Бюджетного кодекса Российской Федерации и </w:t>
      </w:r>
      <w:r w:rsidR="00060576" w:rsidRPr="00941350">
        <w:rPr>
          <w:rFonts w:eastAsia="Calibri"/>
          <w:szCs w:val="28"/>
        </w:rPr>
        <w:t>части 7</w:t>
      </w:r>
      <w:r w:rsidR="003F2A1E" w:rsidRPr="00941350">
        <w:rPr>
          <w:rFonts w:eastAsia="Calibri"/>
          <w:szCs w:val="28"/>
        </w:rPr>
        <w:t xml:space="preserve">0 </w:t>
      </w:r>
      <w:r w:rsidR="00060576" w:rsidRPr="00941350">
        <w:rPr>
          <w:szCs w:val="28"/>
        </w:rPr>
        <w:t xml:space="preserve">Положения № 398 </w:t>
      </w:r>
      <w:r w:rsidRPr="00941350">
        <w:rPr>
          <w:rFonts w:eastAsia="Calibri"/>
          <w:szCs w:val="28"/>
        </w:rPr>
        <w:t>проект решения о бюджете содержит основные характеристики:</w:t>
      </w:r>
    </w:p>
    <w:p w:rsidR="00D03F3C" w:rsidRPr="00A2211D" w:rsidRDefault="00D03F3C" w:rsidP="00A2211D">
      <w:pPr>
        <w:ind w:firstLine="720"/>
        <w:rPr>
          <w:szCs w:val="28"/>
        </w:rPr>
      </w:pPr>
      <w:r w:rsidRPr="00C80672">
        <w:rPr>
          <w:szCs w:val="28"/>
        </w:rPr>
        <w:t>Общий объем доходов бюджета на 20</w:t>
      </w:r>
      <w:r w:rsidR="00DD5E6D" w:rsidRPr="00C80672">
        <w:rPr>
          <w:szCs w:val="28"/>
        </w:rPr>
        <w:t>2</w:t>
      </w:r>
      <w:r w:rsidR="00941350" w:rsidRPr="00C80672">
        <w:rPr>
          <w:szCs w:val="28"/>
        </w:rPr>
        <w:t>2</w:t>
      </w:r>
      <w:r w:rsidRPr="00C80672">
        <w:rPr>
          <w:szCs w:val="28"/>
        </w:rPr>
        <w:t xml:space="preserve"> год прогнозируется в размере </w:t>
      </w:r>
      <w:r w:rsidR="00941350" w:rsidRPr="00C80672">
        <w:rPr>
          <w:szCs w:val="28"/>
        </w:rPr>
        <w:t>575086,91</w:t>
      </w:r>
      <w:r w:rsidRPr="00C80672">
        <w:rPr>
          <w:szCs w:val="28"/>
        </w:rPr>
        <w:t xml:space="preserve"> тыс. руб., в том числе сумма налоговых и неналоговых доходов прогнозируется в размере </w:t>
      </w:r>
      <w:r w:rsidR="00941350" w:rsidRPr="00C80672">
        <w:rPr>
          <w:szCs w:val="28"/>
        </w:rPr>
        <w:t>202224,54</w:t>
      </w:r>
      <w:r w:rsidRPr="00C80672">
        <w:rPr>
          <w:szCs w:val="28"/>
        </w:rPr>
        <w:t xml:space="preserve"> тыс. руб. </w:t>
      </w:r>
      <w:r w:rsidR="00E55C36" w:rsidRPr="00C80672">
        <w:rPr>
          <w:szCs w:val="28"/>
        </w:rPr>
        <w:t>При формировании доходной части бюджета на 20</w:t>
      </w:r>
      <w:r w:rsidR="00DD5E6D" w:rsidRPr="00C80672">
        <w:rPr>
          <w:szCs w:val="28"/>
        </w:rPr>
        <w:t>2</w:t>
      </w:r>
      <w:r w:rsidR="00941350" w:rsidRPr="00C80672">
        <w:rPr>
          <w:szCs w:val="28"/>
        </w:rPr>
        <w:t>2</w:t>
      </w:r>
      <w:r w:rsidR="00E55C36" w:rsidRPr="00C80672">
        <w:rPr>
          <w:szCs w:val="28"/>
        </w:rPr>
        <w:t xml:space="preserve"> год учтена замена части дотации на дополнительный </w:t>
      </w:r>
      <w:r w:rsidR="00E55C36" w:rsidRPr="00C80672">
        <w:rPr>
          <w:szCs w:val="28"/>
        </w:rPr>
        <w:lastRenderedPageBreak/>
        <w:t xml:space="preserve">норматив в </w:t>
      </w:r>
      <w:r w:rsidR="00941350" w:rsidRPr="00C80672">
        <w:rPr>
          <w:szCs w:val="28"/>
        </w:rPr>
        <w:t>пропорции</w:t>
      </w:r>
      <w:r w:rsidR="00E55C36" w:rsidRPr="00C80672">
        <w:rPr>
          <w:szCs w:val="28"/>
        </w:rPr>
        <w:t xml:space="preserve"> </w:t>
      </w:r>
      <w:r w:rsidR="00D074CB" w:rsidRPr="00C80672">
        <w:rPr>
          <w:szCs w:val="28"/>
        </w:rPr>
        <w:t xml:space="preserve">85 процентов </w:t>
      </w:r>
      <w:r w:rsidR="00941350" w:rsidRPr="00C80672">
        <w:rPr>
          <w:szCs w:val="28"/>
        </w:rPr>
        <w:t xml:space="preserve">на 15 процентов </w:t>
      </w:r>
      <w:r w:rsidR="00941350" w:rsidRPr="00C80672">
        <w:rPr>
          <w:rFonts w:eastAsia="Times New Roman"/>
          <w:szCs w:val="28"/>
          <w:lang w:eastAsia="ru-RU"/>
        </w:rPr>
        <w:t>(85 % дополнительного норматива и 15 % дотации</w:t>
      </w:r>
      <w:r w:rsidR="00941350" w:rsidRPr="00A2211D">
        <w:rPr>
          <w:rFonts w:eastAsia="Times New Roman"/>
          <w:szCs w:val="28"/>
          <w:lang w:eastAsia="ru-RU"/>
        </w:rPr>
        <w:t xml:space="preserve">). </w:t>
      </w:r>
      <w:r w:rsidR="006A1B92" w:rsidRPr="00A2211D">
        <w:rPr>
          <w:szCs w:val="28"/>
        </w:rPr>
        <w:t xml:space="preserve"> </w:t>
      </w:r>
      <w:r w:rsidR="00832588" w:rsidRPr="00A2211D">
        <w:rPr>
          <w:szCs w:val="28"/>
        </w:rPr>
        <w:t>С учетом дополнительных отчислений поступления по налогу на</w:t>
      </w:r>
      <w:r w:rsidR="006A1B92" w:rsidRPr="00A2211D">
        <w:rPr>
          <w:szCs w:val="28"/>
        </w:rPr>
        <w:t xml:space="preserve"> </w:t>
      </w:r>
      <w:r w:rsidR="00832588" w:rsidRPr="00A2211D">
        <w:rPr>
          <w:szCs w:val="28"/>
        </w:rPr>
        <w:t>доходы физических лиц составят</w:t>
      </w:r>
      <w:r w:rsidR="00A2211D" w:rsidRPr="00A2211D">
        <w:rPr>
          <w:szCs w:val="28"/>
        </w:rPr>
        <w:t xml:space="preserve"> 169654,42</w:t>
      </w:r>
      <w:r w:rsidR="00D074CB" w:rsidRPr="00A2211D">
        <w:rPr>
          <w:szCs w:val="28"/>
        </w:rPr>
        <w:t xml:space="preserve"> тыс. руб. </w:t>
      </w:r>
      <w:r w:rsidRPr="00A2211D">
        <w:rPr>
          <w:szCs w:val="28"/>
        </w:rPr>
        <w:t xml:space="preserve">Безвозмездные поступления </w:t>
      </w:r>
      <w:r w:rsidR="00E029C7" w:rsidRPr="00A2211D">
        <w:rPr>
          <w:szCs w:val="28"/>
        </w:rPr>
        <w:t>в</w:t>
      </w:r>
      <w:r w:rsidRPr="00A2211D">
        <w:rPr>
          <w:szCs w:val="28"/>
        </w:rPr>
        <w:t xml:space="preserve"> 20</w:t>
      </w:r>
      <w:r w:rsidR="00DD5E6D" w:rsidRPr="00A2211D">
        <w:rPr>
          <w:szCs w:val="28"/>
        </w:rPr>
        <w:t>2</w:t>
      </w:r>
      <w:r w:rsidR="00A2211D" w:rsidRPr="00A2211D">
        <w:rPr>
          <w:szCs w:val="28"/>
        </w:rPr>
        <w:t>2</w:t>
      </w:r>
      <w:r w:rsidRPr="00A2211D">
        <w:rPr>
          <w:szCs w:val="28"/>
        </w:rPr>
        <w:t xml:space="preserve"> год</w:t>
      </w:r>
      <w:r w:rsidR="00E029C7" w:rsidRPr="00A2211D">
        <w:rPr>
          <w:szCs w:val="28"/>
        </w:rPr>
        <w:t>у</w:t>
      </w:r>
      <w:r w:rsidRPr="00A2211D">
        <w:rPr>
          <w:szCs w:val="28"/>
        </w:rPr>
        <w:t xml:space="preserve"> прогнозируются в размере </w:t>
      </w:r>
      <w:r w:rsidR="00A2211D" w:rsidRPr="00A2211D">
        <w:rPr>
          <w:szCs w:val="28"/>
        </w:rPr>
        <w:t>372862,37</w:t>
      </w:r>
      <w:r w:rsidRPr="00A2211D">
        <w:rPr>
          <w:szCs w:val="28"/>
        </w:rPr>
        <w:t xml:space="preserve"> тыс. руб., в том числе дотации на выравнивание уровня бюджетной обеспеченности в 20</w:t>
      </w:r>
      <w:r w:rsidR="00DD5E6D" w:rsidRPr="00A2211D">
        <w:rPr>
          <w:szCs w:val="28"/>
        </w:rPr>
        <w:t>2</w:t>
      </w:r>
      <w:r w:rsidR="00A2211D" w:rsidRPr="00A2211D">
        <w:rPr>
          <w:szCs w:val="28"/>
        </w:rPr>
        <w:t>2</w:t>
      </w:r>
      <w:r w:rsidRPr="00A2211D">
        <w:rPr>
          <w:szCs w:val="28"/>
        </w:rPr>
        <w:t xml:space="preserve"> году прогнозируются в размере </w:t>
      </w:r>
      <w:r w:rsidR="00A2211D" w:rsidRPr="00A2211D">
        <w:rPr>
          <w:szCs w:val="28"/>
        </w:rPr>
        <w:t>131258,69</w:t>
      </w:r>
      <w:r w:rsidRPr="00A2211D">
        <w:rPr>
          <w:szCs w:val="28"/>
        </w:rPr>
        <w:t xml:space="preserve"> тыс. руб. </w:t>
      </w:r>
    </w:p>
    <w:p w:rsidR="00D03F3C" w:rsidRPr="00CA7D8E" w:rsidRDefault="00D03F3C" w:rsidP="00D03F3C">
      <w:pPr>
        <w:ind w:firstLine="708"/>
        <w:rPr>
          <w:szCs w:val="28"/>
        </w:rPr>
      </w:pPr>
      <w:r w:rsidRPr="00CA7D8E">
        <w:rPr>
          <w:szCs w:val="28"/>
        </w:rPr>
        <w:t>Общий объем доходов бюджета на 20</w:t>
      </w:r>
      <w:r w:rsidR="005459E7" w:rsidRPr="00CA7D8E">
        <w:rPr>
          <w:szCs w:val="28"/>
        </w:rPr>
        <w:t>2</w:t>
      </w:r>
      <w:r w:rsidR="00A2211D" w:rsidRPr="00CA7D8E">
        <w:rPr>
          <w:szCs w:val="28"/>
        </w:rPr>
        <w:t>3</w:t>
      </w:r>
      <w:r w:rsidRPr="00CA7D8E">
        <w:rPr>
          <w:szCs w:val="28"/>
        </w:rPr>
        <w:t xml:space="preserve"> год прогнозируется в размере </w:t>
      </w:r>
      <w:r w:rsidR="00A2211D" w:rsidRPr="00CA7D8E">
        <w:rPr>
          <w:szCs w:val="28"/>
        </w:rPr>
        <w:t>572877,45</w:t>
      </w:r>
      <w:r w:rsidRPr="00CA7D8E">
        <w:rPr>
          <w:szCs w:val="28"/>
        </w:rPr>
        <w:t xml:space="preserve"> тыс. руб., в том числе сумма налоговых и неналоговых доходов прогнозируется в размере </w:t>
      </w:r>
      <w:r w:rsidR="00CA7D8E" w:rsidRPr="00CA7D8E">
        <w:rPr>
          <w:szCs w:val="28"/>
        </w:rPr>
        <w:t xml:space="preserve">214006,01 </w:t>
      </w:r>
      <w:r w:rsidRPr="00CA7D8E">
        <w:rPr>
          <w:szCs w:val="28"/>
        </w:rPr>
        <w:t xml:space="preserve">тыс. руб. </w:t>
      </w:r>
      <w:r w:rsidR="005459E7" w:rsidRPr="00CA7D8E">
        <w:t>При формировании доходной части бюджета на 202</w:t>
      </w:r>
      <w:r w:rsidR="00CA7D8E" w:rsidRPr="00CA7D8E">
        <w:t>3</w:t>
      </w:r>
      <w:r w:rsidR="005459E7" w:rsidRPr="00CA7D8E">
        <w:t xml:space="preserve"> год учтена замена части дотации на дополнительный норматив в </w:t>
      </w:r>
      <w:r w:rsidR="005459E7" w:rsidRPr="00CA7D8E">
        <w:rPr>
          <w:szCs w:val="28"/>
        </w:rPr>
        <w:t xml:space="preserve">размере </w:t>
      </w:r>
      <w:r w:rsidR="00D074CB" w:rsidRPr="00CA7D8E">
        <w:rPr>
          <w:szCs w:val="28"/>
        </w:rPr>
        <w:t>85,00 процентов по налогу на доходы физических лиц</w:t>
      </w:r>
      <w:r w:rsidR="00832588" w:rsidRPr="00CA7D8E">
        <w:rPr>
          <w:szCs w:val="28"/>
        </w:rPr>
        <w:t>. С учетом дополнительных отчислений поступления по налогу на доходы физических лиц составят</w:t>
      </w:r>
      <w:r w:rsidR="00CA7D8E" w:rsidRPr="00CA7D8E">
        <w:rPr>
          <w:szCs w:val="28"/>
        </w:rPr>
        <w:t xml:space="preserve"> 180994,20</w:t>
      </w:r>
      <w:r w:rsidR="00D074CB" w:rsidRPr="00CA7D8E">
        <w:rPr>
          <w:szCs w:val="28"/>
        </w:rPr>
        <w:t xml:space="preserve"> тыс. руб.</w:t>
      </w:r>
      <w:r w:rsidR="006A1B92" w:rsidRPr="00CA7D8E">
        <w:rPr>
          <w:szCs w:val="28"/>
        </w:rPr>
        <w:t xml:space="preserve"> </w:t>
      </w:r>
      <w:r w:rsidRPr="00CA7D8E">
        <w:rPr>
          <w:szCs w:val="28"/>
        </w:rPr>
        <w:t xml:space="preserve">Безвозмездные поступления </w:t>
      </w:r>
      <w:r w:rsidR="00E029C7" w:rsidRPr="00CA7D8E">
        <w:rPr>
          <w:szCs w:val="28"/>
        </w:rPr>
        <w:t>в</w:t>
      </w:r>
      <w:r w:rsidRPr="00CA7D8E">
        <w:rPr>
          <w:szCs w:val="28"/>
        </w:rPr>
        <w:t xml:space="preserve"> 20</w:t>
      </w:r>
      <w:r w:rsidR="005459E7" w:rsidRPr="00CA7D8E">
        <w:rPr>
          <w:szCs w:val="28"/>
        </w:rPr>
        <w:t>2</w:t>
      </w:r>
      <w:r w:rsidR="00CA7D8E" w:rsidRPr="00CA7D8E">
        <w:rPr>
          <w:szCs w:val="28"/>
        </w:rPr>
        <w:t>3</w:t>
      </w:r>
      <w:r w:rsidRPr="00CA7D8E">
        <w:rPr>
          <w:szCs w:val="28"/>
        </w:rPr>
        <w:t xml:space="preserve"> год</w:t>
      </w:r>
      <w:r w:rsidR="00E029C7" w:rsidRPr="00CA7D8E">
        <w:rPr>
          <w:szCs w:val="28"/>
        </w:rPr>
        <w:t>у</w:t>
      </w:r>
      <w:r w:rsidRPr="00CA7D8E">
        <w:rPr>
          <w:szCs w:val="28"/>
        </w:rPr>
        <w:t xml:space="preserve"> прогнозируются в размере </w:t>
      </w:r>
      <w:r w:rsidR="00CA7D8E" w:rsidRPr="00CA7D8E">
        <w:rPr>
          <w:szCs w:val="28"/>
        </w:rPr>
        <w:t>358871,44</w:t>
      </w:r>
      <w:r w:rsidRPr="00CA7D8E">
        <w:rPr>
          <w:szCs w:val="28"/>
        </w:rPr>
        <w:t xml:space="preserve"> тыс. руб., в том числе дотации на выравнивание уровня бюджетной обеспеченности в 20</w:t>
      </w:r>
      <w:r w:rsidR="005A6FC1" w:rsidRPr="00CA7D8E">
        <w:rPr>
          <w:szCs w:val="28"/>
        </w:rPr>
        <w:t>2</w:t>
      </w:r>
      <w:r w:rsidR="00CA7D8E" w:rsidRPr="00CA7D8E">
        <w:rPr>
          <w:szCs w:val="28"/>
        </w:rPr>
        <w:t>3</w:t>
      </w:r>
      <w:r w:rsidRPr="00CA7D8E">
        <w:rPr>
          <w:szCs w:val="28"/>
        </w:rPr>
        <w:t xml:space="preserve"> году прогнозируются в размере </w:t>
      </w:r>
      <w:r w:rsidR="00CA7D8E" w:rsidRPr="00CA7D8E">
        <w:rPr>
          <w:szCs w:val="28"/>
        </w:rPr>
        <w:t>108427,05</w:t>
      </w:r>
      <w:r w:rsidRPr="00CA7D8E">
        <w:rPr>
          <w:szCs w:val="28"/>
        </w:rPr>
        <w:t xml:space="preserve"> тыс. руб.</w:t>
      </w:r>
    </w:p>
    <w:p w:rsidR="006C1126" w:rsidRPr="00CA7D8E" w:rsidRDefault="00D03F3C" w:rsidP="006C1126">
      <w:pPr>
        <w:ind w:firstLine="708"/>
        <w:rPr>
          <w:szCs w:val="28"/>
        </w:rPr>
      </w:pPr>
      <w:r w:rsidRPr="00CA7D8E">
        <w:rPr>
          <w:szCs w:val="28"/>
        </w:rPr>
        <w:t>Общий объем доходов бюджета на 202</w:t>
      </w:r>
      <w:r w:rsidR="00CA7D8E" w:rsidRPr="00CA7D8E">
        <w:rPr>
          <w:szCs w:val="28"/>
        </w:rPr>
        <w:t>4</w:t>
      </w:r>
      <w:r w:rsidRPr="00CA7D8E">
        <w:rPr>
          <w:szCs w:val="28"/>
        </w:rPr>
        <w:t xml:space="preserve"> год прогнозируется в размере </w:t>
      </w:r>
      <w:r w:rsidR="00CA7D8E" w:rsidRPr="00CA7D8E">
        <w:rPr>
          <w:szCs w:val="28"/>
        </w:rPr>
        <w:t>578548,05</w:t>
      </w:r>
      <w:r w:rsidRPr="00CA7D8E">
        <w:rPr>
          <w:szCs w:val="28"/>
        </w:rPr>
        <w:t xml:space="preserve"> тыс. руб., в том числе сумма налоговых и неналоговых доходов прогнозируется в размере </w:t>
      </w:r>
      <w:r w:rsidR="00CA7D8E" w:rsidRPr="00CA7D8E">
        <w:rPr>
          <w:szCs w:val="28"/>
        </w:rPr>
        <w:t>215438,77</w:t>
      </w:r>
      <w:r w:rsidRPr="00CA7D8E">
        <w:rPr>
          <w:szCs w:val="28"/>
        </w:rPr>
        <w:t xml:space="preserve"> тыс. руб.</w:t>
      </w:r>
      <w:r w:rsidR="005A6FC1" w:rsidRPr="00CA7D8E">
        <w:t xml:space="preserve">  При формировании доходной части бюджета на 202</w:t>
      </w:r>
      <w:r w:rsidR="00CA7D8E" w:rsidRPr="00CA7D8E">
        <w:t>4</w:t>
      </w:r>
      <w:r w:rsidR="005A6FC1" w:rsidRPr="00CA7D8E">
        <w:t xml:space="preserve"> год учтена замена части дотации на дополнительный норматив </w:t>
      </w:r>
      <w:r w:rsidR="005A6FC1" w:rsidRPr="00CA7D8E">
        <w:rPr>
          <w:szCs w:val="28"/>
        </w:rPr>
        <w:t xml:space="preserve">в размере </w:t>
      </w:r>
      <w:r w:rsidR="00D074CB" w:rsidRPr="00CA7D8E">
        <w:rPr>
          <w:szCs w:val="28"/>
        </w:rPr>
        <w:t>85,00 процентов по налогу на доходы физических лиц</w:t>
      </w:r>
      <w:r w:rsidR="00832588" w:rsidRPr="00CA7D8E">
        <w:rPr>
          <w:szCs w:val="28"/>
        </w:rPr>
        <w:t>.</w:t>
      </w:r>
      <w:r w:rsidR="006C1126" w:rsidRPr="00CA7D8E">
        <w:rPr>
          <w:szCs w:val="28"/>
        </w:rPr>
        <w:t xml:space="preserve"> С учетом дополнительных отчислений поступления по налогу на доходы физических лиц составят</w:t>
      </w:r>
      <w:r w:rsidR="00CA7D8E" w:rsidRPr="00CA7D8E">
        <w:rPr>
          <w:szCs w:val="28"/>
        </w:rPr>
        <w:t xml:space="preserve"> 181959,59</w:t>
      </w:r>
      <w:r w:rsidR="00D074CB" w:rsidRPr="00CA7D8E">
        <w:rPr>
          <w:szCs w:val="28"/>
        </w:rPr>
        <w:t xml:space="preserve"> тыс. руб.</w:t>
      </w:r>
      <w:r w:rsidR="006A1B92" w:rsidRPr="00CA7D8E">
        <w:rPr>
          <w:szCs w:val="28"/>
        </w:rPr>
        <w:t xml:space="preserve"> </w:t>
      </w:r>
      <w:r w:rsidR="006C1126" w:rsidRPr="00CA7D8E">
        <w:rPr>
          <w:szCs w:val="28"/>
        </w:rPr>
        <w:t>Безвозмездные поступления в 202</w:t>
      </w:r>
      <w:r w:rsidR="00CA7D8E" w:rsidRPr="00CA7D8E">
        <w:rPr>
          <w:szCs w:val="28"/>
        </w:rPr>
        <w:t>4</w:t>
      </w:r>
      <w:r w:rsidR="006C1126" w:rsidRPr="00CA7D8E">
        <w:rPr>
          <w:szCs w:val="28"/>
        </w:rPr>
        <w:t xml:space="preserve"> году прогнозируются в размере </w:t>
      </w:r>
      <w:r w:rsidR="00CA7D8E" w:rsidRPr="00CA7D8E">
        <w:rPr>
          <w:szCs w:val="28"/>
        </w:rPr>
        <w:t>363109,28</w:t>
      </w:r>
      <w:r w:rsidR="006C1126" w:rsidRPr="00CA7D8E">
        <w:rPr>
          <w:szCs w:val="28"/>
        </w:rPr>
        <w:t xml:space="preserve"> тыс. руб., в том числе дотации на выравнивание уровня бюджетной обеспеченности в 202</w:t>
      </w:r>
      <w:r w:rsidR="00CA7D8E" w:rsidRPr="00CA7D8E">
        <w:rPr>
          <w:szCs w:val="28"/>
        </w:rPr>
        <w:t>4</w:t>
      </w:r>
      <w:r w:rsidR="006C1126" w:rsidRPr="00CA7D8E">
        <w:rPr>
          <w:szCs w:val="28"/>
        </w:rPr>
        <w:t xml:space="preserve"> году прогнозируются в размере </w:t>
      </w:r>
      <w:r w:rsidR="00CA7D8E" w:rsidRPr="00CA7D8E">
        <w:rPr>
          <w:szCs w:val="28"/>
        </w:rPr>
        <w:t>102093,67</w:t>
      </w:r>
      <w:r w:rsidR="006C1126" w:rsidRPr="00CA7D8E">
        <w:rPr>
          <w:szCs w:val="28"/>
        </w:rPr>
        <w:t xml:space="preserve"> тыс. руб.</w:t>
      </w:r>
    </w:p>
    <w:p w:rsidR="00D03F3C" w:rsidRPr="006C7173" w:rsidRDefault="00D03F3C" w:rsidP="00D03F3C">
      <w:pPr>
        <w:ind w:firstLine="708"/>
        <w:rPr>
          <w:szCs w:val="28"/>
        </w:rPr>
      </w:pPr>
      <w:r w:rsidRPr="006C7173">
        <w:rPr>
          <w:szCs w:val="28"/>
        </w:rPr>
        <w:t>Общий объем расходов на 20</w:t>
      </w:r>
      <w:r w:rsidR="00405C7F" w:rsidRPr="006C7173">
        <w:rPr>
          <w:szCs w:val="28"/>
        </w:rPr>
        <w:t>2</w:t>
      </w:r>
      <w:r w:rsidR="00CD79FA" w:rsidRPr="006C7173">
        <w:rPr>
          <w:szCs w:val="28"/>
        </w:rPr>
        <w:t>2</w:t>
      </w:r>
      <w:r w:rsidRPr="006C7173">
        <w:rPr>
          <w:szCs w:val="28"/>
        </w:rPr>
        <w:t xml:space="preserve"> год прогнозируется в размере </w:t>
      </w:r>
      <w:r w:rsidR="006C7173" w:rsidRPr="006C7173">
        <w:rPr>
          <w:szCs w:val="28"/>
        </w:rPr>
        <w:t>575086,91</w:t>
      </w:r>
      <w:r w:rsidR="00285E29">
        <w:rPr>
          <w:szCs w:val="28"/>
        </w:rPr>
        <w:t xml:space="preserve"> тыс. руб.</w:t>
      </w:r>
      <w:r w:rsidRPr="006C7173">
        <w:rPr>
          <w:szCs w:val="28"/>
        </w:rPr>
        <w:t xml:space="preserve"> </w:t>
      </w:r>
    </w:p>
    <w:p w:rsidR="003A12EE" w:rsidRPr="00DA6CFC" w:rsidRDefault="006C7173" w:rsidP="003A12EE">
      <w:pPr>
        <w:ind w:firstLine="708"/>
        <w:rPr>
          <w:szCs w:val="28"/>
        </w:rPr>
      </w:pPr>
      <w:r w:rsidRPr="00DA6CFC">
        <w:rPr>
          <w:szCs w:val="28"/>
        </w:rPr>
        <w:lastRenderedPageBreak/>
        <w:t xml:space="preserve">В связи с принятием администрацией </w:t>
      </w:r>
      <w:proofErr w:type="spellStart"/>
      <w:r w:rsidRPr="00DA6CFC">
        <w:rPr>
          <w:szCs w:val="28"/>
        </w:rPr>
        <w:t>Ольгинского</w:t>
      </w:r>
      <w:proofErr w:type="spellEnd"/>
      <w:r w:rsidRPr="00DA6CFC">
        <w:rPr>
          <w:szCs w:val="28"/>
        </w:rPr>
        <w:t xml:space="preserve"> муниципального района решения о досрочном гашении кредита</w:t>
      </w:r>
      <w:r w:rsidR="00DA6CFC" w:rsidRPr="00DA6CFC">
        <w:rPr>
          <w:szCs w:val="28"/>
        </w:rPr>
        <w:t xml:space="preserve"> </w:t>
      </w:r>
      <w:r w:rsidR="00DA6CFC">
        <w:rPr>
          <w:szCs w:val="28"/>
        </w:rPr>
        <w:t xml:space="preserve">в 2021 году, </w:t>
      </w:r>
      <w:r w:rsidR="00DA6CFC" w:rsidRPr="00DA6CFC">
        <w:rPr>
          <w:szCs w:val="28"/>
        </w:rPr>
        <w:t xml:space="preserve">внутренний муниципальный долг в виде бюджетного кредита в 2022 году отсутствует. </w:t>
      </w:r>
      <w:bookmarkStart w:id="17" w:name="_Hlk56893877"/>
    </w:p>
    <w:bookmarkEnd w:id="17"/>
    <w:p w:rsidR="00D03F3C" w:rsidRPr="00DA6CFC" w:rsidRDefault="00D03F3C" w:rsidP="003E4454">
      <w:pPr>
        <w:ind w:firstLine="708"/>
        <w:rPr>
          <w:szCs w:val="28"/>
        </w:rPr>
      </w:pPr>
      <w:r w:rsidRPr="00DA6CFC">
        <w:rPr>
          <w:szCs w:val="28"/>
        </w:rPr>
        <w:t>О</w:t>
      </w:r>
      <w:r w:rsidR="00DA6CFC" w:rsidRPr="00DA6CFC">
        <w:rPr>
          <w:szCs w:val="28"/>
        </w:rPr>
        <w:t>бщий о</w:t>
      </w:r>
      <w:r w:rsidRPr="00DA6CFC">
        <w:rPr>
          <w:szCs w:val="28"/>
        </w:rPr>
        <w:t>бъем расходов прогнозируется на первый год планового периода 20</w:t>
      </w:r>
      <w:r w:rsidR="000603BC" w:rsidRPr="00DA6CFC">
        <w:rPr>
          <w:szCs w:val="28"/>
        </w:rPr>
        <w:t>2</w:t>
      </w:r>
      <w:r w:rsidR="00CD79FA" w:rsidRPr="00DA6CFC">
        <w:rPr>
          <w:szCs w:val="28"/>
        </w:rPr>
        <w:t>3</w:t>
      </w:r>
      <w:r w:rsidRPr="00DA6CFC">
        <w:rPr>
          <w:szCs w:val="28"/>
        </w:rPr>
        <w:t xml:space="preserve"> года в размере </w:t>
      </w:r>
      <w:r w:rsidR="00DA6CFC" w:rsidRPr="00DA6CFC">
        <w:rPr>
          <w:szCs w:val="28"/>
        </w:rPr>
        <w:t>572877,45</w:t>
      </w:r>
      <w:r w:rsidRPr="00DA6CFC">
        <w:rPr>
          <w:szCs w:val="28"/>
        </w:rPr>
        <w:t xml:space="preserve"> тыс. руб.</w:t>
      </w:r>
      <w:r w:rsidR="00DA6CFC" w:rsidRPr="00DA6CFC">
        <w:rPr>
          <w:szCs w:val="28"/>
        </w:rPr>
        <w:t xml:space="preserve"> (в том числе условно утвержденные расходы – </w:t>
      </w:r>
      <w:r w:rsidR="00543B7C">
        <w:rPr>
          <w:szCs w:val="28"/>
        </w:rPr>
        <w:t>8500,00</w:t>
      </w:r>
      <w:r w:rsidR="00DA6CFC" w:rsidRPr="00DA6CFC">
        <w:rPr>
          <w:szCs w:val="28"/>
        </w:rPr>
        <w:t xml:space="preserve"> тыс. руб.)</w:t>
      </w:r>
      <w:r w:rsidR="00285E29">
        <w:rPr>
          <w:szCs w:val="28"/>
        </w:rPr>
        <w:t>.</w:t>
      </w:r>
    </w:p>
    <w:p w:rsidR="003A12EE" w:rsidRPr="008B7612" w:rsidRDefault="003A12EE" w:rsidP="003A12EE">
      <w:pPr>
        <w:ind w:firstLine="708"/>
        <w:rPr>
          <w:szCs w:val="28"/>
        </w:rPr>
      </w:pPr>
      <w:r w:rsidRPr="00DA6CFC">
        <w:rPr>
          <w:szCs w:val="28"/>
        </w:rPr>
        <w:t xml:space="preserve">Гашение </w:t>
      </w:r>
      <w:r w:rsidRPr="008B7612">
        <w:rPr>
          <w:szCs w:val="28"/>
        </w:rPr>
        <w:t>внутреннего муниципального долга в 202</w:t>
      </w:r>
      <w:r w:rsidR="00CD79FA" w:rsidRPr="008B7612">
        <w:rPr>
          <w:szCs w:val="28"/>
        </w:rPr>
        <w:t>3</w:t>
      </w:r>
      <w:r w:rsidRPr="008B7612">
        <w:rPr>
          <w:szCs w:val="28"/>
        </w:rPr>
        <w:t xml:space="preserve"> году </w:t>
      </w:r>
      <w:r w:rsidR="00DA6CFC" w:rsidRPr="008B7612">
        <w:rPr>
          <w:szCs w:val="28"/>
        </w:rPr>
        <w:t>отсутствует.</w:t>
      </w:r>
    </w:p>
    <w:p w:rsidR="00D03F3C" w:rsidRPr="008B7612" w:rsidRDefault="00DA6CFC" w:rsidP="003E4454">
      <w:pPr>
        <w:ind w:firstLine="708"/>
        <w:rPr>
          <w:szCs w:val="28"/>
        </w:rPr>
      </w:pPr>
      <w:r w:rsidRPr="008B7612">
        <w:rPr>
          <w:szCs w:val="28"/>
        </w:rPr>
        <w:t xml:space="preserve">Общий объем расходов </w:t>
      </w:r>
      <w:r w:rsidR="00D03F3C" w:rsidRPr="008B7612">
        <w:rPr>
          <w:szCs w:val="28"/>
        </w:rPr>
        <w:t xml:space="preserve">прогнозируется на второй год планового периода </w:t>
      </w:r>
      <w:r w:rsidR="003A12EE" w:rsidRPr="008B7612">
        <w:rPr>
          <w:szCs w:val="28"/>
        </w:rPr>
        <w:t xml:space="preserve">(на </w:t>
      </w:r>
      <w:r w:rsidR="00D03F3C" w:rsidRPr="008B7612">
        <w:rPr>
          <w:szCs w:val="28"/>
        </w:rPr>
        <w:t>202</w:t>
      </w:r>
      <w:r w:rsidR="00CD79FA" w:rsidRPr="008B7612">
        <w:rPr>
          <w:szCs w:val="28"/>
        </w:rPr>
        <w:t>4</w:t>
      </w:r>
      <w:r w:rsidR="00D03F3C" w:rsidRPr="008B7612">
        <w:rPr>
          <w:szCs w:val="28"/>
        </w:rPr>
        <w:t xml:space="preserve"> год</w:t>
      </w:r>
      <w:r w:rsidR="003A12EE" w:rsidRPr="008B7612">
        <w:rPr>
          <w:szCs w:val="28"/>
        </w:rPr>
        <w:t>)</w:t>
      </w:r>
      <w:r w:rsidR="00D03F3C" w:rsidRPr="008B7612">
        <w:rPr>
          <w:szCs w:val="28"/>
        </w:rPr>
        <w:t xml:space="preserve"> в размере </w:t>
      </w:r>
      <w:r w:rsidRPr="008B7612">
        <w:rPr>
          <w:szCs w:val="28"/>
        </w:rPr>
        <w:t xml:space="preserve">578548,05 тыс. руб. (в том числе условно утвержденные расходы – </w:t>
      </w:r>
      <w:r w:rsidR="00543B7C">
        <w:rPr>
          <w:szCs w:val="28"/>
        </w:rPr>
        <w:t>16000,00</w:t>
      </w:r>
      <w:r w:rsidR="00285E29">
        <w:rPr>
          <w:szCs w:val="28"/>
        </w:rPr>
        <w:t xml:space="preserve"> тыс. руб.).</w:t>
      </w:r>
    </w:p>
    <w:p w:rsidR="00F75F71" w:rsidRPr="008B7612" w:rsidRDefault="00F75F71" w:rsidP="00F75F71">
      <w:pPr>
        <w:ind w:firstLine="708"/>
        <w:rPr>
          <w:szCs w:val="28"/>
        </w:rPr>
      </w:pPr>
      <w:r w:rsidRPr="008B7612">
        <w:rPr>
          <w:szCs w:val="28"/>
        </w:rPr>
        <w:t>Гашение внутреннего муниципального долга в 202</w:t>
      </w:r>
      <w:r w:rsidR="00CD79FA" w:rsidRPr="008B7612">
        <w:rPr>
          <w:szCs w:val="28"/>
        </w:rPr>
        <w:t>4</w:t>
      </w:r>
      <w:r w:rsidRPr="008B7612">
        <w:rPr>
          <w:szCs w:val="28"/>
        </w:rPr>
        <w:t xml:space="preserve"> году отсутствует.</w:t>
      </w:r>
    </w:p>
    <w:p w:rsidR="00F75F71" w:rsidRPr="00620955" w:rsidRDefault="00F75F71" w:rsidP="00F75F71">
      <w:pPr>
        <w:pStyle w:val="ac"/>
        <w:spacing w:before="0" w:after="0" w:afterAutospacing="0" w:line="360" w:lineRule="auto"/>
        <w:ind w:firstLine="709"/>
        <w:jc w:val="both"/>
        <w:rPr>
          <w:rFonts w:ascii="Times New Roman" w:hAnsi="Times New Roman"/>
          <w:sz w:val="28"/>
          <w:szCs w:val="28"/>
        </w:rPr>
      </w:pPr>
      <w:r w:rsidRPr="00620955">
        <w:rPr>
          <w:rFonts w:ascii="Times New Roman" w:hAnsi="Times New Roman"/>
          <w:sz w:val="28"/>
          <w:szCs w:val="28"/>
        </w:rPr>
        <w:t>Бюджет на 202</w:t>
      </w:r>
      <w:r w:rsidR="00620955" w:rsidRPr="00620955">
        <w:rPr>
          <w:rFonts w:ascii="Times New Roman" w:hAnsi="Times New Roman"/>
          <w:sz w:val="28"/>
          <w:szCs w:val="28"/>
        </w:rPr>
        <w:t>2</w:t>
      </w:r>
      <w:r w:rsidRPr="00620955">
        <w:rPr>
          <w:rFonts w:ascii="Times New Roman" w:hAnsi="Times New Roman"/>
          <w:sz w:val="28"/>
          <w:szCs w:val="28"/>
        </w:rPr>
        <w:t xml:space="preserve"> </w:t>
      </w:r>
      <w:r w:rsidR="00620955" w:rsidRPr="00620955">
        <w:rPr>
          <w:rFonts w:ascii="Times New Roman" w:hAnsi="Times New Roman"/>
          <w:sz w:val="28"/>
          <w:szCs w:val="28"/>
        </w:rPr>
        <w:t xml:space="preserve">год и плановый период 2023 и 2024 </w:t>
      </w:r>
      <w:r w:rsidRPr="00620955">
        <w:rPr>
          <w:rFonts w:ascii="Times New Roman" w:hAnsi="Times New Roman"/>
          <w:sz w:val="28"/>
          <w:szCs w:val="28"/>
        </w:rPr>
        <w:t>год</w:t>
      </w:r>
      <w:r w:rsidR="00620955" w:rsidRPr="00620955">
        <w:rPr>
          <w:rFonts w:ascii="Times New Roman" w:hAnsi="Times New Roman"/>
          <w:sz w:val="28"/>
          <w:szCs w:val="28"/>
        </w:rPr>
        <w:t>ов</w:t>
      </w:r>
      <w:r w:rsidRPr="00620955">
        <w:rPr>
          <w:rFonts w:ascii="Times New Roman" w:hAnsi="Times New Roman"/>
          <w:sz w:val="28"/>
          <w:szCs w:val="28"/>
        </w:rPr>
        <w:t xml:space="preserve"> запланирован </w:t>
      </w:r>
      <w:r w:rsidR="00620955" w:rsidRPr="00620955">
        <w:rPr>
          <w:rFonts w:ascii="Times New Roman" w:hAnsi="Times New Roman"/>
          <w:sz w:val="28"/>
          <w:szCs w:val="28"/>
        </w:rPr>
        <w:t xml:space="preserve">бездефицитным, </w:t>
      </w:r>
      <w:r w:rsidRPr="00620955">
        <w:rPr>
          <w:rFonts w:ascii="Times New Roman" w:hAnsi="Times New Roman"/>
          <w:sz w:val="28"/>
          <w:szCs w:val="28"/>
        </w:rPr>
        <w:t>сбалансированным.</w:t>
      </w:r>
    </w:p>
    <w:p w:rsidR="00EB0E85" w:rsidRPr="00620955" w:rsidRDefault="00EB0E85" w:rsidP="00EB0E85">
      <w:pPr>
        <w:pStyle w:val="ac"/>
        <w:spacing w:before="0" w:after="0" w:afterAutospacing="0" w:line="360" w:lineRule="auto"/>
        <w:ind w:firstLine="708"/>
        <w:jc w:val="both"/>
        <w:rPr>
          <w:b/>
          <w:szCs w:val="28"/>
        </w:rPr>
      </w:pPr>
    </w:p>
    <w:p w:rsidR="00D03F3C" w:rsidRPr="00620955" w:rsidRDefault="00D03F3C" w:rsidP="00AF6C86">
      <w:pPr>
        <w:spacing w:line="240" w:lineRule="auto"/>
        <w:rPr>
          <w:b/>
          <w:szCs w:val="28"/>
        </w:rPr>
      </w:pPr>
      <w:r w:rsidRPr="00620955">
        <w:rPr>
          <w:szCs w:val="28"/>
        </w:rPr>
        <w:tab/>
      </w:r>
      <w:r w:rsidRPr="00620955">
        <w:rPr>
          <w:szCs w:val="28"/>
        </w:rPr>
        <w:tab/>
      </w:r>
      <w:r w:rsidRPr="00620955">
        <w:rPr>
          <w:b/>
          <w:szCs w:val="28"/>
        </w:rPr>
        <w:t xml:space="preserve">Основные параметры бюджета района </w:t>
      </w:r>
    </w:p>
    <w:p w:rsidR="001E389B" w:rsidRPr="00620955" w:rsidRDefault="001E389B" w:rsidP="008A6FF7">
      <w:pPr>
        <w:spacing w:line="240" w:lineRule="auto"/>
        <w:ind w:firstLine="709"/>
        <w:jc w:val="right"/>
        <w:rPr>
          <w:szCs w:val="28"/>
        </w:rPr>
      </w:pPr>
      <w:r w:rsidRPr="00620955">
        <w:rPr>
          <w:szCs w:val="28"/>
        </w:rPr>
        <w:t>Таблица 2 (тыс. руб.)</w:t>
      </w:r>
    </w:p>
    <w:tbl>
      <w:tblPr>
        <w:tblpPr w:leftFromText="180" w:rightFromText="180" w:vertAnchor="text" w:horzAnchor="margin" w:tblpY="394"/>
        <w:tblW w:w="5052" w:type="pct"/>
        <w:tblLayout w:type="fixed"/>
        <w:tblLook w:val="0000" w:firstRow="0" w:lastRow="0" w:firstColumn="0" w:lastColumn="0" w:noHBand="0" w:noVBand="0"/>
      </w:tblPr>
      <w:tblGrid>
        <w:gridCol w:w="2521"/>
        <w:gridCol w:w="1276"/>
        <w:gridCol w:w="1418"/>
        <w:gridCol w:w="880"/>
        <w:gridCol w:w="1314"/>
        <w:gridCol w:w="1274"/>
        <w:gridCol w:w="1272"/>
      </w:tblGrid>
      <w:tr w:rsidR="00D03F3C" w:rsidRPr="00620955" w:rsidTr="001C17BB">
        <w:trPr>
          <w:trHeight w:val="945"/>
        </w:trPr>
        <w:tc>
          <w:tcPr>
            <w:tcW w:w="1266" w:type="pct"/>
            <w:tcBorders>
              <w:top w:val="single" w:sz="4" w:space="0" w:color="auto"/>
              <w:left w:val="single" w:sz="4" w:space="0" w:color="auto"/>
              <w:bottom w:val="single" w:sz="4" w:space="0" w:color="auto"/>
              <w:right w:val="single" w:sz="4" w:space="0" w:color="auto"/>
            </w:tcBorders>
            <w:vAlign w:val="center"/>
          </w:tcPr>
          <w:p w:rsidR="00D03F3C" w:rsidRPr="00620955" w:rsidRDefault="00D03F3C" w:rsidP="00A57AE0">
            <w:pPr>
              <w:keepLines/>
              <w:spacing w:line="240" w:lineRule="auto"/>
              <w:rPr>
                <w:color w:val="000000"/>
                <w:sz w:val="24"/>
                <w:szCs w:val="24"/>
              </w:rPr>
            </w:pPr>
            <w:r w:rsidRPr="00620955">
              <w:rPr>
                <w:color w:val="000000"/>
                <w:sz w:val="24"/>
                <w:szCs w:val="24"/>
              </w:rPr>
              <w:t>Наименование показателей</w:t>
            </w:r>
          </w:p>
        </w:tc>
        <w:tc>
          <w:tcPr>
            <w:tcW w:w="641" w:type="pct"/>
            <w:tcBorders>
              <w:top w:val="single" w:sz="4" w:space="0" w:color="auto"/>
              <w:left w:val="nil"/>
              <w:bottom w:val="single" w:sz="4" w:space="0" w:color="auto"/>
              <w:right w:val="single" w:sz="4" w:space="0" w:color="auto"/>
            </w:tcBorders>
            <w:vAlign w:val="center"/>
          </w:tcPr>
          <w:p w:rsidR="00D03F3C" w:rsidRPr="00620955" w:rsidRDefault="00D03F3C" w:rsidP="00A57AE0">
            <w:pPr>
              <w:keepLines/>
              <w:spacing w:line="240" w:lineRule="auto"/>
              <w:rPr>
                <w:color w:val="000000"/>
                <w:sz w:val="24"/>
                <w:szCs w:val="24"/>
              </w:rPr>
            </w:pPr>
            <w:r w:rsidRPr="00620955">
              <w:rPr>
                <w:color w:val="000000"/>
                <w:sz w:val="24"/>
                <w:szCs w:val="24"/>
              </w:rPr>
              <w:t xml:space="preserve">Бюджет </w:t>
            </w:r>
          </w:p>
          <w:p w:rsidR="00D03F3C" w:rsidRPr="00620955" w:rsidRDefault="00D03F3C" w:rsidP="00620955">
            <w:pPr>
              <w:keepLines/>
              <w:spacing w:line="240" w:lineRule="auto"/>
              <w:rPr>
                <w:color w:val="000000"/>
                <w:sz w:val="24"/>
                <w:szCs w:val="24"/>
              </w:rPr>
            </w:pPr>
            <w:r w:rsidRPr="00620955">
              <w:rPr>
                <w:color w:val="000000"/>
                <w:sz w:val="24"/>
                <w:szCs w:val="24"/>
              </w:rPr>
              <w:t>20</w:t>
            </w:r>
            <w:r w:rsidR="00F75F71" w:rsidRPr="00620955">
              <w:rPr>
                <w:color w:val="000000"/>
                <w:sz w:val="24"/>
                <w:szCs w:val="24"/>
              </w:rPr>
              <w:t>2</w:t>
            </w:r>
            <w:r w:rsidR="00620955" w:rsidRPr="00620955">
              <w:rPr>
                <w:color w:val="000000"/>
                <w:sz w:val="24"/>
                <w:szCs w:val="24"/>
              </w:rPr>
              <w:t>1</w:t>
            </w:r>
            <w:r w:rsidRPr="00620955">
              <w:rPr>
                <w:color w:val="000000"/>
                <w:sz w:val="24"/>
                <w:szCs w:val="24"/>
              </w:rPr>
              <w:t xml:space="preserve"> г. (тыс. руб.)</w:t>
            </w:r>
          </w:p>
        </w:tc>
        <w:tc>
          <w:tcPr>
            <w:tcW w:w="712" w:type="pct"/>
            <w:tcBorders>
              <w:top w:val="single" w:sz="4" w:space="0" w:color="auto"/>
              <w:left w:val="nil"/>
              <w:bottom w:val="single" w:sz="4" w:space="0" w:color="auto"/>
              <w:right w:val="single" w:sz="4" w:space="0" w:color="auto"/>
            </w:tcBorders>
            <w:vAlign w:val="center"/>
          </w:tcPr>
          <w:p w:rsidR="00D03F3C" w:rsidRPr="00620955" w:rsidRDefault="00D03F3C" w:rsidP="00620955">
            <w:pPr>
              <w:keepLines/>
              <w:spacing w:line="240" w:lineRule="auto"/>
              <w:rPr>
                <w:color w:val="000000"/>
                <w:sz w:val="24"/>
                <w:szCs w:val="24"/>
              </w:rPr>
            </w:pPr>
            <w:r w:rsidRPr="00620955">
              <w:rPr>
                <w:color w:val="000000"/>
                <w:sz w:val="24"/>
                <w:szCs w:val="24"/>
              </w:rPr>
              <w:t>Проект бюджета на 20</w:t>
            </w:r>
            <w:r w:rsidR="003E4454" w:rsidRPr="00620955">
              <w:rPr>
                <w:color w:val="000000"/>
                <w:sz w:val="24"/>
                <w:szCs w:val="24"/>
              </w:rPr>
              <w:t>2</w:t>
            </w:r>
            <w:r w:rsidR="00620955" w:rsidRPr="00620955">
              <w:rPr>
                <w:color w:val="000000"/>
                <w:sz w:val="24"/>
                <w:szCs w:val="24"/>
              </w:rPr>
              <w:t>2</w:t>
            </w:r>
            <w:r w:rsidRPr="00620955">
              <w:rPr>
                <w:color w:val="000000"/>
                <w:sz w:val="24"/>
                <w:szCs w:val="24"/>
              </w:rPr>
              <w:t xml:space="preserve"> г. (тыс. руб.)</w:t>
            </w:r>
          </w:p>
        </w:tc>
        <w:tc>
          <w:tcPr>
            <w:tcW w:w="442" w:type="pct"/>
            <w:tcBorders>
              <w:top w:val="single" w:sz="4" w:space="0" w:color="auto"/>
              <w:left w:val="nil"/>
              <w:bottom w:val="single" w:sz="4" w:space="0" w:color="auto"/>
              <w:right w:val="single" w:sz="4" w:space="0" w:color="auto"/>
            </w:tcBorders>
            <w:vAlign w:val="center"/>
          </w:tcPr>
          <w:p w:rsidR="00D03F3C" w:rsidRPr="00620955" w:rsidRDefault="00D03F3C" w:rsidP="00A57AE0">
            <w:pPr>
              <w:keepLines/>
              <w:spacing w:line="240" w:lineRule="auto"/>
              <w:rPr>
                <w:color w:val="000000"/>
                <w:sz w:val="24"/>
                <w:szCs w:val="24"/>
              </w:rPr>
            </w:pPr>
            <w:r w:rsidRPr="00620955">
              <w:rPr>
                <w:color w:val="000000"/>
                <w:sz w:val="24"/>
                <w:szCs w:val="24"/>
              </w:rPr>
              <w:t>Рост (снижение) 20</w:t>
            </w:r>
            <w:r w:rsidR="003E4454" w:rsidRPr="00620955">
              <w:rPr>
                <w:color w:val="000000"/>
                <w:sz w:val="24"/>
                <w:szCs w:val="24"/>
              </w:rPr>
              <w:t>2</w:t>
            </w:r>
            <w:r w:rsidR="00620955" w:rsidRPr="00620955">
              <w:rPr>
                <w:color w:val="000000"/>
                <w:sz w:val="24"/>
                <w:szCs w:val="24"/>
              </w:rPr>
              <w:t>2</w:t>
            </w:r>
            <w:r w:rsidRPr="00620955">
              <w:rPr>
                <w:color w:val="000000"/>
                <w:sz w:val="24"/>
                <w:szCs w:val="24"/>
              </w:rPr>
              <w:t xml:space="preserve"> г. к</w:t>
            </w:r>
          </w:p>
          <w:p w:rsidR="00D03F3C" w:rsidRPr="00620955" w:rsidRDefault="00D03F3C" w:rsidP="00620955">
            <w:pPr>
              <w:keepLines/>
              <w:spacing w:line="240" w:lineRule="auto"/>
              <w:rPr>
                <w:color w:val="000000"/>
                <w:sz w:val="24"/>
                <w:szCs w:val="24"/>
              </w:rPr>
            </w:pPr>
            <w:r w:rsidRPr="00620955">
              <w:rPr>
                <w:color w:val="000000"/>
                <w:sz w:val="24"/>
                <w:szCs w:val="24"/>
              </w:rPr>
              <w:t xml:space="preserve"> 20</w:t>
            </w:r>
            <w:r w:rsidR="00F75F71" w:rsidRPr="00620955">
              <w:rPr>
                <w:color w:val="000000"/>
                <w:sz w:val="24"/>
                <w:szCs w:val="24"/>
              </w:rPr>
              <w:t>2</w:t>
            </w:r>
            <w:r w:rsidR="00620955" w:rsidRPr="00620955">
              <w:rPr>
                <w:color w:val="000000"/>
                <w:sz w:val="24"/>
                <w:szCs w:val="24"/>
              </w:rPr>
              <w:t>1</w:t>
            </w:r>
            <w:r w:rsidRPr="00620955">
              <w:rPr>
                <w:color w:val="000000"/>
                <w:sz w:val="24"/>
                <w:szCs w:val="24"/>
              </w:rPr>
              <w:t xml:space="preserve"> г. (%)</w:t>
            </w:r>
          </w:p>
        </w:tc>
        <w:tc>
          <w:tcPr>
            <w:tcW w:w="660" w:type="pct"/>
            <w:tcBorders>
              <w:top w:val="single" w:sz="4" w:space="0" w:color="auto"/>
              <w:left w:val="nil"/>
              <w:bottom w:val="single" w:sz="4" w:space="0" w:color="auto"/>
              <w:right w:val="single" w:sz="4" w:space="0" w:color="auto"/>
            </w:tcBorders>
            <w:vAlign w:val="center"/>
          </w:tcPr>
          <w:p w:rsidR="00D03F3C" w:rsidRPr="00620955" w:rsidRDefault="00D03F3C" w:rsidP="00620955">
            <w:pPr>
              <w:keepLines/>
              <w:spacing w:line="240" w:lineRule="auto"/>
              <w:rPr>
                <w:color w:val="000000"/>
                <w:sz w:val="24"/>
                <w:szCs w:val="24"/>
              </w:rPr>
            </w:pPr>
            <w:r w:rsidRPr="00620955">
              <w:rPr>
                <w:color w:val="000000"/>
                <w:sz w:val="24"/>
                <w:szCs w:val="24"/>
              </w:rPr>
              <w:t>(+;-) 20</w:t>
            </w:r>
            <w:r w:rsidR="003E4454" w:rsidRPr="00620955">
              <w:rPr>
                <w:color w:val="000000"/>
                <w:sz w:val="24"/>
                <w:szCs w:val="24"/>
              </w:rPr>
              <w:t>2</w:t>
            </w:r>
            <w:r w:rsidR="00620955" w:rsidRPr="00620955">
              <w:rPr>
                <w:color w:val="000000"/>
                <w:sz w:val="24"/>
                <w:szCs w:val="24"/>
              </w:rPr>
              <w:t>2</w:t>
            </w:r>
            <w:r w:rsidRPr="00620955">
              <w:rPr>
                <w:color w:val="000000"/>
                <w:sz w:val="24"/>
                <w:szCs w:val="24"/>
              </w:rPr>
              <w:t xml:space="preserve"> г. к 20</w:t>
            </w:r>
            <w:r w:rsidR="00F75F71" w:rsidRPr="00620955">
              <w:rPr>
                <w:color w:val="000000"/>
                <w:sz w:val="24"/>
                <w:szCs w:val="24"/>
              </w:rPr>
              <w:t>2</w:t>
            </w:r>
            <w:r w:rsidR="00620955" w:rsidRPr="00620955">
              <w:rPr>
                <w:color w:val="000000"/>
                <w:sz w:val="24"/>
                <w:szCs w:val="24"/>
              </w:rPr>
              <w:t>1</w:t>
            </w:r>
            <w:r w:rsidRPr="00620955">
              <w:rPr>
                <w:color w:val="000000"/>
                <w:sz w:val="24"/>
                <w:szCs w:val="24"/>
              </w:rPr>
              <w:t xml:space="preserve"> г. (тыс. руб.)</w:t>
            </w:r>
          </w:p>
        </w:tc>
        <w:tc>
          <w:tcPr>
            <w:tcW w:w="640" w:type="pct"/>
            <w:tcBorders>
              <w:top w:val="single" w:sz="4" w:space="0" w:color="auto"/>
              <w:left w:val="nil"/>
              <w:bottom w:val="single" w:sz="4" w:space="0" w:color="auto"/>
              <w:right w:val="single" w:sz="4" w:space="0" w:color="auto"/>
            </w:tcBorders>
            <w:vAlign w:val="center"/>
          </w:tcPr>
          <w:p w:rsidR="00D03F3C" w:rsidRPr="00620955" w:rsidRDefault="00D03F3C" w:rsidP="00A57AE0">
            <w:pPr>
              <w:keepLines/>
              <w:spacing w:line="240" w:lineRule="auto"/>
              <w:rPr>
                <w:color w:val="000000"/>
                <w:sz w:val="24"/>
                <w:szCs w:val="24"/>
              </w:rPr>
            </w:pPr>
            <w:r w:rsidRPr="00620955">
              <w:rPr>
                <w:color w:val="000000"/>
                <w:sz w:val="24"/>
                <w:szCs w:val="24"/>
              </w:rPr>
              <w:t>20</w:t>
            </w:r>
            <w:r w:rsidR="001D2A51" w:rsidRPr="00620955">
              <w:rPr>
                <w:color w:val="000000"/>
                <w:sz w:val="24"/>
                <w:szCs w:val="24"/>
              </w:rPr>
              <w:t>2</w:t>
            </w:r>
            <w:r w:rsidR="00620955" w:rsidRPr="00620955">
              <w:rPr>
                <w:color w:val="000000"/>
                <w:sz w:val="24"/>
                <w:szCs w:val="24"/>
              </w:rPr>
              <w:t>3</w:t>
            </w:r>
            <w:r w:rsidRPr="00620955">
              <w:rPr>
                <w:color w:val="000000"/>
                <w:sz w:val="24"/>
                <w:szCs w:val="24"/>
              </w:rPr>
              <w:t xml:space="preserve"> год</w:t>
            </w:r>
          </w:p>
          <w:p w:rsidR="00D03F3C" w:rsidRPr="00620955" w:rsidRDefault="00D03F3C" w:rsidP="00A57AE0">
            <w:pPr>
              <w:keepLines/>
              <w:spacing w:line="240" w:lineRule="auto"/>
              <w:rPr>
                <w:color w:val="000000"/>
                <w:sz w:val="24"/>
                <w:szCs w:val="24"/>
              </w:rPr>
            </w:pPr>
            <w:r w:rsidRPr="00620955">
              <w:rPr>
                <w:color w:val="000000"/>
                <w:sz w:val="24"/>
                <w:szCs w:val="24"/>
              </w:rPr>
              <w:t>проект</w:t>
            </w:r>
          </w:p>
        </w:tc>
        <w:tc>
          <w:tcPr>
            <w:tcW w:w="639" w:type="pct"/>
            <w:tcBorders>
              <w:top w:val="single" w:sz="4" w:space="0" w:color="auto"/>
              <w:left w:val="nil"/>
              <w:bottom w:val="single" w:sz="4" w:space="0" w:color="auto"/>
              <w:right w:val="single" w:sz="4" w:space="0" w:color="auto"/>
            </w:tcBorders>
            <w:vAlign w:val="center"/>
          </w:tcPr>
          <w:p w:rsidR="00D03F3C" w:rsidRPr="00620955" w:rsidRDefault="001D2A51" w:rsidP="00A57AE0">
            <w:pPr>
              <w:keepLines/>
              <w:spacing w:line="240" w:lineRule="auto"/>
              <w:rPr>
                <w:color w:val="000000"/>
                <w:sz w:val="24"/>
                <w:szCs w:val="24"/>
              </w:rPr>
            </w:pPr>
            <w:r w:rsidRPr="00620955">
              <w:rPr>
                <w:color w:val="000000"/>
                <w:sz w:val="24"/>
                <w:szCs w:val="24"/>
              </w:rPr>
              <w:t>202</w:t>
            </w:r>
            <w:r w:rsidR="00620955" w:rsidRPr="00620955">
              <w:rPr>
                <w:color w:val="000000"/>
                <w:sz w:val="24"/>
                <w:szCs w:val="24"/>
              </w:rPr>
              <w:t>4</w:t>
            </w:r>
            <w:r w:rsidR="00D03F3C" w:rsidRPr="00620955">
              <w:rPr>
                <w:color w:val="000000"/>
                <w:sz w:val="24"/>
                <w:szCs w:val="24"/>
              </w:rPr>
              <w:t xml:space="preserve"> год</w:t>
            </w:r>
          </w:p>
          <w:p w:rsidR="00D03F3C" w:rsidRPr="00620955" w:rsidRDefault="00D03F3C" w:rsidP="00A57AE0">
            <w:pPr>
              <w:keepLines/>
              <w:spacing w:line="240" w:lineRule="auto"/>
              <w:rPr>
                <w:color w:val="000000"/>
                <w:sz w:val="24"/>
                <w:szCs w:val="24"/>
              </w:rPr>
            </w:pPr>
            <w:r w:rsidRPr="00620955">
              <w:rPr>
                <w:color w:val="000000"/>
                <w:sz w:val="24"/>
                <w:szCs w:val="24"/>
              </w:rPr>
              <w:t>проект</w:t>
            </w:r>
          </w:p>
        </w:tc>
      </w:tr>
      <w:tr w:rsidR="00D03F3C" w:rsidRPr="00620955" w:rsidTr="001C17BB">
        <w:trPr>
          <w:trHeight w:val="315"/>
        </w:trPr>
        <w:tc>
          <w:tcPr>
            <w:tcW w:w="1266" w:type="pct"/>
            <w:tcBorders>
              <w:top w:val="nil"/>
              <w:left w:val="single" w:sz="4" w:space="0" w:color="auto"/>
              <w:bottom w:val="single" w:sz="4" w:space="0" w:color="auto"/>
              <w:right w:val="single" w:sz="4" w:space="0" w:color="auto"/>
            </w:tcBorders>
          </w:tcPr>
          <w:p w:rsidR="00D03F3C" w:rsidRPr="00620955" w:rsidRDefault="00D03F3C" w:rsidP="00A57AE0">
            <w:pPr>
              <w:keepLines/>
              <w:spacing w:line="240" w:lineRule="auto"/>
              <w:rPr>
                <w:b/>
                <w:bCs/>
                <w:color w:val="000000"/>
                <w:sz w:val="24"/>
                <w:szCs w:val="24"/>
              </w:rPr>
            </w:pPr>
            <w:r w:rsidRPr="00620955">
              <w:rPr>
                <w:b/>
                <w:bCs/>
                <w:color w:val="000000"/>
                <w:sz w:val="24"/>
                <w:szCs w:val="24"/>
              </w:rPr>
              <w:t xml:space="preserve">ДОХОДЫ - ВСЕГО </w:t>
            </w:r>
          </w:p>
        </w:tc>
        <w:tc>
          <w:tcPr>
            <w:tcW w:w="641" w:type="pct"/>
            <w:tcBorders>
              <w:top w:val="nil"/>
              <w:left w:val="nil"/>
              <w:bottom w:val="single" w:sz="4" w:space="0" w:color="auto"/>
              <w:right w:val="single" w:sz="4" w:space="0" w:color="auto"/>
            </w:tcBorders>
          </w:tcPr>
          <w:p w:rsidR="00D03F3C" w:rsidRPr="00620955" w:rsidRDefault="00620955" w:rsidP="00A57AE0">
            <w:pPr>
              <w:keepLines/>
              <w:spacing w:line="240" w:lineRule="auto"/>
              <w:rPr>
                <w:b/>
                <w:bCs/>
                <w:color w:val="000000"/>
                <w:sz w:val="24"/>
                <w:szCs w:val="24"/>
              </w:rPr>
            </w:pPr>
            <w:r w:rsidRPr="00620955">
              <w:rPr>
                <w:b/>
                <w:bCs/>
                <w:color w:val="000000"/>
                <w:sz w:val="24"/>
                <w:szCs w:val="24"/>
              </w:rPr>
              <w:t>554027,07</w:t>
            </w:r>
          </w:p>
        </w:tc>
        <w:tc>
          <w:tcPr>
            <w:tcW w:w="712" w:type="pct"/>
            <w:tcBorders>
              <w:top w:val="nil"/>
              <w:left w:val="nil"/>
              <w:bottom w:val="single" w:sz="4" w:space="0" w:color="auto"/>
              <w:right w:val="single" w:sz="4" w:space="0" w:color="auto"/>
            </w:tcBorders>
          </w:tcPr>
          <w:p w:rsidR="00D03F3C" w:rsidRPr="00620955" w:rsidRDefault="00620955" w:rsidP="00896D67">
            <w:pPr>
              <w:keepLines/>
              <w:spacing w:line="240" w:lineRule="auto"/>
              <w:rPr>
                <w:b/>
                <w:bCs/>
                <w:color w:val="000000"/>
                <w:sz w:val="24"/>
                <w:szCs w:val="24"/>
              </w:rPr>
            </w:pPr>
            <w:r w:rsidRPr="00620955">
              <w:rPr>
                <w:b/>
                <w:bCs/>
                <w:color w:val="000000"/>
                <w:sz w:val="24"/>
                <w:szCs w:val="24"/>
              </w:rPr>
              <w:t>575086,91</w:t>
            </w:r>
          </w:p>
        </w:tc>
        <w:tc>
          <w:tcPr>
            <w:tcW w:w="442" w:type="pct"/>
            <w:tcBorders>
              <w:top w:val="nil"/>
              <w:left w:val="nil"/>
              <w:bottom w:val="single" w:sz="4" w:space="0" w:color="auto"/>
              <w:right w:val="single" w:sz="4" w:space="0" w:color="auto"/>
            </w:tcBorders>
          </w:tcPr>
          <w:p w:rsidR="00D03F3C" w:rsidRPr="00620955" w:rsidRDefault="00620955" w:rsidP="00991659">
            <w:pPr>
              <w:spacing w:line="240" w:lineRule="auto"/>
              <w:rPr>
                <w:b/>
                <w:bCs/>
                <w:color w:val="000000"/>
                <w:sz w:val="24"/>
                <w:szCs w:val="24"/>
              </w:rPr>
            </w:pPr>
            <w:r w:rsidRPr="00620955">
              <w:rPr>
                <w:b/>
                <w:bCs/>
                <w:color w:val="000000"/>
                <w:sz w:val="24"/>
                <w:szCs w:val="24"/>
              </w:rPr>
              <w:t>+3,66</w:t>
            </w:r>
          </w:p>
        </w:tc>
        <w:tc>
          <w:tcPr>
            <w:tcW w:w="660" w:type="pct"/>
            <w:tcBorders>
              <w:top w:val="nil"/>
              <w:left w:val="nil"/>
              <w:bottom w:val="single" w:sz="4" w:space="0" w:color="auto"/>
              <w:right w:val="single" w:sz="4" w:space="0" w:color="auto"/>
            </w:tcBorders>
          </w:tcPr>
          <w:p w:rsidR="00D03F3C" w:rsidRPr="00620955" w:rsidRDefault="00620955" w:rsidP="00991659">
            <w:pPr>
              <w:spacing w:line="240" w:lineRule="auto"/>
              <w:rPr>
                <w:b/>
                <w:bCs/>
                <w:color w:val="000000"/>
                <w:sz w:val="24"/>
                <w:szCs w:val="24"/>
              </w:rPr>
            </w:pPr>
            <w:r w:rsidRPr="00620955">
              <w:rPr>
                <w:b/>
                <w:bCs/>
                <w:color w:val="000000"/>
                <w:sz w:val="24"/>
                <w:szCs w:val="24"/>
              </w:rPr>
              <w:t>+21059,84</w:t>
            </w:r>
          </w:p>
        </w:tc>
        <w:tc>
          <w:tcPr>
            <w:tcW w:w="640" w:type="pct"/>
            <w:tcBorders>
              <w:top w:val="nil"/>
              <w:left w:val="nil"/>
              <w:bottom w:val="single" w:sz="4" w:space="0" w:color="auto"/>
              <w:right w:val="single" w:sz="4" w:space="0" w:color="auto"/>
            </w:tcBorders>
          </w:tcPr>
          <w:p w:rsidR="00D03F3C" w:rsidRPr="00620955" w:rsidRDefault="00620955" w:rsidP="00445098">
            <w:pPr>
              <w:spacing w:line="240" w:lineRule="auto"/>
              <w:rPr>
                <w:b/>
                <w:bCs/>
                <w:color w:val="000000"/>
                <w:sz w:val="24"/>
                <w:szCs w:val="24"/>
              </w:rPr>
            </w:pPr>
            <w:r w:rsidRPr="00620955">
              <w:rPr>
                <w:b/>
                <w:bCs/>
                <w:color w:val="000000"/>
                <w:sz w:val="24"/>
                <w:szCs w:val="24"/>
              </w:rPr>
              <w:t>572877,45</w:t>
            </w:r>
          </w:p>
        </w:tc>
        <w:tc>
          <w:tcPr>
            <w:tcW w:w="639" w:type="pct"/>
            <w:tcBorders>
              <w:top w:val="nil"/>
              <w:left w:val="nil"/>
              <w:bottom w:val="single" w:sz="4" w:space="0" w:color="auto"/>
              <w:right w:val="single" w:sz="4" w:space="0" w:color="auto"/>
            </w:tcBorders>
          </w:tcPr>
          <w:p w:rsidR="00D03F3C" w:rsidRPr="00620955" w:rsidRDefault="00620955" w:rsidP="00A57AE0">
            <w:pPr>
              <w:spacing w:line="240" w:lineRule="auto"/>
              <w:rPr>
                <w:b/>
                <w:bCs/>
                <w:color w:val="000000"/>
                <w:sz w:val="24"/>
                <w:szCs w:val="24"/>
              </w:rPr>
            </w:pPr>
            <w:r w:rsidRPr="00620955">
              <w:rPr>
                <w:b/>
                <w:bCs/>
                <w:color w:val="000000"/>
                <w:sz w:val="24"/>
                <w:szCs w:val="24"/>
              </w:rPr>
              <w:t>578548,05</w:t>
            </w:r>
          </w:p>
        </w:tc>
      </w:tr>
      <w:tr w:rsidR="00D03F3C" w:rsidRPr="00620955" w:rsidTr="001C17BB">
        <w:trPr>
          <w:trHeight w:val="174"/>
        </w:trPr>
        <w:tc>
          <w:tcPr>
            <w:tcW w:w="1266" w:type="pct"/>
            <w:tcBorders>
              <w:top w:val="nil"/>
              <w:left w:val="single" w:sz="4" w:space="0" w:color="auto"/>
              <w:bottom w:val="single" w:sz="4" w:space="0" w:color="auto"/>
              <w:right w:val="single" w:sz="4" w:space="0" w:color="auto"/>
            </w:tcBorders>
          </w:tcPr>
          <w:p w:rsidR="00D03F3C" w:rsidRPr="00620955" w:rsidRDefault="00D03F3C" w:rsidP="00A57AE0">
            <w:pPr>
              <w:keepLines/>
              <w:spacing w:line="240" w:lineRule="auto"/>
              <w:rPr>
                <w:color w:val="000000"/>
                <w:sz w:val="24"/>
                <w:szCs w:val="24"/>
              </w:rPr>
            </w:pPr>
            <w:r w:rsidRPr="00620955">
              <w:rPr>
                <w:color w:val="000000"/>
                <w:sz w:val="24"/>
                <w:szCs w:val="24"/>
              </w:rPr>
              <w:t>в том числе:</w:t>
            </w:r>
          </w:p>
        </w:tc>
        <w:tc>
          <w:tcPr>
            <w:tcW w:w="641" w:type="pct"/>
            <w:tcBorders>
              <w:top w:val="nil"/>
              <w:left w:val="nil"/>
              <w:bottom w:val="single" w:sz="4" w:space="0" w:color="auto"/>
              <w:right w:val="single" w:sz="4" w:space="0" w:color="auto"/>
            </w:tcBorders>
          </w:tcPr>
          <w:p w:rsidR="00D03F3C" w:rsidRPr="00620955" w:rsidRDefault="00D03F3C" w:rsidP="00A57AE0">
            <w:pPr>
              <w:keepLines/>
              <w:spacing w:line="240" w:lineRule="auto"/>
              <w:rPr>
                <w:color w:val="000000"/>
                <w:sz w:val="24"/>
                <w:szCs w:val="24"/>
              </w:rPr>
            </w:pPr>
          </w:p>
        </w:tc>
        <w:tc>
          <w:tcPr>
            <w:tcW w:w="712" w:type="pct"/>
            <w:tcBorders>
              <w:top w:val="nil"/>
              <w:left w:val="nil"/>
              <w:bottom w:val="single" w:sz="4" w:space="0" w:color="auto"/>
              <w:right w:val="single" w:sz="4" w:space="0" w:color="auto"/>
            </w:tcBorders>
          </w:tcPr>
          <w:p w:rsidR="00D03F3C" w:rsidRPr="00620955" w:rsidRDefault="00D03F3C" w:rsidP="00A57AE0">
            <w:pPr>
              <w:keepLines/>
              <w:spacing w:line="240" w:lineRule="auto"/>
              <w:rPr>
                <w:color w:val="000000"/>
                <w:sz w:val="24"/>
                <w:szCs w:val="24"/>
              </w:rPr>
            </w:pPr>
          </w:p>
        </w:tc>
        <w:tc>
          <w:tcPr>
            <w:tcW w:w="442" w:type="pct"/>
            <w:tcBorders>
              <w:top w:val="nil"/>
              <w:left w:val="nil"/>
              <w:bottom w:val="single" w:sz="4" w:space="0" w:color="auto"/>
              <w:right w:val="single" w:sz="4" w:space="0" w:color="auto"/>
            </w:tcBorders>
          </w:tcPr>
          <w:p w:rsidR="00D03F3C" w:rsidRPr="00620955" w:rsidRDefault="00D03F3C" w:rsidP="00A57AE0">
            <w:pPr>
              <w:spacing w:line="240" w:lineRule="auto"/>
              <w:rPr>
                <w:b/>
                <w:bCs/>
                <w:color w:val="000000"/>
                <w:sz w:val="24"/>
                <w:szCs w:val="24"/>
              </w:rPr>
            </w:pPr>
          </w:p>
        </w:tc>
        <w:tc>
          <w:tcPr>
            <w:tcW w:w="660" w:type="pct"/>
            <w:tcBorders>
              <w:top w:val="nil"/>
              <w:left w:val="nil"/>
              <w:bottom w:val="single" w:sz="4" w:space="0" w:color="auto"/>
              <w:right w:val="single" w:sz="4" w:space="0" w:color="auto"/>
            </w:tcBorders>
          </w:tcPr>
          <w:p w:rsidR="00D03F3C" w:rsidRPr="00620955" w:rsidRDefault="00D03F3C" w:rsidP="00A57AE0">
            <w:pPr>
              <w:spacing w:line="240" w:lineRule="auto"/>
              <w:rPr>
                <w:b/>
                <w:bCs/>
                <w:color w:val="000000"/>
                <w:sz w:val="24"/>
                <w:szCs w:val="24"/>
              </w:rPr>
            </w:pPr>
          </w:p>
        </w:tc>
        <w:tc>
          <w:tcPr>
            <w:tcW w:w="640" w:type="pct"/>
            <w:tcBorders>
              <w:top w:val="nil"/>
              <w:left w:val="nil"/>
              <w:bottom w:val="single" w:sz="4" w:space="0" w:color="auto"/>
              <w:right w:val="single" w:sz="4" w:space="0" w:color="auto"/>
            </w:tcBorders>
          </w:tcPr>
          <w:p w:rsidR="00D03F3C" w:rsidRPr="00620955" w:rsidRDefault="00D03F3C" w:rsidP="00A57AE0">
            <w:pPr>
              <w:spacing w:line="240" w:lineRule="auto"/>
              <w:rPr>
                <w:b/>
                <w:bCs/>
                <w:color w:val="000000"/>
                <w:sz w:val="24"/>
                <w:szCs w:val="24"/>
              </w:rPr>
            </w:pPr>
          </w:p>
        </w:tc>
        <w:tc>
          <w:tcPr>
            <w:tcW w:w="639" w:type="pct"/>
            <w:tcBorders>
              <w:top w:val="nil"/>
              <w:left w:val="nil"/>
              <w:bottom w:val="single" w:sz="4" w:space="0" w:color="auto"/>
              <w:right w:val="single" w:sz="4" w:space="0" w:color="auto"/>
            </w:tcBorders>
          </w:tcPr>
          <w:p w:rsidR="00D03F3C" w:rsidRPr="00620955" w:rsidRDefault="00D03F3C" w:rsidP="00A57AE0">
            <w:pPr>
              <w:spacing w:line="240" w:lineRule="auto"/>
              <w:rPr>
                <w:b/>
                <w:bCs/>
                <w:color w:val="000000"/>
                <w:sz w:val="24"/>
                <w:szCs w:val="24"/>
              </w:rPr>
            </w:pPr>
          </w:p>
        </w:tc>
      </w:tr>
      <w:tr w:rsidR="001C17BB" w:rsidRPr="00A46F59" w:rsidTr="001C17BB">
        <w:trPr>
          <w:trHeight w:val="527"/>
        </w:trPr>
        <w:tc>
          <w:tcPr>
            <w:tcW w:w="1266" w:type="pct"/>
            <w:tcBorders>
              <w:top w:val="nil"/>
              <w:left w:val="single" w:sz="4" w:space="0" w:color="auto"/>
              <w:bottom w:val="single" w:sz="4" w:space="0" w:color="auto"/>
              <w:right w:val="single" w:sz="4" w:space="0" w:color="auto"/>
            </w:tcBorders>
          </w:tcPr>
          <w:p w:rsidR="001C17BB" w:rsidRPr="00620955" w:rsidRDefault="001C17BB" w:rsidP="00A57AE0">
            <w:pPr>
              <w:keepLines/>
              <w:spacing w:line="240" w:lineRule="auto"/>
              <w:rPr>
                <w:color w:val="000000"/>
                <w:sz w:val="24"/>
                <w:szCs w:val="24"/>
              </w:rPr>
            </w:pPr>
            <w:r w:rsidRPr="00620955">
              <w:rPr>
                <w:color w:val="000000"/>
                <w:sz w:val="24"/>
                <w:szCs w:val="24"/>
              </w:rPr>
              <w:t>налоговые и неналоговые доходы</w:t>
            </w:r>
          </w:p>
        </w:tc>
        <w:tc>
          <w:tcPr>
            <w:tcW w:w="641" w:type="pct"/>
            <w:tcBorders>
              <w:top w:val="nil"/>
              <w:left w:val="nil"/>
              <w:bottom w:val="single" w:sz="4" w:space="0" w:color="auto"/>
              <w:right w:val="single" w:sz="4" w:space="0" w:color="auto"/>
            </w:tcBorders>
          </w:tcPr>
          <w:p w:rsidR="001C17BB" w:rsidRPr="00620955" w:rsidRDefault="00620955" w:rsidP="00A57AE0">
            <w:pPr>
              <w:keepLines/>
              <w:spacing w:line="240" w:lineRule="auto"/>
              <w:rPr>
                <w:color w:val="000000"/>
                <w:sz w:val="24"/>
                <w:szCs w:val="24"/>
              </w:rPr>
            </w:pPr>
            <w:r w:rsidRPr="00620955">
              <w:rPr>
                <w:color w:val="000000"/>
                <w:sz w:val="24"/>
                <w:szCs w:val="24"/>
              </w:rPr>
              <w:t>205227,13</w:t>
            </w:r>
          </w:p>
        </w:tc>
        <w:tc>
          <w:tcPr>
            <w:tcW w:w="712" w:type="pct"/>
            <w:tcBorders>
              <w:top w:val="nil"/>
              <w:left w:val="nil"/>
              <w:bottom w:val="single" w:sz="4" w:space="0" w:color="auto"/>
              <w:right w:val="single" w:sz="4" w:space="0" w:color="auto"/>
            </w:tcBorders>
          </w:tcPr>
          <w:p w:rsidR="001C17BB" w:rsidRPr="00620955" w:rsidRDefault="00620955" w:rsidP="00C22DF1">
            <w:pPr>
              <w:keepLines/>
              <w:spacing w:line="240" w:lineRule="auto"/>
              <w:rPr>
                <w:color w:val="000000"/>
                <w:sz w:val="24"/>
                <w:szCs w:val="24"/>
              </w:rPr>
            </w:pPr>
            <w:r w:rsidRPr="00620955">
              <w:rPr>
                <w:color w:val="000000"/>
                <w:sz w:val="24"/>
                <w:szCs w:val="24"/>
              </w:rPr>
              <w:t>202224,54</w:t>
            </w:r>
          </w:p>
        </w:tc>
        <w:tc>
          <w:tcPr>
            <w:tcW w:w="442" w:type="pct"/>
            <w:tcBorders>
              <w:top w:val="nil"/>
              <w:left w:val="nil"/>
              <w:bottom w:val="single" w:sz="4" w:space="0" w:color="auto"/>
              <w:right w:val="single" w:sz="4" w:space="0" w:color="auto"/>
            </w:tcBorders>
          </w:tcPr>
          <w:p w:rsidR="001C17BB" w:rsidRPr="00620955" w:rsidRDefault="00620955" w:rsidP="00991659">
            <w:pPr>
              <w:spacing w:line="240" w:lineRule="auto"/>
              <w:ind w:right="-75"/>
              <w:rPr>
                <w:color w:val="000000"/>
                <w:sz w:val="24"/>
                <w:szCs w:val="24"/>
              </w:rPr>
            </w:pPr>
            <w:r w:rsidRPr="00620955">
              <w:rPr>
                <w:color w:val="000000"/>
                <w:sz w:val="24"/>
                <w:szCs w:val="24"/>
              </w:rPr>
              <w:t>-0,98</w:t>
            </w:r>
          </w:p>
        </w:tc>
        <w:tc>
          <w:tcPr>
            <w:tcW w:w="660" w:type="pct"/>
            <w:tcBorders>
              <w:top w:val="nil"/>
              <w:left w:val="nil"/>
              <w:bottom w:val="single" w:sz="4" w:space="0" w:color="auto"/>
              <w:right w:val="single" w:sz="4" w:space="0" w:color="auto"/>
            </w:tcBorders>
          </w:tcPr>
          <w:p w:rsidR="001C17BB" w:rsidRPr="00620955" w:rsidRDefault="00620955" w:rsidP="00991659">
            <w:pPr>
              <w:spacing w:line="240" w:lineRule="auto"/>
              <w:rPr>
                <w:color w:val="000000"/>
                <w:sz w:val="24"/>
                <w:szCs w:val="24"/>
              </w:rPr>
            </w:pPr>
            <w:r w:rsidRPr="00620955">
              <w:rPr>
                <w:color w:val="000000"/>
                <w:sz w:val="24"/>
                <w:szCs w:val="24"/>
              </w:rPr>
              <w:t>-3002,60</w:t>
            </w:r>
          </w:p>
        </w:tc>
        <w:tc>
          <w:tcPr>
            <w:tcW w:w="640" w:type="pct"/>
            <w:tcBorders>
              <w:top w:val="nil"/>
              <w:left w:val="nil"/>
              <w:bottom w:val="single" w:sz="4" w:space="0" w:color="auto"/>
              <w:right w:val="single" w:sz="4" w:space="0" w:color="auto"/>
            </w:tcBorders>
          </w:tcPr>
          <w:p w:rsidR="001C17BB" w:rsidRPr="00620955" w:rsidRDefault="00620955" w:rsidP="00A57AE0">
            <w:pPr>
              <w:spacing w:line="240" w:lineRule="auto"/>
              <w:rPr>
                <w:color w:val="000000"/>
                <w:sz w:val="24"/>
                <w:szCs w:val="24"/>
              </w:rPr>
            </w:pPr>
            <w:r w:rsidRPr="00620955">
              <w:rPr>
                <w:color w:val="000000"/>
                <w:sz w:val="24"/>
                <w:szCs w:val="24"/>
              </w:rPr>
              <w:t>214006,01</w:t>
            </w:r>
          </w:p>
        </w:tc>
        <w:tc>
          <w:tcPr>
            <w:tcW w:w="639" w:type="pct"/>
            <w:tcBorders>
              <w:top w:val="nil"/>
              <w:left w:val="nil"/>
              <w:bottom w:val="single" w:sz="4" w:space="0" w:color="auto"/>
              <w:right w:val="single" w:sz="4" w:space="0" w:color="auto"/>
            </w:tcBorders>
          </w:tcPr>
          <w:p w:rsidR="001C17BB" w:rsidRPr="00620955" w:rsidRDefault="00620955" w:rsidP="00944B7C">
            <w:pPr>
              <w:spacing w:line="240" w:lineRule="auto"/>
              <w:rPr>
                <w:color w:val="000000"/>
                <w:sz w:val="24"/>
                <w:szCs w:val="24"/>
              </w:rPr>
            </w:pPr>
            <w:r w:rsidRPr="00620955">
              <w:rPr>
                <w:color w:val="000000"/>
                <w:sz w:val="24"/>
                <w:szCs w:val="24"/>
              </w:rPr>
              <w:t>215438,77</w:t>
            </w:r>
          </w:p>
        </w:tc>
      </w:tr>
      <w:tr w:rsidR="00D03F3C" w:rsidRPr="000C78C3" w:rsidTr="001C17BB">
        <w:trPr>
          <w:trHeight w:val="277"/>
        </w:trPr>
        <w:tc>
          <w:tcPr>
            <w:tcW w:w="1266" w:type="pct"/>
            <w:tcBorders>
              <w:top w:val="nil"/>
              <w:left w:val="single" w:sz="4" w:space="0" w:color="auto"/>
              <w:bottom w:val="single" w:sz="4" w:space="0" w:color="auto"/>
              <w:right w:val="single" w:sz="4" w:space="0" w:color="auto"/>
            </w:tcBorders>
          </w:tcPr>
          <w:p w:rsidR="00D03F3C" w:rsidRPr="000C78C3" w:rsidRDefault="00D03F3C" w:rsidP="00A57AE0">
            <w:pPr>
              <w:keepLines/>
              <w:spacing w:line="240" w:lineRule="auto"/>
              <w:rPr>
                <w:color w:val="000000"/>
                <w:sz w:val="24"/>
                <w:szCs w:val="24"/>
              </w:rPr>
            </w:pPr>
            <w:r w:rsidRPr="000C78C3">
              <w:rPr>
                <w:color w:val="000000"/>
                <w:sz w:val="24"/>
                <w:szCs w:val="24"/>
              </w:rPr>
              <w:t xml:space="preserve">безвозмездные поступления </w:t>
            </w:r>
          </w:p>
        </w:tc>
        <w:tc>
          <w:tcPr>
            <w:tcW w:w="641" w:type="pct"/>
            <w:tcBorders>
              <w:top w:val="nil"/>
              <w:left w:val="nil"/>
              <w:bottom w:val="single" w:sz="4" w:space="0" w:color="auto"/>
              <w:right w:val="single" w:sz="4" w:space="0" w:color="auto"/>
            </w:tcBorders>
          </w:tcPr>
          <w:p w:rsidR="00D03F3C" w:rsidRPr="000C78C3" w:rsidRDefault="00620955" w:rsidP="00A57AE0">
            <w:pPr>
              <w:spacing w:line="240" w:lineRule="auto"/>
              <w:rPr>
                <w:sz w:val="24"/>
                <w:szCs w:val="24"/>
              </w:rPr>
            </w:pPr>
            <w:r w:rsidRPr="000C78C3">
              <w:rPr>
                <w:color w:val="000000"/>
                <w:sz w:val="24"/>
                <w:szCs w:val="24"/>
              </w:rPr>
              <w:t>348799,94</w:t>
            </w:r>
          </w:p>
        </w:tc>
        <w:tc>
          <w:tcPr>
            <w:tcW w:w="712" w:type="pct"/>
            <w:tcBorders>
              <w:top w:val="nil"/>
              <w:left w:val="nil"/>
              <w:bottom w:val="single" w:sz="4" w:space="0" w:color="auto"/>
              <w:right w:val="single" w:sz="4" w:space="0" w:color="auto"/>
            </w:tcBorders>
          </w:tcPr>
          <w:p w:rsidR="00D03F3C" w:rsidRPr="000C78C3" w:rsidRDefault="00620955" w:rsidP="00431BC2">
            <w:pPr>
              <w:keepLines/>
              <w:spacing w:line="240" w:lineRule="auto"/>
              <w:rPr>
                <w:sz w:val="24"/>
                <w:szCs w:val="24"/>
              </w:rPr>
            </w:pPr>
            <w:r w:rsidRPr="000C78C3">
              <w:rPr>
                <w:color w:val="000000"/>
                <w:sz w:val="24"/>
                <w:szCs w:val="24"/>
              </w:rPr>
              <w:t>372862,37</w:t>
            </w:r>
          </w:p>
        </w:tc>
        <w:tc>
          <w:tcPr>
            <w:tcW w:w="442" w:type="pct"/>
            <w:tcBorders>
              <w:top w:val="nil"/>
              <w:left w:val="nil"/>
              <w:bottom w:val="single" w:sz="4" w:space="0" w:color="auto"/>
              <w:right w:val="single" w:sz="4" w:space="0" w:color="auto"/>
            </w:tcBorders>
          </w:tcPr>
          <w:p w:rsidR="00D03F3C" w:rsidRPr="000C78C3" w:rsidRDefault="00620955" w:rsidP="00991659">
            <w:pPr>
              <w:spacing w:line="240" w:lineRule="auto"/>
              <w:rPr>
                <w:color w:val="000000"/>
                <w:sz w:val="24"/>
                <w:szCs w:val="24"/>
              </w:rPr>
            </w:pPr>
            <w:r w:rsidRPr="000C78C3">
              <w:rPr>
                <w:color w:val="000000"/>
                <w:sz w:val="24"/>
                <w:szCs w:val="24"/>
              </w:rPr>
              <w:t>+6,90</w:t>
            </w:r>
          </w:p>
        </w:tc>
        <w:tc>
          <w:tcPr>
            <w:tcW w:w="660" w:type="pct"/>
            <w:tcBorders>
              <w:top w:val="nil"/>
              <w:left w:val="nil"/>
              <w:bottom w:val="single" w:sz="4" w:space="0" w:color="auto"/>
              <w:right w:val="single" w:sz="4" w:space="0" w:color="auto"/>
            </w:tcBorders>
          </w:tcPr>
          <w:p w:rsidR="00D03F3C" w:rsidRPr="000C78C3" w:rsidRDefault="00620955" w:rsidP="00991659">
            <w:pPr>
              <w:spacing w:line="240" w:lineRule="auto"/>
              <w:rPr>
                <w:color w:val="000000"/>
                <w:sz w:val="24"/>
                <w:szCs w:val="24"/>
              </w:rPr>
            </w:pPr>
            <w:r w:rsidRPr="000C78C3">
              <w:rPr>
                <w:color w:val="000000"/>
                <w:sz w:val="24"/>
                <w:szCs w:val="24"/>
              </w:rPr>
              <w:t>+24062,43</w:t>
            </w:r>
          </w:p>
        </w:tc>
        <w:tc>
          <w:tcPr>
            <w:tcW w:w="640" w:type="pct"/>
            <w:tcBorders>
              <w:top w:val="nil"/>
              <w:left w:val="nil"/>
              <w:bottom w:val="single" w:sz="4" w:space="0" w:color="auto"/>
              <w:right w:val="single" w:sz="4" w:space="0" w:color="auto"/>
            </w:tcBorders>
          </w:tcPr>
          <w:p w:rsidR="00D03F3C" w:rsidRPr="000C78C3" w:rsidRDefault="00620955" w:rsidP="00A57AE0">
            <w:pPr>
              <w:spacing w:line="240" w:lineRule="auto"/>
              <w:rPr>
                <w:color w:val="000000"/>
                <w:sz w:val="24"/>
                <w:szCs w:val="24"/>
              </w:rPr>
            </w:pPr>
            <w:r w:rsidRPr="000C78C3">
              <w:rPr>
                <w:color w:val="000000"/>
                <w:sz w:val="24"/>
                <w:szCs w:val="24"/>
              </w:rPr>
              <w:t>358871,44</w:t>
            </w:r>
          </w:p>
        </w:tc>
        <w:tc>
          <w:tcPr>
            <w:tcW w:w="639" w:type="pct"/>
            <w:tcBorders>
              <w:top w:val="nil"/>
              <w:left w:val="nil"/>
              <w:bottom w:val="single" w:sz="4" w:space="0" w:color="auto"/>
              <w:right w:val="single" w:sz="4" w:space="0" w:color="auto"/>
            </w:tcBorders>
          </w:tcPr>
          <w:p w:rsidR="00D03F3C" w:rsidRPr="000C78C3" w:rsidRDefault="00620955" w:rsidP="00A57AE0">
            <w:pPr>
              <w:spacing w:line="240" w:lineRule="auto"/>
              <w:rPr>
                <w:color w:val="000000"/>
                <w:sz w:val="24"/>
                <w:szCs w:val="24"/>
              </w:rPr>
            </w:pPr>
            <w:r w:rsidRPr="000C78C3">
              <w:rPr>
                <w:color w:val="000000"/>
                <w:sz w:val="24"/>
                <w:szCs w:val="24"/>
              </w:rPr>
              <w:t>363109,2</w:t>
            </w:r>
            <w:r w:rsidR="000C78C3" w:rsidRPr="000C78C3">
              <w:rPr>
                <w:color w:val="000000"/>
                <w:sz w:val="24"/>
                <w:szCs w:val="24"/>
              </w:rPr>
              <w:t>8</w:t>
            </w:r>
          </w:p>
          <w:p w:rsidR="00D03F3C" w:rsidRPr="000C78C3" w:rsidRDefault="00D03F3C" w:rsidP="00A57AE0">
            <w:pPr>
              <w:spacing w:line="240" w:lineRule="auto"/>
              <w:rPr>
                <w:color w:val="000000"/>
                <w:sz w:val="24"/>
                <w:szCs w:val="24"/>
              </w:rPr>
            </w:pPr>
          </w:p>
        </w:tc>
      </w:tr>
      <w:tr w:rsidR="00D03F3C" w:rsidRPr="000C78C3" w:rsidTr="001C17BB">
        <w:trPr>
          <w:trHeight w:val="190"/>
        </w:trPr>
        <w:tc>
          <w:tcPr>
            <w:tcW w:w="1266" w:type="pct"/>
            <w:tcBorders>
              <w:top w:val="nil"/>
              <w:left w:val="single" w:sz="4" w:space="0" w:color="auto"/>
              <w:bottom w:val="single" w:sz="4" w:space="0" w:color="auto"/>
              <w:right w:val="single" w:sz="4" w:space="0" w:color="auto"/>
            </w:tcBorders>
          </w:tcPr>
          <w:p w:rsidR="00D03F3C" w:rsidRPr="000C78C3" w:rsidRDefault="00D03F3C" w:rsidP="00A57AE0">
            <w:pPr>
              <w:keepLines/>
              <w:spacing w:line="240" w:lineRule="auto"/>
              <w:jc w:val="left"/>
              <w:rPr>
                <w:b/>
                <w:bCs/>
                <w:color w:val="000000"/>
                <w:sz w:val="24"/>
                <w:szCs w:val="24"/>
              </w:rPr>
            </w:pPr>
            <w:r w:rsidRPr="000C78C3">
              <w:rPr>
                <w:b/>
                <w:bCs/>
                <w:color w:val="000000"/>
                <w:sz w:val="24"/>
                <w:szCs w:val="24"/>
              </w:rPr>
              <w:t>РАСХОДЫ - ВСЕГО</w:t>
            </w:r>
          </w:p>
        </w:tc>
        <w:tc>
          <w:tcPr>
            <w:tcW w:w="641" w:type="pct"/>
            <w:tcBorders>
              <w:top w:val="nil"/>
              <w:left w:val="nil"/>
              <w:bottom w:val="single" w:sz="4" w:space="0" w:color="auto"/>
              <w:right w:val="single" w:sz="4" w:space="0" w:color="auto"/>
            </w:tcBorders>
          </w:tcPr>
          <w:p w:rsidR="00D03F3C" w:rsidRPr="000C78C3" w:rsidRDefault="000C78C3" w:rsidP="00A57AE0">
            <w:pPr>
              <w:keepLines/>
              <w:spacing w:line="240" w:lineRule="auto"/>
              <w:rPr>
                <w:b/>
                <w:bCs/>
                <w:color w:val="000000"/>
                <w:sz w:val="24"/>
                <w:szCs w:val="24"/>
              </w:rPr>
            </w:pPr>
            <w:r w:rsidRPr="000C78C3">
              <w:rPr>
                <w:b/>
                <w:bCs/>
                <w:color w:val="000000"/>
                <w:sz w:val="24"/>
                <w:szCs w:val="24"/>
              </w:rPr>
              <w:t>577013,55</w:t>
            </w:r>
          </w:p>
        </w:tc>
        <w:tc>
          <w:tcPr>
            <w:tcW w:w="712" w:type="pct"/>
            <w:tcBorders>
              <w:top w:val="nil"/>
              <w:left w:val="nil"/>
              <w:bottom w:val="single" w:sz="4" w:space="0" w:color="auto"/>
              <w:right w:val="single" w:sz="4" w:space="0" w:color="auto"/>
            </w:tcBorders>
          </w:tcPr>
          <w:p w:rsidR="00D03F3C" w:rsidRPr="000C78C3" w:rsidRDefault="000C78C3" w:rsidP="00A57AE0">
            <w:pPr>
              <w:keepLines/>
              <w:spacing w:line="240" w:lineRule="auto"/>
              <w:rPr>
                <w:b/>
                <w:bCs/>
                <w:color w:val="000000"/>
                <w:sz w:val="24"/>
                <w:szCs w:val="24"/>
              </w:rPr>
            </w:pPr>
            <w:r w:rsidRPr="000C78C3">
              <w:rPr>
                <w:b/>
                <w:bCs/>
                <w:color w:val="000000"/>
                <w:sz w:val="24"/>
                <w:szCs w:val="24"/>
              </w:rPr>
              <w:t>575086,91</w:t>
            </w:r>
          </w:p>
        </w:tc>
        <w:tc>
          <w:tcPr>
            <w:tcW w:w="442" w:type="pct"/>
            <w:tcBorders>
              <w:top w:val="nil"/>
              <w:left w:val="nil"/>
              <w:bottom w:val="single" w:sz="4" w:space="0" w:color="auto"/>
              <w:right w:val="single" w:sz="4" w:space="0" w:color="auto"/>
            </w:tcBorders>
          </w:tcPr>
          <w:p w:rsidR="00D03F3C" w:rsidRPr="000C78C3" w:rsidRDefault="00896D67" w:rsidP="000C78C3">
            <w:pPr>
              <w:spacing w:line="240" w:lineRule="auto"/>
              <w:rPr>
                <w:b/>
                <w:color w:val="000000"/>
                <w:sz w:val="24"/>
                <w:szCs w:val="24"/>
              </w:rPr>
            </w:pPr>
            <w:r w:rsidRPr="000C78C3">
              <w:rPr>
                <w:b/>
                <w:color w:val="000000"/>
                <w:sz w:val="24"/>
                <w:szCs w:val="24"/>
              </w:rPr>
              <w:t>-</w:t>
            </w:r>
            <w:r w:rsidR="000C78C3" w:rsidRPr="000C78C3">
              <w:rPr>
                <w:b/>
                <w:color w:val="000000"/>
                <w:sz w:val="24"/>
                <w:szCs w:val="24"/>
              </w:rPr>
              <w:t>0,33</w:t>
            </w:r>
          </w:p>
        </w:tc>
        <w:tc>
          <w:tcPr>
            <w:tcW w:w="660" w:type="pct"/>
            <w:tcBorders>
              <w:top w:val="nil"/>
              <w:left w:val="nil"/>
              <w:bottom w:val="single" w:sz="4" w:space="0" w:color="auto"/>
              <w:right w:val="single" w:sz="4" w:space="0" w:color="auto"/>
            </w:tcBorders>
          </w:tcPr>
          <w:p w:rsidR="00D03F3C" w:rsidRPr="000C78C3" w:rsidRDefault="00AF1DE7" w:rsidP="000C78C3">
            <w:pPr>
              <w:spacing w:line="240" w:lineRule="auto"/>
              <w:rPr>
                <w:b/>
                <w:bCs/>
                <w:color w:val="000000"/>
                <w:sz w:val="24"/>
                <w:szCs w:val="24"/>
              </w:rPr>
            </w:pPr>
            <w:r w:rsidRPr="000C78C3">
              <w:rPr>
                <w:b/>
                <w:bCs/>
                <w:color w:val="000000"/>
                <w:sz w:val="24"/>
                <w:szCs w:val="24"/>
              </w:rPr>
              <w:t>-</w:t>
            </w:r>
            <w:r w:rsidR="000C78C3" w:rsidRPr="000C78C3">
              <w:rPr>
                <w:b/>
                <w:bCs/>
                <w:color w:val="000000"/>
                <w:sz w:val="24"/>
                <w:szCs w:val="24"/>
              </w:rPr>
              <w:t>1926,64</w:t>
            </w:r>
          </w:p>
        </w:tc>
        <w:tc>
          <w:tcPr>
            <w:tcW w:w="640" w:type="pct"/>
            <w:tcBorders>
              <w:top w:val="nil"/>
              <w:left w:val="nil"/>
              <w:bottom w:val="single" w:sz="4" w:space="0" w:color="auto"/>
              <w:right w:val="single" w:sz="4" w:space="0" w:color="auto"/>
            </w:tcBorders>
          </w:tcPr>
          <w:p w:rsidR="00D03F3C" w:rsidRPr="000C78C3" w:rsidRDefault="000C78C3" w:rsidP="00D14109">
            <w:pPr>
              <w:spacing w:line="240" w:lineRule="auto"/>
              <w:rPr>
                <w:b/>
                <w:bCs/>
                <w:color w:val="000000"/>
                <w:sz w:val="24"/>
                <w:szCs w:val="24"/>
              </w:rPr>
            </w:pPr>
            <w:r w:rsidRPr="000C78C3">
              <w:rPr>
                <w:b/>
                <w:bCs/>
                <w:color w:val="000000"/>
                <w:sz w:val="24"/>
                <w:szCs w:val="24"/>
              </w:rPr>
              <w:t>572877,45</w:t>
            </w:r>
          </w:p>
        </w:tc>
        <w:tc>
          <w:tcPr>
            <w:tcW w:w="639" w:type="pct"/>
            <w:tcBorders>
              <w:top w:val="nil"/>
              <w:left w:val="nil"/>
              <w:bottom w:val="single" w:sz="4" w:space="0" w:color="auto"/>
              <w:right w:val="single" w:sz="4" w:space="0" w:color="auto"/>
            </w:tcBorders>
          </w:tcPr>
          <w:p w:rsidR="00D03F3C" w:rsidRPr="000C78C3" w:rsidRDefault="000C78C3" w:rsidP="00A57AE0">
            <w:pPr>
              <w:spacing w:line="240" w:lineRule="auto"/>
              <w:rPr>
                <w:b/>
                <w:bCs/>
                <w:color w:val="000000"/>
                <w:sz w:val="24"/>
                <w:szCs w:val="24"/>
              </w:rPr>
            </w:pPr>
            <w:r w:rsidRPr="000C78C3">
              <w:rPr>
                <w:b/>
                <w:bCs/>
                <w:color w:val="000000"/>
                <w:sz w:val="24"/>
                <w:szCs w:val="24"/>
              </w:rPr>
              <w:t>578548,05</w:t>
            </w:r>
          </w:p>
        </w:tc>
      </w:tr>
      <w:tr w:rsidR="00D03F3C" w:rsidRPr="000C78C3" w:rsidTr="001C17BB">
        <w:trPr>
          <w:trHeight w:val="315"/>
        </w:trPr>
        <w:tc>
          <w:tcPr>
            <w:tcW w:w="1266" w:type="pct"/>
            <w:tcBorders>
              <w:top w:val="nil"/>
              <w:left w:val="single" w:sz="4" w:space="0" w:color="auto"/>
              <w:bottom w:val="single" w:sz="4" w:space="0" w:color="auto"/>
              <w:right w:val="single" w:sz="4" w:space="0" w:color="auto"/>
            </w:tcBorders>
          </w:tcPr>
          <w:p w:rsidR="00D03F3C" w:rsidRPr="000C78C3" w:rsidRDefault="00D03F3C" w:rsidP="00A57AE0">
            <w:pPr>
              <w:keepLines/>
              <w:spacing w:line="240" w:lineRule="auto"/>
              <w:rPr>
                <w:b/>
                <w:bCs/>
                <w:color w:val="000000"/>
                <w:sz w:val="24"/>
                <w:szCs w:val="24"/>
              </w:rPr>
            </w:pPr>
            <w:r w:rsidRPr="000C78C3">
              <w:rPr>
                <w:b/>
                <w:bCs/>
                <w:color w:val="000000"/>
                <w:sz w:val="24"/>
                <w:szCs w:val="24"/>
              </w:rPr>
              <w:t xml:space="preserve">ДЕФИЦИТ (-) </w:t>
            </w:r>
          </w:p>
          <w:p w:rsidR="00D03F3C" w:rsidRPr="000C78C3" w:rsidRDefault="00D03F3C" w:rsidP="00A57AE0">
            <w:pPr>
              <w:keepLines/>
              <w:spacing w:line="240" w:lineRule="auto"/>
              <w:rPr>
                <w:b/>
                <w:bCs/>
                <w:color w:val="000000"/>
                <w:sz w:val="24"/>
                <w:szCs w:val="24"/>
              </w:rPr>
            </w:pPr>
            <w:r w:rsidRPr="000C78C3">
              <w:rPr>
                <w:b/>
                <w:bCs/>
                <w:color w:val="000000"/>
                <w:sz w:val="24"/>
                <w:szCs w:val="24"/>
              </w:rPr>
              <w:t>ПРОФИЦИТ (+)</w:t>
            </w:r>
          </w:p>
          <w:p w:rsidR="00896D67" w:rsidRPr="000C78C3" w:rsidRDefault="00896D67" w:rsidP="00A57AE0">
            <w:pPr>
              <w:keepLines/>
              <w:spacing w:line="240" w:lineRule="auto"/>
              <w:rPr>
                <w:b/>
                <w:bCs/>
                <w:color w:val="000000"/>
                <w:sz w:val="24"/>
                <w:szCs w:val="24"/>
              </w:rPr>
            </w:pPr>
            <w:r w:rsidRPr="000C78C3">
              <w:rPr>
                <w:b/>
                <w:bCs/>
                <w:color w:val="000000"/>
                <w:sz w:val="24"/>
                <w:szCs w:val="24"/>
              </w:rPr>
              <w:t>Муниципальный долг</w:t>
            </w:r>
          </w:p>
        </w:tc>
        <w:tc>
          <w:tcPr>
            <w:tcW w:w="641" w:type="pct"/>
            <w:tcBorders>
              <w:top w:val="nil"/>
              <w:left w:val="nil"/>
              <w:bottom w:val="single" w:sz="4" w:space="0" w:color="auto"/>
              <w:right w:val="single" w:sz="4" w:space="0" w:color="auto"/>
            </w:tcBorders>
          </w:tcPr>
          <w:p w:rsidR="00D03F3C" w:rsidRPr="000C78C3" w:rsidRDefault="0053335F" w:rsidP="00A57AE0">
            <w:pPr>
              <w:keepLines/>
              <w:spacing w:line="240" w:lineRule="auto"/>
              <w:rPr>
                <w:b/>
                <w:bCs/>
                <w:color w:val="000000"/>
                <w:sz w:val="24"/>
                <w:szCs w:val="24"/>
              </w:rPr>
            </w:pPr>
            <w:r w:rsidRPr="000C78C3">
              <w:rPr>
                <w:b/>
                <w:bCs/>
                <w:color w:val="000000"/>
                <w:sz w:val="24"/>
                <w:szCs w:val="24"/>
              </w:rPr>
              <w:t>-</w:t>
            </w:r>
            <w:r w:rsidR="000C78C3" w:rsidRPr="000C78C3">
              <w:rPr>
                <w:b/>
                <w:bCs/>
                <w:color w:val="000000"/>
                <w:sz w:val="24"/>
                <w:szCs w:val="24"/>
              </w:rPr>
              <w:t>22986,48</w:t>
            </w:r>
          </w:p>
          <w:p w:rsidR="00896D67" w:rsidRPr="000C78C3" w:rsidRDefault="00896D67" w:rsidP="00A57AE0">
            <w:pPr>
              <w:keepLines/>
              <w:spacing w:line="240" w:lineRule="auto"/>
              <w:rPr>
                <w:b/>
                <w:bCs/>
                <w:color w:val="000000"/>
                <w:sz w:val="24"/>
                <w:szCs w:val="24"/>
              </w:rPr>
            </w:pPr>
          </w:p>
          <w:p w:rsidR="00896D67" w:rsidRPr="000C78C3" w:rsidRDefault="00896D67" w:rsidP="00A57AE0">
            <w:pPr>
              <w:keepLines/>
              <w:spacing w:line="240" w:lineRule="auto"/>
              <w:rPr>
                <w:b/>
                <w:bCs/>
                <w:color w:val="000000"/>
                <w:sz w:val="24"/>
                <w:szCs w:val="24"/>
              </w:rPr>
            </w:pPr>
          </w:p>
          <w:p w:rsidR="00D03F3C" w:rsidRPr="000C78C3" w:rsidRDefault="000C78C3" w:rsidP="00A57AE0">
            <w:pPr>
              <w:keepLines/>
              <w:spacing w:line="240" w:lineRule="auto"/>
              <w:rPr>
                <w:b/>
                <w:bCs/>
                <w:color w:val="000000"/>
                <w:sz w:val="24"/>
                <w:szCs w:val="24"/>
              </w:rPr>
            </w:pPr>
            <w:r w:rsidRPr="000C78C3">
              <w:rPr>
                <w:b/>
                <w:bCs/>
                <w:color w:val="000000"/>
                <w:sz w:val="24"/>
                <w:szCs w:val="24"/>
              </w:rPr>
              <w:t>1832,65</w:t>
            </w:r>
          </w:p>
        </w:tc>
        <w:tc>
          <w:tcPr>
            <w:tcW w:w="712" w:type="pct"/>
            <w:tcBorders>
              <w:top w:val="nil"/>
              <w:left w:val="nil"/>
              <w:bottom w:val="single" w:sz="4" w:space="0" w:color="auto"/>
              <w:right w:val="single" w:sz="4" w:space="0" w:color="auto"/>
            </w:tcBorders>
          </w:tcPr>
          <w:p w:rsidR="00D03F3C" w:rsidRPr="000C78C3" w:rsidRDefault="00D03F3C" w:rsidP="00A57AE0">
            <w:pPr>
              <w:keepLines/>
              <w:spacing w:line="240" w:lineRule="auto"/>
              <w:rPr>
                <w:b/>
                <w:bCs/>
                <w:color w:val="000000"/>
                <w:sz w:val="24"/>
                <w:szCs w:val="24"/>
              </w:rPr>
            </w:pPr>
            <w:r w:rsidRPr="000C78C3">
              <w:rPr>
                <w:b/>
                <w:bCs/>
                <w:color w:val="000000"/>
                <w:sz w:val="24"/>
                <w:szCs w:val="24"/>
              </w:rPr>
              <w:t>0,00</w:t>
            </w:r>
          </w:p>
          <w:p w:rsidR="00896D67" w:rsidRPr="000C78C3" w:rsidRDefault="00896D67" w:rsidP="00A57AE0">
            <w:pPr>
              <w:keepLines/>
              <w:spacing w:line="240" w:lineRule="auto"/>
              <w:rPr>
                <w:b/>
                <w:bCs/>
                <w:color w:val="000000"/>
                <w:sz w:val="24"/>
                <w:szCs w:val="24"/>
              </w:rPr>
            </w:pPr>
          </w:p>
          <w:p w:rsidR="00896D67" w:rsidRPr="000C78C3" w:rsidRDefault="00896D67" w:rsidP="00A57AE0">
            <w:pPr>
              <w:keepLines/>
              <w:spacing w:line="240" w:lineRule="auto"/>
              <w:rPr>
                <w:b/>
                <w:bCs/>
                <w:color w:val="000000"/>
                <w:sz w:val="24"/>
                <w:szCs w:val="24"/>
              </w:rPr>
            </w:pPr>
          </w:p>
          <w:p w:rsidR="00896D67" w:rsidRPr="000C78C3" w:rsidRDefault="000C78C3" w:rsidP="00A57AE0">
            <w:pPr>
              <w:keepLines/>
              <w:spacing w:line="240" w:lineRule="auto"/>
              <w:rPr>
                <w:b/>
                <w:bCs/>
                <w:color w:val="000000"/>
                <w:sz w:val="24"/>
                <w:szCs w:val="24"/>
              </w:rPr>
            </w:pPr>
            <w:r w:rsidRPr="000C78C3">
              <w:rPr>
                <w:b/>
                <w:bCs/>
                <w:color w:val="000000"/>
                <w:sz w:val="24"/>
                <w:szCs w:val="24"/>
              </w:rPr>
              <w:t>0,00</w:t>
            </w:r>
          </w:p>
        </w:tc>
        <w:tc>
          <w:tcPr>
            <w:tcW w:w="442" w:type="pct"/>
            <w:tcBorders>
              <w:top w:val="nil"/>
              <w:left w:val="nil"/>
              <w:bottom w:val="single" w:sz="4" w:space="0" w:color="auto"/>
              <w:right w:val="single" w:sz="4" w:space="0" w:color="auto"/>
            </w:tcBorders>
          </w:tcPr>
          <w:p w:rsidR="00D03F3C" w:rsidRPr="000C78C3" w:rsidRDefault="00D03F3C" w:rsidP="00A57AE0">
            <w:pPr>
              <w:spacing w:line="240" w:lineRule="auto"/>
              <w:rPr>
                <w:b/>
                <w:bCs/>
                <w:color w:val="000000"/>
                <w:sz w:val="24"/>
                <w:szCs w:val="24"/>
              </w:rPr>
            </w:pPr>
          </w:p>
        </w:tc>
        <w:tc>
          <w:tcPr>
            <w:tcW w:w="660" w:type="pct"/>
            <w:tcBorders>
              <w:top w:val="nil"/>
              <w:left w:val="nil"/>
              <w:bottom w:val="single" w:sz="4" w:space="0" w:color="auto"/>
              <w:right w:val="single" w:sz="4" w:space="0" w:color="auto"/>
            </w:tcBorders>
          </w:tcPr>
          <w:p w:rsidR="00D03F3C" w:rsidRPr="000C78C3" w:rsidRDefault="000C78C3" w:rsidP="00991659">
            <w:pPr>
              <w:spacing w:line="240" w:lineRule="auto"/>
              <w:rPr>
                <w:b/>
                <w:bCs/>
                <w:color w:val="000000"/>
                <w:sz w:val="24"/>
                <w:szCs w:val="24"/>
              </w:rPr>
            </w:pPr>
            <w:r w:rsidRPr="000C78C3">
              <w:rPr>
                <w:b/>
                <w:bCs/>
                <w:color w:val="000000"/>
                <w:sz w:val="24"/>
                <w:szCs w:val="24"/>
              </w:rPr>
              <w:t>22986,48</w:t>
            </w:r>
          </w:p>
        </w:tc>
        <w:tc>
          <w:tcPr>
            <w:tcW w:w="640" w:type="pct"/>
            <w:tcBorders>
              <w:top w:val="nil"/>
              <w:left w:val="nil"/>
              <w:bottom w:val="single" w:sz="4" w:space="0" w:color="auto"/>
              <w:right w:val="single" w:sz="4" w:space="0" w:color="auto"/>
            </w:tcBorders>
          </w:tcPr>
          <w:p w:rsidR="00D03F3C" w:rsidRPr="000C78C3" w:rsidRDefault="000C78C3" w:rsidP="00A57AE0">
            <w:pPr>
              <w:spacing w:line="240" w:lineRule="auto"/>
              <w:rPr>
                <w:b/>
                <w:bCs/>
                <w:color w:val="000000"/>
                <w:sz w:val="24"/>
                <w:szCs w:val="24"/>
              </w:rPr>
            </w:pPr>
            <w:r w:rsidRPr="000C78C3">
              <w:rPr>
                <w:b/>
                <w:bCs/>
                <w:color w:val="000000"/>
                <w:sz w:val="24"/>
                <w:szCs w:val="24"/>
              </w:rPr>
              <w:t>0,00</w:t>
            </w:r>
          </w:p>
        </w:tc>
        <w:tc>
          <w:tcPr>
            <w:tcW w:w="639" w:type="pct"/>
            <w:tcBorders>
              <w:top w:val="nil"/>
              <w:left w:val="nil"/>
              <w:bottom w:val="single" w:sz="4" w:space="0" w:color="auto"/>
              <w:right w:val="single" w:sz="4" w:space="0" w:color="auto"/>
            </w:tcBorders>
          </w:tcPr>
          <w:p w:rsidR="00EB0E85" w:rsidRPr="000C78C3" w:rsidRDefault="000C78C3" w:rsidP="00EB0E85">
            <w:pPr>
              <w:spacing w:line="240" w:lineRule="auto"/>
              <w:rPr>
                <w:b/>
                <w:bCs/>
                <w:color w:val="000000"/>
                <w:sz w:val="24"/>
                <w:szCs w:val="24"/>
              </w:rPr>
            </w:pPr>
            <w:r w:rsidRPr="000C78C3">
              <w:rPr>
                <w:b/>
                <w:bCs/>
                <w:color w:val="000000"/>
                <w:sz w:val="24"/>
                <w:szCs w:val="24"/>
              </w:rPr>
              <w:t>0,00</w:t>
            </w:r>
          </w:p>
          <w:p w:rsidR="00D03F3C" w:rsidRPr="000C78C3" w:rsidRDefault="00D03F3C" w:rsidP="003361BB">
            <w:pPr>
              <w:spacing w:line="240" w:lineRule="auto"/>
              <w:rPr>
                <w:b/>
                <w:bCs/>
                <w:color w:val="000000"/>
                <w:sz w:val="24"/>
                <w:szCs w:val="24"/>
              </w:rPr>
            </w:pPr>
          </w:p>
        </w:tc>
      </w:tr>
    </w:tbl>
    <w:p w:rsidR="00EB0E85" w:rsidRPr="000C78C3" w:rsidRDefault="00EB0E85" w:rsidP="002F456B">
      <w:pPr>
        <w:ind w:firstLine="709"/>
        <w:jc w:val="center"/>
        <w:rPr>
          <w:b/>
          <w:szCs w:val="28"/>
        </w:rPr>
      </w:pPr>
    </w:p>
    <w:p w:rsidR="00C669EC" w:rsidRPr="00495380" w:rsidRDefault="00C669EC" w:rsidP="00C669EC">
      <w:pPr>
        <w:pStyle w:val="4"/>
        <w:shd w:val="clear" w:color="auto" w:fill="auto"/>
        <w:spacing w:before="0" w:line="360" w:lineRule="auto"/>
        <w:ind w:right="142" w:firstLine="851"/>
        <w:rPr>
          <w:sz w:val="28"/>
          <w:szCs w:val="28"/>
        </w:rPr>
      </w:pPr>
      <w:r w:rsidRPr="00495380">
        <w:rPr>
          <w:sz w:val="28"/>
          <w:szCs w:val="28"/>
        </w:rPr>
        <w:t>Доходы районного бюджета в 202</w:t>
      </w:r>
      <w:r w:rsidR="000C78C3" w:rsidRPr="00495380">
        <w:rPr>
          <w:sz w:val="28"/>
          <w:szCs w:val="28"/>
        </w:rPr>
        <w:t>2</w:t>
      </w:r>
      <w:r w:rsidRPr="00495380">
        <w:rPr>
          <w:sz w:val="28"/>
          <w:szCs w:val="28"/>
        </w:rPr>
        <w:t>-202</w:t>
      </w:r>
      <w:r w:rsidR="000C78C3" w:rsidRPr="00495380">
        <w:rPr>
          <w:sz w:val="28"/>
          <w:szCs w:val="28"/>
        </w:rPr>
        <w:t>4</w:t>
      </w:r>
      <w:r w:rsidRPr="00495380">
        <w:rPr>
          <w:sz w:val="28"/>
          <w:szCs w:val="28"/>
        </w:rPr>
        <w:t xml:space="preserve"> годах, как и в предшествующие бюджетные периоды, в значительной мере будут сформированы за счет безвозмездных поступлений, доля которых составит в </w:t>
      </w:r>
      <w:r w:rsidRPr="00495380">
        <w:rPr>
          <w:sz w:val="28"/>
          <w:szCs w:val="28"/>
        </w:rPr>
        <w:lastRenderedPageBreak/>
        <w:t>202</w:t>
      </w:r>
      <w:r w:rsidR="000C78C3" w:rsidRPr="00495380">
        <w:rPr>
          <w:sz w:val="28"/>
          <w:szCs w:val="28"/>
        </w:rPr>
        <w:t>2</w:t>
      </w:r>
      <w:r w:rsidRPr="00495380">
        <w:rPr>
          <w:sz w:val="28"/>
          <w:szCs w:val="28"/>
        </w:rPr>
        <w:t xml:space="preserve"> году – </w:t>
      </w:r>
      <w:r w:rsidR="000C78C3" w:rsidRPr="00495380">
        <w:rPr>
          <w:sz w:val="28"/>
          <w:szCs w:val="28"/>
        </w:rPr>
        <w:t>64,84</w:t>
      </w:r>
      <w:r w:rsidRPr="00495380">
        <w:rPr>
          <w:sz w:val="28"/>
          <w:szCs w:val="28"/>
        </w:rPr>
        <w:t>%, в 202</w:t>
      </w:r>
      <w:r w:rsidR="000C78C3" w:rsidRPr="00495380">
        <w:rPr>
          <w:sz w:val="28"/>
          <w:szCs w:val="28"/>
        </w:rPr>
        <w:t>3</w:t>
      </w:r>
      <w:r w:rsidRPr="00495380">
        <w:rPr>
          <w:sz w:val="28"/>
          <w:szCs w:val="28"/>
        </w:rPr>
        <w:t xml:space="preserve"> году – </w:t>
      </w:r>
      <w:r w:rsidR="00495380" w:rsidRPr="00495380">
        <w:rPr>
          <w:sz w:val="28"/>
          <w:szCs w:val="28"/>
        </w:rPr>
        <w:t>62,64</w:t>
      </w:r>
      <w:r w:rsidRPr="00495380">
        <w:rPr>
          <w:sz w:val="28"/>
          <w:szCs w:val="28"/>
        </w:rPr>
        <w:t xml:space="preserve">% и </w:t>
      </w:r>
      <w:r w:rsidR="00495380" w:rsidRPr="00495380">
        <w:rPr>
          <w:sz w:val="28"/>
          <w:szCs w:val="28"/>
        </w:rPr>
        <w:t>62,76</w:t>
      </w:r>
      <w:r w:rsidRPr="00495380">
        <w:rPr>
          <w:sz w:val="28"/>
          <w:szCs w:val="28"/>
        </w:rPr>
        <w:t>% в 202</w:t>
      </w:r>
      <w:r w:rsidR="000C78C3" w:rsidRPr="00495380">
        <w:rPr>
          <w:sz w:val="28"/>
          <w:szCs w:val="28"/>
        </w:rPr>
        <w:t>4</w:t>
      </w:r>
      <w:r w:rsidRPr="00495380">
        <w:rPr>
          <w:sz w:val="28"/>
          <w:szCs w:val="28"/>
        </w:rPr>
        <w:t xml:space="preserve"> году.</w:t>
      </w:r>
    </w:p>
    <w:p w:rsidR="00D961AA" w:rsidRPr="00C67494" w:rsidRDefault="00C669EC" w:rsidP="00C669EC">
      <w:pPr>
        <w:ind w:firstLine="720"/>
        <w:rPr>
          <w:szCs w:val="28"/>
        </w:rPr>
      </w:pPr>
      <w:r w:rsidRPr="00C67494">
        <w:rPr>
          <w:szCs w:val="28"/>
        </w:rPr>
        <w:t xml:space="preserve">Из анализа данных табл. № 2 следует, что общий объем доходов Проекта бюджета в сравнении с </w:t>
      </w:r>
      <w:r w:rsidR="00D961AA" w:rsidRPr="00C67494">
        <w:rPr>
          <w:szCs w:val="28"/>
        </w:rPr>
        <w:t>бюджетом</w:t>
      </w:r>
      <w:r w:rsidRPr="00C67494">
        <w:rPr>
          <w:szCs w:val="28"/>
        </w:rPr>
        <w:t xml:space="preserve"> за 202</w:t>
      </w:r>
      <w:r w:rsidR="00495380" w:rsidRPr="00C67494">
        <w:rPr>
          <w:szCs w:val="28"/>
        </w:rPr>
        <w:t xml:space="preserve">1 </w:t>
      </w:r>
      <w:r w:rsidRPr="00C67494">
        <w:rPr>
          <w:szCs w:val="28"/>
        </w:rPr>
        <w:t>год:</w:t>
      </w:r>
    </w:p>
    <w:p w:rsidR="00D961AA" w:rsidRPr="00C67494" w:rsidRDefault="00C669EC" w:rsidP="00C669EC">
      <w:pPr>
        <w:ind w:firstLine="720"/>
        <w:rPr>
          <w:szCs w:val="28"/>
        </w:rPr>
      </w:pPr>
      <w:r w:rsidRPr="00C67494">
        <w:rPr>
          <w:szCs w:val="28"/>
        </w:rPr>
        <w:t>-в 202</w:t>
      </w:r>
      <w:r w:rsidR="00495380" w:rsidRPr="00C67494">
        <w:rPr>
          <w:szCs w:val="28"/>
        </w:rPr>
        <w:t>2</w:t>
      </w:r>
      <w:r w:rsidR="00C67494" w:rsidRPr="00C67494">
        <w:rPr>
          <w:szCs w:val="28"/>
        </w:rPr>
        <w:t xml:space="preserve"> </w:t>
      </w:r>
      <w:r w:rsidRPr="00C67494">
        <w:rPr>
          <w:szCs w:val="28"/>
        </w:rPr>
        <w:t>году</w:t>
      </w:r>
      <w:r w:rsidR="00016149" w:rsidRPr="00C67494">
        <w:rPr>
          <w:szCs w:val="28"/>
        </w:rPr>
        <w:t xml:space="preserve"> </w:t>
      </w:r>
      <w:r w:rsidR="00495380" w:rsidRPr="00C67494">
        <w:rPr>
          <w:szCs w:val="28"/>
        </w:rPr>
        <w:t xml:space="preserve">увеличивается </w:t>
      </w:r>
      <w:r w:rsidRPr="00C67494">
        <w:rPr>
          <w:szCs w:val="28"/>
        </w:rPr>
        <w:t xml:space="preserve">на </w:t>
      </w:r>
      <w:r w:rsidR="00495380" w:rsidRPr="00C67494">
        <w:rPr>
          <w:szCs w:val="28"/>
        </w:rPr>
        <w:t>3,66</w:t>
      </w:r>
      <w:r w:rsidRPr="00C67494">
        <w:rPr>
          <w:szCs w:val="28"/>
        </w:rPr>
        <w:t xml:space="preserve">%, в том числе за счет </w:t>
      </w:r>
      <w:r w:rsidR="00495380" w:rsidRPr="00C67494">
        <w:rPr>
          <w:szCs w:val="28"/>
        </w:rPr>
        <w:t>снижения</w:t>
      </w:r>
      <w:r w:rsidR="003F2A1E" w:rsidRPr="00C67494">
        <w:rPr>
          <w:szCs w:val="28"/>
        </w:rPr>
        <w:t xml:space="preserve"> </w:t>
      </w:r>
      <w:r w:rsidRPr="00C67494">
        <w:rPr>
          <w:szCs w:val="28"/>
        </w:rPr>
        <w:t xml:space="preserve">налоговых </w:t>
      </w:r>
      <w:r w:rsidR="00783529" w:rsidRPr="00C67494">
        <w:rPr>
          <w:szCs w:val="28"/>
        </w:rPr>
        <w:t xml:space="preserve">и неналоговых </w:t>
      </w:r>
      <w:r w:rsidRPr="00C67494">
        <w:rPr>
          <w:szCs w:val="28"/>
        </w:rPr>
        <w:t xml:space="preserve">доходов на </w:t>
      </w:r>
      <w:r w:rsidR="00495380" w:rsidRPr="00C67494">
        <w:rPr>
          <w:szCs w:val="28"/>
        </w:rPr>
        <w:t>0,98</w:t>
      </w:r>
      <w:r w:rsidRPr="00C67494">
        <w:rPr>
          <w:szCs w:val="28"/>
        </w:rPr>
        <w:t>%</w:t>
      </w:r>
      <w:r w:rsidR="00495380" w:rsidRPr="00C67494">
        <w:rPr>
          <w:szCs w:val="28"/>
        </w:rPr>
        <w:t xml:space="preserve"> </w:t>
      </w:r>
      <w:r w:rsidR="00C67494">
        <w:rPr>
          <w:szCs w:val="28"/>
        </w:rPr>
        <w:t xml:space="preserve">(- 3002,60 тыс. руб.) </w:t>
      </w:r>
      <w:r w:rsidRPr="00C67494">
        <w:rPr>
          <w:szCs w:val="28"/>
        </w:rPr>
        <w:t xml:space="preserve">и </w:t>
      </w:r>
      <w:r w:rsidR="00495380" w:rsidRPr="00C67494">
        <w:rPr>
          <w:szCs w:val="28"/>
        </w:rPr>
        <w:t>роста</w:t>
      </w:r>
      <w:r w:rsidR="00016149" w:rsidRPr="00C67494">
        <w:rPr>
          <w:szCs w:val="28"/>
        </w:rPr>
        <w:t xml:space="preserve"> </w:t>
      </w:r>
      <w:r w:rsidRPr="00C67494">
        <w:rPr>
          <w:szCs w:val="28"/>
        </w:rPr>
        <w:t xml:space="preserve">безвозмездных поступлении на </w:t>
      </w:r>
      <w:r w:rsidR="00495380" w:rsidRPr="00C67494">
        <w:rPr>
          <w:szCs w:val="28"/>
        </w:rPr>
        <w:t>6,90</w:t>
      </w:r>
      <w:r w:rsidRPr="00C67494">
        <w:rPr>
          <w:szCs w:val="28"/>
        </w:rPr>
        <w:t>%</w:t>
      </w:r>
      <w:r w:rsidR="00C67494">
        <w:rPr>
          <w:szCs w:val="28"/>
        </w:rPr>
        <w:t xml:space="preserve"> (+24062,43 тыс. руб.)</w:t>
      </w:r>
      <w:r w:rsidRPr="00C67494">
        <w:rPr>
          <w:szCs w:val="28"/>
        </w:rPr>
        <w:t xml:space="preserve">; </w:t>
      </w:r>
    </w:p>
    <w:p w:rsidR="00D961AA" w:rsidRPr="00C67494" w:rsidRDefault="00C67494" w:rsidP="00C669EC">
      <w:pPr>
        <w:ind w:firstLine="720"/>
        <w:rPr>
          <w:szCs w:val="28"/>
        </w:rPr>
      </w:pPr>
      <w:r w:rsidRPr="00C67494">
        <w:rPr>
          <w:szCs w:val="28"/>
        </w:rPr>
        <w:t xml:space="preserve">-в 2023 </w:t>
      </w:r>
      <w:r w:rsidR="00C669EC" w:rsidRPr="00C67494">
        <w:rPr>
          <w:szCs w:val="28"/>
        </w:rPr>
        <w:t>году</w:t>
      </w:r>
      <w:r w:rsidRPr="00C67494">
        <w:rPr>
          <w:szCs w:val="28"/>
        </w:rPr>
        <w:t xml:space="preserve"> увеличивается</w:t>
      </w:r>
      <w:r w:rsidR="00C669EC" w:rsidRPr="00C67494">
        <w:rPr>
          <w:szCs w:val="28"/>
        </w:rPr>
        <w:t xml:space="preserve"> на </w:t>
      </w:r>
      <w:r w:rsidRPr="00C67494">
        <w:rPr>
          <w:szCs w:val="28"/>
        </w:rPr>
        <w:t>3,40</w:t>
      </w:r>
      <w:r w:rsidR="00016149" w:rsidRPr="00C67494">
        <w:rPr>
          <w:szCs w:val="28"/>
        </w:rPr>
        <w:t xml:space="preserve"> </w:t>
      </w:r>
      <w:r w:rsidR="00C669EC" w:rsidRPr="00C67494">
        <w:rPr>
          <w:szCs w:val="28"/>
        </w:rPr>
        <w:t>%, в том числе за счет роста</w:t>
      </w:r>
      <w:r w:rsidR="003F2A1E" w:rsidRPr="00C67494">
        <w:rPr>
          <w:szCs w:val="28"/>
        </w:rPr>
        <w:t xml:space="preserve"> </w:t>
      </w:r>
      <w:r w:rsidR="00C669EC" w:rsidRPr="00C67494">
        <w:rPr>
          <w:szCs w:val="28"/>
        </w:rPr>
        <w:t xml:space="preserve">налоговых </w:t>
      </w:r>
      <w:r w:rsidR="00783529" w:rsidRPr="00C67494">
        <w:rPr>
          <w:szCs w:val="28"/>
        </w:rPr>
        <w:t>и неналоговых</w:t>
      </w:r>
      <w:r w:rsidR="003F2A1E" w:rsidRPr="00C67494">
        <w:rPr>
          <w:szCs w:val="28"/>
        </w:rPr>
        <w:t xml:space="preserve"> </w:t>
      </w:r>
      <w:r w:rsidR="00C669EC" w:rsidRPr="00C67494">
        <w:rPr>
          <w:szCs w:val="28"/>
        </w:rPr>
        <w:t xml:space="preserve">доходов на </w:t>
      </w:r>
      <w:r w:rsidRPr="00C67494">
        <w:rPr>
          <w:szCs w:val="28"/>
        </w:rPr>
        <w:t>4,28</w:t>
      </w:r>
      <w:r w:rsidR="00C669EC" w:rsidRPr="00C67494">
        <w:rPr>
          <w:szCs w:val="28"/>
        </w:rPr>
        <w:t>%</w:t>
      </w:r>
      <w:r>
        <w:rPr>
          <w:szCs w:val="28"/>
        </w:rPr>
        <w:t xml:space="preserve"> </w:t>
      </w:r>
      <w:r w:rsidRPr="00C67494">
        <w:rPr>
          <w:szCs w:val="28"/>
        </w:rPr>
        <w:t>(+</w:t>
      </w:r>
      <w:r>
        <w:rPr>
          <w:szCs w:val="28"/>
        </w:rPr>
        <w:t>8778,88</w:t>
      </w:r>
      <w:r w:rsidRPr="00C67494">
        <w:rPr>
          <w:szCs w:val="28"/>
        </w:rPr>
        <w:t xml:space="preserve"> тыс. руб.)</w:t>
      </w:r>
      <w:r w:rsidR="00C669EC" w:rsidRPr="00C67494">
        <w:rPr>
          <w:szCs w:val="28"/>
        </w:rPr>
        <w:t xml:space="preserve"> и </w:t>
      </w:r>
      <w:r w:rsidRPr="00C67494">
        <w:rPr>
          <w:szCs w:val="28"/>
        </w:rPr>
        <w:t>роста</w:t>
      </w:r>
      <w:r w:rsidR="00C669EC" w:rsidRPr="00C67494">
        <w:rPr>
          <w:szCs w:val="28"/>
        </w:rPr>
        <w:t xml:space="preserve"> безвозмездных поступлении на </w:t>
      </w:r>
      <w:r w:rsidRPr="00C67494">
        <w:rPr>
          <w:szCs w:val="28"/>
        </w:rPr>
        <w:t>2,88</w:t>
      </w:r>
      <w:r w:rsidR="00C669EC" w:rsidRPr="00C67494">
        <w:rPr>
          <w:szCs w:val="28"/>
        </w:rPr>
        <w:t>%</w:t>
      </w:r>
      <w:r>
        <w:rPr>
          <w:szCs w:val="28"/>
        </w:rPr>
        <w:t xml:space="preserve"> </w:t>
      </w:r>
      <w:r w:rsidRPr="00C67494">
        <w:rPr>
          <w:szCs w:val="28"/>
        </w:rPr>
        <w:t>(+</w:t>
      </w:r>
      <w:r>
        <w:rPr>
          <w:szCs w:val="28"/>
        </w:rPr>
        <w:t>10071,50</w:t>
      </w:r>
      <w:r w:rsidRPr="00C67494">
        <w:rPr>
          <w:szCs w:val="28"/>
        </w:rPr>
        <w:t xml:space="preserve"> тыс. руб.)</w:t>
      </w:r>
      <w:r w:rsidR="00C669EC" w:rsidRPr="00C67494">
        <w:rPr>
          <w:szCs w:val="28"/>
        </w:rPr>
        <w:t>;</w:t>
      </w:r>
    </w:p>
    <w:p w:rsidR="00DA6B7F" w:rsidRPr="00C67494" w:rsidRDefault="00C669EC" w:rsidP="00C669EC">
      <w:pPr>
        <w:ind w:firstLine="720"/>
        <w:rPr>
          <w:szCs w:val="28"/>
        </w:rPr>
      </w:pPr>
      <w:r w:rsidRPr="00C67494">
        <w:rPr>
          <w:szCs w:val="28"/>
        </w:rPr>
        <w:t>-в 202</w:t>
      </w:r>
      <w:r w:rsidR="00C67494" w:rsidRPr="00C67494">
        <w:rPr>
          <w:szCs w:val="28"/>
        </w:rPr>
        <w:t xml:space="preserve">4 </w:t>
      </w:r>
      <w:r w:rsidRPr="00C67494">
        <w:rPr>
          <w:szCs w:val="28"/>
        </w:rPr>
        <w:t>году</w:t>
      </w:r>
      <w:r w:rsidR="00C67494" w:rsidRPr="00C67494">
        <w:rPr>
          <w:szCs w:val="28"/>
        </w:rPr>
        <w:t xml:space="preserve"> увеличивается</w:t>
      </w:r>
      <w:r w:rsidRPr="00C67494">
        <w:rPr>
          <w:szCs w:val="28"/>
        </w:rPr>
        <w:t xml:space="preserve"> на </w:t>
      </w:r>
      <w:r w:rsidR="00C67494" w:rsidRPr="00C67494">
        <w:rPr>
          <w:szCs w:val="28"/>
        </w:rPr>
        <w:t>4,43</w:t>
      </w:r>
      <w:r w:rsidRPr="00C67494">
        <w:rPr>
          <w:szCs w:val="28"/>
        </w:rPr>
        <w:t>%, в том числе за счет роста</w:t>
      </w:r>
      <w:r w:rsidR="003F2A1E" w:rsidRPr="00C67494">
        <w:rPr>
          <w:szCs w:val="28"/>
        </w:rPr>
        <w:t xml:space="preserve"> </w:t>
      </w:r>
      <w:r w:rsidRPr="00C67494">
        <w:rPr>
          <w:szCs w:val="28"/>
        </w:rPr>
        <w:t xml:space="preserve">налоговых </w:t>
      </w:r>
      <w:r w:rsidR="00783529" w:rsidRPr="00C67494">
        <w:rPr>
          <w:szCs w:val="28"/>
        </w:rPr>
        <w:t>и неналоговых</w:t>
      </w:r>
      <w:r w:rsidR="003F2A1E" w:rsidRPr="00C67494">
        <w:rPr>
          <w:szCs w:val="28"/>
        </w:rPr>
        <w:t xml:space="preserve"> </w:t>
      </w:r>
      <w:r w:rsidRPr="00C67494">
        <w:rPr>
          <w:szCs w:val="28"/>
        </w:rPr>
        <w:t xml:space="preserve">доходов на </w:t>
      </w:r>
      <w:r w:rsidR="00C67494" w:rsidRPr="00C67494">
        <w:rPr>
          <w:szCs w:val="28"/>
        </w:rPr>
        <w:t>4,98</w:t>
      </w:r>
      <w:r w:rsidRPr="00C67494">
        <w:rPr>
          <w:szCs w:val="28"/>
        </w:rPr>
        <w:t xml:space="preserve">% </w:t>
      </w:r>
      <w:r w:rsidR="000455CC">
        <w:rPr>
          <w:szCs w:val="28"/>
        </w:rPr>
        <w:t xml:space="preserve">(+10211,64 тыс. руб.) </w:t>
      </w:r>
      <w:r w:rsidRPr="00C67494">
        <w:rPr>
          <w:szCs w:val="28"/>
        </w:rPr>
        <w:t xml:space="preserve">и </w:t>
      </w:r>
      <w:r w:rsidR="00C67494" w:rsidRPr="00C67494">
        <w:rPr>
          <w:szCs w:val="28"/>
        </w:rPr>
        <w:t>роста</w:t>
      </w:r>
      <w:r w:rsidRPr="00C67494">
        <w:rPr>
          <w:szCs w:val="28"/>
        </w:rPr>
        <w:t xml:space="preserve"> безвозмездных поступлении на </w:t>
      </w:r>
      <w:r w:rsidR="00C67494" w:rsidRPr="00C67494">
        <w:rPr>
          <w:szCs w:val="28"/>
        </w:rPr>
        <w:t>4,10</w:t>
      </w:r>
      <w:r w:rsidRPr="00C67494">
        <w:rPr>
          <w:szCs w:val="28"/>
        </w:rPr>
        <w:t>%</w:t>
      </w:r>
      <w:r w:rsidR="000455CC">
        <w:rPr>
          <w:szCs w:val="28"/>
        </w:rPr>
        <w:t xml:space="preserve"> </w:t>
      </w:r>
      <w:r w:rsidR="000455CC" w:rsidRPr="000455CC">
        <w:rPr>
          <w:szCs w:val="28"/>
        </w:rPr>
        <w:t>(+</w:t>
      </w:r>
      <w:r w:rsidR="000455CC">
        <w:rPr>
          <w:szCs w:val="28"/>
        </w:rPr>
        <w:t>14309,34</w:t>
      </w:r>
      <w:r w:rsidR="000455CC" w:rsidRPr="000455CC">
        <w:rPr>
          <w:szCs w:val="28"/>
        </w:rPr>
        <w:t xml:space="preserve"> тыс. руб.)</w:t>
      </w:r>
      <w:r w:rsidRPr="00C67494">
        <w:rPr>
          <w:szCs w:val="28"/>
        </w:rPr>
        <w:t>.</w:t>
      </w:r>
    </w:p>
    <w:p w:rsidR="00C669EC" w:rsidRPr="00C67494" w:rsidRDefault="00C669EC" w:rsidP="00C669EC">
      <w:pPr>
        <w:ind w:firstLine="720"/>
        <w:rPr>
          <w:szCs w:val="28"/>
        </w:rPr>
      </w:pPr>
      <w:r w:rsidRPr="00C67494">
        <w:rPr>
          <w:szCs w:val="28"/>
        </w:rPr>
        <w:t xml:space="preserve">Таким образом, </w:t>
      </w:r>
      <w:r w:rsidR="00C67494" w:rsidRPr="00C67494">
        <w:rPr>
          <w:szCs w:val="28"/>
        </w:rPr>
        <w:t>увелич</w:t>
      </w:r>
      <w:r w:rsidR="00DA6B7F" w:rsidRPr="00C67494">
        <w:rPr>
          <w:szCs w:val="28"/>
        </w:rPr>
        <w:t xml:space="preserve">ение </w:t>
      </w:r>
      <w:r w:rsidRPr="00C67494">
        <w:rPr>
          <w:szCs w:val="28"/>
        </w:rPr>
        <w:t>прогнозных показателей проекта бюджета на 202</w:t>
      </w:r>
      <w:r w:rsidR="00C67494" w:rsidRPr="00C67494">
        <w:rPr>
          <w:szCs w:val="28"/>
        </w:rPr>
        <w:t xml:space="preserve">2 – 2024 </w:t>
      </w:r>
      <w:r w:rsidRPr="00C67494">
        <w:rPr>
          <w:szCs w:val="28"/>
        </w:rPr>
        <w:t>год</w:t>
      </w:r>
      <w:r w:rsidR="00DA6B7F" w:rsidRPr="00C67494">
        <w:rPr>
          <w:szCs w:val="28"/>
        </w:rPr>
        <w:t xml:space="preserve">ы </w:t>
      </w:r>
      <w:r w:rsidRPr="00C67494">
        <w:rPr>
          <w:szCs w:val="28"/>
        </w:rPr>
        <w:t>связан</w:t>
      </w:r>
      <w:r w:rsidR="00DA6B7F" w:rsidRPr="00C67494">
        <w:rPr>
          <w:szCs w:val="28"/>
        </w:rPr>
        <w:t>о</w:t>
      </w:r>
      <w:r w:rsidRPr="00C67494">
        <w:rPr>
          <w:szCs w:val="28"/>
        </w:rPr>
        <w:t xml:space="preserve"> </w:t>
      </w:r>
      <w:r w:rsidR="00C67494" w:rsidRPr="00C67494">
        <w:rPr>
          <w:szCs w:val="28"/>
        </w:rPr>
        <w:t xml:space="preserve">в основном </w:t>
      </w:r>
      <w:r w:rsidRPr="00C67494">
        <w:rPr>
          <w:szCs w:val="28"/>
        </w:rPr>
        <w:t xml:space="preserve">с </w:t>
      </w:r>
      <w:r w:rsidR="00C67494" w:rsidRPr="00C67494">
        <w:rPr>
          <w:szCs w:val="28"/>
        </w:rPr>
        <w:t xml:space="preserve">увеличением </w:t>
      </w:r>
      <w:r w:rsidRPr="00C67494">
        <w:rPr>
          <w:szCs w:val="28"/>
        </w:rPr>
        <w:t>безвозмездных</w:t>
      </w:r>
      <w:r w:rsidR="00C67494" w:rsidRPr="00C67494">
        <w:rPr>
          <w:szCs w:val="28"/>
        </w:rPr>
        <w:t xml:space="preserve"> </w:t>
      </w:r>
      <w:r w:rsidRPr="00C67494">
        <w:rPr>
          <w:szCs w:val="28"/>
        </w:rPr>
        <w:t>поступлений.</w:t>
      </w:r>
    </w:p>
    <w:p w:rsidR="00C669EC" w:rsidRPr="00A46F59" w:rsidRDefault="00C669EC" w:rsidP="00C669EC">
      <w:pPr>
        <w:ind w:firstLine="709"/>
        <w:rPr>
          <w:szCs w:val="28"/>
          <w:highlight w:val="yellow"/>
        </w:rPr>
      </w:pPr>
    </w:p>
    <w:p w:rsidR="00D03F3C" w:rsidRPr="003B32F8" w:rsidRDefault="00D03F3C" w:rsidP="002F456B">
      <w:pPr>
        <w:ind w:firstLine="709"/>
        <w:jc w:val="center"/>
        <w:rPr>
          <w:b/>
          <w:szCs w:val="28"/>
        </w:rPr>
      </w:pPr>
      <w:r w:rsidRPr="003B32F8">
        <w:rPr>
          <w:b/>
          <w:szCs w:val="28"/>
        </w:rPr>
        <w:t>Доходы</w:t>
      </w:r>
    </w:p>
    <w:p w:rsidR="00C96908" w:rsidRPr="003B32F8" w:rsidRDefault="00D03F3C" w:rsidP="002F456B">
      <w:pPr>
        <w:pStyle w:val="ConsPlusNormal"/>
        <w:spacing w:line="360" w:lineRule="auto"/>
        <w:ind w:firstLine="709"/>
        <w:jc w:val="both"/>
        <w:rPr>
          <w:rFonts w:ascii="Times New Roman" w:hAnsi="Times New Roman" w:cs="Times New Roman"/>
          <w:sz w:val="28"/>
          <w:szCs w:val="28"/>
        </w:rPr>
      </w:pPr>
      <w:r w:rsidRPr="003B32F8">
        <w:rPr>
          <w:rFonts w:ascii="Times New Roman" w:hAnsi="Times New Roman" w:cs="Times New Roman"/>
          <w:sz w:val="28"/>
          <w:szCs w:val="28"/>
        </w:rPr>
        <w:t xml:space="preserve">Проектом бюджета </w:t>
      </w:r>
      <w:proofErr w:type="spellStart"/>
      <w:r w:rsidRPr="003B32F8">
        <w:rPr>
          <w:rFonts w:ascii="Times New Roman" w:hAnsi="Times New Roman" w:cs="Times New Roman"/>
          <w:sz w:val="28"/>
          <w:szCs w:val="28"/>
        </w:rPr>
        <w:t>Ольгинского</w:t>
      </w:r>
      <w:proofErr w:type="spellEnd"/>
      <w:r w:rsidRPr="003B32F8">
        <w:rPr>
          <w:rFonts w:ascii="Times New Roman" w:hAnsi="Times New Roman" w:cs="Times New Roman"/>
          <w:sz w:val="28"/>
          <w:szCs w:val="28"/>
        </w:rPr>
        <w:t xml:space="preserve"> муниципального района на 20</w:t>
      </w:r>
      <w:r w:rsidR="002F456B" w:rsidRPr="003B32F8">
        <w:rPr>
          <w:rFonts w:ascii="Times New Roman" w:hAnsi="Times New Roman" w:cs="Times New Roman"/>
          <w:sz w:val="28"/>
          <w:szCs w:val="28"/>
        </w:rPr>
        <w:t>2</w:t>
      </w:r>
      <w:r w:rsidR="000455CC" w:rsidRPr="003B32F8">
        <w:rPr>
          <w:rFonts w:ascii="Times New Roman" w:hAnsi="Times New Roman" w:cs="Times New Roman"/>
          <w:sz w:val="28"/>
          <w:szCs w:val="28"/>
        </w:rPr>
        <w:t>2</w:t>
      </w:r>
      <w:r w:rsidRPr="003B32F8">
        <w:rPr>
          <w:rFonts w:ascii="Times New Roman" w:hAnsi="Times New Roman" w:cs="Times New Roman"/>
          <w:sz w:val="28"/>
          <w:szCs w:val="28"/>
        </w:rPr>
        <w:t xml:space="preserve"> год доходы прогнозируются в сумме </w:t>
      </w:r>
      <w:r w:rsidR="000455CC" w:rsidRPr="003B32F8">
        <w:rPr>
          <w:rFonts w:ascii="Times New Roman" w:hAnsi="Times New Roman" w:cs="Times New Roman"/>
          <w:b/>
          <w:sz w:val="28"/>
          <w:szCs w:val="28"/>
        </w:rPr>
        <w:t>575086,91</w:t>
      </w:r>
      <w:r w:rsidRPr="003B32F8">
        <w:rPr>
          <w:rFonts w:ascii="Times New Roman" w:hAnsi="Times New Roman" w:cs="Times New Roman"/>
          <w:b/>
          <w:sz w:val="28"/>
          <w:szCs w:val="28"/>
        </w:rPr>
        <w:t xml:space="preserve"> тыс. руб</w:t>
      </w:r>
      <w:r w:rsidRPr="003B32F8">
        <w:rPr>
          <w:rFonts w:ascii="Times New Roman" w:hAnsi="Times New Roman" w:cs="Times New Roman"/>
          <w:sz w:val="28"/>
          <w:szCs w:val="28"/>
        </w:rPr>
        <w:t xml:space="preserve">. </w:t>
      </w:r>
      <w:r w:rsidR="00E2536B" w:rsidRPr="003B32F8">
        <w:rPr>
          <w:rFonts w:ascii="Times New Roman" w:hAnsi="Times New Roman" w:cs="Times New Roman"/>
          <w:bCs/>
          <w:sz w:val="28"/>
          <w:szCs w:val="28"/>
        </w:rPr>
        <w:t>Доходы сформированы в соответствии с бюджетной классификацией, утвержденной П</w:t>
      </w:r>
      <w:r w:rsidR="00E2536B" w:rsidRPr="003B32F8">
        <w:rPr>
          <w:rFonts w:ascii="Times New Roman" w:hAnsi="Times New Roman" w:cs="Times New Roman"/>
          <w:sz w:val="28"/>
          <w:szCs w:val="28"/>
        </w:rPr>
        <w:t xml:space="preserve">риказом Минфина России </w:t>
      </w:r>
      <w:r w:rsidR="00E2536B" w:rsidRPr="003B32F8">
        <w:rPr>
          <w:rFonts w:ascii="Times New Roman" w:hAnsi="Times New Roman" w:cs="Times New Roman"/>
          <w:bCs/>
          <w:sz w:val="28"/>
          <w:szCs w:val="28"/>
        </w:rPr>
        <w:t>от 0</w:t>
      </w:r>
      <w:r w:rsidR="00DC6B59" w:rsidRPr="003B32F8">
        <w:rPr>
          <w:rFonts w:ascii="Times New Roman" w:hAnsi="Times New Roman" w:cs="Times New Roman"/>
          <w:bCs/>
          <w:sz w:val="28"/>
          <w:szCs w:val="28"/>
        </w:rPr>
        <w:t>6</w:t>
      </w:r>
      <w:r w:rsidR="00E2536B" w:rsidRPr="003B32F8">
        <w:rPr>
          <w:rFonts w:ascii="Times New Roman" w:hAnsi="Times New Roman" w:cs="Times New Roman"/>
          <w:bCs/>
          <w:sz w:val="28"/>
          <w:szCs w:val="28"/>
        </w:rPr>
        <w:t xml:space="preserve"> ию</w:t>
      </w:r>
      <w:r w:rsidR="00DC6B59" w:rsidRPr="003B32F8">
        <w:rPr>
          <w:rFonts w:ascii="Times New Roman" w:hAnsi="Times New Roman" w:cs="Times New Roman"/>
          <w:bCs/>
          <w:sz w:val="28"/>
          <w:szCs w:val="28"/>
        </w:rPr>
        <w:t>н</w:t>
      </w:r>
      <w:r w:rsidR="00E2536B" w:rsidRPr="003B32F8">
        <w:rPr>
          <w:rFonts w:ascii="Times New Roman" w:hAnsi="Times New Roman" w:cs="Times New Roman"/>
          <w:bCs/>
          <w:sz w:val="28"/>
          <w:szCs w:val="28"/>
        </w:rPr>
        <w:t>я 201</w:t>
      </w:r>
      <w:r w:rsidR="00DC6B59" w:rsidRPr="003B32F8">
        <w:rPr>
          <w:rFonts w:ascii="Times New Roman" w:hAnsi="Times New Roman" w:cs="Times New Roman"/>
          <w:bCs/>
          <w:sz w:val="28"/>
          <w:szCs w:val="28"/>
        </w:rPr>
        <w:t>9</w:t>
      </w:r>
      <w:r w:rsidR="00E2536B" w:rsidRPr="003B32F8">
        <w:rPr>
          <w:rFonts w:ascii="Times New Roman" w:hAnsi="Times New Roman" w:cs="Times New Roman"/>
          <w:bCs/>
          <w:sz w:val="28"/>
          <w:szCs w:val="28"/>
        </w:rPr>
        <w:t xml:space="preserve"> года № </w:t>
      </w:r>
      <w:r w:rsidR="00DC6B59" w:rsidRPr="003B32F8">
        <w:rPr>
          <w:rFonts w:ascii="Times New Roman" w:hAnsi="Times New Roman" w:cs="Times New Roman"/>
          <w:bCs/>
          <w:sz w:val="28"/>
          <w:szCs w:val="28"/>
        </w:rPr>
        <w:t>8</w:t>
      </w:r>
      <w:r w:rsidR="00E2536B" w:rsidRPr="003B32F8">
        <w:rPr>
          <w:rFonts w:ascii="Times New Roman" w:hAnsi="Times New Roman" w:cs="Times New Roman"/>
          <w:bCs/>
          <w:sz w:val="28"/>
          <w:szCs w:val="28"/>
        </w:rPr>
        <w:t xml:space="preserve">5н "О порядке </w:t>
      </w:r>
      <w:r w:rsidR="00985D4B" w:rsidRPr="003B32F8">
        <w:rPr>
          <w:rFonts w:ascii="Times New Roman" w:hAnsi="Times New Roman" w:cs="Times New Roman"/>
          <w:bCs/>
          <w:sz w:val="28"/>
          <w:szCs w:val="28"/>
        </w:rPr>
        <w:t xml:space="preserve">формирования и </w:t>
      </w:r>
      <w:r w:rsidR="00E2536B" w:rsidRPr="003B32F8">
        <w:rPr>
          <w:rFonts w:ascii="Times New Roman" w:hAnsi="Times New Roman" w:cs="Times New Roman"/>
          <w:bCs/>
          <w:sz w:val="28"/>
          <w:szCs w:val="28"/>
        </w:rPr>
        <w:t xml:space="preserve">применения </w:t>
      </w:r>
      <w:r w:rsidR="00985D4B" w:rsidRPr="003B32F8">
        <w:rPr>
          <w:rFonts w:ascii="Times New Roman" w:hAnsi="Times New Roman" w:cs="Times New Roman"/>
          <w:bCs/>
          <w:sz w:val="28"/>
          <w:szCs w:val="28"/>
        </w:rPr>
        <w:t xml:space="preserve">кодов </w:t>
      </w:r>
      <w:r w:rsidR="00E2536B" w:rsidRPr="003B32F8">
        <w:rPr>
          <w:rFonts w:ascii="Times New Roman" w:hAnsi="Times New Roman" w:cs="Times New Roman"/>
          <w:bCs/>
          <w:sz w:val="28"/>
          <w:szCs w:val="28"/>
        </w:rPr>
        <w:t>бюджетной классификации Российской Федерации</w:t>
      </w:r>
      <w:r w:rsidR="00985D4B" w:rsidRPr="003B32F8">
        <w:rPr>
          <w:rFonts w:ascii="Times New Roman" w:hAnsi="Times New Roman" w:cs="Times New Roman"/>
          <w:bCs/>
          <w:sz w:val="28"/>
          <w:szCs w:val="28"/>
        </w:rPr>
        <w:t>, их структуре и принципах назначения</w:t>
      </w:r>
      <w:r w:rsidR="00E2536B" w:rsidRPr="003B32F8">
        <w:rPr>
          <w:rFonts w:ascii="Times New Roman" w:hAnsi="Times New Roman" w:cs="Times New Roman"/>
          <w:bCs/>
          <w:sz w:val="28"/>
          <w:szCs w:val="28"/>
        </w:rPr>
        <w:t xml:space="preserve">" (в редакции Приказа Минфина России от </w:t>
      </w:r>
      <w:r w:rsidR="003B32F8" w:rsidRPr="003B32F8">
        <w:rPr>
          <w:rFonts w:ascii="Times New Roman" w:hAnsi="Times New Roman" w:cs="Times New Roman"/>
          <w:bCs/>
          <w:sz w:val="28"/>
          <w:szCs w:val="28"/>
        </w:rPr>
        <w:t>29</w:t>
      </w:r>
      <w:r w:rsidR="00E2536B" w:rsidRPr="003B32F8">
        <w:rPr>
          <w:rFonts w:ascii="Times New Roman" w:hAnsi="Times New Roman" w:cs="Times New Roman"/>
          <w:bCs/>
          <w:sz w:val="28"/>
          <w:szCs w:val="28"/>
        </w:rPr>
        <w:t>.</w:t>
      </w:r>
      <w:r w:rsidR="00DC6B59" w:rsidRPr="003B32F8">
        <w:rPr>
          <w:rFonts w:ascii="Times New Roman" w:hAnsi="Times New Roman" w:cs="Times New Roman"/>
          <w:bCs/>
          <w:sz w:val="28"/>
          <w:szCs w:val="28"/>
        </w:rPr>
        <w:t>0</w:t>
      </w:r>
      <w:r w:rsidR="003B32F8" w:rsidRPr="003B32F8">
        <w:rPr>
          <w:rFonts w:ascii="Times New Roman" w:hAnsi="Times New Roman" w:cs="Times New Roman"/>
          <w:bCs/>
          <w:sz w:val="28"/>
          <w:szCs w:val="28"/>
        </w:rPr>
        <w:t>7</w:t>
      </w:r>
      <w:r w:rsidR="00DC6B59" w:rsidRPr="003B32F8">
        <w:rPr>
          <w:rFonts w:ascii="Times New Roman" w:hAnsi="Times New Roman" w:cs="Times New Roman"/>
          <w:bCs/>
          <w:sz w:val="28"/>
          <w:szCs w:val="28"/>
        </w:rPr>
        <w:t>.202</w:t>
      </w:r>
      <w:r w:rsidR="003B32F8" w:rsidRPr="003B32F8">
        <w:rPr>
          <w:rFonts w:ascii="Times New Roman" w:hAnsi="Times New Roman" w:cs="Times New Roman"/>
          <w:bCs/>
          <w:sz w:val="28"/>
          <w:szCs w:val="28"/>
        </w:rPr>
        <w:t>1</w:t>
      </w:r>
      <w:r w:rsidR="00E2536B" w:rsidRPr="003B32F8">
        <w:rPr>
          <w:rFonts w:ascii="Times New Roman" w:hAnsi="Times New Roman" w:cs="Times New Roman"/>
          <w:bCs/>
          <w:sz w:val="28"/>
          <w:szCs w:val="28"/>
        </w:rPr>
        <w:t xml:space="preserve"> № </w:t>
      </w:r>
      <w:r w:rsidR="003B32F8" w:rsidRPr="003B32F8">
        <w:rPr>
          <w:rFonts w:ascii="Times New Roman" w:hAnsi="Times New Roman" w:cs="Times New Roman"/>
          <w:bCs/>
          <w:sz w:val="28"/>
          <w:szCs w:val="28"/>
        </w:rPr>
        <w:t>105</w:t>
      </w:r>
      <w:r w:rsidR="00E2536B" w:rsidRPr="003B32F8">
        <w:rPr>
          <w:rFonts w:ascii="Times New Roman" w:hAnsi="Times New Roman" w:cs="Times New Roman"/>
          <w:bCs/>
          <w:sz w:val="28"/>
          <w:szCs w:val="28"/>
        </w:rPr>
        <w:t>н)</w:t>
      </w:r>
      <w:r w:rsidR="00DD4FD1" w:rsidRPr="003B32F8">
        <w:rPr>
          <w:rFonts w:ascii="Times New Roman" w:hAnsi="Times New Roman" w:cs="Times New Roman"/>
          <w:bCs/>
          <w:sz w:val="28"/>
          <w:szCs w:val="28"/>
        </w:rPr>
        <w:t>.</w:t>
      </w:r>
    </w:p>
    <w:p w:rsidR="00D03F3C" w:rsidRPr="003B32F8" w:rsidRDefault="00D03F3C" w:rsidP="002F456B">
      <w:pPr>
        <w:pStyle w:val="ConsPlusNormal"/>
        <w:spacing w:line="360" w:lineRule="auto"/>
        <w:ind w:firstLine="709"/>
        <w:jc w:val="both"/>
        <w:rPr>
          <w:szCs w:val="28"/>
        </w:rPr>
      </w:pPr>
      <w:r w:rsidRPr="003B32F8">
        <w:rPr>
          <w:rFonts w:ascii="Times New Roman" w:hAnsi="Times New Roman" w:cs="Times New Roman"/>
          <w:sz w:val="28"/>
          <w:szCs w:val="28"/>
        </w:rPr>
        <w:t>Собственная доходная часть – налоговые и неналоговые доходы на 20</w:t>
      </w:r>
      <w:r w:rsidR="00225ABE" w:rsidRPr="003B32F8">
        <w:rPr>
          <w:rFonts w:ascii="Times New Roman" w:hAnsi="Times New Roman" w:cs="Times New Roman"/>
          <w:sz w:val="28"/>
          <w:szCs w:val="28"/>
        </w:rPr>
        <w:t>2</w:t>
      </w:r>
      <w:r w:rsidR="003B32F8" w:rsidRPr="003B32F8">
        <w:rPr>
          <w:rFonts w:ascii="Times New Roman" w:hAnsi="Times New Roman" w:cs="Times New Roman"/>
          <w:sz w:val="28"/>
          <w:szCs w:val="28"/>
        </w:rPr>
        <w:t xml:space="preserve">2 </w:t>
      </w:r>
      <w:r w:rsidRPr="003B32F8">
        <w:rPr>
          <w:rFonts w:ascii="Times New Roman" w:hAnsi="Times New Roman" w:cs="Times New Roman"/>
          <w:sz w:val="28"/>
          <w:szCs w:val="28"/>
        </w:rPr>
        <w:t>год и плановый период по сравнению с ожидаемыми показателями по итогам 20</w:t>
      </w:r>
      <w:r w:rsidR="00CF050B" w:rsidRPr="003B32F8">
        <w:rPr>
          <w:rFonts w:ascii="Times New Roman" w:hAnsi="Times New Roman" w:cs="Times New Roman"/>
          <w:sz w:val="28"/>
          <w:szCs w:val="28"/>
        </w:rPr>
        <w:t>2</w:t>
      </w:r>
      <w:r w:rsidR="003B32F8" w:rsidRPr="003B32F8">
        <w:rPr>
          <w:rFonts w:ascii="Times New Roman" w:hAnsi="Times New Roman" w:cs="Times New Roman"/>
          <w:sz w:val="28"/>
          <w:szCs w:val="28"/>
        </w:rPr>
        <w:t>1</w:t>
      </w:r>
      <w:r w:rsidRPr="003B32F8">
        <w:rPr>
          <w:rFonts w:ascii="Times New Roman" w:hAnsi="Times New Roman" w:cs="Times New Roman"/>
          <w:sz w:val="28"/>
          <w:szCs w:val="28"/>
        </w:rPr>
        <w:t xml:space="preserve"> года представлена таблицей</w:t>
      </w:r>
      <w:r w:rsidRPr="003B32F8">
        <w:rPr>
          <w:rFonts w:ascii="Times New Roman" w:hAnsi="Times New Roman" w:cs="Times New Roman"/>
          <w:sz w:val="28"/>
          <w:szCs w:val="28"/>
        </w:rPr>
        <w:tab/>
      </w:r>
      <w:r w:rsidRPr="003B32F8">
        <w:rPr>
          <w:szCs w:val="28"/>
        </w:rPr>
        <w:tab/>
      </w:r>
      <w:r w:rsidRPr="003B32F8">
        <w:rPr>
          <w:szCs w:val="28"/>
        </w:rPr>
        <w:tab/>
      </w:r>
    </w:p>
    <w:p w:rsidR="00D03F3C" w:rsidRPr="003B32F8" w:rsidRDefault="00D03F3C" w:rsidP="00D03F3C">
      <w:pPr>
        <w:ind w:firstLine="708"/>
        <w:rPr>
          <w:szCs w:val="28"/>
        </w:rPr>
      </w:pPr>
      <w:r w:rsidRPr="003B32F8">
        <w:rPr>
          <w:szCs w:val="28"/>
        </w:rPr>
        <w:tab/>
      </w:r>
      <w:r w:rsidRPr="003B32F8">
        <w:rPr>
          <w:szCs w:val="28"/>
        </w:rPr>
        <w:tab/>
      </w:r>
      <w:r w:rsidRPr="003B32F8">
        <w:rPr>
          <w:szCs w:val="28"/>
        </w:rPr>
        <w:tab/>
      </w:r>
      <w:r w:rsidRPr="003B32F8">
        <w:rPr>
          <w:szCs w:val="28"/>
        </w:rPr>
        <w:tab/>
      </w:r>
      <w:r w:rsidRPr="003B32F8">
        <w:rPr>
          <w:szCs w:val="28"/>
        </w:rPr>
        <w:tab/>
      </w:r>
      <w:r w:rsidRPr="003B32F8">
        <w:rPr>
          <w:szCs w:val="28"/>
        </w:rPr>
        <w:tab/>
      </w:r>
      <w:r w:rsidRPr="003B32F8">
        <w:rPr>
          <w:szCs w:val="28"/>
        </w:rPr>
        <w:tab/>
      </w:r>
      <w:r w:rsidRPr="003B32F8">
        <w:rPr>
          <w:szCs w:val="28"/>
        </w:rPr>
        <w:tab/>
        <w:t xml:space="preserve">Таблица </w:t>
      </w:r>
      <w:r w:rsidR="001E389B" w:rsidRPr="003B32F8">
        <w:rPr>
          <w:szCs w:val="28"/>
        </w:rPr>
        <w:t xml:space="preserve">3 </w:t>
      </w:r>
      <w:r w:rsidRPr="003B32F8">
        <w:rPr>
          <w:szCs w:val="28"/>
        </w:rPr>
        <w:t>(тыс. руб.)</w:t>
      </w:r>
    </w:p>
    <w:tbl>
      <w:tblPr>
        <w:tblW w:w="10141" w:type="dxa"/>
        <w:tblInd w:w="-252" w:type="dxa"/>
        <w:tblLayout w:type="fixed"/>
        <w:tblLook w:val="0000" w:firstRow="0" w:lastRow="0" w:firstColumn="0" w:lastColumn="0" w:noHBand="0" w:noVBand="0"/>
      </w:tblPr>
      <w:tblGrid>
        <w:gridCol w:w="2628"/>
        <w:gridCol w:w="1276"/>
        <w:gridCol w:w="1134"/>
        <w:gridCol w:w="1417"/>
        <w:gridCol w:w="1080"/>
        <w:gridCol w:w="1330"/>
        <w:gridCol w:w="1276"/>
      </w:tblGrid>
      <w:tr w:rsidR="00D03F3C" w:rsidRPr="003B32F8" w:rsidTr="00562033">
        <w:trPr>
          <w:trHeight w:val="1148"/>
        </w:trPr>
        <w:tc>
          <w:tcPr>
            <w:tcW w:w="2628" w:type="dxa"/>
            <w:tcBorders>
              <w:top w:val="single" w:sz="4" w:space="0" w:color="auto"/>
              <w:left w:val="single" w:sz="4" w:space="0" w:color="auto"/>
              <w:bottom w:val="single" w:sz="4" w:space="0" w:color="auto"/>
              <w:right w:val="single" w:sz="4" w:space="0" w:color="auto"/>
            </w:tcBorders>
            <w:shd w:val="clear" w:color="auto" w:fill="auto"/>
            <w:noWrap/>
          </w:tcPr>
          <w:p w:rsidR="00D03F3C" w:rsidRPr="003B32F8" w:rsidRDefault="00D03F3C" w:rsidP="00A57AE0">
            <w:pPr>
              <w:spacing w:line="240" w:lineRule="auto"/>
              <w:rPr>
                <w:sz w:val="24"/>
                <w:szCs w:val="24"/>
              </w:rPr>
            </w:pPr>
          </w:p>
          <w:p w:rsidR="00D03F3C" w:rsidRPr="003B32F8" w:rsidRDefault="00D03F3C" w:rsidP="00A57AE0">
            <w:pPr>
              <w:spacing w:line="240" w:lineRule="auto"/>
              <w:rPr>
                <w:sz w:val="24"/>
                <w:szCs w:val="24"/>
              </w:rPr>
            </w:pPr>
            <w:r w:rsidRPr="003B32F8">
              <w:rPr>
                <w:sz w:val="24"/>
                <w:szCs w:val="24"/>
              </w:rPr>
              <w:t>Наименование источника дохода</w:t>
            </w:r>
          </w:p>
        </w:tc>
        <w:tc>
          <w:tcPr>
            <w:tcW w:w="1276" w:type="dxa"/>
            <w:tcBorders>
              <w:top w:val="single" w:sz="4" w:space="0" w:color="auto"/>
              <w:left w:val="nil"/>
              <w:bottom w:val="single" w:sz="4" w:space="0" w:color="auto"/>
              <w:right w:val="single" w:sz="4" w:space="0" w:color="auto"/>
            </w:tcBorders>
            <w:shd w:val="clear" w:color="auto" w:fill="auto"/>
            <w:noWrap/>
          </w:tcPr>
          <w:p w:rsidR="00D03F3C" w:rsidRPr="003B32F8" w:rsidRDefault="00D03F3C" w:rsidP="003B32F8">
            <w:pPr>
              <w:spacing w:line="240" w:lineRule="auto"/>
              <w:rPr>
                <w:sz w:val="24"/>
                <w:szCs w:val="24"/>
              </w:rPr>
            </w:pPr>
            <w:r w:rsidRPr="003B32F8">
              <w:rPr>
                <w:sz w:val="24"/>
                <w:szCs w:val="24"/>
              </w:rPr>
              <w:t>План на 20</w:t>
            </w:r>
            <w:r w:rsidR="00825C94" w:rsidRPr="003B32F8">
              <w:rPr>
                <w:sz w:val="24"/>
                <w:szCs w:val="24"/>
              </w:rPr>
              <w:t>2</w:t>
            </w:r>
            <w:r w:rsidR="003B32F8" w:rsidRPr="003B32F8">
              <w:rPr>
                <w:sz w:val="24"/>
                <w:szCs w:val="24"/>
              </w:rPr>
              <w:t>1</w:t>
            </w:r>
            <w:r w:rsidRPr="003B32F8">
              <w:rPr>
                <w:sz w:val="24"/>
                <w:szCs w:val="24"/>
              </w:rPr>
              <w:t xml:space="preserve"> год</w:t>
            </w:r>
          </w:p>
        </w:tc>
        <w:tc>
          <w:tcPr>
            <w:tcW w:w="1134" w:type="dxa"/>
            <w:tcBorders>
              <w:top w:val="single" w:sz="4" w:space="0" w:color="auto"/>
              <w:left w:val="nil"/>
              <w:bottom w:val="single" w:sz="4" w:space="0" w:color="auto"/>
              <w:right w:val="single" w:sz="4" w:space="0" w:color="auto"/>
            </w:tcBorders>
            <w:shd w:val="clear" w:color="auto" w:fill="auto"/>
            <w:noWrap/>
          </w:tcPr>
          <w:p w:rsidR="00D03F3C" w:rsidRPr="003B32F8" w:rsidRDefault="00D03F3C" w:rsidP="00A57AE0">
            <w:pPr>
              <w:spacing w:line="240" w:lineRule="auto"/>
              <w:ind w:hanging="86"/>
              <w:rPr>
                <w:sz w:val="24"/>
                <w:szCs w:val="24"/>
              </w:rPr>
            </w:pPr>
            <w:r w:rsidRPr="003B32F8">
              <w:rPr>
                <w:sz w:val="24"/>
                <w:szCs w:val="24"/>
              </w:rPr>
              <w:t>Ожидаемое исполнен.</w:t>
            </w:r>
          </w:p>
          <w:p w:rsidR="00D03F3C" w:rsidRPr="003B32F8" w:rsidRDefault="00D03F3C" w:rsidP="003B32F8">
            <w:pPr>
              <w:spacing w:line="240" w:lineRule="auto"/>
              <w:ind w:hanging="86"/>
              <w:rPr>
                <w:sz w:val="24"/>
                <w:szCs w:val="24"/>
              </w:rPr>
            </w:pPr>
            <w:r w:rsidRPr="003B32F8">
              <w:rPr>
                <w:sz w:val="24"/>
                <w:szCs w:val="24"/>
              </w:rPr>
              <w:lastRenderedPageBreak/>
              <w:t>за 20</w:t>
            </w:r>
            <w:r w:rsidR="00825C94" w:rsidRPr="003B32F8">
              <w:rPr>
                <w:sz w:val="24"/>
                <w:szCs w:val="24"/>
              </w:rPr>
              <w:t>2</w:t>
            </w:r>
            <w:r w:rsidR="003B32F8" w:rsidRPr="003B32F8">
              <w:rPr>
                <w:sz w:val="24"/>
                <w:szCs w:val="24"/>
              </w:rPr>
              <w:t>1</w:t>
            </w:r>
            <w:r w:rsidR="00825C94" w:rsidRPr="003B32F8">
              <w:rPr>
                <w:sz w:val="24"/>
                <w:szCs w:val="24"/>
              </w:rPr>
              <w:t xml:space="preserve"> </w:t>
            </w:r>
            <w:r w:rsidRPr="003B32F8">
              <w:rPr>
                <w:sz w:val="24"/>
                <w:szCs w:val="24"/>
              </w:rPr>
              <w:t>год</w:t>
            </w:r>
          </w:p>
        </w:tc>
        <w:tc>
          <w:tcPr>
            <w:tcW w:w="1417" w:type="dxa"/>
            <w:tcBorders>
              <w:top w:val="single" w:sz="4" w:space="0" w:color="auto"/>
              <w:left w:val="nil"/>
              <w:bottom w:val="single" w:sz="4" w:space="0" w:color="auto"/>
              <w:right w:val="single" w:sz="4" w:space="0" w:color="auto"/>
            </w:tcBorders>
            <w:shd w:val="clear" w:color="auto" w:fill="auto"/>
            <w:noWrap/>
          </w:tcPr>
          <w:p w:rsidR="00D03F3C" w:rsidRPr="003B32F8" w:rsidRDefault="00D03F3C" w:rsidP="003B32F8">
            <w:pPr>
              <w:spacing w:line="240" w:lineRule="auto"/>
              <w:rPr>
                <w:sz w:val="24"/>
                <w:szCs w:val="24"/>
              </w:rPr>
            </w:pPr>
            <w:r w:rsidRPr="003B32F8">
              <w:rPr>
                <w:sz w:val="24"/>
                <w:szCs w:val="24"/>
              </w:rPr>
              <w:lastRenderedPageBreak/>
              <w:t>План на 20</w:t>
            </w:r>
            <w:r w:rsidR="00225ABE" w:rsidRPr="003B32F8">
              <w:rPr>
                <w:sz w:val="24"/>
                <w:szCs w:val="24"/>
              </w:rPr>
              <w:t>2</w:t>
            </w:r>
            <w:r w:rsidR="003B32F8" w:rsidRPr="003B32F8">
              <w:rPr>
                <w:sz w:val="24"/>
                <w:szCs w:val="24"/>
              </w:rPr>
              <w:t>2</w:t>
            </w:r>
            <w:r w:rsidRPr="003B32F8">
              <w:rPr>
                <w:sz w:val="24"/>
                <w:szCs w:val="24"/>
              </w:rPr>
              <w:t xml:space="preserve"> год</w:t>
            </w:r>
          </w:p>
        </w:tc>
        <w:tc>
          <w:tcPr>
            <w:tcW w:w="1080" w:type="dxa"/>
            <w:tcBorders>
              <w:top w:val="single" w:sz="4" w:space="0" w:color="auto"/>
              <w:left w:val="nil"/>
              <w:bottom w:val="single" w:sz="4" w:space="0" w:color="auto"/>
              <w:right w:val="single" w:sz="4" w:space="0" w:color="auto"/>
            </w:tcBorders>
            <w:shd w:val="clear" w:color="auto" w:fill="auto"/>
            <w:noWrap/>
          </w:tcPr>
          <w:p w:rsidR="00D03F3C" w:rsidRPr="003B32F8" w:rsidRDefault="00D03F3C" w:rsidP="003B32F8">
            <w:pPr>
              <w:spacing w:line="240" w:lineRule="auto"/>
              <w:rPr>
                <w:sz w:val="24"/>
                <w:szCs w:val="24"/>
              </w:rPr>
            </w:pPr>
            <w:r w:rsidRPr="003B32F8">
              <w:rPr>
                <w:sz w:val="24"/>
                <w:szCs w:val="24"/>
              </w:rPr>
              <w:t>план 20</w:t>
            </w:r>
            <w:r w:rsidR="00225ABE" w:rsidRPr="003B32F8">
              <w:rPr>
                <w:sz w:val="24"/>
                <w:szCs w:val="24"/>
              </w:rPr>
              <w:t>2</w:t>
            </w:r>
            <w:r w:rsidR="003B32F8" w:rsidRPr="003B32F8">
              <w:rPr>
                <w:sz w:val="24"/>
                <w:szCs w:val="24"/>
              </w:rPr>
              <w:t>2</w:t>
            </w:r>
            <w:r w:rsidRPr="003B32F8">
              <w:rPr>
                <w:sz w:val="24"/>
                <w:szCs w:val="24"/>
              </w:rPr>
              <w:t>к факт 20</w:t>
            </w:r>
            <w:r w:rsidR="00825C94" w:rsidRPr="003B32F8">
              <w:rPr>
                <w:sz w:val="24"/>
                <w:szCs w:val="24"/>
              </w:rPr>
              <w:t>2</w:t>
            </w:r>
            <w:r w:rsidR="003B32F8" w:rsidRPr="003B32F8">
              <w:rPr>
                <w:sz w:val="24"/>
                <w:szCs w:val="24"/>
              </w:rPr>
              <w:t>1</w:t>
            </w:r>
          </w:p>
        </w:tc>
        <w:tc>
          <w:tcPr>
            <w:tcW w:w="1330" w:type="dxa"/>
            <w:tcBorders>
              <w:top w:val="single" w:sz="4" w:space="0" w:color="auto"/>
              <w:left w:val="nil"/>
              <w:bottom w:val="single" w:sz="4" w:space="0" w:color="auto"/>
              <w:right w:val="single" w:sz="4" w:space="0" w:color="auto"/>
            </w:tcBorders>
          </w:tcPr>
          <w:p w:rsidR="00D03F3C" w:rsidRPr="003B32F8" w:rsidRDefault="00D03F3C" w:rsidP="003B32F8">
            <w:pPr>
              <w:spacing w:line="240" w:lineRule="auto"/>
              <w:rPr>
                <w:sz w:val="24"/>
                <w:szCs w:val="24"/>
              </w:rPr>
            </w:pPr>
            <w:r w:rsidRPr="003B32F8">
              <w:rPr>
                <w:sz w:val="24"/>
                <w:szCs w:val="24"/>
              </w:rPr>
              <w:t>План на 20</w:t>
            </w:r>
            <w:r w:rsidR="00FA18B8" w:rsidRPr="003B32F8">
              <w:rPr>
                <w:sz w:val="24"/>
                <w:szCs w:val="24"/>
              </w:rPr>
              <w:t>2</w:t>
            </w:r>
            <w:r w:rsidR="003B32F8" w:rsidRPr="003B32F8">
              <w:rPr>
                <w:sz w:val="24"/>
                <w:szCs w:val="24"/>
              </w:rPr>
              <w:t>3</w:t>
            </w:r>
            <w:r w:rsidRPr="003B32F8">
              <w:rPr>
                <w:sz w:val="24"/>
                <w:szCs w:val="24"/>
              </w:rPr>
              <w:t xml:space="preserve"> год</w:t>
            </w:r>
          </w:p>
        </w:tc>
        <w:tc>
          <w:tcPr>
            <w:tcW w:w="1276" w:type="dxa"/>
            <w:tcBorders>
              <w:top w:val="single" w:sz="4" w:space="0" w:color="auto"/>
              <w:left w:val="nil"/>
              <w:bottom w:val="single" w:sz="4" w:space="0" w:color="auto"/>
              <w:right w:val="single" w:sz="4" w:space="0" w:color="auto"/>
            </w:tcBorders>
          </w:tcPr>
          <w:p w:rsidR="00D03F3C" w:rsidRPr="003B32F8" w:rsidRDefault="00D03F3C" w:rsidP="003B32F8">
            <w:pPr>
              <w:spacing w:line="240" w:lineRule="auto"/>
              <w:rPr>
                <w:sz w:val="24"/>
                <w:szCs w:val="24"/>
              </w:rPr>
            </w:pPr>
            <w:r w:rsidRPr="003B32F8">
              <w:rPr>
                <w:sz w:val="24"/>
                <w:szCs w:val="24"/>
              </w:rPr>
              <w:t>План на 202</w:t>
            </w:r>
            <w:r w:rsidR="003B32F8" w:rsidRPr="003B32F8">
              <w:rPr>
                <w:sz w:val="24"/>
                <w:szCs w:val="24"/>
              </w:rPr>
              <w:t>4</w:t>
            </w:r>
            <w:r w:rsidRPr="003B32F8">
              <w:rPr>
                <w:sz w:val="24"/>
                <w:szCs w:val="24"/>
              </w:rPr>
              <w:t xml:space="preserve"> год</w:t>
            </w:r>
          </w:p>
        </w:tc>
      </w:tr>
      <w:tr w:rsidR="00D03F3C" w:rsidRPr="00A46F59" w:rsidTr="00562033">
        <w:trPr>
          <w:trHeight w:val="344"/>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3B32F8" w:rsidRDefault="00D03F3C" w:rsidP="00A57AE0">
            <w:pPr>
              <w:spacing w:line="240" w:lineRule="auto"/>
              <w:jc w:val="center"/>
              <w:rPr>
                <w:sz w:val="24"/>
                <w:szCs w:val="24"/>
              </w:rPr>
            </w:pPr>
            <w:r w:rsidRPr="003B32F8">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3B32F8" w:rsidRDefault="00D03F3C" w:rsidP="00A57AE0">
            <w:pPr>
              <w:spacing w:line="240" w:lineRule="auto"/>
              <w:jc w:val="center"/>
              <w:rPr>
                <w:sz w:val="24"/>
                <w:szCs w:val="24"/>
              </w:rPr>
            </w:pPr>
            <w:r w:rsidRPr="003B32F8">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3B32F8" w:rsidRDefault="00D03F3C" w:rsidP="00A57AE0">
            <w:pPr>
              <w:spacing w:line="240" w:lineRule="auto"/>
              <w:ind w:right="-108"/>
              <w:jc w:val="center"/>
              <w:rPr>
                <w:sz w:val="24"/>
                <w:szCs w:val="24"/>
              </w:rPr>
            </w:pPr>
            <w:r w:rsidRPr="003B32F8">
              <w:rPr>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3B32F8" w:rsidRDefault="00D03F3C" w:rsidP="00A57AE0">
            <w:pPr>
              <w:spacing w:line="240" w:lineRule="auto"/>
              <w:jc w:val="center"/>
              <w:rPr>
                <w:sz w:val="24"/>
                <w:szCs w:val="24"/>
              </w:rPr>
            </w:pPr>
            <w:r w:rsidRPr="003B32F8">
              <w:rPr>
                <w:sz w:val="24"/>
                <w:szCs w:val="24"/>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3B32F8" w:rsidRDefault="00D03F3C" w:rsidP="00A57AE0">
            <w:pPr>
              <w:spacing w:line="240" w:lineRule="auto"/>
              <w:jc w:val="center"/>
              <w:rPr>
                <w:sz w:val="24"/>
                <w:szCs w:val="24"/>
              </w:rPr>
            </w:pPr>
            <w:r w:rsidRPr="003B32F8">
              <w:rPr>
                <w:sz w:val="24"/>
                <w:szCs w:val="24"/>
              </w:rPr>
              <w:t>5 (4-3)</w:t>
            </w:r>
          </w:p>
        </w:tc>
        <w:tc>
          <w:tcPr>
            <w:tcW w:w="1330" w:type="dxa"/>
            <w:tcBorders>
              <w:top w:val="single" w:sz="4" w:space="0" w:color="auto"/>
              <w:left w:val="single" w:sz="4" w:space="0" w:color="auto"/>
              <w:bottom w:val="single" w:sz="4" w:space="0" w:color="auto"/>
              <w:right w:val="single" w:sz="4" w:space="0" w:color="auto"/>
            </w:tcBorders>
          </w:tcPr>
          <w:p w:rsidR="00D03F3C" w:rsidRPr="003B32F8" w:rsidRDefault="00D03F3C" w:rsidP="00A57AE0">
            <w:pPr>
              <w:spacing w:line="240" w:lineRule="auto"/>
              <w:jc w:val="center"/>
              <w:rPr>
                <w:sz w:val="24"/>
                <w:szCs w:val="24"/>
              </w:rPr>
            </w:pPr>
            <w:r w:rsidRPr="003B32F8">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D03F3C" w:rsidRPr="003B32F8" w:rsidRDefault="00D03F3C" w:rsidP="00A57AE0">
            <w:pPr>
              <w:spacing w:line="240" w:lineRule="auto"/>
              <w:jc w:val="center"/>
              <w:rPr>
                <w:sz w:val="24"/>
                <w:szCs w:val="24"/>
              </w:rPr>
            </w:pPr>
            <w:r w:rsidRPr="003B32F8">
              <w:rPr>
                <w:sz w:val="24"/>
                <w:szCs w:val="24"/>
              </w:rPr>
              <w:t>7</w:t>
            </w:r>
          </w:p>
        </w:tc>
      </w:tr>
      <w:tr w:rsidR="00D03F3C" w:rsidRPr="00A46F59" w:rsidTr="00562033">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B03266" w:rsidRDefault="00D03F3C" w:rsidP="00A57AE0">
            <w:pPr>
              <w:spacing w:line="240" w:lineRule="auto"/>
              <w:rPr>
                <w:sz w:val="24"/>
                <w:szCs w:val="24"/>
              </w:rPr>
            </w:pPr>
            <w:r w:rsidRPr="00B03266">
              <w:rPr>
                <w:sz w:val="24"/>
                <w:szCs w:val="24"/>
              </w:rPr>
              <w:t>Налог на доходы физических лиц</w:t>
            </w:r>
            <w:r w:rsidR="00F0038F" w:rsidRPr="00B03266">
              <w:rPr>
                <w:sz w:val="24"/>
                <w:szCs w:val="24"/>
              </w:rPr>
              <w:t xml:space="preserve"> (НДФЛ)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B03266" w:rsidRDefault="00B03266" w:rsidP="00A57AE0">
            <w:pPr>
              <w:spacing w:line="240" w:lineRule="auto"/>
              <w:ind w:left="-108"/>
              <w:rPr>
                <w:sz w:val="24"/>
                <w:szCs w:val="24"/>
              </w:rPr>
            </w:pPr>
            <w:r w:rsidRPr="00B03266">
              <w:rPr>
                <w:sz w:val="24"/>
                <w:szCs w:val="24"/>
              </w:rPr>
              <w:t>162015,12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B03266" w:rsidRDefault="00B03266" w:rsidP="00A57AE0">
            <w:pPr>
              <w:spacing w:line="240" w:lineRule="auto"/>
              <w:ind w:right="-108" w:hanging="108"/>
              <w:rPr>
                <w:sz w:val="24"/>
                <w:szCs w:val="24"/>
              </w:rPr>
            </w:pPr>
            <w:r w:rsidRPr="00B03266">
              <w:rPr>
                <w:sz w:val="24"/>
                <w:szCs w:val="24"/>
              </w:rPr>
              <w:t>148274,97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A46F59" w:rsidRDefault="00B03266" w:rsidP="00A57AE0">
            <w:pPr>
              <w:spacing w:line="240" w:lineRule="auto"/>
              <w:ind w:left="-108" w:hanging="108"/>
              <w:rPr>
                <w:sz w:val="24"/>
                <w:szCs w:val="24"/>
                <w:highlight w:val="yellow"/>
              </w:rPr>
            </w:pPr>
            <w:r w:rsidRPr="00B03266">
              <w:rPr>
                <w:sz w:val="24"/>
                <w:szCs w:val="24"/>
              </w:rPr>
              <w:t>1169654,42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F2AAA" w:rsidRDefault="008376C9" w:rsidP="00A57AE0">
            <w:pPr>
              <w:spacing w:line="240" w:lineRule="auto"/>
              <w:ind w:right="-21" w:hanging="108"/>
              <w:rPr>
                <w:sz w:val="24"/>
                <w:szCs w:val="24"/>
              </w:rPr>
            </w:pPr>
            <w:r w:rsidRPr="004F2AAA">
              <w:rPr>
                <w:sz w:val="24"/>
                <w:szCs w:val="24"/>
              </w:rPr>
              <w:t>21379,45</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3A0DEC" w:rsidRDefault="00B03266" w:rsidP="00A57AE0">
            <w:pPr>
              <w:spacing w:line="240" w:lineRule="auto"/>
              <w:ind w:left="-108" w:right="-108"/>
              <w:rPr>
                <w:sz w:val="24"/>
                <w:szCs w:val="24"/>
              </w:rPr>
            </w:pPr>
            <w:r w:rsidRPr="003A0DEC">
              <w:rPr>
                <w:sz w:val="24"/>
                <w:szCs w:val="24"/>
              </w:rPr>
              <w:t>180994,20</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3A0DEC" w:rsidRDefault="00B03266" w:rsidP="0009425F">
            <w:pPr>
              <w:spacing w:line="240" w:lineRule="auto"/>
              <w:ind w:hanging="108"/>
              <w:rPr>
                <w:sz w:val="24"/>
                <w:szCs w:val="24"/>
              </w:rPr>
            </w:pPr>
            <w:r w:rsidRPr="003A0DEC">
              <w:rPr>
                <w:sz w:val="24"/>
                <w:szCs w:val="24"/>
              </w:rPr>
              <w:t>181959,59</w:t>
            </w:r>
          </w:p>
        </w:tc>
      </w:tr>
      <w:tr w:rsidR="00B03266" w:rsidRPr="00A46F59"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03266" w:rsidRPr="00B03266" w:rsidRDefault="00B03266" w:rsidP="00A57AE0">
            <w:pPr>
              <w:spacing w:line="240" w:lineRule="auto"/>
              <w:rPr>
                <w:sz w:val="24"/>
                <w:szCs w:val="24"/>
              </w:rPr>
            </w:pPr>
            <w:r w:rsidRPr="00B03266">
              <w:rPr>
                <w:sz w:val="24"/>
                <w:szCs w:val="24"/>
              </w:rPr>
              <w:t>Упрощенная система налогообложения (УСН)</w:t>
            </w:r>
          </w:p>
        </w:tc>
        <w:tc>
          <w:tcPr>
            <w:tcW w:w="1276" w:type="dxa"/>
            <w:tcBorders>
              <w:top w:val="nil"/>
              <w:left w:val="nil"/>
              <w:bottom w:val="single" w:sz="4" w:space="0" w:color="auto"/>
              <w:right w:val="single" w:sz="4" w:space="0" w:color="auto"/>
            </w:tcBorders>
            <w:shd w:val="clear" w:color="auto" w:fill="auto"/>
            <w:noWrap/>
            <w:vAlign w:val="bottom"/>
          </w:tcPr>
          <w:p w:rsidR="00B03266" w:rsidRPr="00B03266" w:rsidRDefault="00B03266" w:rsidP="005C05E8">
            <w:pPr>
              <w:spacing w:line="240" w:lineRule="auto"/>
              <w:ind w:hanging="108"/>
              <w:rPr>
                <w:sz w:val="24"/>
                <w:szCs w:val="24"/>
              </w:rPr>
            </w:pPr>
            <w:r w:rsidRPr="00B03266">
              <w:rPr>
                <w:sz w:val="24"/>
                <w:szCs w:val="24"/>
              </w:rPr>
              <w:t>372,00</w:t>
            </w:r>
          </w:p>
        </w:tc>
        <w:tc>
          <w:tcPr>
            <w:tcW w:w="1134" w:type="dxa"/>
            <w:tcBorders>
              <w:top w:val="nil"/>
              <w:left w:val="nil"/>
              <w:bottom w:val="single" w:sz="4" w:space="0" w:color="auto"/>
              <w:right w:val="single" w:sz="4" w:space="0" w:color="auto"/>
            </w:tcBorders>
            <w:shd w:val="clear" w:color="auto" w:fill="auto"/>
            <w:noWrap/>
            <w:vAlign w:val="bottom"/>
          </w:tcPr>
          <w:p w:rsidR="00B03266" w:rsidRPr="00B03266" w:rsidRDefault="00B03266" w:rsidP="00A57AE0">
            <w:pPr>
              <w:spacing w:line="240" w:lineRule="auto"/>
              <w:ind w:right="-108" w:hanging="108"/>
              <w:rPr>
                <w:sz w:val="24"/>
                <w:szCs w:val="24"/>
              </w:rPr>
            </w:pPr>
            <w:r w:rsidRPr="00B03266">
              <w:rPr>
                <w:sz w:val="24"/>
                <w:szCs w:val="24"/>
              </w:rPr>
              <w:t>243,40</w:t>
            </w:r>
          </w:p>
        </w:tc>
        <w:tc>
          <w:tcPr>
            <w:tcW w:w="1417" w:type="dxa"/>
            <w:tcBorders>
              <w:top w:val="nil"/>
              <w:left w:val="nil"/>
              <w:bottom w:val="single" w:sz="4" w:space="0" w:color="auto"/>
              <w:right w:val="single" w:sz="4" w:space="0" w:color="auto"/>
            </w:tcBorders>
            <w:shd w:val="clear" w:color="auto" w:fill="auto"/>
            <w:noWrap/>
            <w:vAlign w:val="bottom"/>
          </w:tcPr>
          <w:p w:rsidR="00B03266" w:rsidRPr="00C3785C" w:rsidRDefault="00C3785C" w:rsidP="00A57AE0">
            <w:pPr>
              <w:spacing w:line="240" w:lineRule="auto"/>
              <w:ind w:left="-108"/>
              <w:rPr>
                <w:sz w:val="24"/>
                <w:szCs w:val="24"/>
              </w:rPr>
            </w:pPr>
            <w:r w:rsidRPr="00C3785C">
              <w:rPr>
                <w:sz w:val="24"/>
                <w:szCs w:val="24"/>
              </w:rPr>
              <w:t>9650,00</w:t>
            </w:r>
          </w:p>
        </w:tc>
        <w:tc>
          <w:tcPr>
            <w:tcW w:w="1080" w:type="dxa"/>
            <w:tcBorders>
              <w:top w:val="nil"/>
              <w:left w:val="nil"/>
              <w:bottom w:val="single" w:sz="4" w:space="0" w:color="auto"/>
              <w:right w:val="single" w:sz="4" w:space="0" w:color="auto"/>
            </w:tcBorders>
            <w:shd w:val="clear" w:color="auto" w:fill="auto"/>
            <w:noWrap/>
            <w:vAlign w:val="bottom"/>
          </w:tcPr>
          <w:p w:rsidR="00B03266" w:rsidRPr="004F2AAA" w:rsidRDefault="008376C9" w:rsidP="00A57AE0">
            <w:pPr>
              <w:spacing w:line="240" w:lineRule="auto"/>
              <w:ind w:hanging="108"/>
              <w:rPr>
                <w:sz w:val="24"/>
                <w:szCs w:val="24"/>
              </w:rPr>
            </w:pPr>
            <w:r w:rsidRPr="004F2AAA">
              <w:rPr>
                <w:sz w:val="24"/>
                <w:szCs w:val="24"/>
              </w:rPr>
              <w:t>9406,60</w:t>
            </w:r>
          </w:p>
        </w:tc>
        <w:tc>
          <w:tcPr>
            <w:tcW w:w="1330" w:type="dxa"/>
            <w:tcBorders>
              <w:top w:val="nil"/>
              <w:left w:val="nil"/>
              <w:bottom w:val="single" w:sz="4" w:space="0" w:color="auto"/>
              <w:right w:val="single" w:sz="4" w:space="0" w:color="auto"/>
            </w:tcBorders>
            <w:vAlign w:val="bottom"/>
          </w:tcPr>
          <w:p w:rsidR="00B03266" w:rsidRPr="003A0DEC" w:rsidRDefault="003A0DEC" w:rsidP="00A57AE0">
            <w:pPr>
              <w:spacing w:line="240" w:lineRule="auto"/>
              <w:rPr>
                <w:sz w:val="24"/>
                <w:szCs w:val="24"/>
              </w:rPr>
            </w:pPr>
            <w:r w:rsidRPr="003A0DEC">
              <w:rPr>
                <w:sz w:val="24"/>
                <w:szCs w:val="24"/>
              </w:rPr>
              <w:t>9622,30</w:t>
            </w:r>
          </w:p>
        </w:tc>
        <w:tc>
          <w:tcPr>
            <w:tcW w:w="1276" w:type="dxa"/>
            <w:tcBorders>
              <w:top w:val="nil"/>
              <w:left w:val="nil"/>
              <w:bottom w:val="single" w:sz="4" w:space="0" w:color="auto"/>
              <w:right w:val="single" w:sz="4" w:space="0" w:color="auto"/>
            </w:tcBorders>
            <w:vAlign w:val="bottom"/>
          </w:tcPr>
          <w:p w:rsidR="00B03266" w:rsidRPr="003A0DEC" w:rsidRDefault="003A0DEC" w:rsidP="008A0F26">
            <w:pPr>
              <w:spacing w:line="240" w:lineRule="auto"/>
              <w:rPr>
                <w:sz w:val="24"/>
                <w:szCs w:val="24"/>
              </w:rPr>
            </w:pPr>
            <w:r w:rsidRPr="003A0DEC">
              <w:rPr>
                <w:sz w:val="24"/>
                <w:szCs w:val="24"/>
              </w:rPr>
              <w:t>9628,40</w:t>
            </w:r>
          </w:p>
        </w:tc>
      </w:tr>
      <w:tr w:rsidR="00D03F3C" w:rsidRPr="00A46F59"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B03266" w:rsidRDefault="00D03F3C" w:rsidP="00A57AE0">
            <w:pPr>
              <w:spacing w:line="240" w:lineRule="auto"/>
              <w:rPr>
                <w:sz w:val="24"/>
                <w:szCs w:val="24"/>
              </w:rPr>
            </w:pPr>
            <w:r w:rsidRPr="00B03266">
              <w:rPr>
                <w:sz w:val="24"/>
                <w:szCs w:val="24"/>
              </w:rPr>
              <w:t>Единый налог на вмененный доход</w:t>
            </w:r>
          </w:p>
        </w:tc>
        <w:tc>
          <w:tcPr>
            <w:tcW w:w="1276" w:type="dxa"/>
            <w:tcBorders>
              <w:top w:val="nil"/>
              <w:left w:val="nil"/>
              <w:bottom w:val="single" w:sz="4" w:space="0" w:color="auto"/>
              <w:right w:val="single" w:sz="4" w:space="0" w:color="auto"/>
            </w:tcBorders>
            <w:shd w:val="clear" w:color="auto" w:fill="auto"/>
            <w:noWrap/>
            <w:vAlign w:val="bottom"/>
          </w:tcPr>
          <w:p w:rsidR="00D03F3C" w:rsidRPr="00B03266" w:rsidRDefault="00B03266" w:rsidP="005C05E8">
            <w:pPr>
              <w:spacing w:line="240" w:lineRule="auto"/>
              <w:ind w:hanging="108"/>
              <w:rPr>
                <w:sz w:val="24"/>
                <w:szCs w:val="24"/>
              </w:rPr>
            </w:pPr>
            <w:r w:rsidRPr="00B03266">
              <w:rPr>
                <w:sz w:val="24"/>
                <w:szCs w:val="24"/>
              </w:rPr>
              <w:t>1926,00</w:t>
            </w:r>
          </w:p>
        </w:tc>
        <w:tc>
          <w:tcPr>
            <w:tcW w:w="1134" w:type="dxa"/>
            <w:tcBorders>
              <w:top w:val="nil"/>
              <w:left w:val="nil"/>
              <w:bottom w:val="single" w:sz="4" w:space="0" w:color="auto"/>
              <w:right w:val="single" w:sz="4" w:space="0" w:color="auto"/>
            </w:tcBorders>
            <w:shd w:val="clear" w:color="auto" w:fill="auto"/>
            <w:noWrap/>
            <w:vAlign w:val="bottom"/>
          </w:tcPr>
          <w:p w:rsidR="00D03F3C" w:rsidRPr="00B03266" w:rsidRDefault="00B03266" w:rsidP="00A57AE0">
            <w:pPr>
              <w:spacing w:line="240" w:lineRule="auto"/>
              <w:ind w:right="-108" w:hanging="108"/>
              <w:rPr>
                <w:sz w:val="24"/>
                <w:szCs w:val="24"/>
              </w:rPr>
            </w:pPr>
            <w:r w:rsidRPr="00B03266">
              <w:rPr>
                <w:sz w:val="24"/>
                <w:szCs w:val="24"/>
              </w:rPr>
              <w:t>1620,58</w:t>
            </w:r>
          </w:p>
        </w:tc>
        <w:tc>
          <w:tcPr>
            <w:tcW w:w="1417" w:type="dxa"/>
            <w:tcBorders>
              <w:top w:val="nil"/>
              <w:left w:val="nil"/>
              <w:bottom w:val="single" w:sz="4" w:space="0" w:color="auto"/>
              <w:right w:val="single" w:sz="4" w:space="0" w:color="auto"/>
            </w:tcBorders>
            <w:shd w:val="clear" w:color="auto" w:fill="auto"/>
            <w:noWrap/>
            <w:vAlign w:val="bottom"/>
          </w:tcPr>
          <w:p w:rsidR="00D03F3C" w:rsidRPr="00C3785C" w:rsidRDefault="00C3785C" w:rsidP="00A57AE0">
            <w:pPr>
              <w:spacing w:line="240" w:lineRule="auto"/>
              <w:ind w:left="-108"/>
              <w:rPr>
                <w:sz w:val="24"/>
                <w:szCs w:val="24"/>
              </w:rPr>
            </w:pPr>
            <w:r w:rsidRPr="00C3785C">
              <w:rPr>
                <w:sz w:val="24"/>
                <w:szCs w:val="24"/>
              </w:rPr>
              <w:t>100,00</w:t>
            </w:r>
          </w:p>
        </w:tc>
        <w:tc>
          <w:tcPr>
            <w:tcW w:w="1080" w:type="dxa"/>
            <w:tcBorders>
              <w:top w:val="nil"/>
              <w:left w:val="nil"/>
              <w:bottom w:val="single" w:sz="4" w:space="0" w:color="auto"/>
              <w:right w:val="single" w:sz="4" w:space="0" w:color="auto"/>
            </w:tcBorders>
            <w:shd w:val="clear" w:color="auto" w:fill="auto"/>
            <w:noWrap/>
            <w:vAlign w:val="bottom"/>
          </w:tcPr>
          <w:p w:rsidR="00D03F3C" w:rsidRPr="004F2AAA" w:rsidRDefault="00A55FD7" w:rsidP="008376C9">
            <w:pPr>
              <w:spacing w:line="240" w:lineRule="auto"/>
              <w:ind w:hanging="108"/>
              <w:rPr>
                <w:sz w:val="24"/>
                <w:szCs w:val="24"/>
              </w:rPr>
            </w:pPr>
            <w:r w:rsidRPr="004F2AAA">
              <w:rPr>
                <w:sz w:val="24"/>
                <w:szCs w:val="24"/>
              </w:rPr>
              <w:t>-</w:t>
            </w:r>
            <w:r w:rsidR="008376C9" w:rsidRPr="004F2AAA">
              <w:rPr>
                <w:sz w:val="24"/>
                <w:szCs w:val="24"/>
              </w:rPr>
              <w:t>1520,58</w:t>
            </w:r>
          </w:p>
        </w:tc>
        <w:tc>
          <w:tcPr>
            <w:tcW w:w="1330" w:type="dxa"/>
            <w:tcBorders>
              <w:top w:val="nil"/>
              <w:left w:val="nil"/>
              <w:bottom w:val="single" w:sz="4" w:space="0" w:color="auto"/>
              <w:right w:val="single" w:sz="4" w:space="0" w:color="auto"/>
            </w:tcBorders>
            <w:vAlign w:val="bottom"/>
          </w:tcPr>
          <w:p w:rsidR="00D03F3C" w:rsidRPr="003A0DEC" w:rsidRDefault="003A0DEC" w:rsidP="00A57AE0">
            <w:pPr>
              <w:spacing w:line="240" w:lineRule="auto"/>
              <w:rPr>
                <w:sz w:val="24"/>
                <w:szCs w:val="24"/>
              </w:rPr>
            </w:pPr>
            <w:r w:rsidRPr="003A0DEC">
              <w:rPr>
                <w:sz w:val="24"/>
                <w:szCs w:val="24"/>
              </w:rPr>
              <w:t>10</w:t>
            </w:r>
            <w:r w:rsidR="003E43F7" w:rsidRPr="003A0DEC">
              <w:rPr>
                <w:sz w:val="24"/>
                <w:szCs w:val="24"/>
              </w:rPr>
              <w:t>0,00</w:t>
            </w:r>
          </w:p>
        </w:tc>
        <w:tc>
          <w:tcPr>
            <w:tcW w:w="1276" w:type="dxa"/>
            <w:tcBorders>
              <w:top w:val="nil"/>
              <w:left w:val="nil"/>
              <w:bottom w:val="single" w:sz="4" w:space="0" w:color="auto"/>
              <w:right w:val="single" w:sz="4" w:space="0" w:color="auto"/>
            </w:tcBorders>
            <w:vAlign w:val="bottom"/>
          </w:tcPr>
          <w:p w:rsidR="00D03F3C" w:rsidRPr="003A0DEC" w:rsidRDefault="003A0DEC" w:rsidP="008A0F26">
            <w:pPr>
              <w:spacing w:line="240" w:lineRule="auto"/>
              <w:rPr>
                <w:sz w:val="24"/>
                <w:szCs w:val="24"/>
              </w:rPr>
            </w:pPr>
            <w:r w:rsidRPr="003A0DEC">
              <w:rPr>
                <w:sz w:val="24"/>
                <w:szCs w:val="24"/>
              </w:rPr>
              <w:t>10</w:t>
            </w:r>
            <w:r w:rsidR="003E43F7" w:rsidRPr="003A0DEC">
              <w:rPr>
                <w:sz w:val="24"/>
                <w:szCs w:val="24"/>
              </w:rPr>
              <w:t>0</w:t>
            </w:r>
            <w:r w:rsidR="003A12E6" w:rsidRPr="003A0DEC">
              <w:rPr>
                <w:sz w:val="24"/>
                <w:szCs w:val="24"/>
              </w:rPr>
              <w:t>,00</w:t>
            </w:r>
          </w:p>
        </w:tc>
      </w:tr>
      <w:tr w:rsidR="00D03F3C" w:rsidRPr="00A46F59" w:rsidTr="00562033">
        <w:trPr>
          <w:trHeight w:val="162"/>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B03266" w:rsidRDefault="00D03F3C" w:rsidP="00A57AE0">
            <w:pPr>
              <w:spacing w:line="240" w:lineRule="auto"/>
              <w:rPr>
                <w:sz w:val="24"/>
                <w:szCs w:val="24"/>
              </w:rPr>
            </w:pPr>
            <w:r w:rsidRPr="00B03266">
              <w:rPr>
                <w:sz w:val="24"/>
                <w:szCs w:val="24"/>
              </w:rPr>
              <w:t>Единый с/х. налог</w:t>
            </w:r>
          </w:p>
        </w:tc>
        <w:tc>
          <w:tcPr>
            <w:tcW w:w="1276" w:type="dxa"/>
            <w:tcBorders>
              <w:top w:val="nil"/>
              <w:left w:val="nil"/>
              <w:bottom w:val="single" w:sz="4" w:space="0" w:color="auto"/>
              <w:right w:val="single" w:sz="4" w:space="0" w:color="auto"/>
            </w:tcBorders>
            <w:shd w:val="clear" w:color="auto" w:fill="auto"/>
            <w:noWrap/>
            <w:vAlign w:val="bottom"/>
          </w:tcPr>
          <w:p w:rsidR="00D03F3C" w:rsidRPr="00B03266" w:rsidRDefault="00B03266" w:rsidP="00A57AE0">
            <w:pPr>
              <w:spacing w:line="240" w:lineRule="auto"/>
              <w:ind w:hanging="108"/>
              <w:rPr>
                <w:sz w:val="24"/>
                <w:szCs w:val="24"/>
              </w:rPr>
            </w:pPr>
            <w:r w:rsidRPr="00B03266">
              <w:rPr>
                <w:sz w:val="24"/>
                <w:szCs w:val="24"/>
              </w:rPr>
              <w:t>826,00</w:t>
            </w:r>
          </w:p>
        </w:tc>
        <w:tc>
          <w:tcPr>
            <w:tcW w:w="1134" w:type="dxa"/>
            <w:tcBorders>
              <w:top w:val="nil"/>
              <w:left w:val="nil"/>
              <w:bottom w:val="single" w:sz="4" w:space="0" w:color="auto"/>
              <w:right w:val="single" w:sz="4" w:space="0" w:color="auto"/>
            </w:tcBorders>
            <w:shd w:val="clear" w:color="auto" w:fill="auto"/>
            <w:noWrap/>
            <w:vAlign w:val="bottom"/>
          </w:tcPr>
          <w:p w:rsidR="00D03F3C" w:rsidRPr="00B03266" w:rsidRDefault="00B03266" w:rsidP="00A57AE0">
            <w:pPr>
              <w:spacing w:line="240" w:lineRule="auto"/>
              <w:ind w:right="-108" w:hanging="108"/>
              <w:rPr>
                <w:sz w:val="24"/>
                <w:szCs w:val="24"/>
              </w:rPr>
            </w:pPr>
            <w:r w:rsidRPr="00B03266">
              <w:rPr>
                <w:sz w:val="24"/>
                <w:szCs w:val="24"/>
              </w:rPr>
              <w:t>134,11</w:t>
            </w:r>
          </w:p>
        </w:tc>
        <w:tc>
          <w:tcPr>
            <w:tcW w:w="1417" w:type="dxa"/>
            <w:tcBorders>
              <w:top w:val="nil"/>
              <w:left w:val="nil"/>
              <w:bottom w:val="single" w:sz="4" w:space="0" w:color="auto"/>
              <w:right w:val="single" w:sz="4" w:space="0" w:color="auto"/>
            </w:tcBorders>
            <w:shd w:val="clear" w:color="auto" w:fill="auto"/>
            <w:noWrap/>
            <w:vAlign w:val="bottom"/>
          </w:tcPr>
          <w:p w:rsidR="00D03F3C" w:rsidRPr="00C3785C" w:rsidRDefault="00C3785C" w:rsidP="00A57AE0">
            <w:pPr>
              <w:spacing w:line="240" w:lineRule="auto"/>
              <w:ind w:left="-108"/>
              <w:rPr>
                <w:sz w:val="24"/>
                <w:szCs w:val="24"/>
              </w:rPr>
            </w:pPr>
            <w:r w:rsidRPr="00C3785C">
              <w:rPr>
                <w:sz w:val="24"/>
                <w:szCs w:val="24"/>
              </w:rPr>
              <w:t>355,33</w:t>
            </w:r>
          </w:p>
        </w:tc>
        <w:tc>
          <w:tcPr>
            <w:tcW w:w="1080" w:type="dxa"/>
            <w:tcBorders>
              <w:top w:val="nil"/>
              <w:left w:val="nil"/>
              <w:bottom w:val="single" w:sz="4" w:space="0" w:color="auto"/>
              <w:right w:val="single" w:sz="4" w:space="0" w:color="auto"/>
            </w:tcBorders>
            <w:shd w:val="clear" w:color="auto" w:fill="auto"/>
            <w:noWrap/>
            <w:vAlign w:val="bottom"/>
          </w:tcPr>
          <w:p w:rsidR="00D03F3C" w:rsidRPr="004F2AAA" w:rsidRDefault="008376C9" w:rsidP="00A55FD7">
            <w:pPr>
              <w:spacing w:line="240" w:lineRule="auto"/>
              <w:ind w:hanging="108"/>
              <w:rPr>
                <w:sz w:val="24"/>
                <w:szCs w:val="24"/>
              </w:rPr>
            </w:pPr>
            <w:r w:rsidRPr="004F2AAA">
              <w:rPr>
                <w:sz w:val="24"/>
                <w:szCs w:val="24"/>
              </w:rPr>
              <w:t>221,22</w:t>
            </w:r>
          </w:p>
        </w:tc>
        <w:tc>
          <w:tcPr>
            <w:tcW w:w="1330" w:type="dxa"/>
            <w:tcBorders>
              <w:top w:val="nil"/>
              <w:left w:val="nil"/>
              <w:bottom w:val="single" w:sz="4" w:space="0" w:color="auto"/>
              <w:right w:val="single" w:sz="4" w:space="0" w:color="auto"/>
            </w:tcBorders>
            <w:vAlign w:val="bottom"/>
          </w:tcPr>
          <w:p w:rsidR="00D03F3C" w:rsidRPr="003A0DEC" w:rsidRDefault="003A0DEC" w:rsidP="00A57AE0">
            <w:pPr>
              <w:spacing w:line="240" w:lineRule="auto"/>
              <w:rPr>
                <w:sz w:val="24"/>
                <w:szCs w:val="24"/>
              </w:rPr>
            </w:pPr>
            <w:r w:rsidRPr="003A0DEC">
              <w:rPr>
                <w:sz w:val="24"/>
                <w:szCs w:val="24"/>
              </w:rPr>
              <w:t>355,33</w:t>
            </w:r>
          </w:p>
        </w:tc>
        <w:tc>
          <w:tcPr>
            <w:tcW w:w="1276" w:type="dxa"/>
            <w:tcBorders>
              <w:top w:val="nil"/>
              <w:left w:val="nil"/>
              <w:bottom w:val="single" w:sz="4" w:space="0" w:color="auto"/>
              <w:right w:val="single" w:sz="4" w:space="0" w:color="auto"/>
            </w:tcBorders>
            <w:vAlign w:val="bottom"/>
          </w:tcPr>
          <w:p w:rsidR="00D03F3C" w:rsidRPr="003A0DEC" w:rsidRDefault="003A0DEC" w:rsidP="003E43F7">
            <w:pPr>
              <w:spacing w:line="240" w:lineRule="auto"/>
              <w:rPr>
                <w:sz w:val="24"/>
                <w:szCs w:val="24"/>
              </w:rPr>
            </w:pPr>
            <w:r w:rsidRPr="003A0DEC">
              <w:rPr>
                <w:sz w:val="24"/>
                <w:szCs w:val="24"/>
              </w:rPr>
              <w:t>355,33</w:t>
            </w:r>
          </w:p>
        </w:tc>
      </w:tr>
      <w:tr w:rsidR="00D03F3C" w:rsidRPr="00A46F59"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B03266" w:rsidRDefault="00D03F3C" w:rsidP="00A57AE0">
            <w:pPr>
              <w:spacing w:line="240" w:lineRule="auto"/>
              <w:rPr>
                <w:sz w:val="24"/>
                <w:szCs w:val="24"/>
              </w:rPr>
            </w:pPr>
            <w:r w:rsidRPr="00B03266">
              <w:rPr>
                <w:sz w:val="24"/>
                <w:szCs w:val="24"/>
              </w:rPr>
              <w:t>Патентная система</w:t>
            </w:r>
          </w:p>
        </w:tc>
        <w:tc>
          <w:tcPr>
            <w:tcW w:w="1276" w:type="dxa"/>
            <w:tcBorders>
              <w:top w:val="nil"/>
              <w:left w:val="nil"/>
              <w:bottom w:val="single" w:sz="4" w:space="0" w:color="auto"/>
              <w:right w:val="single" w:sz="4" w:space="0" w:color="auto"/>
            </w:tcBorders>
            <w:shd w:val="clear" w:color="auto" w:fill="auto"/>
            <w:noWrap/>
            <w:vAlign w:val="bottom"/>
          </w:tcPr>
          <w:p w:rsidR="00D03F3C" w:rsidRPr="00B03266" w:rsidRDefault="00B03266" w:rsidP="00A57AE0">
            <w:pPr>
              <w:spacing w:line="240" w:lineRule="auto"/>
              <w:ind w:hanging="108"/>
              <w:rPr>
                <w:sz w:val="24"/>
                <w:szCs w:val="24"/>
              </w:rPr>
            </w:pPr>
            <w:r w:rsidRPr="00B03266">
              <w:rPr>
                <w:sz w:val="24"/>
                <w:szCs w:val="24"/>
              </w:rPr>
              <w:t>1970,00</w:t>
            </w:r>
          </w:p>
        </w:tc>
        <w:tc>
          <w:tcPr>
            <w:tcW w:w="1134" w:type="dxa"/>
            <w:tcBorders>
              <w:top w:val="nil"/>
              <w:left w:val="nil"/>
              <w:bottom w:val="single" w:sz="4" w:space="0" w:color="auto"/>
              <w:right w:val="single" w:sz="4" w:space="0" w:color="auto"/>
            </w:tcBorders>
            <w:shd w:val="clear" w:color="auto" w:fill="auto"/>
            <w:noWrap/>
            <w:vAlign w:val="bottom"/>
          </w:tcPr>
          <w:p w:rsidR="00D03F3C" w:rsidRPr="00B03266" w:rsidRDefault="00B03266" w:rsidP="00A57AE0">
            <w:pPr>
              <w:spacing w:line="240" w:lineRule="auto"/>
              <w:ind w:right="-108" w:hanging="108"/>
              <w:rPr>
                <w:sz w:val="24"/>
                <w:szCs w:val="24"/>
              </w:rPr>
            </w:pPr>
            <w:r w:rsidRPr="00B03266">
              <w:rPr>
                <w:sz w:val="24"/>
                <w:szCs w:val="24"/>
              </w:rPr>
              <w:t>2</w:t>
            </w:r>
            <w:r w:rsidR="005C3293">
              <w:rPr>
                <w:sz w:val="24"/>
                <w:szCs w:val="24"/>
              </w:rPr>
              <w:t>004,67</w:t>
            </w:r>
          </w:p>
        </w:tc>
        <w:tc>
          <w:tcPr>
            <w:tcW w:w="1417" w:type="dxa"/>
            <w:tcBorders>
              <w:top w:val="nil"/>
              <w:left w:val="nil"/>
              <w:bottom w:val="single" w:sz="4" w:space="0" w:color="auto"/>
              <w:right w:val="single" w:sz="4" w:space="0" w:color="auto"/>
            </w:tcBorders>
            <w:shd w:val="clear" w:color="auto" w:fill="auto"/>
            <w:noWrap/>
            <w:vAlign w:val="bottom"/>
          </w:tcPr>
          <w:p w:rsidR="00D03F3C" w:rsidRPr="00C3785C" w:rsidRDefault="00C3785C" w:rsidP="00302275">
            <w:pPr>
              <w:spacing w:line="240" w:lineRule="auto"/>
              <w:ind w:left="-108"/>
              <w:rPr>
                <w:sz w:val="24"/>
                <w:szCs w:val="24"/>
              </w:rPr>
            </w:pPr>
            <w:r w:rsidRPr="00C3785C">
              <w:rPr>
                <w:sz w:val="24"/>
                <w:szCs w:val="24"/>
              </w:rPr>
              <w:t>1900,00</w:t>
            </w:r>
          </w:p>
        </w:tc>
        <w:tc>
          <w:tcPr>
            <w:tcW w:w="1080" w:type="dxa"/>
            <w:tcBorders>
              <w:top w:val="nil"/>
              <w:left w:val="nil"/>
              <w:bottom w:val="single" w:sz="4" w:space="0" w:color="auto"/>
              <w:right w:val="single" w:sz="4" w:space="0" w:color="auto"/>
            </w:tcBorders>
            <w:shd w:val="clear" w:color="auto" w:fill="auto"/>
            <w:noWrap/>
            <w:vAlign w:val="bottom"/>
          </w:tcPr>
          <w:p w:rsidR="00D03F3C" w:rsidRPr="004F2AAA" w:rsidRDefault="008376C9" w:rsidP="00302663">
            <w:pPr>
              <w:spacing w:line="240" w:lineRule="auto"/>
              <w:ind w:hanging="108"/>
              <w:rPr>
                <w:sz w:val="24"/>
                <w:szCs w:val="24"/>
              </w:rPr>
            </w:pPr>
            <w:r w:rsidRPr="004F2AAA">
              <w:rPr>
                <w:sz w:val="24"/>
                <w:szCs w:val="24"/>
              </w:rPr>
              <w:t>-104,67</w:t>
            </w:r>
          </w:p>
        </w:tc>
        <w:tc>
          <w:tcPr>
            <w:tcW w:w="1330" w:type="dxa"/>
            <w:tcBorders>
              <w:top w:val="nil"/>
              <w:left w:val="nil"/>
              <w:bottom w:val="single" w:sz="4" w:space="0" w:color="auto"/>
              <w:right w:val="single" w:sz="4" w:space="0" w:color="auto"/>
            </w:tcBorders>
            <w:vAlign w:val="bottom"/>
          </w:tcPr>
          <w:p w:rsidR="00D03F3C" w:rsidRPr="003A0DEC" w:rsidRDefault="003A0DEC" w:rsidP="00A57AE0">
            <w:pPr>
              <w:spacing w:line="240" w:lineRule="auto"/>
              <w:rPr>
                <w:sz w:val="24"/>
                <w:szCs w:val="24"/>
              </w:rPr>
            </w:pPr>
            <w:r w:rsidRPr="003A0DEC">
              <w:rPr>
                <w:sz w:val="24"/>
                <w:szCs w:val="24"/>
              </w:rPr>
              <w:t>1</w:t>
            </w:r>
            <w:r w:rsidR="003E43F7" w:rsidRPr="003A0DEC">
              <w:rPr>
                <w:sz w:val="24"/>
                <w:szCs w:val="24"/>
              </w:rPr>
              <w:t>9</w:t>
            </w:r>
            <w:r w:rsidRPr="003A0DEC">
              <w:rPr>
                <w:sz w:val="24"/>
                <w:szCs w:val="24"/>
              </w:rPr>
              <w:t>0</w:t>
            </w:r>
            <w:r w:rsidR="00117E29" w:rsidRPr="003A0DEC">
              <w:rPr>
                <w:sz w:val="24"/>
                <w:szCs w:val="24"/>
              </w:rPr>
              <w:t>0</w:t>
            </w:r>
            <w:r w:rsidR="00D03F3C" w:rsidRPr="003A0DEC">
              <w:rPr>
                <w:sz w:val="24"/>
                <w:szCs w:val="24"/>
              </w:rPr>
              <w:t>,00</w:t>
            </w:r>
          </w:p>
        </w:tc>
        <w:tc>
          <w:tcPr>
            <w:tcW w:w="1276" w:type="dxa"/>
            <w:tcBorders>
              <w:top w:val="nil"/>
              <w:left w:val="nil"/>
              <w:bottom w:val="single" w:sz="4" w:space="0" w:color="auto"/>
              <w:right w:val="single" w:sz="4" w:space="0" w:color="auto"/>
            </w:tcBorders>
            <w:vAlign w:val="bottom"/>
          </w:tcPr>
          <w:p w:rsidR="00D03F3C" w:rsidRPr="003A0DEC" w:rsidRDefault="003A0DEC" w:rsidP="00A57AE0">
            <w:pPr>
              <w:spacing w:line="240" w:lineRule="auto"/>
              <w:rPr>
                <w:sz w:val="24"/>
                <w:szCs w:val="24"/>
              </w:rPr>
            </w:pPr>
            <w:r w:rsidRPr="003A0DEC">
              <w:rPr>
                <w:sz w:val="24"/>
                <w:szCs w:val="24"/>
              </w:rPr>
              <w:t>1900,00</w:t>
            </w:r>
          </w:p>
        </w:tc>
      </w:tr>
      <w:tr w:rsidR="00D03F3C" w:rsidRPr="00A46F59"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B03266" w:rsidRDefault="00D03F3C" w:rsidP="00A57AE0">
            <w:pPr>
              <w:spacing w:line="240" w:lineRule="auto"/>
              <w:rPr>
                <w:sz w:val="24"/>
                <w:szCs w:val="24"/>
              </w:rPr>
            </w:pPr>
            <w:r w:rsidRPr="00B03266">
              <w:rPr>
                <w:sz w:val="24"/>
                <w:szCs w:val="24"/>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03F3C" w:rsidRPr="00B03266" w:rsidRDefault="00B03266" w:rsidP="00A57AE0">
            <w:pPr>
              <w:spacing w:line="240" w:lineRule="auto"/>
              <w:ind w:hanging="108"/>
              <w:rPr>
                <w:sz w:val="24"/>
                <w:szCs w:val="24"/>
              </w:rPr>
            </w:pPr>
            <w:r w:rsidRPr="00B03266">
              <w:rPr>
                <w:sz w:val="24"/>
                <w:szCs w:val="24"/>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03F3C" w:rsidRPr="00B03266" w:rsidRDefault="00B03266" w:rsidP="005C3293">
            <w:pPr>
              <w:spacing w:line="240" w:lineRule="auto"/>
              <w:ind w:right="-108" w:hanging="108"/>
              <w:rPr>
                <w:sz w:val="24"/>
                <w:szCs w:val="24"/>
              </w:rPr>
            </w:pPr>
            <w:r w:rsidRPr="00B03266">
              <w:rPr>
                <w:sz w:val="24"/>
                <w:szCs w:val="24"/>
              </w:rPr>
              <w:t>4</w:t>
            </w:r>
            <w:r w:rsidR="005C3293">
              <w:rPr>
                <w:sz w:val="24"/>
                <w:szCs w:val="24"/>
              </w:rPr>
              <w:t>0,80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03F3C" w:rsidRPr="00C3785C" w:rsidRDefault="00C3785C" w:rsidP="00A57AE0">
            <w:pPr>
              <w:spacing w:line="240" w:lineRule="auto"/>
              <w:ind w:left="-108"/>
              <w:rPr>
                <w:sz w:val="24"/>
                <w:szCs w:val="24"/>
              </w:rPr>
            </w:pPr>
            <w:r w:rsidRPr="00C3785C">
              <w:rPr>
                <w:sz w:val="24"/>
                <w:szCs w:val="24"/>
              </w:rPr>
              <w:t>30,00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3F3C" w:rsidRPr="004F2AAA" w:rsidRDefault="00302663" w:rsidP="008376C9">
            <w:pPr>
              <w:spacing w:line="240" w:lineRule="auto"/>
              <w:ind w:hanging="108"/>
              <w:rPr>
                <w:sz w:val="24"/>
                <w:szCs w:val="24"/>
              </w:rPr>
            </w:pPr>
            <w:r w:rsidRPr="004F2AAA">
              <w:rPr>
                <w:sz w:val="24"/>
                <w:szCs w:val="24"/>
              </w:rPr>
              <w:t>-</w:t>
            </w:r>
            <w:r w:rsidR="00A55FD7" w:rsidRPr="004F2AAA">
              <w:rPr>
                <w:sz w:val="24"/>
                <w:szCs w:val="24"/>
              </w:rPr>
              <w:t>10,8</w:t>
            </w:r>
            <w:r w:rsidR="008376C9" w:rsidRPr="004F2AAA">
              <w:rPr>
                <w:sz w:val="24"/>
                <w:szCs w:val="24"/>
              </w:rPr>
              <w:t>0</w:t>
            </w:r>
          </w:p>
        </w:tc>
        <w:tc>
          <w:tcPr>
            <w:tcW w:w="1330" w:type="dxa"/>
            <w:tcBorders>
              <w:top w:val="single" w:sz="4" w:space="0" w:color="auto"/>
              <w:left w:val="nil"/>
              <w:bottom w:val="single" w:sz="4" w:space="0" w:color="auto"/>
              <w:right w:val="single" w:sz="4" w:space="0" w:color="auto"/>
            </w:tcBorders>
            <w:vAlign w:val="bottom"/>
          </w:tcPr>
          <w:p w:rsidR="00D03F3C" w:rsidRPr="003A0DEC" w:rsidRDefault="003A0DEC" w:rsidP="005B5A6E">
            <w:pPr>
              <w:spacing w:line="240" w:lineRule="auto"/>
              <w:rPr>
                <w:sz w:val="24"/>
                <w:szCs w:val="24"/>
              </w:rPr>
            </w:pPr>
            <w:r w:rsidRPr="003A0DEC">
              <w:rPr>
                <w:sz w:val="24"/>
                <w:szCs w:val="24"/>
              </w:rPr>
              <w:t>30</w:t>
            </w:r>
            <w:r w:rsidR="00D03F3C" w:rsidRPr="003A0DEC">
              <w:rPr>
                <w:sz w:val="24"/>
                <w:szCs w:val="24"/>
              </w:rPr>
              <w:t>,00</w:t>
            </w:r>
          </w:p>
        </w:tc>
        <w:tc>
          <w:tcPr>
            <w:tcW w:w="1276" w:type="dxa"/>
            <w:tcBorders>
              <w:top w:val="single" w:sz="4" w:space="0" w:color="auto"/>
              <w:left w:val="nil"/>
              <w:bottom w:val="single" w:sz="4" w:space="0" w:color="auto"/>
              <w:right w:val="single" w:sz="4" w:space="0" w:color="auto"/>
            </w:tcBorders>
            <w:vAlign w:val="bottom"/>
          </w:tcPr>
          <w:p w:rsidR="00D03F3C" w:rsidRPr="003A0DEC" w:rsidRDefault="003A0DEC" w:rsidP="005B5A6E">
            <w:pPr>
              <w:spacing w:line="240" w:lineRule="auto"/>
              <w:rPr>
                <w:sz w:val="24"/>
                <w:szCs w:val="24"/>
              </w:rPr>
            </w:pPr>
            <w:r w:rsidRPr="003A0DEC">
              <w:rPr>
                <w:sz w:val="24"/>
                <w:szCs w:val="24"/>
              </w:rPr>
              <w:t>30</w:t>
            </w:r>
            <w:r w:rsidR="00D03F3C" w:rsidRPr="003A0DEC">
              <w:rPr>
                <w:sz w:val="24"/>
                <w:szCs w:val="24"/>
              </w:rPr>
              <w:t>,00</w:t>
            </w:r>
          </w:p>
        </w:tc>
      </w:tr>
      <w:tr w:rsidR="00D03F3C" w:rsidRPr="00A46F59" w:rsidTr="00562033">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B03266" w:rsidRDefault="00D03F3C" w:rsidP="00A57AE0">
            <w:pPr>
              <w:spacing w:line="240" w:lineRule="auto"/>
              <w:rPr>
                <w:sz w:val="24"/>
                <w:szCs w:val="24"/>
              </w:rPr>
            </w:pPr>
            <w:r w:rsidRPr="00B03266">
              <w:rPr>
                <w:sz w:val="24"/>
                <w:szCs w:val="24"/>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B03266" w:rsidRDefault="00B03266" w:rsidP="00A57AE0">
            <w:pPr>
              <w:spacing w:line="240" w:lineRule="auto"/>
              <w:ind w:hanging="108"/>
              <w:rPr>
                <w:sz w:val="24"/>
                <w:szCs w:val="24"/>
              </w:rPr>
            </w:pPr>
            <w:r w:rsidRPr="00B03266">
              <w:rPr>
                <w:sz w:val="24"/>
                <w:szCs w:val="24"/>
              </w:rPr>
              <w:t>252,00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B03266" w:rsidRDefault="00B03266" w:rsidP="00A57AE0">
            <w:pPr>
              <w:spacing w:line="240" w:lineRule="auto"/>
              <w:ind w:right="-108" w:hanging="108"/>
              <w:rPr>
                <w:sz w:val="24"/>
                <w:szCs w:val="24"/>
              </w:rPr>
            </w:pPr>
            <w:r w:rsidRPr="00B03266">
              <w:rPr>
                <w:sz w:val="24"/>
                <w:szCs w:val="24"/>
              </w:rPr>
              <w:t>-215,86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C3785C" w:rsidRDefault="00C3785C" w:rsidP="00302275">
            <w:pPr>
              <w:spacing w:line="240" w:lineRule="auto"/>
              <w:ind w:left="-108"/>
              <w:rPr>
                <w:sz w:val="24"/>
                <w:szCs w:val="24"/>
              </w:rPr>
            </w:pPr>
            <w:r w:rsidRPr="00C3785C">
              <w:rPr>
                <w:sz w:val="24"/>
                <w:szCs w:val="24"/>
              </w:rPr>
              <w:t>250</w:t>
            </w:r>
            <w:r w:rsidR="00F7184C" w:rsidRPr="00C3785C">
              <w:rPr>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F2AAA" w:rsidRDefault="008376C9" w:rsidP="00A55FD7">
            <w:pPr>
              <w:spacing w:line="240" w:lineRule="auto"/>
              <w:ind w:hanging="108"/>
              <w:rPr>
                <w:sz w:val="24"/>
                <w:szCs w:val="24"/>
              </w:rPr>
            </w:pPr>
            <w:r w:rsidRPr="004F2AAA">
              <w:rPr>
                <w:sz w:val="24"/>
                <w:szCs w:val="24"/>
              </w:rPr>
              <w:t>465,86</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3A0DEC" w:rsidRDefault="003A0DEC" w:rsidP="005B5A6E">
            <w:pPr>
              <w:spacing w:line="240" w:lineRule="auto"/>
              <w:rPr>
                <w:sz w:val="24"/>
                <w:szCs w:val="24"/>
              </w:rPr>
            </w:pPr>
            <w:r w:rsidRPr="003A0DEC">
              <w:rPr>
                <w:sz w:val="24"/>
                <w:szCs w:val="24"/>
              </w:rPr>
              <w:t>250</w:t>
            </w:r>
            <w:r w:rsidR="00D03F3C" w:rsidRPr="003A0DEC">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3A0DEC" w:rsidRDefault="003A0DEC" w:rsidP="005B5A6E">
            <w:pPr>
              <w:spacing w:line="240" w:lineRule="auto"/>
              <w:rPr>
                <w:sz w:val="24"/>
                <w:szCs w:val="24"/>
              </w:rPr>
            </w:pPr>
            <w:r w:rsidRPr="003A0DEC">
              <w:rPr>
                <w:sz w:val="24"/>
                <w:szCs w:val="24"/>
              </w:rPr>
              <w:t>250</w:t>
            </w:r>
            <w:r w:rsidR="00D03F3C" w:rsidRPr="003A0DEC">
              <w:rPr>
                <w:sz w:val="24"/>
                <w:szCs w:val="24"/>
              </w:rPr>
              <w:t>,00</w:t>
            </w:r>
          </w:p>
        </w:tc>
      </w:tr>
      <w:tr w:rsidR="00D03F3C" w:rsidRPr="00A46F59" w:rsidTr="00562033">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B03266" w:rsidRDefault="00D03F3C" w:rsidP="00A57AE0">
            <w:pPr>
              <w:spacing w:line="240" w:lineRule="auto"/>
              <w:rPr>
                <w:sz w:val="24"/>
                <w:szCs w:val="24"/>
              </w:rPr>
            </w:pPr>
            <w:r w:rsidRPr="00B03266">
              <w:rPr>
                <w:sz w:val="24"/>
                <w:szCs w:val="24"/>
              </w:rPr>
              <w:t>Госпошлина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B03266" w:rsidRDefault="00FE5B2E" w:rsidP="00A57AE0">
            <w:pPr>
              <w:spacing w:line="240" w:lineRule="auto"/>
              <w:ind w:hanging="108"/>
              <w:rPr>
                <w:sz w:val="24"/>
                <w:szCs w:val="24"/>
              </w:rPr>
            </w:pPr>
            <w:r w:rsidRPr="00B03266">
              <w:rPr>
                <w:sz w:val="24"/>
                <w:szCs w:val="24"/>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B03266" w:rsidRDefault="00B03266" w:rsidP="00A57AE0">
            <w:pPr>
              <w:spacing w:line="240" w:lineRule="auto"/>
              <w:ind w:right="-108" w:hanging="108"/>
              <w:rPr>
                <w:sz w:val="24"/>
                <w:szCs w:val="24"/>
              </w:rPr>
            </w:pPr>
            <w:r w:rsidRPr="00B03266">
              <w:rPr>
                <w:sz w:val="24"/>
                <w:szCs w:val="24"/>
              </w:rPr>
              <w:t>1008,86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C3785C" w:rsidRDefault="00C3785C" w:rsidP="00A57AE0">
            <w:pPr>
              <w:spacing w:line="240" w:lineRule="auto"/>
              <w:ind w:left="-108"/>
              <w:rPr>
                <w:sz w:val="24"/>
                <w:szCs w:val="24"/>
              </w:rPr>
            </w:pPr>
            <w:r w:rsidRPr="00C3785C">
              <w:rPr>
                <w:sz w:val="24"/>
                <w:szCs w:val="24"/>
              </w:rPr>
              <w:t>9</w:t>
            </w:r>
            <w:r w:rsidR="00F7184C" w:rsidRPr="00C3785C">
              <w:rPr>
                <w:sz w:val="24"/>
                <w:szCs w:val="24"/>
              </w:rPr>
              <w:t>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F2AAA" w:rsidRDefault="00A55FD7" w:rsidP="008376C9">
            <w:pPr>
              <w:spacing w:line="240" w:lineRule="auto"/>
              <w:ind w:hanging="108"/>
              <w:rPr>
                <w:sz w:val="24"/>
                <w:szCs w:val="24"/>
              </w:rPr>
            </w:pPr>
            <w:r w:rsidRPr="004F2AAA">
              <w:rPr>
                <w:sz w:val="24"/>
                <w:szCs w:val="24"/>
              </w:rPr>
              <w:t>-</w:t>
            </w:r>
            <w:r w:rsidR="008376C9" w:rsidRPr="004F2AAA">
              <w:rPr>
                <w:sz w:val="24"/>
                <w:szCs w:val="24"/>
              </w:rPr>
              <w:t>108,86</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3A0DEC" w:rsidRDefault="00C3785C" w:rsidP="005B5A6E">
            <w:pPr>
              <w:spacing w:line="240" w:lineRule="auto"/>
              <w:rPr>
                <w:sz w:val="24"/>
                <w:szCs w:val="24"/>
              </w:rPr>
            </w:pPr>
            <w:r w:rsidRPr="003A0DEC">
              <w:rPr>
                <w:sz w:val="24"/>
                <w:szCs w:val="24"/>
              </w:rPr>
              <w:t>9</w:t>
            </w:r>
            <w:r w:rsidR="005B5A6E" w:rsidRPr="003A0DEC">
              <w:rPr>
                <w:sz w:val="24"/>
                <w:szCs w:val="24"/>
              </w:rPr>
              <w:t>0</w:t>
            </w:r>
            <w:r w:rsidR="0008181C" w:rsidRPr="003A0DEC">
              <w:rPr>
                <w:sz w:val="24"/>
                <w:szCs w:val="24"/>
              </w:rPr>
              <w:t>0</w:t>
            </w:r>
            <w:r w:rsidR="00D03F3C" w:rsidRPr="003A0DEC">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3A0DEC" w:rsidRDefault="00C3785C" w:rsidP="005B5A6E">
            <w:pPr>
              <w:spacing w:line="240" w:lineRule="auto"/>
              <w:rPr>
                <w:sz w:val="24"/>
                <w:szCs w:val="24"/>
              </w:rPr>
            </w:pPr>
            <w:r w:rsidRPr="003A0DEC">
              <w:rPr>
                <w:sz w:val="24"/>
                <w:szCs w:val="24"/>
              </w:rPr>
              <w:t>9</w:t>
            </w:r>
            <w:r w:rsidR="005B5A6E" w:rsidRPr="003A0DEC">
              <w:rPr>
                <w:sz w:val="24"/>
                <w:szCs w:val="24"/>
              </w:rPr>
              <w:t>0</w:t>
            </w:r>
            <w:r w:rsidR="0008181C" w:rsidRPr="003A0DEC">
              <w:rPr>
                <w:sz w:val="24"/>
                <w:szCs w:val="24"/>
              </w:rPr>
              <w:t>0</w:t>
            </w:r>
            <w:r w:rsidR="00D03F3C" w:rsidRPr="003A0DEC">
              <w:rPr>
                <w:sz w:val="24"/>
                <w:szCs w:val="24"/>
              </w:rPr>
              <w:t>,00</w:t>
            </w:r>
          </w:p>
        </w:tc>
      </w:tr>
      <w:tr w:rsidR="00D03F3C" w:rsidRPr="00A46F59" w:rsidTr="00562033">
        <w:trPr>
          <w:trHeight w:val="647"/>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F3C" w:rsidRPr="00B03266" w:rsidRDefault="00D03F3C" w:rsidP="00A57AE0">
            <w:pPr>
              <w:spacing w:line="240" w:lineRule="auto"/>
              <w:rPr>
                <w:sz w:val="24"/>
                <w:szCs w:val="24"/>
              </w:rPr>
            </w:pPr>
            <w:r w:rsidRPr="00B03266">
              <w:rPr>
                <w:sz w:val="24"/>
                <w:szCs w:val="24"/>
              </w:rPr>
              <w:t>Налоги на товары (работы, услуги), реализуемые на территории РФ (акцизы на ГСМ)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B03266" w:rsidRDefault="00B03266" w:rsidP="00A57AE0">
            <w:pPr>
              <w:spacing w:line="240" w:lineRule="auto"/>
              <w:ind w:hanging="108"/>
              <w:rPr>
                <w:sz w:val="24"/>
                <w:szCs w:val="24"/>
              </w:rPr>
            </w:pPr>
            <w:r w:rsidRPr="00B03266">
              <w:rPr>
                <w:sz w:val="24"/>
                <w:szCs w:val="24"/>
              </w:rPr>
              <w:t>5010,19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B03266" w:rsidRDefault="00B03266" w:rsidP="00A57AE0">
            <w:pPr>
              <w:spacing w:line="240" w:lineRule="auto"/>
              <w:ind w:right="-108" w:hanging="108"/>
              <w:rPr>
                <w:sz w:val="24"/>
                <w:szCs w:val="24"/>
              </w:rPr>
            </w:pPr>
            <w:r w:rsidRPr="00B03266">
              <w:rPr>
                <w:sz w:val="24"/>
                <w:szCs w:val="24"/>
              </w:rPr>
              <w:t>4356,63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8376C9" w:rsidRDefault="00C3785C" w:rsidP="00A57AE0">
            <w:pPr>
              <w:spacing w:line="240" w:lineRule="auto"/>
              <w:ind w:left="-108"/>
              <w:rPr>
                <w:sz w:val="24"/>
                <w:szCs w:val="24"/>
              </w:rPr>
            </w:pPr>
            <w:r w:rsidRPr="008376C9">
              <w:rPr>
                <w:sz w:val="24"/>
                <w:szCs w:val="24"/>
              </w:rPr>
              <w:t>5498,88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F2AAA" w:rsidRDefault="008376C9" w:rsidP="00A57AE0">
            <w:pPr>
              <w:spacing w:line="240" w:lineRule="auto"/>
              <w:ind w:hanging="108"/>
              <w:rPr>
                <w:sz w:val="24"/>
                <w:szCs w:val="24"/>
              </w:rPr>
            </w:pPr>
            <w:r w:rsidRPr="004F2AAA">
              <w:rPr>
                <w:sz w:val="24"/>
                <w:szCs w:val="24"/>
              </w:rPr>
              <w:t>1142,25</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3A0DEC" w:rsidRDefault="003A0DEC" w:rsidP="00A57AE0">
            <w:pPr>
              <w:spacing w:line="240" w:lineRule="auto"/>
              <w:rPr>
                <w:sz w:val="24"/>
                <w:szCs w:val="24"/>
              </w:rPr>
            </w:pPr>
            <w:r w:rsidRPr="003A0DEC">
              <w:rPr>
                <w:sz w:val="24"/>
                <w:szCs w:val="24"/>
              </w:rPr>
              <w:t>5968,27</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3A0DEC" w:rsidRDefault="003A0DEC" w:rsidP="008A0F26">
            <w:pPr>
              <w:spacing w:line="240" w:lineRule="auto"/>
              <w:rPr>
                <w:sz w:val="24"/>
                <w:szCs w:val="24"/>
              </w:rPr>
            </w:pPr>
            <w:r w:rsidRPr="003A0DEC">
              <w:rPr>
                <w:sz w:val="24"/>
                <w:szCs w:val="24"/>
              </w:rPr>
              <w:t>6429,54</w:t>
            </w:r>
          </w:p>
        </w:tc>
      </w:tr>
      <w:tr w:rsidR="00D03F3C" w:rsidRPr="00A46F59" w:rsidTr="00562033">
        <w:trPr>
          <w:trHeight w:val="507"/>
        </w:trPr>
        <w:tc>
          <w:tcPr>
            <w:tcW w:w="2628" w:type="dxa"/>
            <w:tcBorders>
              <w:top w:val="single" w:sz="4" w:space="0" w:color="auto"/>
              <w:left w:val="single" w:sz="4" w:space="0" w:color="auto"/>
              <w:bottom w:val="single" w:sz="4" w:space="0" w:color="auto"/>
              <w:right w:val="single" w:sz="4" w:space="0" w:color="auto"/>
            </w:tcBorders>
            <w:shd w:val="clear" w:color="auto" w:fill="auto"/>
            <w:noWrap/>
          </w:tcPr>
          <w:p w:rsidR="00D03F3C" w:rsidRPr="00B03266" w:rsidRDefault="00D03F3C" w:rsidP="00A57AE0">
            <w:pPr>
              <w:spacing w:line="240" w:lineRule="auto"/>
              <w:rPr>
                <w:b/>
                <w:sz w:val="24"/>
                <w:szCs w:val="24"/>
              </w:rPr>
            </w:pPr>
            <w:r w:rsidRPr="00B03266">
              <w:rPr>
                <w:b/>
                <w:sz w:val="24"/>
                <w:szCs w:val="24"/>
              </w:rPr>
              <w:t>Налоговые</w:t>
            </w:r>
            <w:r w:rsidR="00B03266" w:rsidRPr="00B03266">
              <w:rPr>
                <w:b/>
                <w:sz w:val="24"/>
                <w:szCs w:val="24"/>
              </w:rPr>
              <w:t xml:space="preserve"> </w:t>
            </w:r>
            <w:r w:rsidRPr="00B03266">
              <w:rPr>
                <w:b/>
                <w:sz w:val="24"/>
                <w:szCs w:val="24"/>
              </w:rPr>
              <w:t>доходы</w:t>
            </w:r>
            <w:r w:rsidR="00B03266" w:rsidRPr="00B03266">
              <w:rPr>
                <w:b/>
                <w:sz w:val="24"/>
                <w:szCs w:val="24"/>
              </w:rPr>
              <w:t xml:space="preserve"> </w:t>
            </w:r>
            <w:r w:rsidRPr="00B03266">
              <w:rPr>
                <w:b/>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B03266" w:rsidRDefault="00B03266" w:rsidP="00A57AE0">
            <w:pPr>
              <w:spacing w:line="240" w:lineRule="auto"/>
              <w:ind w:hanging="108"/>
              <w:rPr>
                <w:b/>
                <w:sz w:val="24"/>
                <w:szCs w:val="24"/>
              </w:rPr>
            </w:pPr>
            <w:r w:rsidRPr="00B03266">
              <w:rPr>
                <w:b/>
                <w:sz w:val="24"/>
                <w:szCs w:val="24"/>
              </w:rPr>
              <w:t>173421,31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B2E" w:rsidRPr="00B03266" w:rsidRDefault="00B03266" w:rsidP="00FE5B2E">
            <w:pPr>
              <w:spacing w:line="240" w:lineRule="auto"/>
              <w:ind w:right="-108" w:hanging="108"/>
              <w:rPr>
                <w:b/>
                <w:sz w:val="24"/>
                <w:szCs w:val="24"/>
              </w:rPr>
            </w:pPr>
            <w:r w:rsidRPr="00B03266">
              <w:rPr>
                <w:b/>
                <w:sz w:val="24"/>
                <w:szCs w:val="24"/>
              </w:rPr>
              <w:t>1574</w:t>
            </w:r>
            <w:r w:rsidR="005C3293">
              <w:rPr>
                <w:b/>
                <w:sz w:val="24"/>
                <w:szCs w:val="24"/>
              </w:rPr>
              <w:t>68,16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8376C9" w:rsidRDefault="008376C9" w:rsidP="00A57AE0">
            <w:pPr>
              <w:spacing w:line="240" w:lineRule="auto"/>
              <w:ind w:left="-108"/>
              <w:rPr>
                <w:b/>
                <w:sz w:val="24"/>
                <w:szCs w:val="24"/>
              </w:rPr>
            </w:pPr>
            <w:r w:rsidRPr="008376C9">
              <w:rPr>
                <w:b/>
                <w:sz w:val="24"/>
                <w:szCs w:val="24"/>
              </w:rPr>
              <w:t>188338,63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F2AAA" w:rsidRDefault="008376C9" w:rsidP="00A57AE0">
            <w:pPr>
              <w:spacing w:line="240" w:lineRule="auto"/>
              <w:ind w:hanging="108"/>
              <w:rPr>
                <w:b/>
                <w:sz w:val="24"/>
                <w:szCs w:val="24"/>
              </w:rPr>
            </w:pPr>
            <w:r w:rsidRPr="004F2AAA">
              <w:rPr>
                <w:b/>
                <w:sz w:val="24"/>
                <w:szCs w:val="24"/>
              </w:rPr>
              <w:t>30870,47</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3A0DEC" w:rsidRDefault="003A0DEC" w:rsidP="0009425F">
            <w:pPr>
              <w:spacing w:line="240" w:lineRule="auto"/>
              <w:rPr>
                <w:b/>
                <w:sz w:val="24"/>
                <w:szCs w:val="24"/>
              </w:rPr>
            </w:pPr>
            <w:r w:rsidRPr="003A0DEC">
              <w:rPr>
                <w:b/>
                <w:sz w:val="24"/>
                <w:szCs w:val="24"/>
              </w:rPr>
              <w:t>200120,10</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3A0DEC" w:rsidRDefault="003A0DEC" w:rsidP="0009425F">
            <w:pPr>
              <w:spacing w:line="240" w:lineRule="auto"/>
              <w:rPr>
                <w:b/>
                <w:sz w:val="24"/>
                <w:szCs w:val="24"/>
              </w:rPr>
            </w:pPr>
            <w:r w:rsidRPr="003A0DEC">
              <w:rPr>
                <w:b/>
                <w:sz w:val="24"/>
                <w:szCs w:val="24"/>
              </w:rPr>
              <w:t>201552,86</w:t>
            </w:r>
          </w:p>
        </w:tc>
      </w:tr>
      <w:tr w:rsidR="00D03F3C" w:rsidRPr="00A46F59" w:rsidTr="00562033">
        <w:trPr>
          <w:trHeight w:val="347"/>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790D52" w:rsidRDefault="00D03F3C" w:rsidP="00A57AE0">
            <w:pPr>
              <w:spacing w:line="240" w:lineRule="auto"/>
              <w:rPr>
                <w:sz w:val="24"/>
                <w:szCs w:val="24"/>
              </w:rPr>
            </w:pPr>
            <w:r w:rsidRPr="00790D52">
              <w:rPr>
                <w:sz w:val="24"/>
                <w:szCs w:val="24"/>
              </w:rPr>
              <w:t>Аренда земель</w:t>
            </w:r>
          </w:p>
        </w:tc>
        <w:tc>
          <w:tcPr>
            <w:tcW w:w="1276" w:type="dxa"/>
            <w:tcBorders>
              <w:top w:val="nil"/>
              <w:left w:val="nil"/>
              <w:bottom w:val="single" w:sz="4" w:space="0" w:color="auto"/>
              <w:right w:val="single" w:sz="4" w:space="0" w:color="auto"/>
            </w:tcBorders>
            <w:shd w:val="clear" w:color="auto" w:fill="auto"/>
            <w:noWrap/>
            <w:vAlign w:val="bottom"/>
          </w:tcPr>
          <w:p w:rsidR="00D03F3C" w:rsidRPr="00790D52" w:rsidRDefault="00790D52" w:rsidP="00A57AE0">
            <w:pPr>
              <w:spacing w:line="240" w:lineRule="auto"/>
              <w:ind w:hanging="108"/>
              <w:rPr>
                <w:sz w:val="24"/>
                <w:szCs w:val="24"/>
              </w:rPr>
            </w:pPr>
            <w:r w:rsidRPr="00790D52">
              <w:rPr>
                <w:sz w:val="24"/>
                <w:szCs w:val="24"/>
              </w:rPr>
              <w:t>6242,66</w:t>
            </w:r>
          </w:p>
        </w:tc>
        <w:tc>
          <w:tcPr>
            <w:tcW w:w="1134" w:type="dxa"/>
            <w:tcBorders>
              <w:top w:val="nil"/>
              <w:left w:val="nil"/>
              <w:bottom w:val="single" w:sz="4" w:space="0" w:color="auto"/>
              <w:right w:val="single" w:sz="4" w:space="0" w:color="auto"/>
            </w:tcBorders>
            <w:shd w:val="clear" w:color="auto" w:fill="auto"/>
            <w:noWrap/>
            <w:vAlign w:val="bottom"/>
          </w:tcPr>
          <w:p w:rsidR="00D03F3C" w:rsidRPr="00790D52" w:rsidRDefault="00790D52" w:rsidP="00A57AE0">
            <w:pPr>
              <w:spacing w:line="240" w:lineRule="auto"/>
              <w:ind w:right="-108" w:hanging="108"/>
              <w:rPr>
                <w:sz w:val="24"/>
                <w:szCs w:val="24"/>
              </w:rPr>
            </w:pPr>
            <w:r w:rsidRPr="00790D52">
              <w:rPr>
                <w:sz w:val="24"/>
                <w:szCs w:val="24"/>
              </w:rPr>
              <w:t>2689,31</w:t>
            </w:r>
          </w:p>
        </w:tc>
        <w:tc>
          <w:tcPr>
            <w:tcW w:w="1417" w:type="dxa"/>
            <w:tcBorders>
              <w:top w:val="nil"/>
              <w:left w:val="nil"/>
              <w:bottom w:val="single" w:sz="4" w:space="0" w:color="auto"/>
              <w:right w:val="single" w:sz="4" w:space="0" w:color="auto"/>
            </w:tcBorders>
            <w:shd w:val="clear" w:color="auto" w:fill="auto"/>
            <w:noWrap/>
            <w:vAlign w:val="bottom"/>
          </w:tcPr>
          <w:p w:rsidR="00D03F3C" w:rsidRPr="008376C9" w:rsidRDefault="00C3785C" w:rsidP="00A57AE0">
            <w:pPr>
              <w:spacing w:line="240" w:lineRule="auto"/>
              <w:ind w:left="-108"/>
              <w:rPr>
                <w:sz w:val="24"/>
                <w:szCs w:val="24"/>
              </w:rPr>
            </w:pPr>
            <w:r w:rsidRPr="008376C9">
              <w:rPr>
                <w:sz w:val="24"/>
                <w:szCs w:val="24"/>
              </w:rPr>
              <w:t>3215,91</w:t>
            </w:r>
          </w:p>
        </w:tc>
        <w:tc>
          <w:tcPr>
            <w:tcW w:w="1080" w:type="dxa"/>
            <w:tcBorders>
              <w:top w:val="nil"/>
              <w:left w:val="nil"/>
              <w:bottom w:val="single" w:sz="4" w:space="0" w:color="auto"/>
              <w:right w:val="single" w:sz="4" w:space="0" w:color="auto"/>
            </w:tcBorders>
            <w:shd w:val="clear" w:color="auto" w:fill="auto"/>
            <w:noWrap/>
            <w:vAlign w:val="bottom"/>
          </w:tcPr>
          <w:p w:rsidR="00F16D78" w:rsidRPr="003A0DEC" w:rsidRDefault="004F2AAA" w:rsidP="00F16D78">
            <w:pPr>
              <w:spacing w:line="240" w:lineRule="auto"/>
              <w:ind w:hanging="108"/>
              <w:rPr>
                <w:sz w:val="24"/>
                <w:szCs w:val="24"/>
              </w:rPr>
            </w:pPr>
            <w:r w:rsidRPr="003A0DEC">
              <w:rPr>
                <w:sz w:val="24"/>
                <w:szCs w:val="24"/>
              </w:rPr>
              <w:t>526,60</w:t>
            </w:r>
          </w:p>
        </w:tc>
        <w:tc>
          <w:tcPr>
            <w:tcW w:w="1330" w:type="dxa"/>
            <w:tcBorders>
              <w:top w:val="nil"/>
              <w:left w:val="nil"/>
              <w:bottom w:val="single" w:sz="4" w:space="0" w:color="auto"/>
              <w:right w:val="single" w:sz="4" w:space="0" w:color="auto"/>
            </w:tcBorders>
            <w:vAlign w:val="bottom"/>
          </w:tcPr>
          <w:p w:rsidR="00D03F3C" w:rsidRPr="003A0DEC" w:rsidRDefault="003A0DEC" w:rsidP="00A57AE0">
            <w:pPr>
              <w:spacing w:line="240" w:lineRule="auto"/>
              <w:rPr>
                <w:sz w:val="24"/>
                <w:szCs w:val="24"/>
              </w:rPr>
            </w:pPr>
            <w:r w:rsidRPr="003A0DEC">
              <w:rPr>
                <w:sz w:val="24"/>
                <w:szCs w:val="24"/>
              </w:rPr>
              <w:t>3215,91</w:t>
            </w:r>
          </w:p>
        </w:tc>
        <w:tc>
          <w:tcPr>
            <w:tcW w:w="1276" w:type="dxa"/>
            <w:tcBorders>
              <w:top w:val="nil"/>
              <w:left w:val="nil"/>
              <w:bottom w:val="single" w:sz="4" w:space="0" w:color="auto"/>
              <w:right w:val="single" w:sz="4" w:space="0" w:color="auto"/>
            </w:tcBorders>
            <w:vAlign w:val="bottom"/>
          </w:tcPr>
          <w:p w:rsidR="00D03F3C" w:rsidRPr="003A0DEC" w:rsidRDefault="003A0DEC" w:rsidP="00A57AE0">
            <w:pPr>
              <w:spacing w:line="240" w:lineRule="auto"/>
              <w:rPr>
                <w:sz w:val="24"/>
                <w:szCs w:val="24"/>
              </w:rPr>
            </w:pPr>
            <w:r w:rsidRPr="003A0DEC">
              <w:rPr>
                <w:sz w:val="24"/>
                <w:szCs w:val="24"/>
              </w:rPr>
              <w:t>3215,91</w:t>
            </w:r>
          </w:p>
        </w:tc>
      </w:tr>
      <w:tr w:rsidR="00D03F3C" w:rsidRPr="00A46F59"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790D52" w:rsidRDefault="00D03F3C" w:rsidP="00A57AE0">
            <w:pPr>
              <w:spacing w:line="240" w:lineRule="auto"/>
              <w:rPr>
                <w:sz w:val="24"/>
                <w:szCs w:val="24"/>
              </w:rPr>
            </w:pPr>
            <w:r w:rsidRPr="00790D52">
              <w:rPr>
                <w:sz w:val="24"/>
                <w:szCs w:val="24"/>
              </w:rPr>
              <w:t>Аренда муниципального имущества</w:t>
            </w:r>
          </w:p>
        </w:tc>
        <w:tc>
          <w:tcPr>
            <w:tcW w:w="1276" w:type="dxa"/>
            <w:tcBorders>
              <w:top w:val="nil"/>
              <w:left w:val="nil"/>
              <w:bottom w:val="single" w:sz="4" w:space="0" w:color="auto"/>
              <w:right w:val="single" w:sz="4" w:space="0" w:color="auto"/>
            </w:tcBorders>
            <w:shd w:val="clear" w:color="auto" w:fill="auto"/>
            <w:noWrap/>
            <w:vAlign w:val="bottom"/>
          </w:tcPr>
          <w:p w:rsidR="00D03F3C" w:rsidRPr="00790D52" w:rsidRDefault="00790D52" w:rsidP="00A57AE0">
            <w:pPr>
              <w:spacing w:line="240" w:lineRule="auto"/>
              <w:ind w:hanging="108"/>
              <w:rPr>
                <w:sz w:val="24"/>
                <w:szCs w:val="24"/>
              </w:rPr>
            </w:pPr>
            <w:r w:rsidRPr="00790D52">
              <w:rPr>
                <w:sz w:val="24"/>
                <w:szCs w:val="24"/>
              </w:rPr>
              <w:t>1185,00</w:t>
            </w:r>
          </w:p>
        </w:tc>
        <w:tc>
          <w:tcPr>
            <w:tcW w:w="1134" w:type="dxa"/>
            <w:tcBorders>
              <w:top w:val="nil"/>
              <w:left w:val="nil"/>
              <w:bottom w:val="single" w:sz="4" w:space="0" w:color="auto"/>
              <w:right w:val="single" w:sz="4" w:space="0" w:color="auto"/>
            </w:tcBorders>
            <w:shd w:val="clear" w:color="auto" w:fill="auto"/>
            <w:noWrap/>
            <w:vAlign w:val="bottom"/>
          </w:tcPr>
          <w:p w:rsidR="00D03F3C" w:rsidRPr="00790D52" w:rsidRDefault="00790D52" w:rsidP="00A57AE0">
            <w:pPr>
              <w:spacing w:line="240" w:lineRule="auto"/>
              <w:ind w:right="-108" w:hanging="108"/>
              <w:rPr>
                <w:sz w:val="24"/>
                <w:szCs w:val="24"/>
              </w:rPr>
            </w:pPr>
            <w:r w:rsidRPr="00790D52">
              <w:rPr>
                <w:sz w:val="24"/>
                <w:szCs w:val="24"/>
              </w:rPr>
              <w:t>1185,00</w:t>
            </w:r>
          </w:p>
        </w:tc>
        <w:tc>
          <w:tcPr>
            <w:tcW w:w="1417" w:type="dxa"/>
            <w:tcBorders>
              <w:top w:val="nil"/>
              <w:left w:val="nil"/>
              <w:bottom w:val="single" w:sz="4" w:space="0" w:color="auto"/>
              <w:right w:val="single" w:sz="4" w:space="0" w:color="auto"/>
            </w:tcBorders>
            <w:shd w:val="clear" w:color="auto" w:fill="auto"/>
            <w:noWrap/>
            <w:vAlign w:val="bottom"/>
          </w:tcPr>
          <w:p w:rsidR="00D03F3C" w:rsidRPr="008376C9" w:rsidRDefault="00C3785C" w:rsidP="00A57AE0">
            <w:pPr>
              <w:spacing w:line="240" w:lineRule="auto"/>
              <w:ind w:left="-108"/>
              <w:rPr>
                <w:sz w:val="24"/>
                <w:szCs w:val="24"/>
              </w:rPr>
            </w:pPr>
            <w:r w:rsidRPr="008376C9">
              <w:rPr>
                <w:sz w:val="24"/>
                <w:szCs w:val="24"/>
              </w:rPr>
              <w:t>2285,00</w:t>
            </w:r>
          </w:p>
        </w:tc>
        <w:tc>
          <w:tcPr>
            <w:tcW w:w="1080" w:type="dxa"/>
            <w:tcBorders>
              <w:top w:val="nil"/>
              <w:left w:val="nil"/>
              <w:bottom w:val="single" w:sz="4" w:space="0" w:color="auto"/>
              <w:right w:val="single" w:sz="4" w:space="0" w:color="auto"/>
            </w:tcBorders>
            <w:shd w:val="clear" w:color="auto" w:fill="auto"/>
            <w:noWrap/>
            <w:vAlign w:val="bottom"/>
          </w:tcPr>
          <w:p w:rsidR="00D03F3C" w:rsidRPr="003A0DEC" w:rsidRDefault="004F2AAA" w:rsidP="00F16D78">
            <w:pPr>
              <w:spacing w:line="240" w:lineRule="auto"/>
              <w:ind w:hanging="108"/>
              <w:rPr>
                <w:sz w:val="24"/>
                <w:szCs w:val="24"/>
              </w:rPr>
            </w:pPr>
            <w:r w:rsidRPr="003A0DEC">
              <w:rPr>
                <w:sz w:val="24"/>
                <w:szCs w:val="24"/>
              </w:rPr>
              <w:t>1100,00</w:t>
            </w:r>
          </w:p>
        </w:tc>
        <w:tc>
          <w:tcPr>
            <w:tcW w:w="1330" w:type="dxa"/>
            <w:tcBorders>
              <w:top w:val="nil"/>
              <w:left w:val="nil"/>
              <w:bottom w:val="single" w:sz="4" w:space="0" w:color="auto"/>
              <w:right w:val="single" w:sz="4" w:space="0" w:color="auto"/>
            </w:tcBorders>
            <w:vAlign w:val="bottom"/>
          </w:tcPr>
          <w:p w:rsidR="00D03F3C" w:rsidRPr="003A0DEC" w:rsidRDefault="00C3785C" w:rsidP="00A57AE0">
            <w:pPr>
              <w:spacing w:line="240" w:lineRule="auto"/>
              <w:rPr>
                <w:sz w:val="24"/>
                <w:szCs w:val="24"/>
              </w:rPr>
            </w:pPr>
            <w:r w:rsidRPr="003A0DEC">
              <w:rPr>
                <w:sz w:val="24"/>
                <w:szCs w:val="24"/>
              </w:rPr>
              <w:t>2285,00</w:t>
            </w:r>
          </w:p>
        </w:tc>
        <w:tc>
          <w:tcPr>
            <w:tcW w:w="1276" w:type="dxa"/>
            <w:tcBorders>
              <w:top w:val="nil"/>
              <w:left w:val="nil"/>
              <w:bottom w:val="single" w:sz="4" w:space="0" w:color="auto"/>
              <w:right w:val="single" w:sz="4" w:space="0" w:color="auto"/>
            </w:tcBorders>
            <w:vAlign w:val="bottom"/>
          </w:tcPr>
          <w:p w:rsidR="00D03F3C" w:rsidRPr="003A0DEC" w:rsidRDefault="00C3785C" w:rsidP="00A57AE0">
            <w:pPr>
              <w:spacing w:line="240" w:lineRule="auto"/>
              <w:rPr>
                <w:sz w:val="24"/>
                <w:szCs w:val="24"/>
              </w:rPr>
            </w:pPr>
            <w:r w:rsidRPr="003A0DEC">
              <w:rPr>
                <w:sz w:val="24"/>
                <w:szCs w:val="24"/>
              </w:rPr>
              <w:t>2285,00</w:t>
            </w:r>
          </w:p>
        </w:tc>
      </w:tr>
      <w:tr w:rsidR="00D03F3C" w:rsidRPr="00A46F59" w:rsidTr="00562033">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90D52" w:rsidRDefault="00D03F3C" w:rsidP="00A57AE0">
            <w:pPr>
              <w:spacing w:line="240" w:lineRule="auto"/>
              <w:rPr>
                <w:sz w:val="24"/>
                <w:szCs w:val="24"/>
              </w:rPr>
            </w:pPr>
            <w:r w:rsidRPr="00790D52">
              <w:rPr>
                <w:sz w:val="24"/>
                <w:szCs w:val="24"/>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90D52" w:rsidRDefault="00790D52" w:rsidP="00A57AE0">
            <w:pPr>
              <w:spacing w:line="240" w:lineRule="auto"/>
              <w:ind w:hanging="108"/>
              <w:rPr>
                <w:sz w:val="24"/>
                <w:szCs w:val="24"/>
              </w:rPr>
            </w:pPr>
            <w:r w:rsidRPr="00790D52">
              <w:rPr>
                <w:sz w:val="24"/>
                <w:szCs w:val="24"/>
              </w:rPr>
              <w:t>140,00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90D52" w:rsidRDefault="00790D52" w:rsidP="00A57AE0">
            <w:pPr>
              <w:spacing w:line="240" w:lineRule="auto"/>
              <w:ind w:right="-108" w:hanging="108"/>
              <w:rPr>
                <w:sz w:val="24"/>
                <w:szCs w:val="24"/>
              </w:rPr>
            </w:pPr>
            <w:r w:rsidRPr="00790D52">
              <w:rPr>
                <w:sz w:val="24"/>
                <w:szCs w:val="24"/>
              </w:rPr>
              <w:t>18,20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C3785C" w:rsidRDefault="00302275" w:rsidP="00C3785C">
            <w:pPr>
              <w:spacing w:line="240" w:lineRule="auto"/>
              <w:ind w:left="-108"/>
              <w:rPr>
                <w:sz w:val="24"/>
                <w:szCs w:val="24"/>
              </w:rPr>
            </w:pPr>
            <w:r w:rsidRPr="00C3785C">
              <w:rPr>
                <w:sz w:val="24"/>
                <w:szCs w:val="24"/>
              </w:rPr>
              <w:t>1</w:t>
            </w:r>
            <w:r w:rsidR="00C3785C" w:rsidRPr="00C3785C">
              <w:rPr>
                <w:sz w:val="24"/>
                <w:szCs w:val="24"/>
              </w:rPr>
              <w:t>0</w:t>
            </w:r>
            <w:r w:rsidR="00D03F3C" w:rsidRPr="00C3785C">
              <w:rPr>
                <w:sz w:val="24"/>
                <w:szCs w:val="24"/>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3A0DEC" w:rsidRDefault="004F2AAA" w:rsidP="00A57AE0">
            <w:pPr>
              <w:spacing w:line="240" w:lineRule="auto"/>
              <w:ind w:right="-108" w:hanging="108"/>
              <w:rPr>
                <w:sz w:val="24"/>
                <w:szCs w:val="24"/>
              </w:rPr>
            </w:pPr>
            <w:r w:rsidRPr="003A0DEC">
              <w:rPr>
                <w:sz w:val="24"/>
                <w:szCs w:val="24"/>
              </w:rPr>
              <w:t>81,80</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3A0DEC" w:rsidRDefault="008A0F26" w:rsidP="00C3785C">
            <w:pPr>
              <w:spacing w:line="240" w:lineRule="auto"/>
              <w:rPr>
                <w:sz w:val="24"/>
                <w:szCs w:val="24"/>
              </w:rPr>
            </w:pPr>
            <w:r w:rsidRPr="003A0DEC">
              <w:rPr>
                <w:sz w:val="24"/>
                <w:szCs w:val="24"/>
              </w:rPr>
              <w:t>1</w:t>
            </w:r>
            <w:r w:rsidR="00C3785C" w:rsidRPr="003A0DEC">
              <w:rPr>
                <w:sz w:val="24"/>
                <w:szCs w:val="24"/>
              </w:rPr>
              <w:t>0</w:t>
            </w:r>
            <w:r w:rsidRPr="003A0DEC">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3A0DEC" w:rsidRDefault="005B5A6E" w:rsidP="00C3785C">
            <w:pPr>
              <w:spacing w:line="240" w:lineRule="auto"/>
              <w:rPr>
                <w:sz w:val="24"/>
                <w:szCs w:val="24"/>
              </w:rPr>
            </w:pPr>
            <w:r w:rsidRPr="003A0DEC">
              <w:rPr>
                <w:sz w:val="24"/>
                <w:szCs w:val="24"/>
              </w:rPr>
              <w:t>1</w:t>
            </w:r>
            <w:r w:rsidR="00C3785C" w:rsidRPr="003A0DEC">
              <w:rPr>
                <w:sz w:val="24"/>
                <w:szCs w:val="24"/>
              </w:rPr>
              <w:t>0</w:t>
            </w:r>
            <w:r w:rsidR="00D03F3C" w:rsidRPr="003A0DEC">
              <w:rPr>
                <w:sz w:val="24"/>
                <w:szCs w:val="24"/>
              </w:rPr>
              <w:t>0,00</w:t>
            </w:r>
          </w:p>
        </w:tc>
      </w:tr>
      <w:tr w:rsidR="00D03F3C" w:rsidRPr="00A46F59" w:rsidTr="00562033">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90D52" w:rsidRDefault="00D03F3C" w:rsidP="00A57AE0">
            <w:pPr>
              <w:spacing w:line="240" w:lineRule="auto"/>
              <w:rPr>
                <w:sz w:val="24"/>
                <w:szCs w:val="24"/>
              </w:rPr>
            </w:pPr>
            <w:r w:rsidRPr="00790D52">
              <w:rPr>
                <w:sz w:val="24"/>
                <w:szCs w:val="24"/>
              </w:rPr>
              <w:t>Доходы от оказания платных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90D52" w:rsidRDefault="00790D52" w:rsidP="00A57AE0">
            <w:pPr>
              <w:spacing w:line="240" w:lineRule="auto"/>
              <w:ind w:hanging="108"/>
              <w:rPr>
                <w:sz w:val="24"/>
                <w:szCs w:val="24"/>
              </w:rPr>
            </w:pPr>
            <w:r w:rsidRPr="00790D52">
              <w:rPr>
                <w:sz w:val="24"/>
                <w:szCs w:val="24"/>
              </w:rPr>
              <w:t>5900,00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90D52" w:rsidRDefault="00790D52" w:rsidP="00A57AE0">
            <w:pPr>
              <w:spacing w:line="240" w:lineRule="auto"/>
              <w:ind w:right="-108" w:hanging="108"/>
              <w:rPr>
                <w:sz w:val="24"/>
                <w:szCs w:val="24"/>
              </w:rPr>
            </w:pPr>
            <w:r w:rsidRPr="00790D52">
              <w:rPr>
                <w:sz w:val="24"/>
                <w:szCs w:val="24"/>
              </w:rPr>
              <w:t>4598,52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C3785C" w:rsidRDefault="00C3785C" w:rsidP="00302275">
            <w:pPr>
              <w:spacing w:line="240" w:lineRule="auto"/>
              <w:ind w:left="-108"/>
              <w:rPr>
                <w:sz w:val="24"/>
                <w:szCs w:val="24"/>
              </w:rPr>
            </w:pPr>
            <w:r w:rsidRPr="00C3785C">
              <w:rPr>
                <w:sz w:val="24"/>
                <w:szCs w:val="24"/>
              </w:rPr>
              <w:t>600</w:t>
            </w:r>
            <w:r w:rsidR="00CB169B" w:rsidRPr="00C3785C">
              <w:rPr>
                <w:sz w:val="24"/>
                <w:szCs w:val="24"/>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3A0DEC" w:rsidRDefault="004F2AAA" w:rsidP="00A57AE0">
            <w:pPr>
              <w:spacing w:line="240" w:lineRule="auto"/>
              <w:ind w:hanging="108"/>
              <w:rPr>
                <w:sz w:val="24"/>
                <w:szCs w:val="24"/>
              </w:rPr>
            </w:pPr>
            <w:r w:rsidRPr="003A0DEC">
              <w:rPr>
                <w:sz w:val="24"/>
                <w:szCs w:val="24"/>
              </w:rPr>
              <w:t>1401,48</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C3785C" w:rsidRDefault="00C3785C" w:rsidP="0092443A">
            <w:pPr>
              <w:spacing w:line="240" w:lineRule="auto"/>
              <w:rPr>
                <w:sz w:val="24"/>
                <w:szCs w:val="24"/>
              </w:rPr>
            </w:pPr>
            <w:r w:rsidRPr="00C3785C">
              <w:rPr>
                <w:sz w:val="24"/>
                <w:szCs w:val="24"/>
              </w:rPr>
              <w:t>60</w:t>
            </w:r>
            <w:r w:rsidR="0092443A" w:rsidRPr="00C3785C">
              <w:rPr>
                <w:sz w:val="24"/>
                <w:szCs w:val="24"/>
              </w:rPr>
              <w:t>00</w:t>
            </w:r>
            <w:r w:rsidR="008A0F26" w:rsidRPr="00C3785C">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C3785C" w:rsidRDefault="00C3785C" w:rsidP="0092443A">
            <w:pPr>
              <w:spacing w:line="240" w:lineRule="auto"/>
              <w:rPr>
                <w:sz w:val="24"/>
                <w:szCs w:val="24"/>
              </w:rPr>
            </w:pPr>
            <w:r w:rsidRPr="00C3785C">
              <w:rPr>
                <w:sz w:val="24"/>
                <w:szCs w:val="24"/>
              </w:rPr>
              <w:t>600</w:t>
            </w:r>
            <w:r w:rsidR="0092443A" w:rsidRPr="00C3785C">
              <w:rPr>
                <w:sz w:val="24"/>
                <w:szCs w:val="24"/>
              </w:rPr>
              <w:t>0</w:t>
            </w:r>
            <w:r w:rsidR="008A0F26" w:rsidRPr="00C3785C">
              <w:rPr>
                <w:sz w:val="24"/>
                <w:szCs w:val="24"/>
              </w:rPr>
              <w:t>,00</w:t>
            </w:r>
          </w:p>
        </w:tc>
      </w:tr>
      <w:tr w:rsidR="00D03F3C" w:rsidRPr="00A46F59" w:rsidTr="00887D1A">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tcPr>
          <w:p w:rsidR="00D03F3C" w:rsidRPr="00790D52" w:rsidRDefault="00D03F3C" w:rsidP="00A57AE0">
            <w:pPr>
              <w:spacing w:line="240" w:lineRule="auto"/>
              <w:rPr>
                <w:sz w:val="24"/>
                <w:szCs w:val="24"/>
              </w:rPr>
            </w:pPr>
            <w:r w:rsidRPr="00790D52">
              <w:rPr>
                <w:sz w:val="24"/>
                <w:szCs w:val="24"/>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90D52" w:rsidRDefault="00790D52" w:rsidP="00A57AE0">
            <w:pPr>
              <w:spacing w:line="240" w:lineRule="auto"/>
              <w:ind w:hanging="108"/>
              <w:rPr>
                <w:sz w:val="24"/>
                <w:szCs w:val="24"/>
              </w:rPr>
            </w:pPr>
            <w:r w:rsidRPr="00790D52">
              <w:rPr>
                <w:sz w:val="24"/>
                <w:szCs w:val="24"/>
              </w:rPr>
              <w:t>15721,25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90D52" w:rsidRDefault="00790D52" w:rsidP="00A57AE0">
            <w:pPr>
              <w:spacing w:line="240" w:lineRule="auto"/>
              <w:ind w:right="-108" w:hanging="108"/>
              <w:rPr>
                <w:sz w:val="24"/>
                <w:szCs w:val="24"/>
              </w:rPr>
            </w:pPr>
            <w:r w:rsidRPr="00790D52">
              <w:rPr>
                <w:sz w:val="24"/>
                <w:szCs w:val="24"/>
              </w:rPr>
              <w:t>15721,25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A46F59" w:rsidRDefault="00C3785C" w:rsidP="00CB169B">
            <w:pPr>
              <w:spacing w:line="240" w:lineRule="auto"/>
              <w:ind w:left="-108"/>
              <w:rPr>
                <w:sz w:val="24"/>
                <w:szCs w:val="24"/>
                <w:highlight w:val="yellow"/>
              </w:rPr>
            </w:pPr>
            <w:r w:rsidRPr="00C3785C">
              <w:rPr>
                <w:sz w:val="24"/>
                <w:szCs w:val="24"/>
              </w:rPr>
              <w:t>6</w:t>
            </w:r>
            <w:r w:rsidR="00CB169B" w:rsidRPr="00C3785C">
              <w:rPr>
                <w:sz w:val="24"/>
                <w:szCs w:val="24"/>
              </w:rPr>
              <w:t>75</w:t>
            </w:r>
            <w:r w:rsidR="00715E93" w:rsidRPr="00C3785C">
              <w:rPr>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3A0DEC" w:rsidRDefault="004F2AAA" w:rsidP="004F2AAA">
            <w:pPr>
              <w:spacing w:line="240" w:lineRule="auto"/>
              <w:ind w:right="-50" w:hanging="108"/>
              <w:rPr>
                <w:sz w:val="24"/>
                <w:szCs w:val="24"/>
              </w:rPr>
            </w:pPr>
            <w:r w:rsidRPr="003A0DEC">
              <w:rPr>
                <w:sz w:val="24"/>
                <w:szCs w:val="24"/>
              </w:rPr>
              <w:t>-15046,25</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bottom"/>
          </w:tcPr>
          <w:p w:rsidR="00D03F3C" w:rsidRPr="00C3785C" w:rsidRDefault="00C3785C" w:rsidP="0092443A">
            <w:pPr>
              <w:spacing w:line="240" w:lineRule="auto"/>
              <w:rPr>
                <w:sz w:val="24"/>
                <w:szCs w:val="24"/>
              </w:rPr>
            </w:pPr>
            <w:r w:rsidRPr="00C3785C">
              <w:rPr>
                <w:sz w:val="24"/>
                <w:szCs w:val="24"/>
              </w:rPr>
              <w:t>6</w:t>
            </w:r>
            <w:r w:rsidR="0092443A" w:rsidRPr="00C3785C">
              <w:rPr>
                <w:sz w:val="24"/>
                <w:szCs w:val="24"/>
              </w:rPr>
              <w:t>75</w:t>
            </w:r>
            <w:r w:rsidR="00D03F3C" w:rsidRPr="00C3785C">
              <w:rPr>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F3C" w:rsidRPr="00C3785C" w:rsidRDefault="00C3785C" w:rsidP="0092443A">
            <w:pPr>
              <w:spacing w:line="240" w:lineRule="auto"/>
              <w:rPr>
                <w:sz w:val="24"/>
                <w:szCs w:val="24"/>
              </w:rPr>
            </w:pPr>
            <w:r w:rsidRPr="00C3785C">
              <w:rPr>
                <w:sz w:val="24"/>
                <w:szCs w:val="24"/>
              </w:rPr>
              <w:t>6</w:t>
            </w:r>
            <w:r w:rsidR="0092443A" w:rsidRPr="00C3785C">
              <w:rPr>
                <w:sz w:val="24"/>
                <w:szCs w:val="24"/>
              </w:rPr>
              <w:t>75</w:t>
            </w:r>
            <w:r w:rsidR="008A0F26" w:rsidRPr="00C3785C">
              <w:rPr>
                <w:sz w:val="24"/>
                <w:szCs w:val="24"/>
              </w:rPr>
              <w:t>,00</w:t>
            </w:r>
          </w:p>
        </w:tc>
      </w:tr>
      <w:tr w:rsidR="00D03F3C" w:rsidRPr="00A46F59"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790D52" w:rsidRDefault="00D03F3C" w:rsidP="00A57AE0">
            <w:pPr>
              <w:spacing w:line="240" w:lineRule="auto"/>
              <w:rPr>
                <w:sz w:val="24"/>
                <w:szCs w:val="24"/>
              </w:rPr>
            </w:pPr>
            <w:r w:rsidRPr="00790D52">
              <w:rPr>
                <w:sz w:val="24"/>
                <w:szCs w:val="24"/>
              </w:rPr>
              <w:t>Административные платежи и сборы</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03F3C" w:rsidRPr="00790D52" w:rsidRDefault="00790D52" w:rsidP="00A57AE0">
            <w:pPr>
              <w:spacing w:line="240" w:lineRule="auto"/>
              <w:ind w:hanging="108"/>
              <w:rPr>
                <w:sz w:val="24"/>
                <w:szCs w:val="24"/>
              </w:rPr>
            </w:pPr>
            <w:r w:rsidRPr="00790D52">
              <w:rPr>
                <w:sz w:val="24"/>
                <w:szCs w:val="24"/>
              </w:rPr>
              <w:t>114,50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03F3C" w:rsidRPr="00790D52" w:rsidRDefault="00790D52" w:rsidP="00A57AE0">
            <w:pPr>
              <w:spacing w:line="240" w:lineRule="auto"/>
              <w:ind w:right="-108" w:hanging="108"/>
              <w:rPr>
                <w:sz w:val="24"/>
                <w:szCs w:val="24"/>
              </w:rPr>
            </w:pPr>
            <w:r w:rsidRPr="00790D52">
              <w:rPr>
                <w:sz w:val="24"/>
                <w:szCs w:val="24"/>
              </w:rPr>
              <w:t>152,72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03F3C" w:rsidRPr="00A46F59" w:rsidRDefault="00CB169B" w:rsidP="00A57AE0">
            <w:pPr>
              <w:spacing w:line="240" w:lineRule="auto"/>
              <w:ind w:left="-108"/>
              <w:rPr>
                <w:sz w:val="24"/>
                <w:szCs w:val="24"/>
                <w:highlight w:val="yellow"/>
              </w:rPr>
            </w:pPr>
            <w:r w:rsidRPr="00C3785C">
              <w:rPr>
                <w:sz w:val="24"/>
                <w:szCs w:val="24"/>
              </w:rPr>
              <w:t>4</w:t>
            </w:r>
            <w:r w:rsidR="00D03F3C" w:rsidRPr="00C3785C">
              <w:rPr>
                <w:sz w:val="24"/>
                <w:szCs w:val="24"/>
              </w:rPr>
              <w:t>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3F3C" w:rsidRPr="003A0DEC" w:rsidRDefault="004F2AAA" w:rsidP="00A57AE0">
            <w:pPr>
              <w:spacing w:line="240" w:lineRule="auto"/>
              <w:ind w:hanging="108"/>
              <w:rPr>
                <w:sz w:val="24"/>
                <w:szCs w:val="24"/>
              </w:rPr>
            </w:pPr>
            <w:r w:rsidRPr="003A0DEC">
              <w:rPr>
                <w:sz w:val="24"/>
                <w:szCs w:val="24"/>
              </w:rPr>
              <w:t>-112,72</w:t>
            </w:r>
          </w:p>
        </w:tc>
        <w:tc>
          <w:tcPr>
            <w:tcW w:w="1330" w:type="dxa"/>
            <w:tcBorders>
              <w:top w:val="single" w:sz="4" w:space="0" w:color="auto"/>
              <w:left w:val="nil"/>
              <w:bottom w:val="single" w:sz="4" w:space="0" w:color="auto"/>
              <w:right w:val="single" w:sz="4" w:space="0" w:color="auto"/>
            </w:tcBorders>
            <w:vAlign w:val="bottom"/>
          </w:tcPr>
          <w:p w:rsidR="00D03F3C" w:rsidRPr="00C3785C" w:rsidRDefault="0092443A" w:rsidP="00A57AE0">
            <w:pPr>
              <w:spacing w:line="240" w:lineRule="auto"/>
              <w:rPr>
                <w:sz w:val="24"/>
                <w:szCs w:val="24"/>
              </w:rPr>
            </w:pPr>
            <w:r w:rsidRPr="00C3785C">
              <w:rPr>
                <w:sz w:val="24"/>
                <w:szCs w:val="24"/>
              </w:rPr>
              <w:t>4</w:t>
            </w:r>
            <w:r w:rsidR="00D03F3C" w:rsidRPr="00C3785C">
              <w:rPr>
                <w:sz w:val="24"/>
                <w:szCs w:val="24"/>
              </w:rPr>
              <w:t>0,00</w:t>
            </w:r>
          </w:p>
        </w:tc>
        <w:tc>
          <w:tcPr>
            <w:tcW w:w="1276" w:type="dxa"/>
            <w:tcBorders>
              <w:top w:val="single" w:sz="4" w:space="0" w:color="auto"/>
              <w:left w:val="nil"/>
              <w:bottom w:val="single" w:sz="4" w:space="0" w:color="auto"/>
              <w:right w:val="single" w:sz="4" w:space="0" w:color="auto"/>
            </w:tcBorders>
            <w:vAlign w:val="bottom"/>
          </w:tcPr>
          <w:p w:rsidR="00D03F3C" w:rsidRPr="00C3785C" w:rsidRDefault="0092443A" w:rsidP="00A57AE0">
            <w:pPr>
              <w:spacing w:line="240" w:lineRule="auto"/>
              <w:rPr>
                <w:sz w:val="24"/>
                <w:szCs w:val="24"/>
              </w:rPr>
            </w:pPr>
            <w:r w:rsidRPr="00C3785C">
              <w:rPr>
                <w:sz w:val="24"/>
                <w:szCs w:val="24"/>
              </w:rPr>
              <w:t>4</w:t>
            </w:r>
            <w:r w:rsidR="00D03F3C" w:rsidRPr="00C3785C">
              <w:rPr>
                <w:sz w:val="24"/>
                <w:szCs w:val="24"/>
              </w:rPr>
              <w:t>0,00</w:t>
            </w:r>
          </w:p>
        </w:tc>
      </w:tr>
      <w:tr w:rsidR="00D03F3C" w:rsidRPr="00A46F59" w:rsidTr="00562033">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90D52" w:rsidRDefault="00D03F3C" w:rsidP="00A57AE0">
            <w:pPr>
              <w:spacing w:line="240" w:lineRule="auto"/>
              <w:rPr>
                <w:sz w:val="24"/>
                <w:szCs w:val="24"/>
              </w:rPr>
            </w:pPr>
            <w:r w:rsidRPr="00790D52">
              <w:rPr>
                <w:sz w:val="24"/>
                <w:szCs w:val="24"/>
              </w:rPr>
              <w:t>Денежные взыскания (штрафы)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90D52" w:rsidRDefault="00790D52" w:rsidP="00A57AE0">
            <w:pPr>
              <w:spacing w:line="240" w:lineRule="auto"/>
              <w:ind w:hanging="108"/>
              <w:rPr>
                <w:sz w:val="24"/>
                <w:szCs w:val="24"/>
              </w:rPr>
            </w:pPr>
            <w:r w:rsidRPr="00790D52">
              <w:rPr>
                <w:sz w:val="24"/>
                <w:szCs w:val="24"/>
              </w:rPr>
              <w:t>2492,41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90D52" w:rsidRDefault="00790D52" w:rsidP="00A57AE0">
            <w:pPr>
              <w:spacing w:line="240" w:lineRule="auto"/>
              <w:ind w:right="-108" w:hanging="108"/>
              <w:rPr>
                <w:sz w:val="24"/>
                <w:szCs w:val="24"/>
              </w:rPr>
            </w:pPr>
            <w:r w:rsidRPr="00790D52">
              <w:rPr>
                <w:sz w:val="24"/>
                <w:szCs w:val="24"/>
              </w:rPr>
              <w:t>1554,13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A46F59" w:rsidRDefault="00C3785C" w:rsidP="00302275">
            <w:pPr>
              <w:spacing w:line="240" w:lineRule="auto"/>
              <w:ind w:left="-108"/>
              <w:rPr>
                <w:sz w:val="24"/>
                <w:szCs w:val="24"/>
                <w:highlight w:val="yellow"/>
              </w:rPr>
            </w:pPr>
            <w:r w:rsidRPr="00C3785C">
              <w:rPr>
                <w:sz w:val="24"/>
                <w:szCs w:val="24"/>
              </w:rPr>
              <w:t>1560,00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3A0DEC" w:rsidRDefault="004F2AAA" w:rsidP="00377B93">
            <w:pPr>
              <w:spacing w:line="240" w:lineRule="auto"/>
              <w:ind w:hanging="108"/>
              <w:rPr>
                <w:sz w:val="24"/>
                <w:szCs w:val="24"/>
              </w:rPr>
            </w:pPr>
            <w:r w:rsidRPr="003A0DEC">
              <w:rPr>
                <w:sz w:val="24"/>
                <w:szCs w:val="24"/>
              </w:rPr>
              <w:t>5,87</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C3785C" w:rsidRDefault="00C3785C" w:rsidP="008A0F26">
            <w:pPr>
              <w:spacing w:line="240" w:lineRule="auto"/>
              <w:rPr>
                <w:sz w:val="24"/>
                <w:szCs w:val="24"/>
              </w:rPr>
            </w:pPr>
            <w:r w:rsidRPr="00C3785C">
              <w:rPr>
                <w:sz w:val="24"/>
                <w:szCs w:val="24"/>
              </w:rPr>
              <w:t>1570,00</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C3785C" w:rsidRDefault="00C3785C" w:rsidP="008A0F26">
            <w:pPr>
              <w:spacing w:line="240" w:lineRule="auto"/>
              <w:rPr>
                <w:sz w:val="24"/>
                <w:szCs w:val="24"/>
              </w:rPr>
            </w:pPr>
            <w:r w:rsidRPr="00C3785C">
              <w:rPr>
                <w:sz w:val="24"/>
                <w:szCs w:val="24"/>
              </w:rPr>
              <w:t>1570,00</w:t>
            </w:r>
          </w:p>
        </w:tc>
      </w:tr>
      <w:tr w:rsidR="00D03F3C" w:rsidRPr="00A46F59"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790D52" w:rsidRDefault="00D03F3C" w:rsidP="00A57AE0">
            <w:pPr>
              <w:spacing w:line="240" w:lineRule="auto"/>
              <w:rPr>
                <w:sz w:val="24"/>
                <w:szCs w:val="24"/>
              </w:rPr>
            </w:pPr>
            <w:r w:rsidRPr="00790D52">
              <w:rPr>
                <w:sz w:val="24"/>
                <w:szCs w:val="24"/>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bottom"/>
          </w:tcPr>
          <w:p w:rsidR="00D03F3C" w:rsidRPr="00790D52" w:rsidRDefault="003C3F5A" w:rsidP="00A57AE0">
            <w:pPr>
              <w:spacing w:line="240" w:lineRule="auto"/>
              <w:ind w:hanging="108"/>
              <w:rPr>
                <w:sz w:val="24"/>
                <w:szCs w:val="24"/>
              </w:rPr>
            </w:pPr>
            <w:r w:rsidRPr="00790D52">
              <w:rPr>
                <w:sz w:val="24"/>
                <w:szCs w:val="24"/>
              </w:rPr>
              <w:t>1</w:t>
            </w:r>
            <w:r w:rsidR="00790D52" w:rsidRPr="00790D52">
              <w:rPr>
                <w:sz w:val="24"/>
                <w:szCs w:val="24"/>
              </w:rPr>
              <w:t>0</w:t>
            </w:r>
            <w:r w:rsidR="00D03F3C" w:rsidRPr="00790D52">
              <w:rPr>
                <w:sz w:val="24"/>
                <w:szCs w:val="24"/>
              </w:rPr>
              <w:t>,00</w:t>
            </w:r>
          </w:p>
        </w:tc>
        <w:tc>
          <w:tcPr>
            <w:tcW w:w="1134" w:type="dxa"/>
            <w:tcBorders>
              <w:top w:val="nil"/>
              <w:left w:val="nil"/>
              <w:bottom w:val="single" w:sz="4" w:space="0" w:color="auto"/>
              <w:right w:val="single" w:sz="4" w:space="0" w:color="auto"/>
            </w:tcBorders>
            <w:shd w:val="clear" w:color="auto" w:fill="auto"/>
            <w:noWrap/>
            <w:vAlign w:val="bottom"/>
          </w:tcPr>
          <w:p w:rsidR="00D03F3C" w:rsidRPr="00790D52" w:rsidRDefault="00790D52" w:rsidP="003C3F5A">
            <w:pPr>
              <w:spacing w:line="240" w:lineRule="auto"/>
              <w:ind w:right="-108" w:hanging="108"/>
              <w:rPr>
                <w:sz w:val="24"/>
                <w:szCs w:val="24"/>
              </w:rPr>
            </w:pPr>
            <w:r w:rsidRPr="00790D52">
              <w:rPr>
                <w:sz w:val="24"/>
                <w:szCs w:val="24"/>
              </w:rPr>
              <w:t>13,20</w:t>
            </w:r>
          </w:p>
        </w:tc>
        <w:tc>
          <w:tcPr>
            <w:tcW w:w="1417" w:type="dxa"/>
            <w:tcBorders>
              <w:top w:val="nil"/>
              <w:left w:val="nil"/>
              <w:bottom w:val="single" w:sz="4" w:space="0" w:color="auto"/>
              <w:right w:val="single" w:sz="4" w:space="0" w:color="auto"/>
            </w:tcBorders>
            <w:shd w:val="clear" w:color="auto" w:fill="auto"/>
            <w:noWrap/>
            <w:vAlign w:val="bottom"/>
          </w:tcPr>
          <w:p w:rsidR="00D03F3C" w:rsidRPr="008376C9" w:rsidRDefault="00C3785C" w:rsidP="00A57AE0">
            <w:pPr>
              <w:spacing w:line="240" w:lineRule="auto"/>
              <w:ind w:left="-108"/>
              <w:rPr>
                <w:sz w:val="24"/>
                <w:szCs w:val="24"/>
              </w:rPr>
            </w:pPr>
            <w:r w:rsidRPr="008376C9">
              <w:rPr>
                <w:sz w:val="24"/>
                <w:szCs w:val="24"/>
              </w:rPr>
              <w:t>10</w:t>
            </w:r>
            <w:r w:rsidR="00D03F3C" w:rsidRPr="008376C9">
              <w:rPr>
                <w:sz w:val="24"/>
                <w:szCs w:val="24"/>
              </w:rPr>
              <w:t>,00</w:t>
            </w:r>
          </w:p>
        </w:tc>
        <w:tc>
          <w:tcPr>
            <w:tcW w:w="1080" w:type="dxa"/>
            <w:tcBorders>
              <w:top w:val="nil"/>
              <w:left w:val="nil"/>
              <w:bottom w:val="single" w:sz="4" w:space="0" w:color="auto"/>
              <w:right w:val="single" w:sz="4" w:space="0" w:color="auto"/>
            </w:tcBorders>
            <w:shd w:val="clear" w:color="auto" w:fill="auto"/>
            <w:noWrap/>
            <w:vAlign w:val="bottom"/>
          </w:tcPr>
          <w:p w:rsidR="00D03F3C" w:rsidRPr="003A0DEC" w:rsidRDefault="00377B93" w:rsidP="004F2AAA">
            <w:pPr>
              <w:spacing w:line="240" w:lineRule="auto"/>
              <w:ind w:left="-108"/>
              <w:rPr>
                <w:sz w:val="24"/>
                <w:szCs w:val="24"/>
              </w:rPr>
            </w:pPr>
            <w:r w:rsidRPr="003A0DEC">
              <w:rPr>
                <w:sz w:val="24"/>
                <w:szCs w:val="24"/>
              </w:rPr>
              <w:t>-</w:t>
            </w:r>
            <w:r w:rsidR="004F2AAA" w:rsidRPr="003A0DEC">
              <w:rPr>
                <w:sz w:val="24"/>
                <w:szCs w:val="24"/>
              </w:rPr>
              <w:t>3,20</w:t>
            </w:r>
          </w:p>
        </w:tc>
        <w:tc>
          <w:tcPr>
            <w:tcW w:w="1330" w:type="dxa"/>
            <w:tcBorders>
              <w:top w:val="nil"/>
              <w:left w:val="nil"/>
              <w:bottom w:val="single" w:sz="4" w:space="0" w:color="auto"/>
              <w:right w:val="single" w:sz="4" w:space="0" w:color="auto"/>
            </w:tcBorders>
            <w:vAlign w:val="bottom"/>
          </w:tcPr>
          <w:p w:rsidR="00D03F3C" w:rsidRPr="003A0DEC" w:rsidRDefault="008A0F26" w:rsidP="00A57AE0">
            <w:pPr>
              <w:spacing w:line="240" w:lineRule="auto"/>
              <w:rPr>
                <w:sz w:val="24"/>
                <w:szCs w:val="24"/>
              </w:rPr>
            </w:pPr>
            <w:r w:rsidRPr="003A0DEC">
              <w:rPr>
                <w:sz w:val="24"/>
                <w:szCs w:val="24"/>
              </w:rPr>
              <w:t>0</w:t>
            </w:r>
            <w:r w:rsidR="00D03F3C" w:rsidRPr="003A0DEC">
              <w:rPr>
                <w:sz w:val="24"/>
                <w:szCs w:val="24"/>
              </w:rPr>
              <w:t>,00</w:t>
            </w:r>
          </w:p>
        </w:tc>
        <w:tc>
          <w:tcPr>
            <w:tcW w:w="1276" w:type="dxa"/>
            <w:tcBorders>
              <w:top w:val="nil"/>
              <w:left w:val="nil"/>
              <w:bottom w:val="single" w:sz="4" w:space="0" w:color="auto"/>
              <w:right w:val="single" w:sz="4" w:space="0" w:color="auto"/>
            </w:tcBorders>
            <w:vAlign w:val="bottom"/>
          </w:tcPr>
          <w:p w:rsidR="00D03F3C" w:rsidRPr="003A0DEC" w:rsidRDefault="008A0F26" w:rsidP="00A57AE0">
            <w:pPr>
              <w:spacing w:line="240" w:lineRule="auto"/>
              <w:rPr>
                <w:sz w:val="24"/>
                <w:szCs w:val="24"/>
              </w:rPr>
            </w:pPr>
            <w:r w:rsidRPr="003A0DEC">
              <w:rPr>
                <w:sz w:val="24"/>
                <w:szCs w:val="24"/>
              </w:rPr>
              <w:t>0</w:t>
            </w:r>
            <w:r w:rsidR="00D03F3C" w:rsidRPr="003A0DEC">
              <w:rPr>
                <w:sz w:val="24"/>
                <w:szCs w:val="24"/>
              </w:rPr>
              <w:t>,00</w:t>
            </w:r>
          </w:p>
        </w:tc>
      </w:tr>
      <w:tr w:rsidR="00D03F3C" w:rsidRPr="00A46F59" w:rsidTr="00562033">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5C3293" w:rsidRDefault="00D03F3C" w:rsidP="00A57AE0">
            <w:pPr>
              <w:spacing w:line="240" w:lineRule="auto"/>
              <w:rPr>
                <w:b/>
                <w:sz w:val="24"/>
                <w:szCs w:val="24"/>
              </w:rPr>
            </w:pPr>
            <w:r w:rsidRPr="005C3293">
              <w:rPr>
                <w:b/>
                <w:sz w:val="24"/>
                <w:szCs w:val="24"/>
              </w:rPr>
              <w:t>Неналоговые доходы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5C3293" w:rsidRDefault="00790D52" w:rsidP="003C3F5A">
            <w:pPr>
              <w:spacing w:line="240" w:lineRule="auto"/>
              <w:ind w:hanging="108"/>
              <w:rPr>
                <w:b/>
                <w:sz w:val="24"/>
                <w:szCs w:val="24"/>
              </w:rPr>
            </w:pPr>
            <w:r w:rsidRPr="005C3293">
              <w:rPr>
                <w:b/>
                <w:sz w:val="24"/>
                <w:szCs w:val="24"/>
              </w:rPr>
              <w:t>31805,85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5C3293" w:rsidRDefault="00790D52" w:rsidP="00A57AE0">
            <w:pPr>
              <w:spacing w:line="240" w:lineRule="auto"/>
              <w:ind w:right="-108" w:hanging="108"/>
              <w:rPr>
                <w:b/>
                <w:sz w:val="24"/>
                <w:szCs w:val="24"/>
              </w:rPr>
            </w:pPr>
            <w:r w:rsidRPr="005C3293">
              <w:rPr>
                <w:b/>
                <w:sz w:val="24"/>
                <w:szCs w:val="24"/>
              </w:rPr>
              <w:t>25932,33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8376C9" w:rsidRDefault="00C3785C" w:rsidP="00A57AE0">
            <w:pPr>
              <w:spacing w:line="240" w:lineRule="auto"/>
              <w:ind w:left="-108"/>
              <w:rPr>
                <w:b/>
                <w:sz w:val="24"/>
                <w:szCs w:val="24"/>
              </w:rPr>
            </w:pPr>
            <w:r w:rsidRPr="008376C9">
              <w:rPr>
                <w:b/>
                <w:sz w:val="24"/>
                <w:szCs w:val="24"/>
              </w:rPr>
              <w:t>13885,91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3A0DEC" w:rsidRDefault="004F2AAA" w:rsidP="004F2AAA">
            <w:pPr>
              <w:spacing w:line="240" w:lineRule="auto"/>
              <w:ind w:left="-108" w:right="-50"/>
              <w:rPr>
                <w:b/>
                <w:sz w:val="24"/>
                <w:szCs w:val="24"/>
              </w:rPr>
            </w:pPr>
            <w:r w:rsidRPr="003A0DEC">
              <w:rPr>
                <w:b/>
                <w:sz w:val="24"/>
                <w:szCs w:val="24"/>
              </w:rPr>
              <w:t>-12046,42</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3A0DEC" w:rsidRDefault="003A0DEC" w:rsidP="00A57AE0">
            <w:pPr>
              <w:spacing w:line="240" w:lineRule="auto"/>
              <w:rPr>
                <w:b/>
                <w:sz w:val="24"/>
                <w:szCs w:val="24"/>
              </w:rPr>
            </w:pPr>
            <w:r w:rsidRPr="003A0DEC">
              <w:rPr>
                <w:b/>
                <w:sz w:val="24"/>
                <w:szCs w:val="24"/>
              </w:rPr>
              <w:t>13885,91</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3A0DEC" w:rsidRDefault="003A0DEC" w:rsidP="00A57AE0">
            <w:pPr>
              <w:spacing w:line="240" w:lineRule="auto"/>
              <w:rPr>
                <w:b/>
                <w:sz w:val="24"/>
                <w:szCs w:val="24"/>
              </w:rPr>
            </w:pPr>
            <w:r w:rsidRPr="003A0DEC">
              <w:rPr>
                <w:b/>
                <w:sz w:val="24"/>
                <w:szCs w:val="24"/>
              </w:rPr>
              <w:t>13885,91</w:t>
            </w:r>
          </w:p>
        </w:tc>
      </w:tr>
      <w:tr w:rsidR="00825C94" w:rsidRPr="00A46F59"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25C94" w:rsidRPr="005C3293" w:rsidRDefault="00825C94" w:rsidP="00A57AE0">
            <w:pPr>
              <w:spacing w:line="240" w:lineRule="auto"/>
              <w:rPr>
                <w:b/>
                <w:sz w:val="24"/>
                <w:szCs w:val="24"/>
              </w:rPr>
            </w:pPr>
            <w:r w:rsidRPr="005C3293">
              <w:rPr>
                <w:b/>
                <w:sz w:val="24"/>
                <w:szCs w:val="24"/>
              </w:rPr>
              <w:t>Итого</w:t>
            </w:r>
          </w:p>
        </w:tc>
        <w:tc>
          <w:tcPr>
            <w:tcW w:w="1276" w:type="dxa"/>
            <w:tcBorders>
              <w:top w:val="nil"/>
              <w:left w:val="nil"/>
              <w:bottom w:val="single" w:sz="4" w:space="0" w:color="auto"/>
              <w:right w:val="single" w:sz="4" w:space="0" w:color="auto"/>
            </w:tcBorders>
            <w:shd w:val="clear" w:color="auto" w:fill="auto"/>
            <w:noWrap/>
            <w:vAlign w:val="bottom"/>
          </w:tcPr>
          <w:p w:rsidR="00825C94" w:rsidRPr="005C3293" w:rsidRDefault="00B03266" w:rsidP="00C96908">
            <w:pPr>
              <w:spacing w:line="240" w:lineRule="auto"/>
              <w:ind w:left="-108"/>
              <w:rPr>
                <w:b/>
                <w:sz w:val="24"/>
                <w:szCs w:val="24"/>
              </w:rPr>
            </w:pPr>
            <w:r w:rsidRPr="005C3293">
              <w:rPr>
                <w:b/>
                <w:sz w:val="24"/>
                <w:szCs w:val="24"/>
              </w:rPr>
              <w:t>205227,13</w:t>
            </w:r>
          </w:p>
        </w:tc>
        <w:tc>
          <w:tcPr>
            <w:tcW w:w="1134" w:type="dxa"/>
            <w:tcBorders>
              <w:top w:val="nil"/>
              <w:left w:val="nil"/>
              <w:bottom w:val="single" w:sz="4" w:space="0" w:color="auto"/>
              <w:right w:val="single" w:sz="4" w:space="0" w:color="auto"/>
            </w:tcBorders>
            <w:shd w:val="clear" w:color="auto" w:fill="auto"/>
            <w:noWrap/>
            <w:vAlign w:val="bottom"/>
          </w:tcPr>
          <w:p w:rsidR="00825C94" w:rsidRPr="005C3293" w:rsidRDefault="00790D52" w:rsidP="00C96908">
            <w:pPr>
              <w:spacing w:line="240" w:lineRule="auto"/>
              <w:ind w:right="-108" w:hanging="108"/>
              <w:rPr>
                <w:b/>
                <w:sz w:val="24"/>
                <w:szCs w:val="24"/>
              </w:rPr>
            </w:pPr>
            <w:r w:rsidRPr="005C3293">
              <w:rPr>
                <w:b/>
                <w:sz w:val="24"/>
                <w:szCs w:val="24"/>
              </w:rPr>
              <w:t>183400,</w:t>
            </w:r>
            <w:r w:rsidR="005C3293" w:rsidRPr="005C3293">
              <w:rPr>
                <w:b/>
                <w:sz w:val="24"/>
                <w:szCs w:val="24"/>
              </w:rPr>
              <w:t>49</w:t>
            </w:r>
          </w:p>
        </w:tc>
        <w:tc>
          <w:tcPr>
            <w:tcW w:w="1417" w:type="dxa"/>
            <w:tcBorders>
              <w:top w:val="nil"/>
              <w:left w:val="nil"/>
              <w:bottom w:val="single" w:sz="4" w:space="0" w:color="auto"/>
              <w:right w:val="single" w:sz="4" w:space="0" w:color="auto"/>
            </w:tcBorders>
            <w:shd w:val="clear" w:color="auto" w:fill="auto"/>
            <w:noWrap/>
            <w:vAlign w:val="bottom"/>
          </w:tcPr>
          <w:p w:rsidR="00825C94" w:rsidRPr="008376C9" w:rsidRDefault="008376C9" w:rsidP="00A57AE0">
            <w:pPr>
              <w:spacing w:line="240" w:lineRule="auto"/>
              <w:ind w:left="-108"/>
              <w:rPr>
                <w:b/>
                <w:sz w:val="24"/>
                <w:szCs w:val="24"/>
              </w:rPr>
            </w:pPr>
            <w:r w:rsidRPr="008376C9">
              <w:rPr>
                <w:b/>
                <w:sz w:val="24"/>
                <w:szCs w:val="24"/>
              </w:rPr>
              <w:t>202224,54</w:t>
            </w:r>
          </w:p>
        </w:tc>
        <w:tc>
          <w:tcPr>
            <w:tcW w:w="1080" w:type="dxa"/>
            <w:tcBorders>
              <w:top w:val="nil"/>
              <w:left w:val="nil"/>
              <w:bottom w:val="single" w:sz="4" w:space="0" w:color="auto"/>
              <w:right w:val="single" w:sz="4" w:space="0" w:color="auto"/>
            </w:tcBorders>
            <w:shd w:val="clear" w:color="auto" w:fill="auto"/>
            <w:noWrap/>
            <w:vAlign w:val="bottom"/>
          </w:tcPr>
          <w:p w:rsidR="00825C94" w:rsidRPr="003A0DEC" w:rsidRDefault="004F2AAA" w:rsidP="00A57AE0">
            <w:pPr>
              <w:spacing w:line="240" w:lineRule="auto"/>
              <w:ind w:hanging="108"/>
              <w:rPr>
                <w:b/>
                <w:sz w:val="24"/>
                <w:szCs w:val="24"/>
              </w:rPr>
            </w:pPr>
            <w:r w:rsidRPr="003A0DEC">
              <w:rPr>
                <w:b/>
                <w:sz w:val="24"/>
                <w:szCs w:val="24"/>
              </w:rPr>
              <w:t>18824,05</w:t>
            </w:r>
          </w:p>
        </w:tc>
        <w:tc>
          <w:tcPr>
            <w:tcW w:w="1330" w:type="dxa"/>
            <w:tcBorders>
              <w:top w:val="nil"/>
              <w:left w:val="nil"/>
              <w:bottom w:val="single" w:sz="4" w:space="0" w:color="auto"/>
              <w:right w:val="single" w:sz="4" w:space="0" w:color="auto"/>
            </w:tcBorders>
            <w:vAlign w:val="bottom"/>
          </w:tcPr>
          <w:p w:rsidR="00825C94" w:rsidRPr="003A0DEC" w:rsidRDefault="003A0DEC" w:rsidP="00A57AE0">
            <w:pPr>
              <w:spacing w:line="240" w:lineRule="auto"/>
              <w:rPr>
                <w:b/>
                <w:sz w:val="24"/>
                <w:szCs w:val="24"/>
              </w:rPr>
            </w:pPr>
            <w:r w:rsidRPr="003A0DEC">
              <w:rPr>
                <w:b/>
                <w:sz w:val="24"/>
                <w:szCs w:val="24"/>
              </w:rPr>
              <w:t>214006,01</w:t>
            </w:r>
          </w:p>
        </w:tc>
        <w:tc>
          <w:tcPr>
            <w:tcW w:w="1276" w:type="dxa"/>
            <w:tcBorders>
              <w:top w:val="nil"/>
              <w:left w:val="nil"/>
              <w:bottom w:val="single" w:sz="4" w:space="0" w:color="auto"/>
              <w:right w:val="single" w:sz="4" w:space="0" w:color="auto"/>
            </w:tcBorders>
            <w:vAlign w:val="bottom"/>
          </w:tcPr>
          <w:p w:rsidR="00825C94" w:rsidRPr="003A0DEC" w:rsidRDefault="003A0DEC" w:rsidP="00903EF2">
            <w:pPr>
              <w:spacing w:line="240" w:lineRule="auto"/>
              <w:rPr>
                <w:b/>
                <w:sz w:val="24"/>
                <w:szCs w:val="24"/>
              </w:rPr>
            </w:pPr>
            <w:r w:rsidRPr="003A0DEC">
              <w:rPr>
                <w:b/>
                <w:sz w:val="24"/>
                <w:szCs w:val="24"/>
              </w:rPr>
              <w:t>215</w:t>
            </w:r>
            <w:r w:rsidR="00903EF2">
              <w:rPr>
                <w:b/>
                <w:sz w:val="24"/>
                <w:szCs w:val="24"/>
              </w:rPr>
              <w:t>4</w:t>
            </w:r>
            <w:r w:rsidRPr="003A0DEC">
              <w:rPr>
                <w:b/>
                <w:sz w:val="24"/>
                <w:szCs w:val="24"/>
              </w:rPr>
              <w:t>38,77</w:t>
            </w:r>
          </w:p>
        </w:tc>
      </w:tr>
    </w:tbl>
    <w:p w:rsidR="004E7333" w:rsidRPr="002E1982" w:rsidRDefault="004E7333" w:rsidP="00D03F3C">
      <w:pPr>
        <w:ind w:firstLine="720"/>
        <w:rPr>
          <w:szCs w:val="28"/>
        </w:rPr>
      </w:pPr>
    </w:p>
    <w:p w:rsidR="00D03F3C" w:rsidRPr="002E1982" w:rsidRDefault="00D03F3C" w:rsidP="00D03F3C">
      <w:pPr>
        <w:ind w:firstLine="720"/>
        <w:rPr>
          <w:szCs w:val="28"/>
        </w:rPr>
      </w:pPr>
      <w:r w:rsidRPr="002E1982">
        <w:rPr>
          <w:szCs w:val="28"/>
        </w:rPr>
        <w:lastRenderedPageBreak/>
        <w:t>Сумма налоговых и неналоговых доходов бюджета района на 20</w:t>
      </w:r>
      <w:r w:rsidR="00783529" w:rsidRPr="002E1982">
        <w:rPr>
          <w:szCs w:val="28"/>
        </w:rPr>
        <w:t>2</w:t>
      </w:r>
      <w:r w:rsidR="002E1982" w:rsidRPr="002E1982">
        <w:rPr>
          <w:szCs w:val="28"/>
        </w:rPr>
        <w:t>2</w:t>
      </w:r>
      <w:r w:rsidRPr="002E1982">
        <w:rPr>
          <w:szCs w:val="28"/>
        </w:rPr>
        <w:t xml:space="preserve"> год планируется в размере </w:t>
      </w:r>
      <w:r w:rsidR="002E1982" w:rsidRPr="002E1982">
        <w:rPr>
          <w:szCs w:val="28"/>
        </w:rPr>
        <w:t>202224,54</w:t>
      </w:r>
      <w:r w:rsidRPr="002E1982">
        <w:rPr>
          <w:szCs w:val="28"/>
        </w:rPr>
        <w:t xml:space="preserve"> тыс. руб. Планируемый объем налоговых и неналоговых доходов на 20</w:t>
      </w:r>
      <w:r w:rsidR="00B15975" w:rsidRPr="002E1982">
        <w:rPr>
          <w:szCs w:val="28"/>
        </w:rPr>
        <w:t>2</w:t>
      </w:r>
      <w:r w:rsidR="002E1982" w:rsidRPr="002E1982">
        <w:rPr>
          <w:szCs w:val="28"/>
        </w:rPr>
        <w:t>3</w:t>
      </w:r>
      <w:r w:rsidRPr="002E1982">
        <w:rPr>
          <w:szCs w:val="28"/>
        </w:rPr>
        <w:t xml:space="preserve"> год составляет </w:t>
      </w:r>
      <w:r w:rsidR="002E1982" w:rsidRPr="002E1982">
        <w:rPr>
          <w:szCs w:val="28"/>
        </w:rPr>
        <w:t xml:space="preserve">214006,01 </w:t>
      </w:r>
      <w:r w:rsidRPr="002E1982">
        <w:rPr>
          <w:szCs w:val="28"/>
        </w:rPr>
        <w:t>тыс. руб., на 202</w:t>
      </w:r>
      <w:r w:rsidR="002E1982" w:rsidRPr="002E1982">
        <w:rPr>
          <w:szCs w:val="28"/>
        </w:rPr>
        <w:t>4</w:t>
      </w:r>
      <w:r w:rsidRPr="002E1982">
        <w:rPr>
          <w:szCs w:val="28"/>
        </w:rPr>
        <w:t xml:space="preserve"> год </w:t>
      </w:r>
      <w:r w:rsidR="002E1982" w:rsidRPr="002E1982">
        <w:rPr>
          <w:szCs w:val="28"/>
        </w:rPr>
        <w:t>215</w:t>
      </w:r>
      <w:r w:rsidR="00903EF2">
        <w:rPr>
          <w:szCs w:val="28"/>
        </w:rPr>
        <w:t>4</w:t>
      </w:r>
      <w:r w:rsidR="002E1982" w:rsidRPr="002E1982">
        <w:rPr>
          <w:szCs w:val="28"/>
        </w:rPr>
        <w:t>38,77</w:t>
      </w:r>
      <w:r w:rsidRPr="002E1982">
        <w:rPr>
          <w:szCs w:val="28"/>
        </w:rPr>
        <w:t xml:space="preserve"> тыс. руб. </w:t>
      </w:r>
    </w:p>
    <w:p w:rsidR="00C956D5" w:rsidRPr="002E1982" w:rsidRDefault="00D03F3C" w:rsidP="00E5784D">
      <w:pPr>
        <w:ind w:firstLine="720"/>
        <w:rPr>
          <w:szCs w:val="28"/>
        </w:rPr>
      </w:pPr>
      <w:r w:rsidRPr="002E1982">
        <w:rPr>
          <w:szCs w:val="28"/>
        </w:rPr>
        <w:t>По сравнению с ожидаемым выполнением плановых показателей за 20</w:t>
      </w:r>
      <w:r w:rsidR="00783529" w:rsidRPr="002E1982">
        <w:rPr>
          <w:szCs w:val="28"/>
        </w:rPr>
        <w:t>2</w:t>
      </w:r>
      <w:r w:rsidR="002E1982" w:rsidRPr="002E1982">
        <w:rPr>
          <w:szCs w:val="28"/>
        </w:rPr>
        <w:t>1</w:t>
      </w:r>
      <w:r w:rsidRPr="002E1982">
        <w:rPr>
          <w:szCs w:val="28"/>
        </w:rPr>
        <w:t xml:space="preserve"> год, прогнозируемые собственные доходы бюджета муниципального района на 20</w:t>
      </w:r>
      <w:r w:rsidR="008F2868" w:rsidRPr="002E1982">
        <w:rPr>
          <w:szCs w:val="28"/>
        </w:rPr>
        <w:t>2</w:t>
      </w:r>
      <w:r w:rsidR="002E1982" w:rsidRPr="002E1982">
        <w:rPr>
          <w:szCs w:val="28"/>
        </w:rPr>
        <w:t>2</w:t>
      </w:r>
      <w:r w:rsidRPr="002E1982">
        <w:rPr>
          <w:szCs w:val="28"/>
        </w:rPr>
        <w:t xml:space="preserve"> год у</w:t>
      </w:r>
      <w:r w:rsidR="00494255" w:rsidRPr="002E1982">
        <w:rPr>
          <w:szCs w:val="28"/>
        </w:rPr>
        <w:t>велич</w:t>
      </w:r>
      <w:r w:rsidRPr="002E1982">
        <w:rPr>
          <w:szCs w:val="28"/>
        </w:rPr>
        <w:t xml:space="preserve">ены на сумму </w:t>
      </w:r>
      <w:r w:rsidR="002E1982" w:rsidRPr="002E1982">
        <w:rPr>
          <w:szCs w:val="28"/>
        </w:rPr>
        <w:t>18824,05</w:t>
      </w:r>
      <w:r w:rsidRPr="002E1982">
        <w:rPr>
          <w:szCs w:val="28"/>
        </w:rPr>
        <w:t xml:space="preserve"> тыс. руб., в том числе по налоговым доходам увеличение на </w:t>
      </w:r>
      <w:r w:rsidR="002E1982" w:rsidRPr="002E1982">
        <w:rPr>
          <w:szCs w:val="28"/>
        </w:rPr>
        <w:t>30870,47</w:t>
      </w:r>
      <w:r w:rsidRPr="002E1982">
        <w:rPr>
          <w:szCs w:val="28"/>
        </w:rPr>
        <w:t xml:space="preserve"> тыс. руб.</w:t>
      </w:r>
      <w:r w:rsidR="00F0038F" w:rsidRPr="002E1982">
        <w:rPr>
          <w:szCs w:val="28"/>
        </w:rPr>
        <w:t xml:space="preserve"> (из них увеличение по налогу на доходы физических лиц на </w:t>
      </w:r>
      <w:r w:rsidR="002E1982" w:rsidRPr="002E1982">
        <w:rPr>
          <w:szCs w:val="28"/>
        </w:rPr>
        <w:t>21379,45</w:t>
      </w:r>
      <w:r w:rsidR="00F0038F" w:rsidRPr="002E1982">
        <w:rPr>
          <w:szCs w:val="28"/>
        </w:rPr>
        <w:t xml:space="preserve"> тыс. руб.)</w:t>
      </w:r>
      <w:r w:rsidRPr="002E1982">
        <w:rPr>
          <w:szCs w:val="28"/>
        </w:rPr>
        <w:t>, по неналоговым доходам прогнозируется</w:t>
      </w:r>
      <w:r w:rsidR="00783529" w:rsidRPr="002E1982">
        <w:rPr>
          <w:szCs w:val="28"/>
        </w:rPr>
        <w:t xml:space="preserve"> у</w:t>
      </w:r>
      <w:r w:rsidR="002E1982" w:rsidRPr="002E1982">
        <w:rPr>
          <w:szCs w:val="28"/>
        </w:rPr>
        <w:t>меньш</w:t>
      </w:r>
      <w:r w:rsidR="00E2536B" w:rsidRPr="002E1982">
        <w:rPr>
          <w:szCs w:val="28"/>
        </w:rPr>
        <w:t>ение</w:t>
      </w:r>
      <w:r w:rsidRPr="002E1982">
        <w:rPr>
          <w:szCs w:val="28"/>
        </w:rPr>
        <w:t xml:space="preserve"> на </w:t>
      </w:r>
      <w:r w:rsidR="002E1982" w:rsidRPr="002E1982">
        <w:rPr>
          <w:szCs w:val="28"/>
        </w:rPr>
        <w:t>12046,42</w:t>
      </w:r>
      <w:r w:rsidRPr="002E1982">
        <w:rPr>
          <w:szCs w:val="28"/>
        </w:rPr>
        <w:t xml:space="preserve"> тыс. руб. Значительная сумма</w:t>
      </w:r>
      <w:r w:rsidR="006A1B92" w:rsidRPr="002E1982">
        <w:rPr>
          <w:szCs w:val="28"/>
        </w:rPr>
        <w:t xml:space="preserve"> </w:t>
      </w:r>
      <w:r w:rsidR="00783529" w:rsidRPr="002E1982">
        <w:rPr>
          <w:szCs w:val="28"/>
        </w:rPr>
        <w:t>у</w:t>
      </w:r>
      <w:r w:rsidR="002E1982" w:rsidRPr="002E1982">
        <w:rPr>
          <w:szCs w:val="28"/>
        </w:rPr>
        <w:t>меньш</w:t>
      </w:r>
      <w:r w:rsidRPr="002E1982">
        <w:rPr>
          <w:szCs w:val="28"/>
        </w:rPr>
        <w:t>ения</w:t>
      </w:r>
      <w:r w:rsidR="006A1B92" w:rsidRPr="002E1982">
        <w:rPr>
          <w:szCs w:val="28"/>
        </w:rPr>
        <w:t xml:space="preserve"> </w:t>
      </w:r>
      <w:r w:rsidRPr="002E1982">
        <w:rPr>
          <w:szCs w:val="28"/>
        </w:rPr>
        <w:t xml:space="preserve"> неналоговых доходов </w:t>
      </w:r>
      <w:r w:rsidR="00700001" w:rsidRPr="002E1982">
        <w:rPr>
          <w:szCs w:val="28"/>
        </w:rPr>
        <w:t xml:space="preserve">прогнозируется </w:t>
      </w:r>
      <w:r w:rsidR="00E5784D" w:rsidRPr="002E1982">
        <w:rPr>
          <w:szCs w:val="28"/>
        </w:rPr>
        <w:t xml:space="preserve">по </w:t>
      </w:r>
      <w:r w:rsidR="002E1982" w:rsidRPr="002E1982">
        <w:rPr>
          <w:szCs w:val="28"/>
        </w:rPr>
        <w:t>доходам от продажи материальных и нематериальных активов – минус 15046,25</w:t>
      </w:r>
      <w:r w:rsidR="00E5784D" w:rsidRPr="002E1982">
        <w:rPr>
          <w:szCs w:val="28"/>
        </w:rPr>
        <w:t xml:space="preserve"> тыс. руб.</w:t>
      </w:r>
    </w:p>
    <w:p w:rsidR="00783529" w:rsidRPr="002E1982" w:rsidRDefault="00783529" w:rsidP="00E5784D">
      <w:pPr>
        <w:ind w:firstLine="720"/>
        <w:rPr>
          <w:color w:val="FF0000"/>
          <w:sz w:val="16"/>
          <w:szCs w:val="16"/>
        </w:rPr>
      </w:pPr>
    </w:p>
    <w:p w:rsidR="00D03F3C" w:rsidRPr="002E1982" w:rsidRDefault="00D03F3C" w:rsidP="00D03F3C">
      <w:pPr>
        <w:ind w:left="2820" w:firstLine="12"/>
        <w:rPr>
          <w:b/>
          <w:szCs w:val="28"/>
        </w:rPr>
      </w:pPr>
      <w:r w:rsidRPr="002E1982">
        <w:rPr>
          <w:b/>
          <w:szCs w:val="28"/>
        </w:rPr>
        <w:t>Налоговые доходы</w:t>
      </w:r>
    </w:p>
    <w:p w:rsidR="00C956D5" w:rsidRPr="002E1982" w:rsidRDefault="00C956D5" w:rsidP="00D03F3C">
      <w:pPr>
        <w:ind w:left="2820" w:firstLine="12"/>
        <w:rPr>
          <w:b/>
          <w:sz w:val="16"/>
          <w:szCs w:val="16"/>
        </w:rPr>
      </w:pPr>
    </w:p>
    <w:p w:rsidR="00D03F3C" w:rsidRPr="00C81452" w:rsidRDefault="00D03F3C" w:rsidP="00A5798A">
      <w:pPr>
        <w:ind w:firstLine="709"/>
        <w:rPr>
          <w:szCs w:val="28"/>
        </w:rPr>
      </w:pPr>
      <w:r w:rsidRPr="00C81452">
        <w:rPr>
          <w:szCs w:val="28"/>
        </w:rPr>
        <w:t xml:space="preserve">Доля налоговых доходов бюджета </w:t>
      </w:r>
      <w:proofErr w:type="spellStart"/>
      <w:r w:rsidRPr="00C81452">
        <w:rPr>
          <w:szCs w:val="28"/>
        </w:rPr>
        <w:t>Ольгинского</w:t>
      </w:r>
      <w:proofErr w:type="spellEnd"/>
      <w:r w:rsidRPr="00C81452">
        <w:rPr>
          <w:szCs w:val="28"/>
        </w:rPr>
        <w:t xml:space="preserve"> муниципального района на 20</w:t>
      </w:r>
      <w:r w:rsidR="00783529" w:rsidRPr="00C81452">
        <w:rPr>
          <w:szCs w:val="28"/>
        </w:rPr>
        <w:t>2</w:t>
      </w:r>
      <w:r w:rsidR="00C81452" w:rsidRPr="00C81452">
        <w:rPr>
          <w:szCs w:val="28"/>
        </w:rPr>
        <w:t>2</w:t>
      </w:r>
      <w:r w:rsidRPr="00C81452">
        <w:rPr>
          <w:szCs w:val="28"/>
        </w:rPr>
        <w:t xml:space="preserve"> год в общей сумме налоговых и неналоговых доходов оценивается в размере </w:t>
      </w:r>
      <w:r w:rsidR="00C81452" w:rsidRPr="00C81452">
        <w:rPr>
          <w:szCs w:val="28"/>
        </w:rPr>
        <w:t>93,13</w:t>
      </w:r>
      <w:r w:rsidRPr="00C81452">
        <w:rPr>
          <w:szCs w:val="28"/>
        </w:rPr>
        <w:t xml:space="preserve"> процент</w:t>
      </w:r>
      <w:r w:rsidR="00C956D5" w:rsidRPr="00C81452">
        <w:rPr>
          <w:szCs w:val="28"/>
        </w:rPr>
        <w:t>ов</w:t>
      </w:r>
      <w:r w:rsidRPr="00C81452">
        <w:rPr>
          <w:szCs w:val="28"/>
        </w:rPr>
        <w:t xml:space="preserve"> и в абсолютной величине составляет </w:t>
      </w:r>
      <w:r w:rsidR="00C81452" w:rsidRPr="00C81452">
        <w:rPr>
          <w:szCs w:val="28"/>
        </w:rPr>
        <w:t>188338,63</w:t>
      </w:r>
      <w:r w:rsidRPr="00C81452">
        <w:rPr>
          <w:szCs w:val="28"/>
        </w:rPr>
        <w:t xml:space="preserve"> тыс. руб. Доля налоговых доходов на 20</w:t>
      </w:r>
      <w:r w:rsidR="002711AD" w:rsidRPr="00C81452">
        <w:rPr>
          <w:szCs w:val="28"/>
        </w:rPr>
        <w:t>2</w:t>
      </w:r>
      <w:r w:rsidR="00C81452" w:rsidRPr="00C81452">
        <w:rPr>
          <w:szCs w:val="28"/>
        </w:rPr>
        <w:t>3</w:t>
      </w:r>
      <w:r w:rsidRPr="00C81452">
        <w:rPr>
          <w:szCs w:val="28"/>
        </w:rPr>
        <w:t xml:space="preserve"> год оценивается в размере </w:t>
      </w:r>
      <w:r w:rsidR="00C81452" w:rsidRPr="00C81452">
        <w:rPr>
          <w:szCs w:val="28"/>
        </w:rPr>
        <w:t>93,51</w:t>
      </w:r>
      <w:r w:rsidRPr="00C81452">
        <w:rPr>
          <w:szCs w:val="28"/>
        </w:rPr>
        <w:t xml:space="preserve"> процент</w:t>
      </w:r>
      <w:r w:rsidR="00C81452" w:rsidRPr="00C81452">
        <w:rPr>
          <w:szCs w:val="28"/>
        </w:rPr>
        <w:t>ов</w:t>
      </w:r>
      <w:r w:rsidRPr="00C81452">
        <w:rPr>
          <w:szCs w:val="28"/>
        </w:rPr>
        <w:t xml:space="preserve"> и в абсолютной величине составляет </w:t>
      </w:r>
      <w:r w:rsidR="00C81452" w:rsidRPr="00C81452">
        <w:rPr>
          <w:szCs w:val="28"/>
        </w:rPr>
        <w:t xml:space="preserve">200120,10 </w:t>
      </w:r>
      <w:r w:rsidRPr="00C81452">
        <w:rPr>
          <w:szCs w:val="28"/>
        </w:rPr>
        <w:t>тыс. руб., на 202</w:t>
      </w:r>
      <w:r w:rsidR="00C81452" w:rsidRPr="00C81452">
        <w:rPr>
          <w:szCs w:val="28"/>
        </w:rPr>
        <w:t>4</w:t>
      </w:r>
      <w:r w:rsidRPr="00C81452">
        <w:rPr>
          <w:szCs w:val="28"/>
        </w:rPr>
        <w:t xml:space="preserve"> год доля налоговых доходов оценивается в размере </w:t>
      </w:r>
      <w:r w:rsidR="00C81452" w:rsidRPr="00C81452">
        <w:rPr>
          <w:szCs w:val="28"/>
        </w:rPr>
        <w:t>93,</w:t>
      </w:r>
      <w:r w:rsidR="00903EF2">
        <w:rPr>
          <w:szCs w:val="28"/>
        </w:rPr>
        <w:t>55</w:t>
      </w:r>
      <w:r w:rsidRPr="00C81452">
        <w:rPr>
          <w:szCs w:val="28"/>
        </w:rPr>
        <w:t xml:space="preserve"> процент</w:t>
      </w:r>
      <w:r w:rsidR="002711AD" w:rsidRPr="00C81452">
        <w:rPr>
          <w:szCs w:val="28"/>
        </w:rPr>
        <w:t>ов</w:t>
      </w:r>
      <w:r w:rsidRPr="00C81452">
        <w:rPr>
          <w:szCs w:val="28"/>
        </w:rPr>
        <w:t xml:space="preserve"> и в абсолютной величине составляет </w:t>
      </w:r>
      <w:r w:rsidR="00C81452" w:rsidRPr="00C81452">
        <w:rPr>
          <w:szCs w:val="28"/>
        </w:rPr>
        <w:t>201552,86</w:t>
      </w:r>
      <w:r w:rsidRPr="00C81452">
        <w:rPr>
          <w:szCs w:val="28"/>
        </w:rPr>
        <w:t xml:space="preserve"> тыс. руб. </w:t>
      </w:r>
      <w:r w:rsidR="002711AD" w:rsidRPr="00C81452">
        <w:rPr>
          <w:szCs w:val="28"/>
        </w:rPr>
        <w:t xml:space="preserve">Доля налоговых доходов бюджета </w:t>
      </w:r>
      <w:proofErr w:type="spellStart"/>
      <w:r w:rsidR="002711AD" w:rsidRPr="00C81452">
        <w:rPr>
          <w:szCs w:val="28"/>
        </w:rPr>
        <w:t>Ольгинского</w:t>
      </w:r>
      <w:proofErr w:type="spellEnd"/>
      <w:r w:rsidR="002711AD" w:rsidRPr="00C81452">
        <w:rPr>
          <w:szCs w:val="28"/>
        </w:rPr>
        <w:t xml:space="preserve"> муниципального района в общей сумме налоговых и неналоговых доходов ежегодно возрастает</w:t>
      </w:r>
      <w:r w:rsidR="00052F6B" w:rsidRPr="00C81452">
        <w:rPr>
          <w:szCs w:val="28"/>
        </w:rPr>
        <w:t>.</w:t>
      </w:r>
      <w:r w:rsidR="006A1B92" w:rsidRPr="00C81452">
        <w:rPr>
          <w:szCs w:val="28"/>
        </w:rPr>
        <w:t xml:space="preserve"> </w:t>
      </w:r>
      <w:r w:rsidRPr="00C81452">
        <w:rPr>
          <w:szCs w:val="28"/>
        </w:rPr>
        <w:t xml:space="preserve">В суммовом выражении налоговые доходы на </w:t>
      </w:r>
      <w:r w:rsidR="000C2F0F" w:rsidRPr="00C81452">
        <w:rPr>
          <w:szCs w:val="28"/>
        </w:rPr>
        <w:t>202</w:t>
      </w:r>
      <w:r w:rsidR="00C81452" w:rsidRPr="00C81452">
        <w:rPr>
          <w:szCs w:val="28"/>
        </w:rPr>
        <w:t>2</w:t>
      </w:r>
      <w:r w:rsidR="000C2F0F" w:rsidRPr="00C81452">
        <w:rPr>
          <w:szCs w:val="28"/>
        </w:rPr>
        <w:t xml:space="preserve"> </w:t>
      </w:r>
      <w:r w:rsidR="00C81452" w:rsidRPr="00C81452">
        <w:rPr>
          <w:szCs w:val="28"/>
        </w:rPr>
        <w:t>-</w:t>
      </w:r>
      <w:r w:rsidR="000C2F0F" w:rsidRPr="00C81452">
        <w:rPr>
          <w:szCs w:val="28"/>
        </w:rPr>
        <w:t xml:space="preserve"> 202</w:t>
      </w:r>
      <w:r w:rsidR="00C81452" w:rsidRPr="00C81452">
        <w:rPr>
          <w:szCs w:val="28"/>
        </w:rPr>
        <w:t>4</w:t>
      </w:r>
      <w:r w:rsidR="000C2F0F" w:rsidRPr="00C81452">
        <w:rPr>
          <w:szCs w:val="28"/>
        </w:rPr>
        <w:t xml:space="preserve"> годы</w:t>
      </w:r>
      <w:r w:rsidRPr="00C81452">
        <w:rPr>
          <w:szCs w:val="28"/>
        </w:rPr>
        <w:t xml:space="preserve"> увеличиваются.</w:t>
      </w:r>
    </w:p>
    <w:p w:rsidR="00D03F3C" w:rsidRPr="00C81452" w:rsidRDefault="00D03F3C" w:rsidP="004A2D4F">
      <w:pPr>
        <w:ind w:firstLine="709"/>
        <w:jc w:val="center"/>
        <w:rPr>
          <w:b/>
          <w:szCs w:val="28"/>
        </w:rPr>
      </w:pPr>
      <w:r w:rsidRPr="00C81452">
        <w:rPr>
          <w:b/>
          <w:szCs w:val="28"/>
        </w:rPr>
        <w:t>Налог на доходы физических лиц</w:t>
      </w:r>
    </w:p>
    <w:p w:rsidR="004A2D4F" w:rsidRPr="004D4AC6" w:rsidRDefault="00D03F3C" w:rsidP="004A2D4F">
      <w:pPr>
        <w:ind w:firstLine="709"/>
        <w:rPr>
          <w:szCs w:val="28"/>
        </w:rPr>
      </w:pPr>
      <w:r w:rsidRPr="004D4AC6">
        <w:rPr>
          <w:szCs w:val="28"/>
        </w:rPr>
        <w:t xml:space="preserve">Расчет налога на доходы физических лиц произведен исходя из фактического поступления за </w:t>
      </w:r>
      <w:r w:rsidR="00C81452" w:rsidRPr="004D4AC6">
        <w:rPr>
          <w:szCs w:val="28"/>
        </w:rPr>
        <w:t>9</w:t>
      </w:r>
      <w:r w:rsidR="009C0CA4" w:rsidRPr="004D4AC6">
        <w:rPr>
          <w:szCs w:val="28"/>
        </w:rPr>
        <w:t xml:space="preserve"> месяцев </w:t>
      </w:r>
      <w:r w:rsidRPr="004D4AC6">
        <w:rPr>
          <w:szCs w:val="28"/>
        </w:rPr>
        <w:t>20</w:t>
      </w:r>
      <w:r w:rsidR="009C0CA4" w:rsidRPr="004D4AC6">
        <w:rPr>
          <w:szCs w:val="28"/>
        </w:rPr>
        <w:t>2</w:t>
      </w:r>
      <w:r w:rsidR="00C81452" w:rsidRPr="004D4AC6">
        <w:rPr>
          <w:szCs w:val="28"/>
        </w:rPr>
        <w:t>1</w:t>
      </w:r>
      <w:r w:rsidRPr="004D4AC6">
        <w:rPr>
          <w:szCs w:val="28"/>
        </w:rPr>
        <w:t xml:space="preserve"> года </w:t>
      </w:r>
      <w:r w:rsidR="00C81452" w:rsidRPr="004D4AC6">
        <w:rPr>
          <w:szCs w:val="28"/>
        </w:rPr>
        <w:t>и динамики поступлений за прошлые годы, учитывая дополнительный норматив в размере 85 процентов</w:t>
      </w:r>
      <w:r w:rsidRPr="004D4AC6">
        <w:rPr>
          <w:szCs w:val="28"/>
        </w:rPr>
        <w:t xml:space="preserve">. </w:t>
      </w:r>
    </w:p>
    <w:p w:rsidR="00D03F3C" w:rsidRPr="004D4AC6" w:rsidRDefault="00D03F3C" w:rsidP="004A2D4F">
      <w:pPr>
        <w:ind w:firstLine="709"/>
        <w:rPr>
          <w:szCs w:val="28"/>
        </w:rPr>
      </w:pPr>
      <w:r w:rsidRPr="004D4AC6">
        <w:rPr>
          <w:szCs w:val="28"/>
        </w:rPr>
        <w:t xml:space="preserve">Сумма налога на доходы физических лиц с учетом дополнительного норматива в размере </w:t>
      </w:r>
      <w:r w:rsidR="00D620E1" w:rsidRPr="004D4AC6">
        <w:rPr>
          <w:szCs w:val="28"/>
        </w:rPr>
        <w:t>85,00</w:t>
      </w:r>
      <w:r w:rsidRPr="004D4AC6">
        <w:rPr>
          <w:szCs w:val="28"/>
        </w:rPr>
        <w:t xml:space="preserve"> процентов, прогнозируется на 20</w:t>
      </w:r>
      <w:r w:rsidR="004A2D4F" w:rsidRPr="004D4AC6">
        <w:rPr>
          <w:szCs w:val="28"/>
        </w:rPr>
        <w:t>2</w:t>
      </w:r>
      <w:r w:rsidR="00C81452" w:rsidRPr="004D4AC6">
        <w:rPr>
          <w:szCs w:val="28"/>
        </w:rPr>
        <w:t>2</w:t>
      </w:r>
      <w:r w:rsidRPr="004D4AC6">
        <w:rPr>
          <w:szCs w:val="28"/>
        </w:rPr>
        <w:t xml:space="preserve"> год в сумме </w:t>
      </w:r>
      <w:r w:rsidR="00C81452" w:rsidRPr="004D4AC6">
        <w:rPr>
          <w:szCs w:val="28"/>
        </w:rPr>
        <w:lastRenderedPageBreak/>
        <w:t>169654,42</w:t>
      </w:r>
      <w:r w:rsidRPr="004D4AC6">
        <w:rPr>
          <w:szCs w:val="28"/>
        </w:rPr>
        <w:t xml:space="preserve"> тыс. руб., что составляет </w:t>
      </w:r>
      <w:r w:rsidR="004D4AC6" w:rsidRPr="004D4AC6">
        <w:rPr>
          <w:szCs w:val="28"/>
        </w:rPr>
        <w:t>90,08</w:t>
      </w:r>
      <w:r w:rsidRPr="004D4AC6">
        <w:rPr>
          <w:szCs w:val="28"/>
        </w:rPr>
        <w:t xml:space="preserve"> процент</w:t>
      </w:r>
      <w:r w:rsidR="009C0CA4" w:rsidRPr="004D4AC6">
        <w:rPr>
          <w:szCs w:val="28"/>
        </w:rPr>
        <w:t>ов</w:t>
      </w:r>
      <w:r w:rsidRPr="004D4AC6">
        <w:rPr>
          <w:szCs w:val="28"/>
        </w:rPr>
        <w:t xml:space="preserve"> в налоговых доходах бюджета.</w:t>
      </w:r>
      <w:r w:rsidR="006A1B92" w:rsidRPr="004D4AC6">
        <w:rPr>
          <w:szCs w:val="28"/>
        </w:rPr>
        <w:t xml:space="preserve"> </w:t>
      </w:r>
      <w:r w:rsidRPr="004D4AC6">
        <w:rPr>
          <w:szCs w:val="28"/>
        </w:rPr>
        <w:t>На 20</w:t>
      </w:r>
      <w:r w:rsidR="00A67DD6" w:rsidRPr="004D4AC6">
        <w:rPr>
          <w:szCs w:val="28"/>
        </w:rPr>
        <w:t>2</w:t>
      </w:r>
      <w:r w:rsidR="004D4AC6" w:rsidRPr="004D4AC6">
        <w:rPr>
          <w:szCs w:val="28"/>
        </w:rPr>
        <w:t>3</w:t>
      </w:r>
      <w:r w:rsidRPr="004D4AC6">
        <w:rPr>
          <w:szCs w:val="28"/>
        </w:rPr>
        <w:t xml:space="preserve"> год прогнозируется поступление налога в сумме </w:t>
      </w:r>
      <w:r w:rsidR="004D4AC6" w:rsidRPr="004D4AC6">
        <w:rPr>
          <w:szCs w:val="28"/>
        </w:rPr>
        <w:t>180994,20</w:t>
      </w:r>
      <w:r w:rsidR="009C0CA4" w:rsidRPr="004D4AC6">
        <w:rPr>
          <w:szCs w:val="28"/>
        </w:rPr>
        <w:t xml:space="preserve"> </w:t>
      </w:r>
      <w:r w:rsidRPr="004D4AC6">
        <w:rPr>
          <w:szCs w:val="28"/>
        </w:rPr>
        <w:t xml:space="preserve">тыс. руб., что составляет </w:t>
      </w:r>
      <w:r w:rsidR="004D4AC6" w:rsidRPr="004D4AC6">
        <w:rPr>
          <w:szCs w:val="28"/>
        </w:rPr>
        <w:t>90,44</w:t>
      </w:r>
      <w:r w:rsidRPr="004D4AC6">
        <w:rPr>
          <w:szCs w:val="28"/>
        </w:rPr>
        <w:t xml:space="preserve"> процент</w:t>
      </w:r>
      <w:r w:rsidR="009C0CA4" w:rsidRPr="004D4AC6">
        <w:rPr>
          <w:szCs w:val="28"/>
        </w:rPr>
        <w:t>ов</w:t>
      </w:r>
      <w:r w:rsidRPr="004D4AC6">
        <w:rPr>
          <w:szCs w:val="28"/>
        </w:rPr>
        <w:t xml:space="preserve"> в налоговых доходах. На 202</w:t>
      </w:r>
      <w:r w:rsidR="004D4AC6" w:rsidRPr="004D4AC6">
        <w:rPr>
          <w:szCs w:val="28"/>
        </w:rPr>
        <w:t>4</w:t>
      </w:r>
      <w:r w:rsidRPr="004D4AC6">
        <w:rPr>
          <w:szCs w:val="28"/>
        </w:rPr>
        <w:t xml:space="preserve"> год прогнозируется поступление налога в сумме </w:t>
      </w:r>
      <w:r w:rsidR="004D4AC6" w:rsidRPr="004D4AC6">
        <w:rPr>
          <w:szCs w:val="28"/>
        </w:rPr>
        <w:t xml:space="preserve">181959,59 </w:t>
      </w:r>
      <w:r w:rsidRPr="004D4AC6">
        <w:rPr>
          <w:szCs w:val="28"/>
        </w:rPr>
        <w:t xml:space="preserve">тыс. руб., что составляет </w:t>
      </w:r>
      <w:r w:rsidR="004D4AC6" w:rsidRPr="004D4AC6">
        <w:rPr>
          <w:szCs w:val="28"/>
        </w:rPr>
        <w:t>90,28</w:t>
      </w:r>
      <w:r w:rsidRPr="004D4AC6">
        <w:rPr>
          <w:szCs w:val="28"/>
        </w:rPr>
        <w:t xml:space="preserve"> процент</w:t>
      </w:r>
      <w:r w:rsidR="006747F5" w:rsidRPr="004D4AC6">
        <w:rPr>
          <w:szCs w:val="28"/>
        </w:rPr>
        <w:t>ов</w:t>
      </w:r>
      <w:r w:rsidRPr="004D4AC6">
        <w:rPr>
          <w:szCs w:val="28"/>
        </w:rPr>
        <w:t xml:space="preserve"> в налоговых доходах.</w:t>
      </w:r>
    </w:p>
    <w:p w:rsidR="006747F5" w:rsidRPr="004D4AC6" w:rsidRDefault="00D03F3C" w:rsidP="003F2A1E">
      <w:pPr>
        <w:spacing w:before="120" w:after="120" w:line="240" w:lineRule="auto"/>
        <w:jc w:val="center"/>
        <w:rPr>
          <w:b/>
          <w:szCs w:val="28"/>
        </w:rPr>
      </w:pPr>
      <w:r w:rsidRPr="004D4AC6">
        <w:rPr>
          <w:b/>
          <w:szCs w:val="28"/>
        </w:rPr>
        <w:t>Налоги на товары (работы, услуги), реализуемые на</w:t>
      </w:r>
      <w:r w:rsidRPr="004D4AC6">
        <w:rPr>
          <w:b/>
          <w:szCs w:val="28"/>
        </w:rPr>
        <w:tab/>
      </w:r>
    </w:p>
    <w:p w:rsidR="00D03F3C" w:rsidRPr="004D4AC6" w:rsidRDefault="00D03F3C" w:rsidP="003F2A1E">
      <w:pPr>
        <w:spacing w:before="120" w:after="120" w:line="240" w:lineRule="auto"/>
        <w:jc w:val="center"/>
        <w:rPr>
          <w:b/>
          <w:szCs w:val="28"/>
        </w:rPr>
      </w:pPr>
      <w:r w:rsidRPr="004D4AC6">
        <w:rPr>
          <w:b/>
          <w:szCs w:val="28"/>
        </w:rPr>
        <w:t>территории Российской Федерации</w:t>
      </w:r>
    </w:p>
    <w:p w:rsidR="00D03F3C" w:rsidRPr="004D4AC6" w:rsidRDefault="00D03F3C" w:rsidP="006747F5">
      <w:pPr>
        <w:ind w:firstLine="709"/>
        <w:rPr>
          <w:b/>
          <w:sz w:val="16"/>
          <w:szCs w:val="16"/>
        </w:rPr>
      </w:pPr>
    </w:p>
    <w:p w:rsidR="00D03F3C" w:rsidRPr="004D4AC6" w:rsidRDefault="00D03F3C" w:rsidP="006747F5">
      <w:pPr>
        <w:ind w:firstLine="709"/>
        <w:rPr>
          <w:szCs w:val="28"/>
        </w:rPr>
      </w:pPr>
      <w:r w:rsidRPr="004D4AC6">
        <w:rPr>
          <w:szCs w:val="28"/>
        </w:rPr>
        <w:t>Доходы от уплаты акцизов на нефтепродукты (дизельное топливо, масла для дизельных и (или) карбюраторных (</w:t>
      </w:r>
      <w:proofErr w:type="spellStart"/>
      <w:r w:rsidRPr="004D4AC6">
        <w:rPr>
          <w:szCs w:val="28"/>
        </w:rPr>
        <w:t>инжекторных</w:t>
      </w:r>
      <w:proofErr w:type="spellEnd"/>
      <w:r w:rsidRPr="004D4AC6">
        <w:rPr>
          <w:szCs w:val="28"/>
        </w:rPr>
        <w:t>) двигателей, бензин автомобильный и прямогонный), подлежащие распределению в бюджет муниципального района через дифференцированные нормативы 10 процентов</w:t>
      </w:r>
      <w:r w:rsidR="00272020" w:rsidRPr="004D4AC6">
        <w:rPr>
          <w:szCs w:val="28"/>
        </w:rPr>
        <w:t xml:space="preserve"> в 202</w:t>
      </w:r>
      <w:r w:rsidR="004D4AC6" w:rsidRPr="004D4AC6">
        <w:rPr>
          <w:szCs w:val="28"/>
        </w:rPr>
        <w:t>2</w:t>
      </w:r>
      <w:r w:rsidR="00272020" w:rsidRPr="004D4AC6">
        <w:rPr>
          <w:szCs w:val="28"/>
        </w:rPr>
        <w:t xml:space="preserve"> году</w:t>
      </w:r>
      <w:r w:rsidRPr="004D4AC6">
        <w:rPr>
          <w:szCs w:val="28"/>
        </w:rPr>
        <w:t xml:space="preserve"> составляют </w:t>
      </w:r>
      <w:r w:rsidR="004D4AC6" w:rsidRPr="004D4AC6">
        <w:rPr>
          <w:szCs w:val="28"/>
        </w:rPr>
        <w:t>5498,88</w:t>
      </w:r>
      <w:r w:rsidRPr="004D4AC6">
        <w:rPr>
          <w:szCs w:val="28"/>
        </w:rPr>
        <w:t xml:space="preserve"> тыс. руб., или </w:t>
      </w:r>
      <w:r w:rsidR="004D4AC6" w:rsidRPr="004D4AC6">
        <w:rPr>
          <w:szCs w:val="28"/>
        </w:rPr>
        <w:t>2,92</w:t>
      </w:r>
      <w:r w:rsidRPr="004D4AC6">
        <w:rPr>
          <w:szCs w:val="28"/>
        </w:rPr>
        <w:t xml:space="preserve"> процент</w:t>
      </w:r>
      <w:r w:rsidR="004D4AC6" w:rsidRPr="004D4AC6">
        <w:rPr>
          <w:szCs w:val="28"/>
        </w:rPr>
        <w:t>ов</w:t>
      </w:r>
      <w:r w:rsidRPr="004D4AC6">
        <w:rPr>
          <w:szCs w:val="28"/>
        </w:rPr>
        <w:t xml:space="preserve"> в сумме налоговых доходов бюджета и на </w:t>
      </w:r>
      <w:r w:rsidR="004D4AC6" w:rsidRPr="004D4AC6">
        <w:rPr>
          <w:szCs w:val="28"/>
        </w:rPr>
        <w:t>26,22</w:t>
      </w:r>
      <w:r w:rsidRPr="004D4AC6">
        <w:rPr>
          <w:szCs w:val="28"/>
        </w:rPr>
        <w:t xml:space="preserve"> процент</w:t>
      </w:r>
      <w:r w:rsidR="0023583C" w:rsidRPr="004D4AC6">
        <w:rPr>
          <w:szCs w:val="28"/>
        </w:rPr>
        <w:t>ов</w:t>
      </w:r>
      <w:r w:rsidR="004D4AC6" w:rsidRPr="004D4AC6">
        <w:rPr>
          <w:szCs w:val="28"/>
        </w:rPr>
        <w:t xml:space="preserve"> </w:t>
      </w:r>
      <w:r w:rsidR="0023583C" w:rsidRPr="004D4AC6">
        <w:rPr>
          <w:szCs w:val="28"/>
        </w:rPr>
        <w:t>больш</w:t>
      </w:r>
      <w:r w:rsidRPr="004D4AC6">
        <w:rPr>
          <w:szCs w:val="28"/>
        </w:rPr>
        <w:t>е соответствующего показателя</w:t>
      </w:r>
      <w:r w:rsidR="00285E29">
        <w:rPr>
          <w:szCs w:val="28"/>
        </w:rPr>
        <w:t>,</w:t>
      </w:r>
      <w:r w:rsidRPr="004D4AC6">
        <w:rPr>
          <w:szCs w:val="28"/>
        </w:rPr>
        <w:t xml:space="preserve"> ожидаемого к исполнению за 20</w:t>
      </w:r>
      <w:r w:rsidR="0023583C" w:rsidRPr="004D4AC6">
        <w:rPr>
          <w:szCs w:val="28"/>
        </w:rPr>
        <w:t>2</w:t>
      </w:r>
      <w:r w:rsidR="004D4AC6" w:rsidRPr="004D4AC6">
        <w:rPr>
          <w:szCs w:val="28"/>
        </w:rPr>
        <w:t>1</w:t>
      </w:r>
      <w:r w:rsidRPr="004D4AC6">
        <w:rPr>
          <w:szCs w:val="28"/>
        </w:rPr>
        <w:t xml:space="preserve"> год. На 20</w:t>
      </w:r>
      <w:r w:rsidR="00A67DD6" w:rsidRPr="004D4AC6">
        <w:rPr>
          <w:szCs w:val="28"/>
        </w:rPr>
        <w:t>2</w:t>
      </w:r>
      <w:r w:rsidR="004D4AC6" w:rsidRPr="004D4AC6">
        <w:rPr>
          <w:szCs w:val="28"/>
        </w:rPr>
        <w:t>3</w:t>
      </w:r>
      <w:r w:rsidRPr="004D4AC6">
        <w:rPr>
          <w:szCs w:val="28"/>
        </w:rPr>
        <w:t xml:space="preserve"> год прогнозируется поступление налога в сумме </w:t>
      </w:r>
      <w:r w:rsidR="004D4AC6" w:rsidRPr="004D4AC6">
        <w:rPr>
          <w:szCs w:val="28"/>
        </w:rPr>
        <w:t>5968,27</w:t>
      </w:r>
      <w:r w:rsidRPr="004D4AC6">
        <w:rPr>
          <w:szCs w:val="28"/>
        </w:rPr>
        <w:t xml:space="preserve"> тыс. руб., что составляет </w:t>
      </w:r>
      <w:r w:rsidR="004D4AC6" w:rsidRPr="004D4AC6">
        <w:rPr>
          <w:szCs w:val="28"/>
        </w:rPr>
        <w:t>2,98 процентов</w:t>
      </w:r>
      <w:r w:rsidRPr="004D4AC6">
        <w:rPr>
          <w:szCs w:val="28"/>
        </w:rPr>
        <w:t xml:space="preserve"> в налоговых доходах. На 202</w:t>
      </w:r>
      <w:r w:rsidR="004D4AC6" w:rsidRPr="004D4AC6">
        <w:rPr>
          <w:szCs w:val="28"/>
        </w:rPr>
        <w:t>4</w:t>
      </w:r>
      <w:r w:rsidRPr="004D4AC6">
        <w:rPr>
          <w:szCs w:val="28"/>
        </w:rPr>
        <w:t xml:space="preserve"> год прогнозируется поступление налога в сумме </w:t>
      </w:r>
      <w:r w:rsidR="004D4AC6" w:rsidRPr="004D4AC6">
        <w:rPr>
          <w:szCs w:val="28"/>
        </w:rPr>
        <w:t>6429,54</w:t>
      </w:r>
      <w:r w:rsidRPr="004D4AC6">
        <w:rPr>
          <w:szCs w:val="28"/>
        </w:rPr>
        <w:t xml:space="preserve"> тыс. руб., что составляет </w:t>
      </w:r>
      <w:r w:rsidR="00A67DD6" w:rsidRPr="004D4AC6">
        <w:rPr>
          <w:szCs w:val="28"/>
        </w:rPr>
        <w:t>3,</w:t>
      </w:r>
      <w:r w:rsidR="004D4AC6" w:rsidRPr="004D4AC6">
        <w:rPr>
          <w:szCs w:val="28"/>
        </w:rPr>
        <w:t>19</w:t>
      </w:r>
      <w:r w:rsidRPr="004D4AC6">
        <w:rPr>
          <w:szCs w:val="28"/>
        </w:rPr>
        <w:t xml:space="preserve"> процент</w:t>
      </w:r>
      <w:r w:rsidR="0023583C" w:rsidRPr="004D4AC6">
        <w:rPr>
          <w:szCs w:val="28"/>
        </w:rPr>
        <w:t>ов</w:t>
      </w:r>
      <w:r w:rsidRPr="004D4AC6">
        <w:rPr>
          <w:szCs w:val="28"/>
        </w:rPr>
        <w:t xml:space="preserve"> в налоговых доходах.</w:t>
      </w:r>
    </w:p>
    <w:p w:rsidR="00D03F3C" w:rsidRPr="00561465" w:rsidRDefault="00D03F3C" w:rsidP="003F2A1E">
      <w:pPr>
        <w:spacing w:before="120" w:after="120"/>
        <w:jc w:val="center"/>
        <w:rPr>
          <w:b/>
          <w:szCs w:val="28"/>
        </w:rPr>
      </w:pPr>
      <w:r w:rsidRPr="00561465">
        <w:rPr>
          <w:b/>
          <w:szCs w:val="28"/>
        </w:rPr>
        <w:t>Налоги на совокупный доход</w:t>
      </w:r>
    </w:p>
    <w:p w:rsidR="00C14976" w:rsidRPr="00561465" w:rsidRDefault="00C14976" w:rsidP="00C14976">
      <w:pPr>
        <w:ind w:firstLine="709"/>
      </w:pPr>
      <w:r w:rsidRPr="00561465">
        <w:t>В состав налога на совокупный доход входит единый налог на вмененный доход для отдельных видов деятельности (ЕНВД), единый сельскохозяйственный налог, налог, взимаемый в связи с применением упрощенной системы налогообложения</w:t>
      </w:r>
      <w:r w:rsidR="004D4AC6" w:rsidRPr="00561465">
        <w:t xml:space="preserve"> и налог, взимаемый в связи с применением </w:t>
      </w:r>
      <w:r w:rsidR="00561465" w:rsidRPr="00561465">
        <w:t>патент</w:t>
      </w:r>
      <w:r w:rsidR="004D4AC6" w:rsidRPr="00561465">
        <w:t>ной системы налогообложения</w:t>
      </w:r>
      <w:r w:rsidRPr="00561465">
        <w:t>.</w:t>
      </w:r>
    </w:p>
    <w:p w:rsidR="00C14976" w:rsidRPr="00561465" w:rsidRDefault="00D03F3C" w:rsidP="00C14976">
      <w:pPr>
        <w:ind w:firstLine="709"/>
        <w:rPr>
          <w:szCs w:val="28"/>
        </w:rPr>
      </w:pPr>
      <w:r w:rsidRPr="00561465">
        <w:rPr>
          <w:szCs w:val="28"/>
        </w:rPr>
        <w:t xml:space="preserve">Налоги на совокупный доход </w:t>
      </w:r>
      <w:r w:rsidR="000B6B9B" w:rsidRPr="00561465">
        <w:rPr>
          <w:szCs w:val="28"/>
        </w:rPr>
        <w:t>на 202</w:t>
      </w:r>
      <w:r w:rsidR="00561465" w:rsidRPr="00561465">
        <w:rPr>
          <w:szCs w:val="28"/>
        </w:rPr>
        <w:t>2</w:t>
      </w:r>
      <w:r w:rsidR="000B6B9B" w:rsidRPr="00561465">
        <w:rPr>
          <w:szCs w:val="28"/>
        </w:rPr>
        <w:t xml:space="preserve"> год </w:t>
      </w:r>
      <w:r w:rsidRPr="00561465">
        <w:rPr>
          <w:szCs w:val="28"/>
        </w:rPr>
        <w:t xml:space="preserve">прогнозируются в размере </w:t>
      </w:r>
      <w:r w:rsidR="00561465" w:rsidRPr="00561465">
        <w:rPr>
          <w:szCs w:val="28"/>
        </w:rPr>
        <w:t>12005,33</w:t>
      </w:r>
      <w:r w:rsidRPr="00561465">
        <w:rPr>
          <w:szCs w:val="28"/>
        </w:rPr>
        <w:t xml:space="preserve"> тыс. руб., что составляет </w:t>
      </w:r>
      <w:r w:rsidR="00561465" w:rsidRPr="00561465">
        <w:rPr>
          <w:szCs w:val="28"/>
        </w:rPr>
        <w:t>6,37</w:t>
      </w:r>
      <w:r w:rsidRPr="00561465">
        <w:rPr>
          <w:szCs w:val="28"/>
        </w:rPr>
        <w:t xml:space="preserve"> процент</w:t>
      </w:r>
      <w:r w:rsidR="008B1438" w:rsidRPr="00561465">
        <w:rPr>
          <w:szCs w:val="28"/>
        </w:rPr>
        <w:t>ов</w:t>
      </w:r>
      <w:r w:rsidRPr="00561465">
        <w:rPr>
          <w:szCs w:val="28"/>
        </w:rPr>
        <w:t xml:space="preserve"> от налоговых доходов бюджета. В основу расчета заложены отчетные данные налоговых органов о налоговой базе и структуре начислений по данным видам налогов. В сравнении с ожидаемым исполнением соответствующего показателя за 20</w:t>
      </w:r>
      <w:r w:rsidR="008B1438" w:rsidRPr="00561465">
        <w:rPr>
          <w:szCs w:val="28"/>
        </w:rPr>
        <w:t>2</w:t>
      </w:r>
      <w:r w:rsidR="00561465" w:rsidRPr="00561465">
        <w:rPr>
          <w:szCs w:val="28"/>
        </w:rPr>
        <w:t>1</w:t>
      </w:r>
      <w:r w:rsidRPr="00561465">
        <w:rPr>
          <w:szCs w:val="28"/>
        </w:rPr>
        <w:t xml:space="preserve"> год поступления данных видов налога </w:t>
      </w:r>
      <w:r w:rsidR="00561465" w:rsidRPr="00561465">
        <w:rPr>
          <w:szCs w:val="28"/>
        </w:rPr>
        <w:t>увелич</w:t>
      </w:r>
      <w:r w:rsidRPr="00561465">
        <w:rPr>
          <w:szCs w:val="28"/>
        </w:rPr>
        <w:t xml:space="preserve">ены на сумму – </w:t>
      </w:r>
      <w:r w:rsidR="00561465" w:rsidRPr="00561465">
        <w:rPr>
          <w:szCs w:val="28"/>
        </w:rPr>
        <w:t>8002,57</w:t>
      </w:r>
      <w:r w:rsidRPr="00561465">
        <w:rPr>
          <w:szCs w:val="28"/>
        </w:rPr>
        <w:t xml:space="preserve"> тыс. руб. На </w:t>
      </w:r>
      <w:r w:rsidRPr="00561465">
        <w:rPr>
          <w:szCs w:val="28"/>
        </w:rPr>
        <w:lastRenderedPageBreak/>
        <w:t>20</w:t>
      </w:r>
      <w:r w:rsidR="0093402E" w:rsidRPr="00561465">
        <w:rPr>
          <w:szCs w:val="28"/>
        </w:rPr>
        <w:t>2</w:t>
      </w:r>
      <w:r w:rsidR="00561465" w:rsidRPr="00561465">
        <w:rPr>
          <w:szCs w:val="28"/>
        </w:rPr>
        <w:t>3</w:t>
      </w:r>
      <w:r w:rsidRPr="00561465">
        <w:rPr>
          <w:szCs w:val="28"/>
        </w:rPr>
        <w:t xml:space="preserve"> год прогнозируется поступление налог</w:t>
      </w:r>
      <w:r w:rsidR="008B1438" w:rsidRPr="00561465">
        <w:rPr>
          <w:szCs w:val="28"/>
        </w:rPr>
        <w:t>ов</w:t>
      </w:r>
      <w:r w:rsidRPr="00561465">
        <w:rPr>
          <w:szCs w:val="28"/>
        </w:rPr>
        <w:t xml:space="preserve"> в сумме </w:t>
      </w:r>
      <w:r w:rsidR="00561465" w:rsidRPr="00561465">
        <w:rPr>
          <w:szCs w:val="28"/>
        </w:rPr>
        <w:t>11977,63</w:t>
      </w:r>
      <w:r w:rsidRPr="00561465">
        <w:rPr>
          <w:szCs w:val="28"/>
        </w:rPr>
        <w:t xml:space="preserve"> тыс. руб., что составляет </w:t>
      </w:r>
      <w:r w:rsidR="00561465" w:rsidRPr="00561465">
        <w:rPr>
          <w:szCs w:val="28"/>
        </w:rPr>
        <w:t>5,99</w:t>
      </w:r>
      <w:r w:rsidR="008B1438" w:rsidRPr="00561465">
        <w:rPr>
          <w:szCs w:val="28"/>
        </w:rPr>
        <w:t xml:space="preserve"> </w:t>
      </w:r>
      <w:r w:rsidRPr="00561465">
        <w:rPr>
          <w:szCs w:val="28"/>
        </w:rPr>
        <w:t>процент</w:t>
      </w:r>
      <w:r w:rsidR="008B1438" w:rsidRPr="00561465">
        <w:rPr>
          <w:szCs w:val="28"/>
        </w:rPr>
        <w:t>ов</w:t>
      </w:r>
      <w:r w:rsidRPr="00561465">
        <w:rPr>
          <w:szCs w:val="28"/>
        </w:rPr>
        <w:t xml:space="preserve"> в налоговых доходах. На 202</w:t>
      </w:r>
      <w:r w:rsidR="00561465" w:rsidRPr="00561465">
        <w:rPr>
          <w:szCs w:val="28"/>
        </w:rPr>
        <w:t>4</w:t>
      </w:r>
      <w:r w:rsidRPr="00561465">
        <w:rPr>
          <w:szCs w:val="28"/>
        </w:rPr>
        <w:t xml:space="preserve"> год прогнозируется поступление налог</w:t>
      </w:r>
      <w:r w:rsidR="008B1438" w:rsidRPr="00561465">
        <w:rPr>
          <w:szCs w:val="28"/>
        </w:rPr>
        <w:t>ов</w:t>
      </w:r>
      <w:r w:rsidRPr="00561465">
        <w:rPr>
          <w:szCs w:val="28"/>
        </w:rPr>
        <w:t xml:space="preserve"> в сумме </w:t>
      </w:r>
      <w:r w:rsidR="00561465" w:rsidRPr="00561465">
        <w:rPr>
          <w:szCs w:val="28"/>
        </w:rPr>
        <w:t>11983,73</w:t>
      </w:r>
      <w:r w:rsidRPr="00561465">
        <w:rPr>
          <w:szCs w:val="28"/>
        </w:rPr>
        <w:t xml:space="preserve"> тыс. руб., что составляет </w:t>
      </w:r>
      <w:r w:rsidR="00561465" w:rsidRPr="00561465">
        <w:rPr>
          <w:szCs w:val="28"/>
        </w:rPr>
        <w:t>5,95</w:t>
      </w:r>
      <w:r w:rsidRPr="00561465">
        <w:rPr>
          <w:szCs w:val="28"/>
        </w:rPr>
        <w:t xml:space="preserve"> процент</w:t>
      </w:r>
      <w:r w:rsidR="008B1438" w:rsidRPr="00561465">
        <w:rPr>
          <w:szCs w:val="28"/>
        </w:rPr>
        <w:t>ов</w:t>
      </w:r>
      <w:r w:rsidRPr="00561465">
        <w:rPr>
          <w:szCs w:val="28"/>
        </w:rPr>
        <w:t xml:space="preserve"> в налоговых доходах.</w:t>
      </w:r>
    </w:p>
    <w:p w:rsidR="00C14976" w:rsidRPr="0015265F" w:rsidRDefault="008B1438" w:rsidP="008B1438">
      <w:pPr>
        <w:ind w:firstLine="709"/>
        <w:rPr>
          <w:szCs w:val="28"/>
        </w:rPr>
      </w:pPr>
      <w:r w:rsidRPr="00AB6242">
        <w:rPr>
          <w:szCs w:val="28"/>
        </w:rPr>
        <w:t>П</w:t>
      </w:r>
      <w:r w:rsidR="000B6B9B" w:rsidRPr="00AB6242">
        <w:rPr>
          <w:szCs w:val="28"/>
        </w:rPr>
        <w:t xml:space="preserve">рогнозируемое </w:t>
      </w:r>
      <w:r w:rsidR="00561465" w:rsidRPr="00AB6242">
        <w:rPr>
          <w:szCs w:val="28"/>
        </w:rPr>
        <w:t>увелич</w:t>
      </w:r>
      <w:r w:rsidR="000B6B9B" w:rsidRPr="00AB6242">
        <w:rPr>
          <w:szCs w:val="28"/>
        </w:rPr>
        <w:t xml:space="preserve">ение налогов на совокупный доход связано с </w:t>
      </w:r>
      <w:r w:rsidR="001E6AEE" w:rsidRPr="00AB6242">
        <w:rPr>
          <w:szCs w:val="28"/>
        </w:rPr>
        <w:t xml:space="preserve">принятием </w:t>
      </w:r>
      <w:r w:rsidR="00AB6242" w:rsidRPr="0015265F">
        <w:rPr>
          <w:szCs w:val="28"/>
        </w:rPr>
        <w:t>д</w:t>
      </w:r>
      <w:r w:rsidR="001E6AEE" w:rsidRPr="0015265F">
        <w:rPr>
          <w:szCs w:val="28"/>
        </w:rPr>
        <w:t>ифференцированного норматив</w:t>
      </w:r>
      <w:r w:rsidR="00AB6242" w:rsidRPr="0015265F">
        <w:rPr>
          <w:szCs w:val="28"/>
        </w:rPr>
        <w:t>а</w:t>
      </w:r>
      <w:r w:rsidR="001E6AEE" w:rsidRPr="0015265F">
        <w:rPr>
          <w:szCs w:val="28"/>
        </w:rPr>
        <w:t xml:space="preserve"> отчислений в местные бюджеты от налога, взимаемого в связи с применением упро</w:t>
      </w:r>
      <w:r w:rsidR="0015265F" w:rsidRPr="0015265F">
        <w:rPr>
          <w:szCs w:val="28"/>
        </w:rPr>
        <w:t>щенной системы налогообложения.</w:t>
      </w:r>
    </w:p>
    <w:p w:rsidR="0015265F" w:rsidRPr="0015265F" w:rsidRDefault="0015265F" w:rsidP="0015265F">
      <w:pPr>
        <w:ind w:firstLine="709"/>
        <w:rPr>
          <w:rFonts w:eastAsia="Times New Roman"/>
          <w:szCs w:val="28"/>
          <w:lang w:eastAsia="ru-RU"/>
        </w:rPr>
      </w:pPr>
      <w:r w:rsidRPr="0015265F">
        <w:rPr>
          <w:rFonts w:eastAsia="Times New Roman"/>
          <w:szCs w:val="28"/>
          <w:lang w:eastAsia="ru-RU"/>
        </w:rPr>
        <w:t>В соответствии с проектом закона Приморского края «О краевом бюджете на 2022 год и плановый период 2023 и 2024 годов», установлен дифференцированный норматив отчислений от налога, взимаемого в связи с применением упрощенной системы налогообложения, на 2022 – 2024 годы в размере 77,563329 процентов.</w:t>
      </w:r>
    </w:p>
    <w:p w:rsidR="005E4280" w:rsidRPr="0015265F" w:rsidRDefault="005E4280" w:rsidP="0015265F">
      <w:pPr>
        <w:ind w:firstLine="709"/>
        <w:rPr>
          <w:rFonts w:eastAsia="Times New Roman"/>
          <w:szCs w:val="28"/>
          <w:lang w:eastAsia="ru-RU"/>
        </w:rPr>
      </w:pPr>
      <w:r w:rsidRPr="005E4280">
        <w:rPr>
          <w:rFonts w:eastAsia="Times New Roman"/>
          <w:szCs w:val="28"/>
          <w:lang w:eastAsia="ru-RU"/>
        </w:rPr>
        <w:t xml:space="preserve">Суммы дохода в бюджете сформированы в соответствии с прогнозом, представленным главным администратором данного вида доходов - МИФНС </w:t>
      </w:r>
      <w:r>
        <w:rPr>
          <w:rFonts w:eastAsia="Times New Roman"/>
          <w:szCs w:val="28"/>
          <w:lang w:eastAsia="ru-RU"/>
        </w:rPr>
        <w:t xml:space="preserve">России </w:t>
      </w:r>
      <w:r w:rsidRPr="005E4280">
        <w:rPr>
          <w:rFonts w:eastAsia="Times New Roman"/>
          <w:szCs w:val="28"/>
          <w:lang w:eastAsia="ru-RU"/>
        </w:rPr>
        <w:t>№</w:t>
      </w:r>
      <w:r w:rsidR="00BC3C6F">
        <w:rPr>
          <w:rFonts w:eastAsia="Times New Roman"/>
          <w:szCs w:val="28"/>
          <w:lang w:eastAsia="ru-RU"/>
        </w:rPr>
        <w:t xml:space="preserve"> </w:t>
      </w:r>
      <w:r w:rsidRPr="005E4280">
        <w:rPr>
          <w:rFonts w:eastAsia="Times New Roman"/>
          <w:szCs w:val="28"/>
          <w:lang w:eastAsia="ru-RU"/>
        </w:rPr>
        <w:t>16 по Приморскому краю</w:t>
      </w:r>
      <w:r>
        <w:rPr>
          <w:rFonts w:eastAsia="Times New Roman"/>
          <w:szCs w:val="28"/>
          <w:lang w:eastAsia="ru-RU"/>
        </w:rPr>
        <w:t>.</w:t>
      </w:r>
    </w:p>
    <w:p w:rsidR="00D03F3C" w:rsidRPr="002E4F7A" w:rsidRDefault="00D03F3C" w:rsidP="00D03F3C">
      <w:pPr>
        <w:rPr>
          <w:szCs w:val="28"/>
          <w:highlight w:val="yellow"/>
        </w:rPr>
      </w:pPr>
    </w:p>
    <w:p w:rsidR="00D03F3C" w:rsidRPr="003E7B7A" w:rsidRDefault="00D03F3C" w:rsidP="00B95393">
      <w:pPr>
        <w:jc w:val="center"/>
        <w:rPr>
          <w:b/>
          <w:szCs w:val="28"/>
        </w:rPr>
      </w:pPr>
      <w:r w:rsidRPr="003E7B7A">
        <w:rPr>
          <w:b/>
          <w:szCs w:val="28"/>
        </w:rPr>
        <w:t>Налоги на имущество</w:t>
      </w:r>
    </w:p>
    <w:p w:rsidR="00B70C5D" w:rsidRPr="002E4F7A" w:rsidRDefault="00B70C5D" w:rsidP="00B95393">
      <w:pPr>
        <w:ind w:firstLine="709"/>
        <w:rPr>
          <w:b/>
          <w:szCs w:val="28"/>
        </w:rPr>
      </w:pPr>
    </w:p>
    <w:p w:rsidR="00D03F3C" w:rsidRPr="003E7B7A" w:rsidRDefault="00D03F3C" w:rsidP="00B95393">
      <w:pPr>
        <w:ind w:firstLine="709"/>
        <w:rPr>
          <w:szCs w:val="28"/>
        </w:rPr>
      </w:pPr>
      <w:r w:rsidRPr="003E7B7A">
        <w:rPr>
          <w:szCs w:val="28"/>
        </w:rPr>
        <w:t>Налог на имущество</w:t>
      </w:r>
      <w:r w:rsidR="006664FF" w:rsidRPr="003E7B7A">
        <w:rPr>
          <w:szCs w:val="28"/>
        </w:rPr>
        <w:t xml:space="preserve"> физических лиц</w:t>
      </w:r>
      <w:r w:rsidRPr="003E7B7A">
        <w:rPr>
          <w:szCs w:val="28"/>
        </w:rPr>
        <w:t xml:space="preserve"> прогнозиру</w:t>
      </w:r>
      <w:r w:rsidR="006664FF" w:rsidRPr="003E7B7A">
        <w:rPr>
          <w:szCs w:val="28"/>
        </w:rPr>
        <w:t>е</w:t>
      </w:r>
      <w:r w:rsidRPr="003E7B7A">
        <w:rPr>
          <w:szCs w:val="28"/>
        </w:rPr>
        <w:t xml:space="preserve">тся </w:t>
      </w:r>
      <w:r w:rsidR="0070440B" w:rsidRPr="003E7B7A">
        <w:rPr>
          <w:szCs w:val="28"/>
        </w:rPr>
        <w:t>в 202</w:t>
      </w:r>
      <w:r w:rsidR="003E7B7A" w:rsidRPr="003E7B7A">
        <w:rPr>
          <w:szCs w:val="28"/>
        </w:rPr>
        <w:t>2</w:t>
      </w:r>
      <w:r w:rsidR="0070440B" w:rsidRPr="003E7B7A">
        <w:rPr>
          <w:szCs w:val="28"/>
        </w:rPr>
        <w:t xml:space="preserve"> году </w:t>
      </w:r>
      <w:r w:rsidRPr="003E7B7A">
        <w:rPr>
          <w:szCs w:val="28"/>
        </w:rPr>
        <w:t xml:space="preserve">в размере </w:t>
      </w:r>
      <w:r w:rsidR="003E7B7A" w:rsidRPr="003E7B7A">
        <w:rPr>
          <w:szCs w:val="28"/>
        </w:rPr>
        <w:t>30</w:t>
      </w:r>
      <w:r w:rsidRPr="003E7B7A">
        <w:rPr>
          <w:szCs w:val="28"/>
        </w:rPr>
        <w:t>,00 тыс. руб., что составляет 0,</w:t>
      </w:r>
      <w:r w:rsidR="00946005" w:rsidRPr="003E7B7A">
        <w:rPr>
          <w:szCs w:val="28"/>
        </w:rPr>
        <w:t>0</w:t>
      </w:r>
      <w:r w:rsidR="003E7B7A" w:rsidRPr="003E7B7A">
        <w:rPr>
          <w:szCs w:val="28"/>
        </w:rPr>
        <w:t>2</w:t>
      </w:r>
      <w:r w:rsidRPr="003E7B7A">
        <w:rPr>
          <w:szCs w:val="28"/>
        </w:rPr>
        <w:t xml:space="preserve"> процент</w:t>
      </w:r>
      <w:r w:rsidR="0070440B" w:rsidRPr="003E7B7A">
        <w:rPr>
          <w:szCs w:val="28"/>
        </w:rPr>
        <w:t>ов</w:t>
      </w:r>
      <w:r w:rsidRPr="003E7B7A">
        <w:rPr>
          <w:szCs w:val="28"/>
        </w:rPr>
        <w:t xml:space="preserve"> от налоговых доходов бюджета. В сравнении с ожидаемым исполнением соответствующего показателя за 20</w:t>
      </w:r>
      <w:r w:rsidR="0070440B" w:rsidRPr="003E7B7A">
        <w:rPr>
          <w:szCs w:val="28"/>
        </w:rPr>
        <w:t>2</w:t>
      </w:r>
      <w:r w:rsidR="003E7B7A" w:rsidRPr="003E7B7A">
        <w:rPr>
          <w:szCs w:val="28"/>
        </w:rPr>
        <w:t>1</w:t>
      </w:r>
      <w:r w:rsidRPr="003E7B7A">
        <w:rPr>
          <w:szCs w:val="28"/>
        </w:rPr>
        <w:t xml:space="preserve"> год поступлени</w:t>
      </w:r>
      <w:r w:rsidR="001E6EFE" w:rsidRPr="003E7B7A">
        <w:rPr>
          <w:szCs w:val="28"/>
        </w:rPr>
        <w:t>е по</w:t>
      </w:r>
      <w:r w:rsidRPr="003E7B7A">
        <w:rPr>
          <w:szCs w:val="28"/>
        </w:rPr>
        <w:t xml:space="preserve"> данн</w:t>
      </w:r>
      <w:r w:rsidR="001E6EFE" w:rsidRPr="003E7B7A">
        <w:rPr>
          <w:szCs w:val="28"/>
        </w:rPr>
        <w:t>ому</w:t>
      </w:r>
      <w:r w:rsidRPr="003E7B7A">
        <w:rPr>
          <w:szCs w:val="28"/>
        </w:rPr>
        <w:t xml:space="preserve"> вид</w:t>
      </w:r>
      <w:r w:rsidR="001E6EFE" w:rsidRPr="003E7B7A">
        <w:rPr>
          <w:szCs w:val="28"/>
        </w:rPr>
        <w:t>у</w:t>
      </w:r>
      <w:r w:rsidRPr="003E7B7A">
        <w:rPr>
          <w:szCs w:val="28"/>
        </w:rPr>
        <w:t xml:space="preserve"> налога снижены на сумму – </w:t>
      </w:r>
      <w:r w:rsidR="0070440B" w:rsidRPr="003E7B7A">
        <w:rPr>
          <w:szCs w:val="28"/>
        </w:rPr>
        <w:t>10,8</w:t>
      </w:r>
      <w:r w:rsidR="003E7B7A" w:rsidRPr="003E7B7A">
        <w:rPr>
          <w:szCs w:val="28"/>
        </w:rPr>
        <w:t>0</w:t>
      </w:r>
      <w:r w:rsidRPr="003E7B7A">
        <w:rPr>
          <w:szCs w:val="28"/>
        </w:rPr>
        <w:t xml:space="preserve"> тыс. руб.</w:t>
      </w:r>
      <w:r w:rsidR="001E6EFE" w:rsidRPr="003E7B7A">
        <w:rPr>
          <w:szCs w:val="28"/>
        </w:rPr>
        <w:t xml:space="preserve"> Прогнозируемое снижение поступлений по налогу на имущество физических лиц объясняется взысканием в 20</w:t>
      </w:r>
      <w:r w:rsidR="0070440B" w:rsidRPr="003E7B7A">
        <w:rPr>
          <w:szCs w:val="28"/>
        </w:rPr>
        <w:t>2</w:t>
      </w:r>
      <w:r w:rsidR="003E7B7A" w:rsidRPr="003E7B7A">
        <w:rPr>
          <w:szCs w:val="28"/>
        </w:rPr>
        <w:t>1</w:t>
      </w:r>
      <w:r w:rsidR="001E6EFE" w:rsidRPr="003E7B7A">
        <w:rPr>
          <w:szCs w:val="28"/>
        </w:rPr>
        <w:t xml:space="preserve"> году задолженности за предыдущие налоговые периоды. </w:t>
      </w:r>
      <w:r w:rsidRPr="003E7B7A">
        <w:rPr>
          <w:szCs w:val="28"/>
        </w:rPr>
        <w:t xml:space="preserve"> Сумма прогнозируется по данным налогового органа. На 20</w:t>
      </w:r>
      <w:r w:rsidR="00946005" w:rsidRPr="003E7B7A">
        <w:rPr>
          <w:szCs w:val="28"/>
        </w:rPr>
        <w:t>2</w:t>
      </w:r>
      <w:r w:rsidR="003E7B7A" w:rsidRPr="003E7B7A">
        <w:rPr>
          <w:szCs w:val="28"/>
        </w:rPr>
        <w:t>3</w:t>
      </w:r>
      <w:r w:rsidRPr="003E7B7A">
        <w:rPr>
          <w:szCs w:val="28"/>
        </w:rPr>
        <w:t xml:space="preserve"> и 202</w:t>
      </w:r>
      <w:r w:rsidR="003E7B7A" w:rsidRPr="003E7B7A">
        <w:rPr>
          <w:szCs w:val="28"/>
        </w:rPr>
        <w:t>4</w:t>
      </w:r>
      <w:r w:rsidRPr="003E7B7A">
        <w:rPr>
          <w:szCs w:val="28"/>
        </w:rPr>
        <w:t xml:space="preserve"> годы прогнозируется поступление налога в сумме </w:t>
      </w:r>
      <w:r w:rsidR="003E7B7A" w:rsidRPr="003E7B7A">
        <w:rPr>
          <w:szCs w:val="28"/>
        </w:rPr>
        <w:t>30</w:t>
      </w:r>
      <w:r w:rsidRPr="003E7B7A">
        <w:rPr>
          <w:szCs w:val="28"/>
        </w:rPr>
        <w:t>,00 тыс. руб. ежегодно, что составляет 0,</w:t>
      </w:r>
      <w:r w:rsidR="00946005" w:rsidRPr="003E7B7A">
        <w:rPr>
          <w:szCs w:val="28"/>
        </w:rPr>
        <w:t>0</w:t>
      </w:r>
      <w:r w:rsidR="003E7B7A" w:rsidRPr="003E7B7A">
        <w:rPr>
          <w:szCs w:val="28"/>
        </w:rPr>
        <w:t>2</w:t>
      </w:r>
      <w:r w:rsidRPr="003E7B7A">
        <w:rPr>
          <w:szCs w:val="28"/>
        </w:rPr>
        <w:t xml:space="preserve"> процент</w:t>
      </w:r>
      <w:r w:rsidR="0070440B" w:rsidRPr="003E7B7A">
        <w:rPr>
          <w:szCs w:val="28"/>
        </w:rPr>
        <w:t>ов</w:t>
      </w:r>
      <w:r w:rsidRPr="003E7B7A">
        <w:rPr>
          <w:szCs w:val="28"/>
        </w:rPr>
        <w:t xml:space="preserve"> в налоговых доходах. </w:t>
      </w:r>
    </w:p>
    <w:p w:rsidR="001E6EFE" w:rsidRPr="00A46F59" w:rsidRDefault="001E6EFE" w:rsidP="00B95393">
      <w:pPr>
        <w:ind w:firstLine="709"/>
        <w:rPr>
          <w:szCs w:val="28"/>
          <w:highlight w:val="yellow"/>
        </w:rPr>
      </w:pPr>
      <w:r w:rsidRPr="003E7B7A">
        <w:rPr>
          <w:szCs w:val="28"/>
        </w:rPr>
        <w:lastRenderedPageBreak/>
        <w:t xml:space="preserve">Земельный налог прогнозируется в размере </w:t>
      </w:r>
      <w:r w:rsidR="003E7B7A" w:rsidRPr="003E7B7A">
        <w:rPr>
          <w:szCs w:val="28"/>
        </w:rPr>
        <w:t>250</w:t>
      </w:r>
      <w:r w:rsidRPr="003E7B7A">
        <w:rPr>
          <w:szCs w:val="28"/>
        </w:rPr>
        <w:t>,00 тыс. руб., что составляет 0,</w:t>
      </w:r>
      <w:r w:rsidR="0070440B" w:rsidRPr="003E7B7A">
        <w:rPr>
          <w:szCs w:val="28"/>
        </w:rPr>
        <w:t>1</w:t>
      </w:r>
      <w:r w:rsidR="003E7B7A" w:rsidRPr="003E7B7A">
        <w:rPr>
          <w:szCs w:val="28"/>
        </w:rPr>
        <w:t>3</w:t>
      </w:r>
      <w:r w:rsidRPr="003E7B7A">
        <w:rPr>
          <w:szCs w:val="28"/>
        </w:rPr>
        <w:t xml:space="preserve"> процент</w:t>
      </w:r>
      <w:r w:rsidR="0070440B" w:rsidRPr="003E7B7A">
        <w:rPr>
          <w:szCs w:val="28"/>
        </w:rPr>
        <w:t>ов</w:t>
      </w:r>
      <w:r w:rsidRPr="003E7B7A">
        <w:rPr>
          <w:szCs w:val="28"/>
        </w:rPr>
        <w:t xml:space="preserve"> от налоговых доходов бюджета. </w:t>
      </w:r>
      <w:r w:rsidRPr="00C65CEA">
        <w:rPr>
          <w:szCs w:val="28"/>
        </w:rPr>
        <w:t>В сравнении с ожидаемым исполнением соответствующего показателя за 20</w:t>
      </w:r>
      <w:r w:rsidR="0070440B" w:rsidRPr="00C65CEA">
        <w:rPr>
          <w:szCs w:val="28"/>
        </w:rPr>
        <w:t>2</w:t>
      </w:r>
      <w:r w:rsidR="00C65CEA" w:rsidRPr="00C65CEA">
        <w:rPr>
          <w:szCs w:val="28"/>
        </w:rPr>
        <w:t>1</w:t>
      </w:r>
      <w:r w:rsidRPr="00C65CEA">
        <w:rPr>
          <w:szCs w:val="28"/>
        </w:rPr>
        <w:t xml:space="preserve"> год поступление по данному виду налога </w:t>
      </w:r>
      <w:r w:rsidR="00C65CEA" w:rsidRPr="00C65CEA">
        <w:rPr>
          <w:szCs w:val="28"/>
        </w:rPr>
        <w:t>увелич</w:t>
      </w:r>
      <w:r w:rsidRPr="00C65CEA">
        <w:rPr>
          <w:szCs w:val="28"/>
        </w:rPr>
        <w:t xml:space="preserve">ены на сумму – </w:t>
      </w:r>
      <w:r w:rsidR="0070440B" w:rsidRPr="00C65CEA">
        <w:rPr>
          <w:szCs w:val="28"/>
        </w:rPr>
        <w:t>4</w:t>
      </w:r>
      <w:r w:rsidR="00C65CEA" w:rsidRPr="00C65CEA">
        <w:rPr>
          <w:szCs w:val="28"/>
        </w:rPr>
        <w:t>65</w:t>
      </w:r>
      <w:r w:rsidR="0070440B" w:rsidRPr="00C65CEA">
        <w:rPr>
          <w:szCs w:val="28"/>
        </w:rPr>
        <w:t>,</w:t>
      </w:r>
      <w:r w:rsidR="00C65CEA" w:rsidRPr="00C65CEA">
        <w:rPr>
          <w:szCs w:val="28"/>
        </w:rPr>
        <w:t>86</w:t>
      </w:r>
      <w:r w:rsidRPr="00C65CEA">
        <w:rPr>
          <w:szCs w:val="28"/>
        </w:rPr>
        <w:t xml:space="preserve"> тыс. руб. </w:t>
      </w:r>
      <w:r w:rsidR="00C65CEA">
        <w:rPr>
          <w:szCs w:val="28"/>
        </w:rPr>
        <w:t xml:space="preserve">Согласно пояснений, предоставленных МИФНС России № 16 по Приморскому краю </w:t>
      </w:r>
      <w:r w:rsidR="00C04385">
        <w:rPr>
          <w:szCs w:val="28"/>
        </w:rPr>
        <w:t xml:space="preserve">в связи с предоставлением </w:t>
      </w:r>
      <w:r w:rsidR="00C04385" w:rsidRPr="00C04385">
        <w:rPr>
          <w:szCs w:val="28"/>
        </w:rPr>
        <w:t>ГАУЗ «Краевая больница восстановительного лечения»</w:t>
      </w:r>
      <w:r w:rsidR="00C04385">
        <w:rPr>
          <w:szCs w:val="28"/>
        </w:rPr>
        <w:t xml:space="preserve"> уточненной налоговой декларации по отделению «</w:t>
      </w:r>
      <w:proofErr w:type="spellStart"/>
      <w:r w:rsidR="00C04385">
        <w:rPr>
          <w:szCs w:val="28"/>
        </w:rPr>
        <w:t>Евгеньевское</w:t>
      </w:r>
      <w:proofErr w:type="spellEnd"/>
      <w:r w:rsidR="00C04385">
        <w:rPr>
          <w:szCs w:val="28"/>
        </w:rPr>
        <w:t xml:space="preserve">» </w:t>
      </w:r>
      <w:r w:rsidR="00C65CEA">
        <w:rPr>
          <w:szCs w:val="28"/>
        </w:rPr>
        <w:t xml:space="preserve">поступление земельного налога </w:t>
      </w:r>
      <w:r w:rsidR="00C04385">
        <w:rPr>
          <w:szCs w:val="28"/>
        </w:rPr>
        <w:t>в 2021году ожидается в сумме минус 215,86 тыс. руб.</w:t>
      </w:r>
      <w:r w:rsidR="00C65CEA">
        <w:rPr>
          <w:szCs w:val="28"/>
        </w:rPr>
        <w:t xml:space="preserve"> </w:t>
      </w:r>
      <w:r w:rsidRPr="003E7B7A">
        <w:rPr>
          <w:szCs w:val="28"/>
        </w:rPr>
        <w:t>Сумма прогнозируется по данным налогового органа. На 202</w:t>
      </w:r>
      <w:r w:rsidR="003E7B7A" w:rsidRPr="003E7B7A">
        <w:rPr>
          <w:szCs w:val="28"/>
        </w:rPr>
        <w:t>3</w:t>
      </w:r>
      <w:r w:rsidRPr="003E7B7A">
        <w:rPr>
          <w:szCs w:val="28"/>
        </w:rPr>
        <w:t xml:space="preserve"> и 202</w:t>
      </w:r>
      <w:r w:rsidR="003E7B7A" w:rsidRPr="003E7B7A">
        <w:rPr>
          <w:szCs w:val="28"/>
        </w:rPr>
        <w:t>4</w:t>
      </w:r>
      <w:r w:rsidRPr="003E7B7A">
        <w:rPr>
          <w:szCs w:val="28"/>
        </w:rPr>
        <w:t xml:space="preserve"> годы прогнозируется поступление налога в сумме </w:t>
      </w:r>
      <w:r w:rsidR="003E7B7A" w:rsidRPr="003E7B7A">
        <w:rPr>
          <w:szCs w:val="28"/>
        </w:rPr>
        <w:t>250,00</w:t>
      </w:r>
      <w:r w:rsidRPr="003E7B7A">
        <w:rPr>
          <w:szCs w:val="28"/>
        </w:rPr>
        <w:t xml:space="preserve"> тыс. руб. </w:t>
      </w:r>
      <w:r w:rsidR="003E7B7A" w:rsidRPr="003E7B7A">
        <w:rPr>
          <w:szCs w:val="28"/>
        </w:rPr>
        <w:t>ежегодно, что составляет 0,</w:t>
      </w:r>
      <w:r w:rsidR="003E7B7A">
        <w:rPr>
          <w:szCs w:val="28"/>
        </w:rPr>
        <w:t>1</w:t>
      </w:r>
      <w:r w:rsidR="003E7B7A" w:rsidRPr="003E7B7A">
        <w:rPr>
          <w:szCs w:val="28"/>
        </w:rPr>
        <w:t>2 процентов в налоговых доходах.</w:t>
      </w:r>
    </w:p>
    <w:p w:rsidR="00D03F3C" w:rsidRPr="00A46F59" w:rsidRDefault="00D03F3C" w:rsidP="00D03F3C">
      <w:pPr>
        <w:rPr>
          <w:sz w:val="16"/>
          <w:szCs w:val="16"/>
          <w:highlight w:val="yellow"/>
        </w:rPr>
      </w:pPr>
    </w:p>
    <w:p w:rsidR="00D03F3C" w:rsidRPr="003E7B7A" w:rsidRDefault="00D03F3C" w:rsidP="001E6EFE">
      <w:pPr>
        <w:jc w:val="center"/>
        <w:rPr>
          <w:b/>
          <w:szCs w:val="28"/>
        </w:rPr>
      </w:pPr>
      <w:r w:rsidRPr="003E7B7A">
        <w:rPr>
          <w:b/>
          <w:szCs w:val="28"/>
        </w:rPr>
        <w:t>Государственная пошлина</w:t>
      </w:r>
    </w:p>
    <w:p w:rsidR="00E36B3E" w:rsidRPr="003E7B7A" w:rsidRDefault="00D03F3C" w:rsidP="001E6EFE">
      <w:pPr>
        <w:ind w:firstLine="709"/>
        <w:rPr>
          <w:szCs w:val="28"/>
        </w:rPr>
      </w:pPr>
      <w:r w:rsidRPr="003E7B7A">
        <w:rPr>
          <w:szCs w:val="28"/>
        </w:rPr>
        <w:t>Государственная пошлина на 20</w:t>
      </w:r>
      <w:r w:rsidR="0005416C" w:rsidRPr="003E7B7A">
        <w:rPr>
          <w:szCs w:val="28"/>
        </w:rPr>
        <w:t>2</w:t>
      </w:r>
      <w:r w:rsidR="003E7B7A" w:rsidRPr="003E7B7A">
        <w:rPr>
          <w:szCs w:val="28"/>
        </w:rPr>
        <w:t>2</w:t>
      </w:r>
      <w:r w:rsidRPr="003E7B7A">
        <w:rPr>
          <w:szCs w:val="28"/>
        </w:rPr>
        <w:t xml:space="preserve"> год прогнозируется </w:t>
      </w:r>
      <w:r w:rsidR="0070440B" w:rsidRPr="003E7B7A">
        <w:rPr>
          <w:szCs w:val="28"/>
        </w:rPr>
        <w:t xml:space="preserve">исходя </w:t>
      </w:r>
      <w:r w:rsidRPr="003E7B7A">
        <w:rPr>
          <w:szCs w:val="28"/>
        </w:rPr>
        <w:t xml:space="preserve">фактического поступления за </w:t>
      </w:r>
      <w:r w:rsidR="00F658BA" w:rsidRPr="003E7B7A">
        <w:rPr>
          <w:szCs w:val="28"/>
        </w:rPr>
        <w:t>202</w:t>
      </w:r>
      <w:r w:rsidR="003E7B7A" w:rsidRPr="003E7B7A">
        <w:rPr>
          <w:szCs w:val="28"/>
        </w:rPr>
        <w:t>1</w:t>
      </w:r>
      <w:r w:rsidRPr="003E7B7A">
        <w:rPr>
          <w:szCs w:val="28"/>
        </w:rPr>
        <w:t xml:space="preserve"> год</w:t>
      </w:r>
      <w:r w:rsidR="00F658BA" w:rsidRPr="003E7B7A">
        <w:rPr>
          <w:szCs w:val="28"/>
        </w:rPr>
        <w:t xml:space="preserve"> и динамики поступлений за прошлые годы</w:t>
      </w:r>
      <w:r w:rsidRPr="003E7B7A">
        <w:rPr>
          <w:szCs w:val="28"/>
        </w:rPr>
        <w:t xml:space="preserve"> в размере </w:t>
      </w:r>
      <w:r w:rsidR="003E7B7A" w:rsidRPr="003E7B7A">
        <w:rPr>
          <w:szCs w:val="28"/>
        </w:rPr>
        <w:t>9</w:t>
      </w:r>
      <w:r w:rsidR="00F658BA" w:rsidRPr="003E7B7A">
        <w:rPr>
          <w:szCs w:val="28"/>
        </w:rPr>
        <w:t>0</w:t>
      </w:r>
      <w:r w:rsidR="00E36B3E" w:rsidRPr="003E7B7A">
        <w:rPr>
          <w:szCs w:val="28"/>
        </w:rPr>
        <w:t>0,00</w:t>
      </w:r>
      <w:r w:rsidRPr="003E7B7A">
        <w:rPr>
          <w:szCs w:val="28"/>
        </w:rPr>
        <w:t xml:space="preserve"> тыс. руб. что составляет </w:t>
      </w:r>
      <w:r w:rsidR="00F658BA" w:rsidRPr="003E7B7A">
        <w:rPr>
          <w:szCs w:val="28"/>
        </w:rPr>
        <w:t>0,</w:t>
      </w:r>
      <w:r w:rsidR="003E7B7A" w:rsidRPr="003E7B7A">
        <w:rPr>
          <w:szCs w:val="28"/>
        </w:rPr>
        <w:t>48</w:t>
      </w:r>
      <w:r w:rsidRPr="003E7B7A">
        <w:rPr>
          <w:szCs w:val="28"/>
        </w:rPr>
        <w:t xml:space="preserve"> процент</w:t>
      </w:r>
      <w:r w:rsidR="00F658BA" w:rsidRPr="003E7B7A">
        <w:rPr>
          <w:szCs w:val="28"/>
        </w:rPr>
        <w:t>ов</w:t>
      </w:r>
      <w:r w:rsidRPr="003E7B7A">
        <w:rPr>
          <w:szCs w:val="28"/>
        </w:rPr>
        <w:t xml:space="preserve"> от налоговых доходов бюджета. В сравнении с ожидаемым исполнением соответствующего показателя за 20</w:t>
      </w:r>
      <w:r w:rsidR="00F658BA" w:rsidRPr="003E7B7A">
        <w:rPr>
          <w:szCs w:val="28"/>
        </w:rPr>
        <w:t>2</w:t>
      </w:r>
      <w:r w:rsidR="003E7B7A" w:rsidRPr="003E7B7A">
        <w:rPr>
          <w:szCs w:val="28"/>
        </w:rPr>
        <w:t>1</w:t>
      </w:r>
      <w:r w:rsidRPr="003E7B7A">
        <w:rPr>
          <w:szCs w:val="28"/>
        </w:rPr>
        <w:t xml:space="preserve"> год поступление государственной пошлины </w:t>
      </w:r>
      <w:r w:rsidR="00F658BA" w:rsidRPr="003E7B7A">
        <w:rPr>
          <w:szCs w:val="28"/>
        </w:rPr>
        <w:t>сниж</w:t>
      </w:r>
      <w:r w:rsidR="00E36B3E" w:rsidRPr="003E7B7A">
        <w:rPr>
          <w:szCs w:val="28"/>
        </w:rPr>
        <w:t>е</w:t>
      </w:r>
      <w:r w:rsidRPr="003E7B7A">
        <w:rPr>
          <w:szCs w:val="28"/>
        </w:rPr>
        <w:t xml:space="preserve">но на сумму – </w:t>
      </w:r>
      <w:r w:rsidR="003E7B7A" w:rsidRPr="003E7B7A">
        <w:rPr>
          <w:szCs w:val="28"/>
        </w:rPr>
        <w:t xml:space="preserve">108,86 </w:t>
      </w:r>
      <w:r w:rsidRPr="003E7B7A">
        <w:rPr>
          <w:szCs w:val="28"/>
        </w:rPr>
        <w:t xml:space="preserve">тыс. руб. </w:t>
      </w:r>
      <w:r w:rsidR="003E7B7A" w:rsidRPr="003E7B7A">
        <w:rPr>
          <w:szCs w:val="28"/>
        </w:rPr>
        <w:t xml:space="preserve">На 2023 и 2024 годы </w:t>
      </w:r>
      <w:r w:rsidRPr="003E7B7A">
        <w:rPr>
          <w:szCs w:val="28"/>
        </w:rPr>
        <w:t xml:space="preserve">поступление государственной пошлины прогнозируется в сумме </w:t>
      </w:r>
      <w:r w:rsidR="003E7B7A" w:rsidRPr="003E7B7A">
        <w:rPr>
          <w:szCs w:val="28"/>
        </w:rPr>
        <w:t>9</w:t>
      </w:r>
      <w:r w:rsidR="00F658BA" w:rsidRPr="003E7B7A">
        <w:rPr>
          <w:szCs w:val="28"/>
        </w:rPr>
        <w:t>0</w:t>
      </w:r>
      <w:r w:rsidR="00E36B3E" w:rsidRPr="003E7B7A">
        <w:rPr>
          <w:szCs w:val="28"/>
        </w:rPr>
        <w:t>0</w:t>
      </w:r>
      <w:r w:rsidRPr="003E7B7A">
        <w:rPr>
          <w:szCs w:val="28"/>
        </w:rPr>
        <w:t xml:space="preserve">,00 тыс. руб., </w:t>
      </w:r>
      <w:r w:rsidR="003E7B7A" w:rsidRPr="003E7B7A">
        <w:rPr>
          <w:szCs w:val="28"/>
        </w:rPr>
        <w:t>ежегодно</w:t>
      </w:r>
      <w:r w:rsidR="00E36B3E" w:rsidRPr="003E7B7A">
        <w:rPr>
          <w:szCs w:val="28"/>
        </w:rPr>
        <w:t xml:space="preserve">, что составляет </w:t>
      </w:r>
      <w:r w:rsidR="00F658BA" w:rsidRPr="003E7B7A">
        <w:rPr>
          <w:szCs w:val="28"/>
        </w:rPr>
        <w:t>0,</w:t>
      </w:r>
      <w:r w:rsidR="003E7B7A" w:rsidRPr="003E7B7A">
        <w:rPr>
          <w:szCs w:val="28"/>
        </w:rPr>
        <w:t>45</w:t>
      </w:r>
      <w:r w:rsidR="00E36B3E" w:rsidRPr="003E7B7A">
        <w:rPr>
          <w:szCs w:val="28"/>
        </w:rPr>
        <w:t xml:space="preserve"> процент</w:t>
      </w:r>
      <w:r w:rsidR="003E7B7A" w:rsidRPr="003E7B7A">
        <w:rPr>
          <w:szCs w:val="28"/>
        </w:rPr>
        <w:t>ов</w:t>
      </w:r>
      <w:r w:rsidR="00E36B3E" w:rsidRPr="003E7B7A">
        <w:rPr>
          <w:szCs w:val="28"/>
        </w:rPr>
        <w:t xml:space="preserve"> в налоговых доходах.</w:t>
      </w:r>
    </w:p>
    <w:p w:rsidR="00D03F3C" w:rsidRPr="003E7B7A" w:rsidRDefault="00D03F3C" w:rsidP="001E6EFE">
      <w:pPr>
        <w:ind w:firstLine="709"/>
        <w:rPr>
          <w:sz w:val="16"/>
          <w:szCs w:val="16"/>
        </w:rPr>
      </w:pPr>
    </w:p>
    <w:p w:rsidR="00D03F3C" w:rsidRPr="003E7B7A" w:rsidRDefault="00D03F3C" w:rsidP="0005416C">
      <w:pPr>
        <w:ind w:firstLine="709"/>
        <w:jc w:val="center"/>
        <w:rPr>
          <w:b/>
          <w:szCs w:val="28"/>
        </w:rPr>
      </w:pPr>
      <w:r w:rsidRPr="003E7B7A">
        <w:rPr>
          <w:b/>
          <w:szCs w:val="28"/>
        </w:rPr>
        <w:t>Неналоговые доходы бюджета муниципального района</w:t>
      </w:r>
    </w:p>
    <w:p w:rsidR="00D03F3C" w:rsidRPr="0009268E" w:rsidRDefault="00D03F3C" w:rsidP="001E6EFE">
      <w:pPr>
        <w:ind w:firstLine="709"/>
        <w:rPr>
          <w:szCs w:val="28"/>
        </w:rPr>
      </w:pPr>
      <w:r w:rsidRPr="0009268E">
        <w:rPr>
          <w:szCs w:val="28"/>
        </w:rPr>
        <w:t xml:space="preserve">Объем неналоговых доходов в проекте доходной части бюджета </w:t>
      </w:r>
      <w:proofErr w:type="spellStart"/>
      <w:r w:rsidRPr="0009268E">
        <w:rPr>
          <w:szCs w:val="28"/>
        </w:rPr>
        <w:t>Ольгинского</w:t>
      </w:r>
      <w:proofErr w:type="spellEnd"/>
      <w:r w:rsidRPr="0009268E">
        <w:rPr>
          <w:szCs w:val="28"/>
        </w:rPr>
        <w:t xml:space="preserve"> муниципального района на 20</w:t>
      </w:r>
      <w:r w:rsidR="0005416C" w:rsidRPr="0009268E">
        <w:rPr>
          <w:szCs w:val="28"/>
        </w:rPr>
        <w:t>2</w:t>
      </w:r>
      <w:r w:rsidR="003E7B7A" w:rsidRPr="0009268E">
        <w:rPr>
          <w:szCs w:val="28"/>
        </w:rPr>
        <w:t>2</w:t>
      </w:r>
      <w:r w:rsidRPr="0009268E">
        <w:rPr>
          <w:szCs w:val="28"/>
        </w:rPr>
        <w:t xml:space="preserve"> год прогнозируется в общей сумме </w:t>
      </w:r>
      <w:r w:rsidR="003E7B7A" w:rsidRPr="0009268E">
        <w:rPr>
          <w:szCs w:val="28"/>
        </w:rPr>
        <w:t>13885,91</w:t>
      </w:r>
      <w:r w:rsidRPr="0009268E">
        <w:rPr>
          <w:szCs w:val="28"/>
        </w:rPr>
        <w:t xml:space="preserve"> тыс. руб. или </w:t>
      </w:r>
      <w:r w:rsidR="003E7B7A" w:rsidRPr="0009268E">
        <w:rPr>
          <w:szCs w:val="28"/>
        </w:rPr>
        <w:t>6,87</w:t>
      </w:r>
      <w:r w:rsidRPr="0009268E">
        <w:rPr>
          <w:szCs w:val="28"/>
        </w:rPr>
        <w:t xml:space="preserve"> процент</w:t>
      </w:r>
      <w:r w:rsidR="00F658BA" w:rsidRPr="0009268E">
        <w:rPr>
          <w:szCs w:val="28"/>
        </w:rPr>
        <w:t>ов</w:t>
      </w:r>
      <w:r w:rsidRPr="0009268E">
        <w:rPr>
          <w:szCs w:val="28"/>
        </w:rPr>
        <w:t xml:space="preserve"> от суммы налоговых и неналоговых доходов. В сравнении с ожидаемым исполнением поступления сумм неналоговых доходов за 20</w:t>
      </w:r>
      <w:r w:rsidR="00F658BA" w:rsidRPr="0009268E">
        <w:rPr>
          <w:szCs w:val="28"/>
        </w:rPr>
        <w:t>2</w:t>
      </w:r>
      <w:r w:rsidR="003E7B7A" w:rsidRPr="0009268E">
        <w:rPr>
          <w:szCs w:val="28"/>
        </w:rPr>
        <w:t>1</w:t>
      </w:r>
      <w:r w:rsidRPr="0009268E">
        <w:rPr>
          <w:szCs w:val="28"/>
        </w:rPr>
        <w:t xml:space="preserve"> год прогнозируемое </w:t>
      </w:r>
      <w:r w:rsidR="003E7B7A" w:rsidRPr="0009268E">
        <w:rPr>
          <w:szCs w:val="28"/>
        </w:rPr>
        <w:t>сниж</w:t>
      </w:r>
      <w:r w:rsidRPr="0009268E">
        <w:rPr>
          <w:szCs w:val="28"/>
        </w:rPr>
        <w:t xml:space="preserve">ение составляет – </w:t>
      </w:r>
      <w:r w:rsidR="003E7B7A" w:rsidRPr="0009268E">
        <w:rPr>
          <w:szCs w:val="28"/>
        </w:rPr>
        <w:t>12046,42</w:t>
      </w:r>
      <w:r w:rsidRPr="0009268E">
        <w:rPr>
          <w:szCs w:val="28"/>
        </w:rPr>
        <w:t xml:space="preserve"> тыс. руб.</w:t>
      </w:r>
    </w:p>
    <w:p w:rsidR="00D03F3C" w:rsidRPr="00903EF2" w:rsidRDefault="00D03F3C" w:rsidP="00D71AD2">
      <w:pPr>
        <w:ind w:firstLine="709"/>
        <w:rPr>
          <w:szCs w:val="28"/>
        </w:rPr>
      </w:pPr>
      <w:r w:rsidRPr="00903EF2">
        <w:rPr>
          <w:szCs w:val="28"/>
        </w:rPr>
        <w:t>На 20</w:t>
      </w:r>
      <w:r w:rsidR="005E0F46" w:rsidRPr="00903EF2">
        <w:rPr>
          <w:szCs w:val="28"/>
        </w:rPr>
        <w:t>2</w:t>
      </w:r>
      <w:r w:rsidR="006F20DB" w:rsidRPr="00903EF2">
        <w:rPr>
          <w:szCs w:val="28"/>
        </w:rPr>
        <w:t xml:space="preserve">3 </w:t>
      </w:r>
      <w:r w:rsidRPr="00903EF2">
        <w:rPr>
          <w:szCs w:val="28"/>
        </w:rPr>
        <w:t xml:space="preserve">год прогнозируемое поступление неналоговых доходов составляет </w:t>
      </w:r>
      <w:r w:rsidR="00903EF2" w:rsidRPr="00903EF2">
        <w:rPr>
          <w:szCs w:val="28"/>
        </w:rPr>
        <w:t>13885,91</w:t>
      </w:r>
      <w:r w:rsidRPr="00903EF2">
        <w:rPr>
          <w:szCs w:val="28"/>
        </w:rPr>
        <w:t xml:space="preserve"> тыс. руб. или </w:t>
      </w:r>
      <w:r w:rsidR="00903EF2" w:rsidRPr="00903EF2">
        <w:rPr>
          <w:szCs w:val="28"/>
        </w:rPr>
        <w:t>6,49</w:t>
      </w:r>
      <w:r w:rsidRPr="00903EF2">
        <w:rPr>
          <w:szCs w:val="28"/>
        </w:rPr>
        <w:t xml:space="preserve"> процент</w:t>
      </w:r>
      <w:r w:rsidR="00F60518" w:rsidRPr="00903EF2">
        <w:rPr>
          <w:szCs w:val="28"/>
        </w:rPr>
        <w:t>ов</w:t>
      </w:r>
      <w:r w:rsidRPr="00903EF2">
        <w:rPr>
          <w:szCs w:val="28"/>
        </w:rPr>
        <w:t xml:space="preserve"> от суммы налоговых и </w:t>
      </w:r>
      <w:r w:rsidRPr="00903EF2">
        <w:rPr>
          <w:szCs w:val="28"/>
        </w:rPr>
        <w:lastRenderedPageBreak/>
        <w:t>неналоговых доходов. На 202</w:t>
      </w:r>
      <w:r w:rsidR="00903EF2" w:rsidRPr="00903EF2">
        <w:rPr>
          <w:szCs w:val="28"/>
        </w:rPr>
        <w:t>4</w:t>
      </w:r>
      <w:r w:rsidRPr="00903EF2">
        <w:rPr>
          <w:szCs w:val="28"/>
        </w:rPr>
        <w:t xml:space="preserve"> год прогнозируемое поступление неналоговых доходов составляет </w:t>
      </w:r>
      <w:r w:rsidR="00903EF2" w:rsidRPr="00903EF2">
        <w:rPr>
          <w:szCs w:val="28"/>
        </w:rPr>
        <w:t>13885,91</w:t>
      </w:r>
      <w:r w:rsidRPr="00903EF2">
        <w:rPr>
          <w:szCs w:val="28"/>
        </w:rPr>
        <w:t xml:space="preserve"> тыс. руб. или </w:t>
      </w:r>
      <w:r w:rsidR="00F60518" w:rsidRPr="00903EF2">
        <w:rPr>
          <w:szCs w:val="28"/>
        </w:rPr>
        <w:t>6,</w:t>
      </w:r>
      <w:r w:rsidR="00903EF2" w:rsidRPr="00903EF2">
        <w:rPr>
          <w:szCs w:val="28"/>
        </w:rPr>
        <w:t>45</w:t>
      </w:r>
      <w:r w:rsidRPr="00903EF2">
        <w:rPr>
          <w:szCs w:val="28"/>
        </w:rPr>
        <w:t xml:space="preserve"> процент</w:t>
      </w:r>
      <w:r w:rsidR="0005416C" w:rsidRPr="00903EF2">
        <w:rPr>
          <w:szCs w:val="28"/>
        </w:rPr>
        <w:t>ов</w:t>
      </w:r>
      <w:r w:rsidRPr="00903EF2">
        <w:rPr>
          <w:szCs w:val="28"/>
        </w:rPr>
        <w:t xml:space="preserve"> от суммы налоговых и неналоговых доходов.</w:t>
      </w:r>
    </w:p>
    <w:p w:rsidR="00D03F3C" w:rsidRPr="00903EF2" w:rsidRDefault="00D03F3C" w:rsidP="00D71AD2">
      <w:pPr>
        <w:ind w:firstLine="709"/>
        <w:rPr>
          <w:szCs w:val="28"/>
        </w:rPr>
      </w:pPr>
      <w:r w:rsidRPr="00903EF2">
        <w:rPr>
          <w:szCs w:val="28"/>
        </w:rPr>
        <w:t xml:space="preserve">Основные поступления указанных доходов </w:t>
      </w:r>
      <w:r w:rsidR="00903EF2">
        <w:rPr>
          <w:szCs w:val="28"/>
        </w:rPr>
        <w:t xml:space="preserve">в 2022 году </w:t>
      </w:r>
      <w:r w:rsidRPr="00903EF2">
        <w:rPr>
          <w:szCs w:val="28"/>
        </w:rPr>
        <w:t>формируются за счет:</w:t>
      </w:r>
    </w:p>
    <w:p w:rsidR="00836F48" w:rsidRPr="00836F48" w:rsidRDefault="00D03F3C" w:rsidP="00836F48">
      <w:pPr>
        <w:ind w:firstLine="709"/>
        <w:rPr>
          <w:szCs w:val="28"/>
        </w:rPr>
      </w:pPr>
      <w:r w:rsidRPr="00903EF2">
        <w:rPr>
          <w:szCs w:val="28"/>
        </w:rPr>
        <w:t>1) доходов, получаемых от арендной платы за земельные участки, государственная собственность на которые не разграничена и которые расположены в границах сельских поселений</w:t>
      </w:r>
      <w:r w:rsidR="00E34811" w:rsidRPr="00903EF2">
        <w:rPr>
          <w:szCs w:val="28"/>
        </w:rPr>
        <w:t>,</w:t>
      </w:r>
      <w:r w:rsidRPr="00903EF2">
        <w:rPr>
          <w:szCs w:val="28"/>
        </w:rPr>
        <w:t xml:space="preserve"> межселенных территорий </w:t>
      </w:r>
      <w:r w:rsidR="00E34811" w:rsidRPr="00903EF2">
        <w:rPr>
          <w:szCs w:val="28"/>
        </w:rPr>
        <w:t>и в границах городских поселений муниципального района</w:t>
      </w:r>
      <w:r w:rsidRPr="00903EF2">
        <w:rPr>
          <w:szCs w:val="28"/>
        </w:rPr>
        <w:t xml:space="preserve"> в сумме </w:t>
      </w:r>
      <w:r w:rsidR="00903EF2" w:rsidRPr="00903EF2">
        <w:rPr>
          <w:szCs w:val="28"/>
        </w:rPr>
        <w:t>3215,91</w:t>
      </w:r>
      <w:r w:rsidRPr="00903EF2">
        <w:rPr>
          <w:szCs w:val="28"/>
        </w:rPr>
        <w:t xml:space="preserve"> тыс. руб., что составляет </w:t>
      </w:r>
      <w:r w:rsidR="00903EF2" w:rsidRPr="00903EF2">
        <w:rPr>
          <w:szCs w:val="28"/>
        </w:rPr>
        <w:t>23,16</w:t>
      </w:r>
      <w:r w:rsidR="00E34811" w:rsidRPr="00903EF2">
        <w:rPr>
          <w:szCs w:val="28"/>
        </w:rPr>
        <w:t xml:space="preserve"> п</w:t>
      </w:r>
      <w:r w:rsidRPr="00903EF2">
        <w:rPr>
          <w:szCs w:val="28"/>
        </w:rPr>
        <w:t>роцентов от общей суммы неналоговых доходов. В сравнении с ожидаемым исполнением соответствующего показателя за 20</w:t>
      </w:r>
      <w:r w:rsidR="00F60518" w:rsidRPr="00903EF2">
        <w:rPr>
          <w:szCs w:val="28"/>
        </w:rPr>
        <w:t>2</w:t>
      </w:r>
      <w:r w:rsidR="00903EF2" w:rsidRPr="00903EF2">
        <w:rPr>
          <w:szCs w:val="28"/>
        </w:rPr>
        <w:t>1</w:t>
      </w:r>
      <w:r w:rsidRPr="00903EF2">
        <w:rPr>
          <w:szCs w:val="28"/>
        </w:rPr>
        <w:t xml:space="preserve"> год прогнозируемое </w:t>
      </w:r>
      <w:r w:rsidR="00F60518" w:rsidRPr="00903EF2">
        <w:rPr>
          <w:szCs w:val="28"/>
        </w:rPr>
        <w:t>увелич</w:t>
      </w:r>
      <w:r w:rsidR="00CA38F9" w:rsidRPr="00903EF2">
        <w:rPr>
          <w:szCs w:val="28"/>
        </w:rPr>
        <w:t>ен</w:t>
      </w:r>
      <w:r w:rsidRPr="00903EF2">
        <w:rPr>
          <w:szCs w:val="28"/>
        </w:rPr>
        <w:t xml:space="preserve">ие составит </w:t>
      </w:r>
      <w:r w:rsidR="00903EF2" w:rsidRPr="00903EF2">
        <w:rPr>
          <w:szCs w:val="28"/>
        </w:rPr>
        <w:t>526,60</w:t>
      </w:r>
      <w:r w:rsidRPr="00903EF2">
        <w:rPr>
          <w:szCs w:val="28"/>
        </w:rPr>
        <w:t xml:space="preserve"> тыс. руб.</w:t>
      </w:r>
      <w:r w:rsidR="00E34811" w:rsidRPr="00903EF2">
        <w:rPr>
          <w:szCs w:val="28"/>
        </w:rPr>
        <w:t xml:space="preserve"> Расчет </w:t>
      </w:r>
      <w:r w:rsidR="00F60518" w:rsidRPr="00903EF2">
        <w:rPr>
          <w:szCs w:val="28"/>
        </w:rPr>
        <w:t xml:space="preserve">планируемой суммы </w:t>
      </w:r>
      <w:r w:rsidR="00E34811" w:rsidRPr="00903EF2">
        <w:rPr>
          <w:szCs w:val="28"/>
        </w:rPr>
        <w:t>аренд</w:t>
      </w:r>
      <w:r w:rsidR="00F60518" w:rsidRPr="00903EF2">
        <w:rPr>
          <w:szCs w:val="28"/>
        </w:rPr>
        <w:t>н</w:t>
      </w:r>
      <w:r w:rsidR="00E34811" w:rsidRPr="00903EF2">
        <w:rPr>
          <w:szCs w:val="28"/>
        </w:rPr>
        <w:t>ы</w:t>
      </w:r>
      <w:r w:rsidR="00F60518" w:rsidRPr="00903EF2">
        <w:rPr>
          <w:szCs w:val="28"/>
        </w:rPr>
        <w:t xml:space="preserve">х </w:t>
      </w:r>
      <w:r w:rsidR="00F60518" w:rsidRPr="00836F48">
        <w:rPr>
          <w:szCs w:val="28"/>
        </w:rPr>
        <w:t>поступлений</w:t>
      </w:r>
      <w:r w:rsidR="00E34811" w:rsidRPr="00836F48">
        <w:rPr>
          <w:szCs w:val="28"/>
        </w:rPr>
        <w:t xml:space="preserve"> за земельные участки произведен с учетом заключенных договоров</w:t>
      </w:r>
      <w:r w:rsidR="00836F48" w:rsidRPr="00836F48">
        <w:rPr>
          <w:szCs w:val="28"/>
        </w:rPr>
        <w:t xml:space="preserve"> аренды и поступления задолженности за прошлые периоды. На 2023 и 2024 годы прогнозируемое поступление арендной платы за земельные участки составляет 3215,91 тыс. руб. ежегодно.</w:t>
      </w:r>
    </w:p>
    <w:p w:rsidR="00836F48" w:rsidRPr="00836F48" w:rsidRDefault="00D03F3C" w:rsidP="00563233">
      <w:pPr>
        <w:ind w:firstLine="720"/>
        <w:rPr>
          <w:szCs w:val="28"/>
        </w:rPr>
      </w:pPr>
      <w:r w:rsidRPr="00836F48">
        <w:rPr>
          <w:szCs w:val="28"/>
        </w:rPr>
        <w:t xml:space="preserve">2)  </w:t>
      </w:r>
      <w:r w:rsidR="00836F48" w:rsidRPr="00836F48">
        <w:rPr>
          <w:szCs w:val="28"/>
        </w:rPr>
        <w:t xml:space="preserve">доходов, получаемых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в сумме 1 100,00 тыс. руб., что составляет 7,44% от общей суммы неналоговых доходов. Расчет от сдачи в аренду имущества произведен с учетом заключенных договоров; </w:t>
      </w:r>
    </w:p>
    <w:p w:rsidR="00D03F3C" w:rsidRPr="00836F48" w:rsidRDefault="00836F48" w:rsidP="00563233">
      <w:pPr>
        <w:ind w:firstLine="720"/>
        <w:rPr>
          <w:szCs w:val="28"/>
        </w:rPr>
      </w:pPr>
      <w:r w:rsidRPr="00836F48">
        <w:rPr>
          <w:szCs w:val="28"/>
        </w:rPr>
        <w:t xml:space="preserve">3) </w:t>
      </w:r>
      <w:r w:rsidR="00D03F3C" w:rsidRPr="00836F48">
        <w:rPr>
          <w:szCs w:val="28"/>
        </w:rPr>
        <w:t>доходов, получаемых от сдачи в аренду имущества, составляющего казну муниципальн</w:t>
      </w:r>
      <w:r w:rsidR="00563233" w:rsidRPr="00836F48">
        <w:rPr>
          <w:szCs w:val="28"/>
        </w:rPr>
        <w:t>ого района</w:t>
      </w:r>
      <w:r w:rsidR="00D03F3C" w:rsidRPr="00836F48">
        <w:rPr>
          <w:szCs w:val="28"/>
        </w:rPr>
        <w:t xml:space="preserve"> в сумме </w:t>
      </w:r>
      <w:r w:rsidR="00563233" w:rsidRPr="00836F48">
        <w:rPr>
          <w:szCs w:val="28"/>
        </w:rPr>
        <w:t>1185,00</w:t>
      </w:r>
      <w:r w:rsidR="00D03F3C" w:rsidRPr="00836F48">
        <w:rPr>
          <w:szCs w:val="28"/>
        </w:rPr>
        <w:t xml:space="preserve"> тыс. руб., что составляет </w:t>
      </w:r>
      <w:r w:rsidRPr="00836F48">
        <w:rPr>
          <w:szCs w:val="28"/>
        </w:rPr>
        <w:t>8,01</w:t>
      </w:r>
      <w:r w:rsidR="00D03F3C" w:rsidRPr="00836F48">
        <w:rPr>
          <w:szCs w:val="28"/>
        </w:rPr>
        <w:t xml:space="preserve"> процент</w:t>
      </w:r>
      <w:r w:rsidR="00563233" w:rsidRPr="00836F48">
        <w:rPr>
          <w:szCs w:val="28"/>
        </w:rPr>
        <w:t>ов</w:t>
      </w:r>
      <w:r w:rsidR="00D03F3C" w:rsidRPr="00836F48">
        <w:rPr>
          <w:szCs w:val="28"/>
        </w:rPr>
        <w:t xml:space="preserve"> от общей суммы неналоговых доходов. Расчет от сдачи в аренду имущества произведен с учетом заключенных договоров. </w:t>
      </w:r>
    </w:p>
    <w:p w:rsidR="00D03F3C" w:rsidRPr="00836F48" w:rsidRDefault="00D03F3C" w:rsidP="00D71AD2">
      <w:pPr>
        <w:ind w:firstLine="709"/>
        <w:rPr>
          <w:szCs w:val="28"/>
        </w:rPr>
      </w:pPr>
      <w:r w:rsidRPr="00836F48">
        <w:rPr>
          <w:szCs w:val="28"/>
        </w:rPr>
        <w:t>На 20</w:t>
      </w:r>
      <w:r w:rsidR="00CA38F9" w:rsidRPr="00836F48">
        <w:rPr>
          <w:szCs w:val="28"/>
        </w:rPr>
        <w:t>2</w:t>
      </w:r>
      <w:r w:rsidR="003F6268" w:rsidRPr="00836F48">
        <w:rPr>
          <w:szCs w:val="28"/>
        </w:rPr>
        <w:t>2</w:t>
      </w:r>
      <w:r w:rsidRPr="00836F48">
        <w:rPr>
          <w:szCs w:val="28"/>
        </w:rPr>
        <w:t xml:space="preserve"> и 202</w:t>
      </w:r>
      <w:r w:rsidR="003F6268" w:rsidRPr="00836F48">
        <w:rPr>
          <w:szCs w:val="28"/>
        </w:rPr>
        <w:t>3</w:t>
      </w:r>
      <w:r w:rsidRPr="00836F48">
        <w:rPr>
          <w:szCs w:val="28"/>
        </w:rPr>
        <w:t xml:space="preserve"> годы прогнозируемое поступление арендной платы за муниципальное имущество составляет </w:t>
      </w:r>
      <w:r w:rsidR="00836F48" w:rsidRPr="00836F48">
        <w:rPr>
          <w:szCs w:val="28"/>
        </w:rPr>
        <w:t>22</w:t>
      </w:r>
      <w:r w:rsidR="008E462E" w:rsidRPr="00836F48">
        <w:rPr>
          <w:szCs w:val="28"/>
        </w:rPr>
        <w:t>85,00</w:t>
      </w:r>
      <w:r w:rsidRPr="00836F48">
        <w:rPr>
          <w:szCs w:val="28"/>
        </w:rPr>
        <w:t xml:space="preserve"> тыс. руб. ежегодно.</w:t>
      </w:r>
    </w:p>
    <w:p w:rsidR="0022482C" w:rsidRPr="00836F48" w:rsidRDefault="00836F48" w:rsidP="00C15977">
      <w:pPr>
        <w:ind w:firstLine="720"/>
        <w:rPr>
          <w:szCs w:val="28"/>
        </w:rPr>
      </w:pPr>
      <w:r w:rsidRPr="00836F48">
        <w:rPr>
          <w:szCs w:val="28"/>
        </w:rPr>
        <w:t>4</w:t>
      </w:r>
      <w:r w:rsidR="00D03F3C" w:rsidRPr="00836F48">
        <w:rPr>
          <w:szCs w:val="28"/>
        </w:rPr>
        <w:t>) платежей при пользовании п</w:t>
      </w:r>
      <w:r w:rsidR="00206304" w:rsidRPr="00836F48">
        <w:rPr>
          <w:szCs w:val="28"/>
        </w:rPr>
        <w:t>риродными ресурсами в размере 1</w:t>
      </w:r>
      <w:r w:rsidRPr="00836F48">
        <w:rPr>
          <w:szCs w:val="28"/>
        </w:rPr>
        <w:t>0</w:t>
      </w:r>
      <w:r w:rsidR="00D03F3C" w:rsidRPr="00836F48">
        <w:rPr>
          <w:szCs w:val="28"/>
        </w:rPr>
        <w:t xml:space="preserve">0,00 тыс. руб., что составляет </w:t>
      </w:r>
      <w:r w:rsidR="00206304" w:rsidRPr="00836F48">
        <w:rPr>
          <w:szCs w:val="28"/>
        </w:rPr>
        <w:t>0,</w:t>
      </w:r>
      <w:r w:rsidRPr="00836F48">
        <w:rPr>
          <w:szCs w:val="28"/>
        </w:rPr>
        <w:t>72</w:t>
      </w:r>
      <w:r w:rsidR="00D03F3C" w:rsidRPr="00836F48">
        <w:rPr>
          <w:szCs w:val="28"/>
        </w:rPr>
        <w:t xml:space="preserve"> процентов от общей суммы неналоговых доходов.</w:t>
      </w:r>
    </w:p>
    <w:p w:rsidR="003F6268" w:rsidRPr="00836F48" w:rsidRDefault="00D03F3C" w:rsidP="003F6268">
      <w:pPr>
        <w:ind w:firstLine="709"/>
        <w:rPr>
          <w:szCs w:val="28"/>
        </w:rPr>
      </w:pPr>
      <w:r w:rsidRPr="00836F48">
        <w:rPr>
          <w:szCs w:val="28"/>
        </w:rPr>
        <w:lastRenderedPageBreak/>
        <w:t>В сравнении с ожидаемым исполнением соответствующего показателя за 20</w:t>
      </w:r>
      <w:r w:rsidR="003F6268" w:rsidRPr="00836F48">
        <w:rPr>
          <w:szCs w:val="28"/>
        </w:rPr>
        <w:t>2</w:t>
      </w:r>
      <w:r w:rsidR="00836F48" w:rsidRPr="00836F48">
        <w:rPr>
          <w:szCs w:val="28"/>
        </w:rPr>
        <w:t>1</w:t>
      </w:r>
      <w:r w:rsidRPr="00836F48">
        <w:rPr>
          <w:szCs w:val="28"/>
        </w:rPr>
        <w:t xml:space="preserve"> год прогнозируемое </w:t>
      </w:r>
      <w:r w:rsidR="00836F48" w:rsidRPr="00836F48">
        <w:rPr>
          <w:szCs w:val="28"/>
        </w:rPr>
        <w:t>увелич</w:t>
      </w:r>
      <w:r w:rsidRPr="00836F48">
        <w:rPr>
          <w:szCs w:val="28"/>
        </w:rPr>
        <w:t xml:space="preserve">ение составляет </w:t>
      </w:r>
      <w:r w:rsidR="00836F48" w:rsidRPr="00836F48">
        <w:rPr>
          <w:szCs w:val="28"/>
        </w:rPr>
        <w:t>81,80</w:t>
      </w:r>
      <w:r w:rsidRPr="00836F48">
        <w:rPr>
          <w:szCs w:val="28"/>
        </w:rPr>
        <w:t xml:space="preserve"> тыс. руб. На 20</w:t>
      </w:r>
      <w:r w:rsidR="00637209" w:rsidRPr="00836F48">
        <w:rPr>
          <w:szCs w:val="28"/>
        </w:rPr>
        <w:t>2</w:t>
      </w:r>
      <w:r w:rsidR="00836F48" w:rsidRPr="00836F48">
        <w:rPr>
          <w:szCs w:val="28"/>
        </w:rPr>
        <w:t>3 - 2024</w:t>
      </w:r>
      <w:r w:rsidRPr="00836F48">
        <w:rPr>
          <w:szCs w:val="28"/>
        </w:rPr>
        <w:t xml:space="preserve"> год</w:t>
      </w:r>
      <w:r w:rsidR="00836F48" w:rsidRPr="00836F48">
        <w:rPr>
          <w:szCs w:val="28"/>
        </w:rPr>
        <w:t>ы</w:t>
      </w:r>
      <w:r w:rsidRPr="00836F48">
        <w:rPr>
          <w:szCs w:val="28"/>
        </w:rPr>
        <w:t xml:space="preserve"> прогнозируемое поступление платежей при пользовании природными ресурсами составляет </w:t>
      </w:r>
      <w:r w:rsidR="00C15977" w:rsidRPr="00836F48">
        <w:rPr>
          <w:szCs w:val="28"/>
        </w:rPr>
        <w:t>1</w:t>
      </w:r>
      <w:r w:rsidR="00836F48" w:rsidRPr="00836F48">
        <w:rPr>
          <w:szCs w:val="28"/>
        </w:rPr>
        <w:t>0</w:t>
      </w:r>
      <w:r w:rsidR="00C15977" w:rsidRPr="00836F48">
        <w:rPr>
          <w:szCs w:val="28"/>
        </w:rPr>
        <w:t>0</w:t>
      </w:r>
      <w:r w:rsidRPr="00836F48">
        <w:rPr>
          <w:szCs w:val="28"/>
        </w:rPr>
        <w:t>,00 тыс</w:t>
      </w:r>
      <w:r w:rsidR="003F6268" w:rsidRPr="00836F48">
        <w:rPr>
          <w:szCs w:val="28"/>
        </w:rPr>
        <w:t>.</w:t>
      </w:r>
      <w:r w:rsidR="00836F48" w:rsidRPr="00836F48">
        <w:rPr>
          <w:szCs w:val="28"/>
        </w:rPr>
        <w:t xml:space="preserve"> ежегодно</w:t>
      </w:r>
      <w:r w:rsidR="003F6268" w:rsidRPr="00836F48">
        <w:rPr>
          <w:szCs w:val="28"/>
        </w:rPr>
        <w:t xml:space="preserve">, что составляет </w:t>
      </w:r>
      <w:r w:rsidR="00836F48" w:rsidRPr="00836F48">
        <w:rPr>
          <w:szCs w:val="28"/>
        </w:rPr>
        <w:t>0,72</w:t>
      </w:r>
      <w:r w:rsidR="003F6268" w:rsidRPr="00836F48">
        <w:rPr>
          <w:szCs w:val="28"/>
        </w:rPr>
        <w:t xml:space="preserve"> процентов от общей суммы неналоговых доходов. </w:t>
      </w:r>
    </w:p>
    <w:p w:rsidR="00D03F3C" w:rsidRPr="001053A9" w:rsidRDefault="00836F48" w:rsidP="00D71AD2">
      <w:pPr>
        <w:ind w:firstLine="709"/>
        <w:rPr>
          <w:szCs w:val="28"/>
        </w:rPr>
      </w:pPr>
      <w:r w:rsidRPr="001053A9">
        <w:rPr>
          <w:szCs w:val="28"/>
        </w:rPr>
        <w:t>5</w:t>
      </w:r>
      <w:r w:rsidR="00D03F3C" w:rsidRPr="001053A9">
        <w:rPr>
          <w:szCs w:val="28"/>
        </w:rPr>
        <w:t xml:space="preserve">) доходов от оказания платных услуг (работ) и компенсации затрат государства в размере </w:t>
      </w:r>
      <w:r w:rsidRPr="001053A9">
        <w:rPr>
          <w:szCs w:val="28"/>
        </w:rPr>
        <w:t>600</w:t>
      </w:r>
      <w:r w:rsidR="00932BF3" w:rsidRPr="001053A9">
        <w:rPr>
          <w:szCs w:val="28"/>
        </w:rPr>
        <w:t>0</w:t>
      </w:r>
      <w:r w:rsidR="0040518E" w:rsidRPr="001053A9">
        <w:rPr>
          <w:szCs w:val="28"/>
        </w:rPr>
        <w:t>,00</w:t>
      </w:r>
      <w:r w:rsidR="00D03F3C" w:rsidRPr="001053A9">
        <w:rPr>
          <w:szCs w:val="28"/>
        </w:rPr>
        <w:t xml:space="preserve"> тыс. руб., что составляет </w:t>
      </w:r>
      <w:r w:rsidR="001053A9" w:rsidRPr="001053A9">
        <w:rPr>
          <w:szCs w:val="28"/>
        </w:rPr>
        <w:t>43,21</w:t>
      </w:r>
      <w:r w:rsidR="00D03F3C" w:rsidRPr="001053A9">
        <w:rPr>
          <w:szCs w:val="28"/>
        </w:rPr>
        <w:t xml:space="preserve"> процент</w:t>
      </w:r>
      <w:r w:rsidR="0040518E" w:rsidRPr="001053A9">
        <w:rPr>
          <w:szCs w:val="28"/>
        </w:rPr>
        <w:t>ов</w:t>
      </w:r>
      <w:r w:rsidR="00D03F3C" w:rsidRPr="001053A9">
        <w:rPr>
          <w:szCs w:val="28"/>
        </w:rPr>
        <w:t xml:space="preserve"> от общей суммы неналоговых доходов. В сравнении с ожидаемым исполнением соответствующего показателя за 20</w:t>
      </w:r>
      <w:r w:rsidR="00841BA1" w:rsidRPr="001053A9">
        <w:rPr>
          <w:szCs w:val="28"/>
        </w:rPr>
        <w:t>2</w:t>
      </w:r>
      <w:r w:rsidR="001053A9" w:rsidRPr="001053A9">
        <w:rPr>
          <w:szCs w:val="28"/>
        </w:rPr>
        <w:t>1</w:t>
      </w:r>
      <w:r w:rsidR="00D03F3C" w:rsidRPr="001053A9">
        <w:rPr>
          <w:szCs w:val="28"/>
        </w:rPr>
        <w:t xml:space="preserve"> год прогнозируемое увеличение составит </w:t>
      </w:r>
      <w:r w:rsidR="001053A9" w:rsidRPr="001053A9">
        <w:rPr>
          <w:szCs w:val="28"/>
        </w:rPr>
        <w:t>1401,48</w:t>
      </w:r>
      <w:r w:rsidR="00D03F3C" w:rsidRPr="001053A9">
        <w:rPr>
          <w:szCs w:val="28"/>
        </w:rPr>
        <w:t xml:space="preserve"> тыс. руб. Доходы запланированы по данным администраторов доходов. На 20</w:t>
      </w:r>
      <w:r w:rsidR="00B238E9" w:rsidRPr="001053A9">
        <w:rPr>
          <w:szCs w:val="28"/>
        </w:rPr>
        <w:t>2</w:t>
      </w:r>
      <w:r w:rsidR="001053A9" w:rsidRPr="001053A9">
        <w:rPr>
          <w:szCs w:val="28"/>
        </w:rPr>
        <w:t>3</w:t>
      </w:r>
      <w:r w:rsidR="00841BA1" w:rsidRPr="001053A9">
        <w:rPr>
          <w:szCs w:val="28"/>
        </w:rPr>
        <w:t xml:space="preserve"> год прогнозируемое поступление доходов от оказания платных услуг (работ) и компенсации затрат государства составляет </w:t>
      </w:r>
      <w:r w:rsidR="001053A9" w:rsidRPr="001053A9">
        <w:rPr>
          <w:szCs w:val="28"/>
        </w:rPr>
        <w:t>60</w:t>
      </w:r>
      <w:r w:rsidR="00841BA1" w:rsidRPr="001053A9">
        <w:rPr>
          <w:szCs w:val="28"/>
        </w:rPr>
        <w:t xml:space="preserve">00,00 тыс. руб., или </w:t>
      </w:r>
      <w:r w:rsidR="001053A9" w:rsidRPr="001053A9">
        <w:rPr>
          <w:szCs w:val="28"/>
        </w:rPr>
        <w:t>43,21</w:t>
      </w:r>
      <w:r w:rsidR="00841BA1" w:rsidRPr="001053A9">
        <w:rPr>
          <w:szCs w:val="28"/>
        </w:rPr>
        <w:t xml:space="preserve"> процентов от общей суммы неналоговых доходов. На </w:t>
      </w:r>
      <w:r w:rsidR="00D03F3C" w:rsidRPr="001053A9">
        <w:rPr>
          <w:szCs w:val="28"/>
        </w:rPr>
        <w:t>202</w:t>
      </w:r>
      <w:r w:rsidR="001053A9" w:rsidRPr="001053A9">
        <w:rPr>
          <w:szCs w:val="28"/>
        </w:rPr>
        <w:t>4</w:t>
      </w:r>
      <w:r w:rsidR="00D03F3C" w:rsidRPr="001053A9">
        <w:rPr>
          <w:szCs w:val="28"/>
        </w:rPr>
        <w:t xml:space="preserve"> год прогнозируемое поступление доходов от оказания платных услуг (работ) и компенсации затрат государства составляет </w:t>
      </w:r>
      <w:r w:rsidR="001053A9" w:rsidRPr="001053A9">
        <w:rPr>
          <w:szCs w:val="28"/>
        </w:rPr>
        <w:t>600</w:t>
      </w:r>
      <w:r w:rsidR="00841BA1" w:rsidRPr="001053A9">
        <w:rPr>
          <w:szCs w:val="28"/>
        </w:rPr>
        <w:t>0</w:t>
      </w:r>
      <w:r w:rsidR="0040518E" w:rsidRPr="001053A9">
        <w:rPr>
          <w:szCs w:val="28"/>
        </w:rPr>
        <w:t>,00</w:t>
      </w:r>
      <w:r w:rsidR="001053A9" w:rsidRPr="001053A9">
        <w:rPr>
          <w:szCs w:val="28"/>
        </w:rPr>
        <w:t xml:space="preserve"> </w:t>
      </w:r>
      <w:r w:rsidR="00841BA1" w:rsidRPr="001053A9">
        <w:rPr>
          <w:szCs w:val="28"/>
        </w:rPr>
        <w:t xml:space="preserve">тыс. руб., или </w:t>
      </w:r>
      <w:r w:rsidR="001053A9" w:rsidRPr="001053A9">
        <w:rPr>
          <w:szCs w:val="28"/>
        </w:rPr>
        <w:t>43,21</w:t>
      </w:r>
      <w:r w:rsidR="00841BA1" w:rsidRPr="001053A9">
        <w:rPr>
          <w:szCs w:val="28"/>
        </w:rPr>
        <w:t xml:space="preserve"> процентов от общей суммы неналоговых доходов.</w:t>
      </w:r>
    </w:p>
    <w:p w:rsidR="00D03F3C" w:rsidRPr="001053A9" w:rsidRDefault="001053A9" w:rsidP="00D71AD2">
      <w:pPr>
        <w:ind w:firstLine="709"/>
        <w:rPr>
          <w:szCs w:val="28"/>
        </w:rPr>
      </w:pPr>
      <w:r w:rsidRPr="001053A9">
        <w:rPr>
          <w:szCs w:val="28"/>
        </w:rPr>
        <w:t>6</w:t>
      </w:r>
      <w:r w:rsidR="00D03F3C" w:rsidRPr="001053A9">
        <w:rPr>
          <w:szCs w:val="28"/>
        </w:rPr>
        <w:t xml:space="preserve">) доходов от продажи материальных и нематериальных активов, общая сумма которых прогнозируется в размере </w:t>
      </w:r>
      <w:r w:rsidRPr="001053A9">
        <w:rPr>
          <w:szCs w:val="28"/>
        </w:rPr>
        <w:t>6</w:t>
      </w:r>
      <w:r w:rsidR="00841BA1" w:rsidRPr="001053A9">
        <w:rPr>
          <w:szCs w:val="28"/>
        </w:rPr>
        <w:t>75</w:t>
      </w:r>
      <w:r w:rsidR="00D03F3C" w:rsidRPr="001053A9">
        <w:rPr>
          <w:szCs w:val="28"/>
        </w:rPr>
        <w:t xml:space="preserve">,00 тыс. руб., что составляет </w:t>
      </w:r>
      <w:r w:rsidRPr="001053A9">
        <w:rPr>
          <w:szCs w:val="28"/>
        </w:rPr>
        <w:t xml:space="preserve">4,86 </w:t>
      </w:r>
      <w:r w:rsidR="00D03F3C" w:rsidRPr="001053A9">
        <w:rPr>
          <w:szCs w:val="28"/>
        </w:rPr>
        <w:t>процентов от общей суммы неналоговых доходов.</w:t>
      </w:r>
      <w:r w:rsidR="006A1B92" w:rsidRPr="001053A9">
        <w:rPr>
          <w:szCs w:val="28"/>
        </w:rPr>
        <w:t xml:space="preserve"> </w:t>
      </w:r>
      <w:r w:rsidR="00D03F3C" w:rsidRPr="001053A9">
        <w:rPr>
          <w:szCs w:val="28"/>
        </w:rPr>
        <w:t xml:space="preserve">В сравнении с ожидаемым </w:t>
      </w:r>
      <w:r w:rsidR="00D03F3C" w:rsidRPr="009D16E5">
        <w:rPr>
          <w:szCs w:val="28"/>
        </w:rPr>
        <w:t xml:space="preserve">исполнением соответствующего </w:t>
      </w:r>
      <w:r w:rsidR="00D03F3C" w:rsidRPr="00DF5923">
        <w:rPr>
          <w:szCs w:val="28"/>
        </w:rPr>
        <w:t>показателя за 20</w:t>
      </w:r>
      <w:r w:rsidR="00ED27D5" w:rsidRPr="00DF5923">
        <w:rPr>
          <w:szCs w:val="28"/>
        </w:rPr>
        <w:t>2</w:t>
      </w:r>
      <w:r w:rsidRPr="00DF5923">
        <w:rPr>
          <w:szCs w:val="28"/>
        </w:rPr>
        <w:t>1</w:t>
      </w:r>
      <w:r w:rsidR="00D03F3C" w:rsidRPr="00DF5923">
        <w:rPr>
          <w:szCs w:val="28"/>
        </w:rPr>
        <w:t xml:space="preserve"> год прогнозируем</w:t>
      </w:r>
      <w:r w:rsidRPr="00DF5923">
        <w:rPr>
          <w:szCs w:val="28"/>
        </w:rPr>
        <w:t>ое</w:t>
      </w:r>
      <w:r w:rsidR="00ED27D5" w:rsidRPr="00DF5923">
        <w:rPr>
          <w:szCs w:val="28"/>
        </w:rPr>
        <w:t xml:space="preserve"> </w:t>
      </w:r>
      <w:r w:rsidRPr="00DF5923">
        <w:rPr>
          <w:szCs w:val="28"/>
        </w:rPr>
        <w:t>снижение доходов</w:t>
      </w:r>
      <w:r w:rsidR="00D03F3C" w:rsidRPr="00DF5923">
        <w:rPr>
          <w:szCs w:val="28"/>
        </w:rPr>
        <w:t xml:space="preserve"> составляет </w:t>
      </w:r>
      <w:r w:rsidRPr="00DF5923">
        <w:rPr>
          <w:szCs w:val="28"/>
        </w:rPr>
        <w:t xml:space="preserve">15046,25 </w:t>
      </w:r>
      <w:r w:rsidR="00D03F3C" w:rsidRPr="00DF5923">
        <w:rPr>
          <w:szCs w:val="28"/>
        </w:rPr>
        <w:t>тыс. руб.</w:t>
      </w:r>
      <w:r w:rsidR="00C04385" w:rsidRPr="00DF5923">
        <w:rPr>
          <w:szCs w:val="28"/>
        </w:rPr>
        <w:t xml:space="preserve"> (в 2021 году реализ</w:t>
      </w:r>
      <w:r w:rsidR="00C01B13" w:rsidRPr="00DF5923">
        <w:rPr>
          <w:szCs w:val="28"/>
        </w:rPr>
        <w:t>ован</w:t>
      </w:r>
      <w:r w:rsidR="00C04385" w:rsidRPr="00DF5923">
        <w:rPr>
          <w:szCs w:val="28"/>
        </w:rPr>
        <w:t xml:space="preserve"> пирс на сумму 11</w:t>
      </w:r>
      <w:r w:rsidR="00C01B13" w:rsidRPr="00DF5923">
        <w:rPr>
          <w:szCs w:val="28"/>
        </w:rPr>
        <w:t>0</w:t>
      </w:r>
      <w:r w:rsidR="00C04385" w:rsidRPr="00DF5923">
        <w:rPr>
          <w:szCs w:val="28"/>
        </w:rPr>
        <w:t>5</w:t>
      </w:r>
      <w:r w:rsidR="00C01B13" w:rsidRPr="00DF5923">
        <w:rPr>
          <w:szCs w:val="28"/>
        </w:rPr>
        <w:t>1,5</w:t>
      </w:r>
      <w:r w:rsidR="00C04385" w:rsidRPr="00DF5923">
        <w:rPr>
          <w:szCs w:val="28"/>
        </w:rPr>
        <w:t>0 тыс. руб.</w:t>
      </w:r>
      <w:r w:rsidR="00C01B13" w:rsidRPr="00DF5923">
        <w:rPr>
          <w:szCs w:val="28"/>
        </w:rPr>
        <w:t>)</w:t>
      </w:r>
    </w:p>
    <w:p w:rsidR="004040C3" w:rsidRPr="001053A9" w:rsidRDefault="004040C3" w:rsidP="004040C3">
      <w:pPr>
        <w:ind w:firstLine="720"/>
        <w:rPr>
          <w:szCs w:val="28"/>
        </w:rPr>
      </w:pPr>
      <w:r w:rsidRPr="001053A9">
        <w:rPr>
          <w:szCs w:val="28"/>
        </w:rPr>
        <w:t xml:space="preserve">В составе доходов учтены: доходы от реализации иного имущества – </w:t>
      </w:r>
      <w:r w:rsidR="001053A9" w:rsidRPr="001053A9">
        <w:rPr>
          <w:szCs w:val="28"/>
        </w:rPr>
        <w:t>5</w:t>
      </w:r>
      <w:r w:rsidRPr="001053A9">
        <w:rPr>
          <w:szCs w:val="28"/>
        </w:rPr>
        <w:t>00,00</w:t>
      </w:r>
      <w:r w:rsidR="00ED27D5" w:rsidRPr="001053A9">
        <w:rPr>
          <w:szCs w:val="28"/>
        </w:rPr>
        <w:t xml:space="preserve"> тыс. руб.</w:t>
      </w:r>
      <w:r w:rsidRPr="001053A9">
        <w:rPr>
          <w:szCs w:val="28"/>
        </w:rPr>
        <w:t xml:space="preserve"> и от продажи земельных участков – 1</w:t>
      </w:r>
      <w:r w:rsidR="00ED27D5" w:rsidRPr="001053A9">
        <w:rPr>
          <w:szCs w:val="28"/>
        </w:rPr>
        <w:t>75</w:t>
      </w:r>
      <w:r w:rsidRPr="001053A9">
        <w:rPr>
          <w:szCs w:val="28"/>
        </w:rPr>
        <w:t xml:space="preserve">,00 </w:t>
      </w:r>
      <w:r w:rsidR="00ED27D5" w:rsidRPr="001053A9">
        <w:rPr>
          <w:szCs w:val="28"/>
        </w:rPr>
        <w:t xml:space="preserve">тыс. </w:t>
      </w:r>
      <w:r w:rsidRPr="001053A9">
        <w:rPr>
          <w:szCs w:val="28"/>
        </w:rPr>
        <w:t>руб., д</w:t>
      </w:r>
      <w:r w:rsidR="00ED27D5" w:rsidRPr="001053A9">
        <w:rPr>
          <w:szCs w:val="28"/>
        </w:rPr>
        <w:t>оходы</w:t>
      </w:r>
      <w:r w:rsidRPr="001053A9">
        <w:rPr>
          <w:szCs w:val="28"/>
        </w:rPr>
        <w:t xml:space="preserve"> запланированы по данным отдела </w:t>
      </w:r>
      <w:r w:rsidR="00ED27D5" w:rsidRPr="001053A9">
        <w:rPr>
          <w:szCs w:val="28"/>
        </w:rPr>
        <w:t xml:space="preserve">жилищно-коммунального хозяйства, </w:t>
      </w:r>
      <w:r w:rsidRPr="001053A9">
        <w:rPr>
          <w:szCs w:val="28"/>
        </w:rPr>
        <w:t>имущественных отношений</w:t>
      </w:r>
      <w:r w:rsidR="00ED27D5" w:rsidRPr="001053A9">
        <w:rPr>
          <w:szCs w:val="28"/>
        </w:rPr>
        <w:t xml:space="preserve"> и градостроительства</w:t>
      </w:r>
      <w:r w:rsidRPr="001053A9">
        <w:rPr>
          <w:szCs w:val="28"/>
        </w:rPr>
        <w:t>.</w:t>
      </w:r>
    </w:p>
    <w:p w:rsidR="00D03F3C" w:rsidRPr="00A46F59" w:rsidRDefault="00D03F3C" w:rsidP="00D71AD2">
      <w:pPr>
        <w:ind w:firstLine="709"/>
        <w:rPr>
          <w:szCs w:val="28"/>
          <w:highlight w:val="yellow"/>
        </w:rPr>
      </w:pPr>
      <w:r w:rsidRPr="001053A9">
        <w:rPr>
          <w:szCs w:val="28"/>
        </w:rPr>
        <w:t>На 20</w:t>
      </w:r>
      <w:r w:rsidR="008C6214" w:rsidRPr="001053A9">
        <w:rPr>
          <w:szCs w:val="28"/>
        </w:rPr>
        <w:t>2</w:t>
      </w:r>
      <w:r w:rsidR="001053A9">
        <w:rPr>
          <w:szCs w:val="28"/>
        </w:rPr>
        <w:t>3</w:t>
      </w:r>
      <w:r w:rsidRPr="001053A9">
        <w:rPr>
          <w:szCs w:val="28"/>
        </w:rPr>
        <w:t xml:space="preserve"> и 202</w:t>
      </w:r>
      <w:r w:rsidR="001053A9">
        <w:rPr>
          <w:szCs w:val="28"/>
        </w:rPr>
        <w:t>4</w:t>
      </w:r>
      <w:r w:rsidRPr="001053A9">
        <w:rPr>
          <w:szCs w:val="28"/>
        </w:rPr>
        <w:t xml:space="preserve"> годы прогнозируемое поступление доходов от продажи материальных и нематериальных активов составляет </w:t>
      </w:r>
      <w:r w:rsidR="001053A9" w:rsidRPr="001053A9">
        <w:rPr>
          <w:szCs w:val="28"/>
        </w:rPr>
        <w:t>6</w:t>
      </w:r>
      <w:r w:rsidR="00A5699B" w:rsidRPr="001053A9">
        <w:rPr>
          <w:szCs w:val="28"/>
        </w:rPr>
        <w:t>75</w:t>
      </w:r>
      <w:r w:rsidRPr="001053A9">
        <w:rPr>
          <w:szCs w:val="28"/>
        </w:rPr>
        <w:t xml:space="preserve">,00 тыс. руб. </w:t>
      </w:r>
      <w:r w:rsidR="001053A9" w:rsidRPr="001053A9">
        <w:rPr>
          <w:szCs w:val="28"/>
        </w:rPr>
        <w:t>ежегодно, что составляет 4,86 процентов от общей суммы неналоговых доходов.</w:t>
      </w:r>
    </w:p>
    <w:p w:rsidR="00D03F3C" w:rsidRPr="001053A9" w:rsidRDefault="001053A9" w:rsidP="00D71AD2">
      <w:pPr>
        <w:ind w:firstLine="709"/>
        <w:rPr>
          <w:szCs w:val="28"/>
        </w:rPr>
      </w:pPr>
      <w:r w:rsidRPr="001053A9">
        <w:rPr>
          <w:szCs w:val="28"/>
        </w:rPr>
        <w:lastRenderedPageBreak/>
        <w:t>7</w:t>
      </w:r>
      <w:r w:rsidR="00D03F3C" w:rsidRPr="001053A9">
        <w:rPr>
          <w:szCs w:val="28"/>
        </w:rPr>
        <w:t xml:space="preserve">) административных платежей и сборов в размере </w:t>
      </w:r>
      <w:r w:rsidR="00A5699B" w:rsidRPr="001053A9">
        <w:rPr>
          <w:szCs w:val="28"/>
        </w:rPr>
        <w:t>4</w:t>
      </w:r>
      <w:r w:rsidR="00D03F3C" w:rsidRPr="001053A9">
        <w:rPr>
          <w:szCs w:val="28"/>
        </w:rPr>
        <w:t>0,00 тыс. руб., что составляет 0,</w:t>
      </w:r>
      <w:r w:rsidR="00A5699B" w:rsidRPr="001053A9">
        <w:rPr>
          <w:szCs w:val="28"/>
        </w:rPr>
        <w:t>2</w:t>
      </w:r>
      <w:r w:rsidRPr="001053A9">
        <w:rPr>
          <w:szCs w:val="28"/>
        </w:rPr>
        <w:t>9</w:t>
      </w:r>
      <w:r w:rsidR="00D03F3C" w:rsidRPr="001053A9">
        <w:rPr>
          <w:szCs w:val="28"/>
        </w:rPr>
        <w:t xml:space="preserve"> процентов от общей суммы неналоговых доходов.</w:t>
      </w:r>
    </w:p>
    <w:p w:rsidR="00E845DA" w:rsidRPr="001053A9" w:rsidRDefault="001053A9" w:rsidP="00D71AD2">
      <w:pPr>
        <w:ind w:firstLine="709"/>
        <w:rPr>
          <w:szCs w:val="28"/>
        </w:rPr>
      </w:pPr>
      <w:r>
        <w:rPr>
          <w:szCs w:val="28"/>
        </w:rPr>
        <w:t xml:space="preserve">На </w:t>
      </w:r>
      <w:r w:rsidR="00E845DA" w:rsidRPr="001053A9">
        <w:rPr>
          <w:szCs w:val="28"/>
        </w:rPr>
        <w:t>202</w:t>
      </w:r>
      <w:r w:rsidRPr="001053A9">
        <w:rPr>
          <w:szCs w:val="28"/>
        </w:rPr>
        <w:t>3</w:t>
      </w:r>
      <w:r w:rsidR="00E845DA" w:rsidRPr="001053A9">
        <w:rPr>
          <w:szCs w:val="28"/>
        </w:rPr>
        <w:t xml:space="preserve"> и 202</w:t>
      </w:r>
      <w:r w:rsidRPr="001053A9">
        <w:rPr>
          <w:szCs w:val="28"/>
        </w:rPr>
        <w:t>4</w:t>
      </w:r>
      <w:r w:rsidR="00E845DA" w:rsidRPr="001053A9">
        <w:rPr>
          <w:szCs w:val="28"/>
        </w:rPr>
        <w:t xml:space="preserve"> годы прогнозируемое поступление административных платежей и сборов составляет </w:t>
      </w:r>
      <w:r w:rsidR="00A5699B" w:rsidRPr="001053A9">
        <w:rPr>
          <w:szCs w:val="28"/>
        </w:rPr>
        <w:t>4</w:t>
      </w:r>
      <w:r w:rsidR="00E845DA" w:rsidRPr="001053A9">
        <w:rPr>
          <w:szCs w:val="28"/>
        </w:rPr>
        <w:t>0,00 тыс. руб. ежегодно.</w:t>
      </w:r>
    </w:p>
    <w:p w:rsidR="00E845DA" w:rsidRPr="00303BE1" w:rsidRDefault="00E34811" w:rsidP="00E845DA">
      <w:pPr>
        <w:ind w:firstLine="720"/>
        <w:rPr>
          <w:rStyle w:val="blk"/>
          <w:szCs w:val="28"/>
        </w:rPr>
      </w:pPr>
      <w:r w:rsidRPr="001053A9">
        <w:rPr>
          <w:szCs w:val="28"/>
        </w:rPr>
        <w:t>7</w:t>
      </w:r>
      <w:r w:rsidR="00D03F3C" w:rsidRPr="001053A9">
        <w:rPr>
          <w:szCs w:val="28"/>
        </w:rPr>
        <w:t>)</w:t>
      </w:r>
      <w:r w:rsidR="001053A9" w:rsidRPr="001053A9">
        <w:rPr>
          <w:szCs w:val="28"/>
        </w:rPr>
        <w:t xml:space="preserve"> </w:t>
      </w:r>
      <w:r w:rsidR="00D03F3C" w:rsidRPr="001053A9">
        <w:rPr>
          <w:szCs w:val="28"/>
        </w:rPr>
        <w:t>доходов от штрафов, санкций, возмещений ущерба</w:t>
      </w:r>
      <w:r w:rsidR="00AB6242">
        <w:rPr>
          <w:szCs w:val="28"/>
        </w:rPr>
        <w:t>,</w:t>
      </w:r>
      <w:r w:rsidR="00D03F3C" w:rsidRPr="001053A9">
        <w:rPr>
          <w:szCs w:val="28"/>
        </w:rPr>
        <w:t xml:space="preserve"> спрогнозированных в сумме </w:t>
      </w:r>
      <w:r w:rsidR="001053A9" w:rsidRPr="001053A9">
        <w:rPr>
          <w:szCs w:val="28"/>
        </w:rPr>
        <w:t>1560,00</w:t>
      </w:r>
      <w:r w:rsidR="00D03F3C" w:rsidRPr="001053A9">
        <w:rPr>
          <w:szCs w:val="28"/>
        </w:rPr>
        <w:t xml:space="preserve"> тыс. руб., что составляет </w:t>
      </w:r>
      <w:r w:rsidR="001053A9" w:rsidRPr="001053A9">
        <w:rPr>
          <w:szCs w:val="28"/>
        </w:rPr>
        <w:t>11,23</w:t>
      </w:r>
      <w:r w:rsidR="00D03F3C" w:rsidRPr="001053A9">
        <w:rPr>
          <w:szCs w:val="28"/>
        </w:rPr>
        <w:t xml:space="preserve"> процент</w:t>
      </w:r>
      <w:r w:rsidR="002E36EB" w:rsidRPr="001053A9">
        <w:rPr>
          <w:szCs w:val="28"/>
        </w:rPr>
        <w:t>ов</w:t>
      </w:r>
      <w:r w:rsidR="00D03F3C" w:rsidRPr="001053A9">
        <w:rPr>
          <w:szCs w:val="28"/>
        </w:rPr>
        <w:t xml:space="preserve"> от общей суммы неналоговых доходов. В сравнении с ожидаемым исполнением соответствующего показателя за 20</w:t>
      </w:r>
      <w:r w:rsidR="002E36EB" w:rsidRPr="001053A9">
        <w:rPr>
          <w:szCs w:val="28"/>
        </w:rPr>
        <w:t>20</w:t>
      </w:r>
      <w:r w:rsidR="00D03F3C" w:rsidRPr="001053A9">
        <w:rPr>
          <w:szCs w:val="28"/>
        </w:rPr>
        <w:t xml:space="preserve"> год поступление </w:t>
      </w:r>
      <w:r w:rsidR="001053A9" w:rsidRPr="001053A9">
        <w:rPr>
          <w:szCs w:val="28"/>
        </w:rPr>
        <w:t>увелич</w:t>
      </w:r>
      <w:r w:rsidR="00D03F3C" w:rsidRPr="001053A9">
        <w:rPr>
          <w:szCs w:val="28"/>
        </w:rPr>
        <w:t xml:space="preserve">ено на сумму </w:t>
      </w:r>
      <w:r w:rsidR="001053A9" w:rsidRPr="001053A9">
        <w:rPr>
          <w:szCs w:val="28"/>
        </w:rPr>
        <w:t>–</w:t>
      </w:r>
      <w:r w:rsidR="00D03F3C" w:rsidRPr="001053A9">
        <w:rPr>
          <w:szCs w:val="28"/>
        </w:rPr>
        <w:t xml:space="preserve"> </w:t>
      </w:r>
      <w:r w:rsidR="001053A9" w:rsidRPr="001053A9">
        <w:rPr>
          <w:szCs w:val="28"/>
        </w:rPr>
        <w:t>5,87</w:t>
      </w:r>
      <w:r w:rsidR="00D03F3C" w:rsidRPr="001053A9">
        <w:rPr>
          <w:szCs w:val="28"/>
        </w:rPr>
        <w:t xml:space="preserve"> тыс. руб. Доходы запланированы исходя из ожидаемых поступлений </w:t>
      </w:r>
      <w:r w:rsidR="00D03F3C" w:rsidRPr="00303BE1">
        <w:rPr>
          <w:szCs w:val="28"/>
        </w:rPr>
        <w:t>текущего года</w:t>
      </w:r>
      <w:r w:rsidR="00E845DA" w:rsidRPr="00303BE1">
        <w:rPr>
          <w:rStyle w:val="blk"/>
          <w:szCs w:val="28"/>
        </w:rPr>
        <w:t>.</w:t>
      </w:r>
    </w:p>
    <w:p w:rsidR="00B2572C" w:rsidRPr="00303BE1" w:rsidRDefault="00B2572C" w:rsidP="00B2572C">
      <w:pPr>
        <w:ind w:firstLine="709"/>
        <w:rPr>
          <w:szCs w:val="28"/>
        </w:rPr>
      </w:pPr>
      <w:r w:rsidRPr="00303BE1">
        <w:rPr>
          <w:szCs w:val="28"/>
        </w:rPr>
        <w:t>На 202</w:t>
      </w:r>
      <w:r w:rsidR="001053A9" w:rsidRPr="00303BE1">
        <w:rPr>
          <w:szCs w:val="28"/>
        </w:rPr>
        <w:t>3</w:t>
      </w:r>
      <w:r w:rsidRPr="00303BE1">
        <w:rPr>
          <w:szCs w:val="28"/>
        </w:rPr>
        <w:t xml:space="preserve"> </w:t>
      </w:r>
      <w:r w:rsidR="001053A9" w:rsidRPr="00303BE1">
        <w:rPr>
          <w:szCs w:val="28"/>
        </w:rPr>
        <w:t xml:space="preserve">и 2024 </w:t>
      </w:r>
      <w:r w:rsidRPr="00303BE1">
        <w:rPr>
          <w:szCs w:val="28"/>
        </w:rPr>
        <w:t>год</w:t>
      </w:r>
      <w:r w:rsidR="001053A9" w:rsidRPr="00303BE1">
        <w:rPr>
          <w:szCs w:val="28"/>
        </w:rPr>
        <w:t>ы</w:t>
      </w:r>
      <w:r w:rsidRPr="00303BE1">
        <w:rPr>
          <w:szCs w:val="28"/>
        </w:rPr>
        <w:t xml:space="preserve"> прогнозируемое поступление доходов от штрафов, санкций, возмещений ущерба составляет </w:t>
      </w:r>
      <w:r w:rsidR="001053A9" w:rsidRPr="00303BE1">
        <w:rPr>
          <w:szCs w:val="28"/>
        </w:rPr>
        <w:t xml:space="preserve">1570,00 </w:t>
      </w:r>
      <w:r w:rsidRPr="00303BE1">
        <w:rPr>
          <w:szCs w:val="28"/>
        </w:rPr>
        <w:t>тыс. руб.</w:t>
      </w:r>
      <w:r w:rsidR="001053A9" w:rsidRPr="00303BE1">
        <w:rPr>
          <w:szCs w:val="28"/>
        </w:rPr>
        <w:t xml:space="preserve"> ежегодно</w:t>
      </w:r>
      <w:r w:rsidRPr="00303BE1">
        <w:rPr>
          <w:szCs w:val="28"/>
        </w:rPr>
        <w:t>, или 11,3</w:t>
      </w:r>
      <w:r w:rsidR="00303BE1" w:rsidRPr="00303BE1">
        <w:rPr>
          <w:szCs w:val="28"/>
        </w:rPr>
        <w:t>0</w:t>
      </w:r>
      <w:r w:rsidRPr="00303BE1">
        <w:rPr>
          <w:szCs w:val="28"/>
        </w:rPr>
        <w:t xml:space="preserve"> процентов от общей суммы неналоговых доходов. </w:t>
      </w:r>
    </w:p>
    <w:p w:rsidR="00D03F3C" w:rsidRPr="00303BE1" w:rsidRDefault="00D03F3C" w:rsidP="00E845DA">
      <w:pPr>
        <w:ind w:firstLine="720"/>
        <w:rPr>
          <w:szCs w:val="28"/>
        </w:rPr>
      </w:pPr>
    </w:p>
    <w:p w:rsidR="00D03F3C" w:rsidRPr="00303BE1" w:rsidRDefault="00D03F3C" w:rsidP="00E845DA">
      <w:pPr>
        <w:ind w:firstLine="709"/>
        <w:jc w:val="center"/>
        <w:rPr>
          <w:b/>
          <w:szCs w:val="28"/>
        </w:rPr>
      </w:pPr>
      <w:r w:rsidRPr="00303BE1">
        <w:rPr>
          <w:b/>
          <w:szCs w:val="28"/>
        </w:rPr>
        <w:t>Безвозмездные поступления</w:t>
      </w:r>
    </w:p>
    <w:p w:rsidR="0095182E" w:rsidRPr="00600FB2" w:rsidRDefault="00D03F3C" w:rsidP="0095182E">
      <w:pPr>
        <w:ind w:firstLine="720"/>
        <w:rPr>
          <w:szCs w:val="28"/>
        </w:rPr>
      </w:pPr>
      <w:r w:rsidRPr="00600FB2">
        <w:rPr>
          <w:szCs w:val="28"/>
        </w:rPr>
        <w:t>Объем безвозмездных поступлений в 20</w:t>
      </w:r>
      <w:r w:rsidR="0095182E" w:rsidRPr="00600FB2">
        <w:rPr>
          <w:szCs w:val="28"/>
        </w:rPr>
        <w:t>2</w:t>
      </w:r>
      <w:r w:rsidR="00303BE1" w:rsidRPr="00600FB2">
        <w:rPr>
          <w:szCs w:val="28"/>
        </w:rPr>
        <w:t>2</w:t>
      </w:r>
      <w:r w:rsidR="00B2572C" w:rsidRPr="00600FB2">
        <w:rPr>
          <w:szCs w:val="28"/>
        </w:rPr>
        <w:t xml:space="preserve"> </w:t>
      </w:r>
      <w:r w:rsidRPr="00600FB2">
        <w:rPr>
          <w:szCs w:val="28"/>
        </w:rPr>
        <w:t xml:space="preserve">году прогнозируется в общей сумме </w:t>
      </w:r>
      <w:r w:rsidR="00303BE1" w:rsidRPr="00600FB2">
        <w:rPr>
          <w:szCs w:val="28"/>
        </w:rPr>
        <w:t>372862,37</w:t>
      </w:r>
      <w:r w:rsidRPr="00600FB2">
        <w:rPr>
          <w:szCs w:val="28"/>
        </w:rPr>
        <w:t xml:space="preserve"> тыс. руб., в том числе дотация </w:t>
      </w:r>
      <w:r w:rsidR="0095182E" w:rsidRPr="00600FB2">
        <w:rPr>
          <w:szCs w:val="28"/>
        </w:rPr>
        <w:t xml:space="preserve">на выравнивание уровня бюджетной обеспеченности муниципального района  в сумме </w:t>
      </w:r>
      <w:r w:rsidR="00303BE1" w:rsidRPr="00600FB2">
        <w:rPr>
          <w:szCs w:val="28"/>
        </w:rPr>
        <w:t>131258,69</w:t>
      </w:r>
      <w:r w:rsidR="0095182E" w:rsidRPr="00600FB2">
        <w:rPr>
          <w:szCs w:val="28"/>
        </w:rPr>
        <w:t xml:space="preserve"> тыс. руб., дотация  на поддержку мер по обеспечению сбалансированности муниципального района в сумме </w:t>
      </w:r>
      <w:r w:rsidR="00B2572C" w:rsidRPr="00600FB2">
        <w:rPr>
          <w:szCs w:val="28"/>
        </w:rPr>
        <w:t>0,00</w:t>
      </w:r>
      <w:r w:rsidR="0095182E" w:rsidRPr="00600FB2">
        <w:rPr>
          <w:szCs w:val="28"/>
        </w:rPr>
        <w:t xml:space="preserve"> тыс. руб., объем субсидий составил </w:t>
      </w:r>
      <w:r w:rsidR="00303BE1" w:rsidRPr="00600FB2">
        <w:rPr>
          <w:szCs w:val="28"/>
        </w:rPr>
        <w:t>11028,99</w:t>
      </w:r>
      <w:r w:rsidR="0095182E" w:rsidRPr="00600FB2">
        <w:rPr>
          <w:szCs w:val="28"/>
        </w:rPr>
        <w:t xml:space="preserve"> тыс. руб., объем субвенций составил </w:t>
      </w:r>
      <w:r w:rsidR="00303BE1" w:rsidRPr="00600FB2">
        <w:rPr>
          <w:szCs w:val="28"/>
        </w:rPr>
        <w:t>214855,2</w:t>
      </w:r>
      <w:r w:rsidR="00F30669">
        <w:rPr>
          <w:szCs w:val="28"/>
        </w:rPr>
        <w:t>9</w:t>
      </w:r>
      <w:r w:rsidR="0095182E" w:rsidRPr="00600FB2">
        <w:rPr>
          <w:szCs w:val="28"/>
        </w:rPr>
        <w:t xml:space="preserve"> тыс. руб., межбюджетных трансфертов бюджет</w:t>
      </w:r>
      <w:r w:rsidR="00303BE1" w:rsidRPr="00600FB2">
        <w:rPr>
          <w:szCs w:val="28"/>
        </w:rPr>
        <w:t>ам</w:t>
      </w:r>
      <w:r w:rsidR="0095182E" w:rsidRPr="00600FB2">
        <w:rPr>
          <w:szCs w:val="28"/>
        </w:rPr>
        <w:t xml:space="preserve"> </w:t>
      </w:r>
      <w:r w:rsidR="00303BE1" w:rsidRPr="00600FB2">
        <w:rPr>
          <w:szCs w:val="28"/>
        </w:rPr>
        <w:t>муниципальных районов на ежемесячное денежное вознаграждение за классное руководство педагогическим работникам</w:t>
      </w:r>
      <w:r w:rsidR="0095182E" w:rsidRPr="00600FB2">
        <w:rPr>
          <w:szCs w:val="28"/>
        </w:rPr>
        <w:t xml:space="preserve"> в сумме </w:t>
      </w:r>
      <w:r w:rsidR="00303BE1" w:rsidRPr="00600FB2">
        <w:rPr>
          <w:szCs w:val="28"/>
        </w:rPr>
        <w:t>15584,40</w:t>
      </w:r>
      <w:r w:rsidR="0095182E" w:rsidRPr="00600FB2">
        <w:rPr>
          <w:szCs w:val="28"/>
        </w:rPr>
        <w:t xml:space="preserve"> тыс. руб., прочие безвозмездные поступления в сумме 1</w:t>
      </w:r>
      <w:r w:rsidR="000A774C" w:rsidRPr="00600FB2">
        <w:rPr>
          <w:szCs w:val="28"/>
        </w:rPr>
        <w:t>35</w:t>
      </w:r>
      <w:r w:rsidR="0095182E" w:rsidRPr="00600FB2">
        <w:rPr>
          <w:szCs w:val="28"/>
        </w:rPr>
        <w:t>,00 тыс. руб.</w:t>
      </w:r>
    </w:p>
    <w:p w:rsidR="00D03F3C" w:rsidRPr="00600FB2" w:rsidRDefault="00D03F3C" w:rsidP="00611909">
      <w:pPr>
        <w:ind w:firstLine="720"/>
        <w:rPr>
          <w:szCs w:val="28"/>
        </w:rPr>
      </w:pPr>
      <w:r w:rsidRPr="00600FB2">
        <w:rPr>
          <w:szCs w:val="28"/>
        </w:rPr>
        <w:t xml:space="preserve">Объем безвозмездных поступлений </w:t>
      </w:r>
      <w:r w:rsidR="0095182E" w:rsidRPr="00600FB2">
        <w:rPr>
          <w:szCs w:val="28"/>
        </w:rPr>
        <w:t>на 202</w:t>
      </w:r>
      <w:r w:rsidR="00303BE1" w:rsidRPr="00600FB2">
        <w:rPr>
          <w:szCs w:val="28"/>
        </w:rPr>
        <w:t>3</w:t>
      </w:r>
      <w:r w:rsidRPr="00600FB2">
        <w:rPr>
          <w:szCs w:val="28"/>
        </w:rPr>
        <w:t xml:space="preserve"> год прогнозируется в сумм</w:t>
      </w:r>
      <w:r w:rsidR="0095182E" w:rsidRPr="00600FB2">
        <w:rPr>
          <w:szCs w:val="28"/>
        </w:rPr>
        <w:t>е</w:t>
      </w:r>
      <w:r w:rsidR="00303BE1" w:rsidRPr="00600FB2">
        <w:rPr>
          <w:szCs w:val="28"/>
        </w:rPr>
        <w:t xml:space="preserve"> 358871</w:t>
      </w:r>
      <w:r w:rsidR="000A774C" w:rsidRPr="00600FB2">
        <w:rPr>
          <w:szCs w:val="28"/>
        </w:rPr>
        <w:t>,4</w:t>
      </w:r>
      <w:r w:rsidR="00303BE1" w:rsidRPr="00600FB2">
        <w:rPr>
          <w:szCs w:val="28"/>
        </w:rPr>
        <w:t>4</w:t>
      </w:r>
      <w:r w:rsidRPr="00600FB2">
        <w:rPr>
          <w:szCs w:val="28"/>
        </w:rPr>
        <w:t xml:space="preserve"> тыс. руб., </w:t>
      </w:r>
      <w:r w:rsidR="0095182E" w:rsidRPr="00600FB2">
        <w:rPr>
          <w:szCs w:val="28"/>
        </w:rPr>
        <w:t>на 202</w:t>
      </w:r>
      <w:r w:rsidR="00303BE1" w:rsidRPr="00600FB2">
        <w:rPr>
          <w:szCs w:val="28"/>
        </w:rPr>
        <w:t>4</w:t>
      </w:r>
      <w:r w:rsidR="0095182E" w:rsidRPr="00600FB2">
        <w:rPr>
          <w:szCs w:val="28"/>
        </w:rPr>
        <w:t xml:space="preserve"> год в сумме </w:t>
      </w:r>
      <w:r w:rsidR="00303BE1" w:rsidRPr="00600FB2">
        <w:rPr>
          <w:szCs w:val="28"/>
        </w:rPr>
        <w:t>363109</w:t>
      </w:r>
      <w:r w:rsidR="000A774C" w:rsidRPr="00600FB2">
        <w:rPr>
          <w:szCs w:val="28"/>
        </w:rPr>
        <w:t>,</w:t>
      </w:r>
      <w:r w:rsidR="00303BE1" w:rsidRPr="00600FB2">
        <w:rPr>
          <w:szCs w:val="28"/>
        </w:rPr>
        <w:t>28</w:t>
      </w:r>
      <w:r w:rsidR="0095182E" w:rsidRPr="00600FB2">
        <w:rPr>
          <w:szCs w:val="28"/>
        </w:rPr>
        <w:t xml:space="preserve"> тыс. руб.</w:t>
      </w:r>
    </w:p>
    <w:p w:rsidR="00611909" w:rsidRPr="00600FB2" w:rsidRDefault="00611909" w:rsidP="00611909">
      <w:pPr>
        <w:pStyle w:val="4"/>
        <w:shd w:val="clear" w:color="auto" w:fill="auto"/>
        <w:spacing w:before="0" w:line="360" w:lineRule="auto"/>
        <w:ind w:left="20" w:right="20" w:firstLine="260"/>
        <w:rPr>
          <w:sz w:val="28"/>
          <w:szCs w:val="28"/>
        </w:rPr>
      </w:pPr>
      <w:r w:rsidRPr="00600FB2">
        <w:rPr>
          <w:sz w:val="28"/>
          <w:szCs w:val="28"/>
        </w:rPr>
        <w:t>Информация по бюджетным назначениям по безвозмездным поступлениям на 202</w:t>
      </w:r>
      <w:r w:rsidR="00303BE1" w:rsidRPr="00600FB2">
        <w:rPr>
          <w:sz w:val="28"/>
          <w:szCs w:val="28"/>
        </w:rPr>
        <w:t>2</w:t>
      </w:r>
      <w:r w:rsidRPr="00600FB2">
        <w:rPr>
          <w:sz w:val="28"/>
          <w:szCs w:val="28"/>
        </w:rPr>
        <w:t>-202</w:t>
      </w:r>
      <w:r w:rsidR="00303BE1" w:rsidRPr="00600FB2">
        <w:rPr>
          <w:sz w:val="28"/>
          <w:szCs w:val="28"/>
        </w:rPr>
        <w:t>4</w:t>
      </w:r>
      <w:r w:rsidRPr="00600FB2">
        <w:rPr>
          <w:sz w:val="28"/>
          <w:szCs w:val="28"/>
        </w:rPr>
        <w:t xml:space="preserve"> годы представлена в таблице 4.</w:t>
      </w:r>
    </w:p>
    <w:p w:rsidR="00611909" w:rsidRPr="00600FB2" w:rsidRDefault="00611909" w:rsidP="00611909">
      <w:pPr>
        <w:pStyle w:val="4"/>
        <w:shd w:val="clear" w:color="auto" w:fill="auto"/>
        <w:spacing w:before="0" w:line="360" w:lineRule="auto"/>
        <w:ind w:left="20" w:right="20" w:firstLine="260"/>
        <w:jc w:val="center"/>
        <w:rPr>
          <w:sz w:val="28"/>
          <w:szCs w:val="28"/>
        </w:rPr>
      </w:pPr>
      <w:r w:rsidRPr="00600FB2">
        <w:rPr>
          <w:sz w:val="28"/>
          <w:szCs w:val="28"/>
        </w:rPr>
        <w:t>Динамика бюджетных назначений по безвозмездным поступлениям</w:t>
      </w:r>
    </w:p>
    <w:p w:rsidR="00611909" w:rsidRPr="00600FB2" w:rsidRDefault="00611909" w:rsidP="00611909">
      <w:pPr>
        <w:pStyle w:val="4"/>
        <w:shd w:val="clear" w:color="auto" w:fill="auto"/>
        <w:spacing w:before="0" w:line="360" w:lineRule="auto"/>
        <w:ind w:left="20" w:right="20" w:firstLine="260"/>
        <w:jc w:val="right"/>
        <w:rPr>
          <w:sz w:val="28"/>
          <w:szCs w:val="28"/>
        </w:rPr>
      </w:pPr>
      <w:r w:rsidRPr="00600FB2">
        <w:rPr>
          <w:sz w:val="28"/>
          <w:szCs w:val="28"/>
        </w:rPr>
        <w:lastRenderedPageBreak/>
        <w:t>Таблица 4</w:t>
      </w:r>
    </w:p>
    <w:tbl>
      <w:tblPr>
        <w:tblStyle w:val="af2"/>
        <w:tblW w:w="0" w:type="auto"/>
        <w:tblInd w:w="-5" w:type="dxa"/>
        <w:tblLook w:val="04A0" w:firstRow="1" w:lastRow="0" w:firstColumn="1" w:lastColumn="0" w:noHBand="0" w:noVBand="1"/>
      </w:tblPr>
      <w:tblGrid>
        <w:gridCol w:w="2977"/>
        <w:gridCol w:w="1559"/>
        <w:gridCol w:w="1418"/>
        <w:gridCol w:w="1451"/>
        <w:gridCol w:w="1204"/>
        <w:gridCol w:w="1180"/>
      </w:tblGrid>
      <w:tr w:rsidR="00611909" w:rsidRPr="00A46F59" w:rsidTr="00653CCB">
        <w:trPr>
          <w:trHeight w:val="1056"/>
        </w:trPr>
        <w:tc>
          <w:tcPr>
            <w:tcW w:w="2977" w:type="dxa"/>
          </w:tcPr>
          <w:p w:rsidR="00611909" w:rsidRPr="0058024E" w:rsidRDefault="00611909" w:rsidP="00A80FFD">
            <w:pPr>
              <w:pStyle w:val="4"/>
              <w:shd w:val="clear" w:color="auto" w:fill="auto"/>
              <w:spacing w:before="0" w:after="296"/>
              <w:ind w:right="20"/>
              <w:rPr>
                <w:b/>
                <w:sz w:val="22"/>
                <w:szCs w:val="22"/>
              </w:rPr>
            </w:pPr>
          </w:p>
        </w:tc>
        <w:tc>
          <w:tcPr>
            <w:tcW w:w="1559" w:type="dxa"/>
          </w:tcPr>
          <w:p w:rsidR="00611909" w:rsidRPr="0058024E" w:rsidRDefault="00303BE1" w:rsidP="00AB6242">
            <w:pPr>
              <w:pStyle w:val="4"/>
              <w:shd w:val="clear" w:color="auto" w:fill="auto"/>
              <w:spacing w:before="0" w:after="296" w:line="240" w:lineRule="auto"/>
              <w:ind w:right="20"/>
              <w:jc w:val="center"/>
              <w:rPr>
                <w:sz w:val="22"/>
                <w:szCs w:val="22"/>
              </w:rPr>
            </w:pPr>
            <w:r w:rsidRPr="0058024E">
              <w:rPr>
                <w:sz w:val="22"/>
                <w:szCs w:val="22"/>
              </w:rPr>
              <w:t>Уточненные назначения на 2021</w:t>
            </w:r>
            <w:r w:rsidR="00611909" w:rsidRPr="0058024E">
              <w:rPr>
                <w:sz w:val="22"/>
                <w:szCs w:val="22"/>
              </w:rPr>
              <w:t xml:space="preserve"> год</w:t>
            </w:r>
          </w:p>
        </w:tc>
        <w:tc>
          <w:tcPr>
            <w:tcW w:w="1418" w:type="dxa"/>
          </w:tcPr>
          <w:p w:rsidR="00611909" w:rsidRPr="00600FB2" w:rsidRDefault="00611909" w:rsidP="00A80FFD">
            <w:pPr>
              <w:pStyle w:val="4"/>
              <w:shd w:val="clear" w:color="auto" w:fill="auto"/>
              <w:spacing w:before="0" w:after="296"/>
              <w:ind w:right="20"/>
              <w:jc w:val="center"/>
              <w:rPr>
                <w:sz w:val="22"/>
                <w:szCs w:val="22"/>
              </w:rPr>
            </w:pPr>
          </w:p>
          <w:p w:rsidR="00611909" w:rsidRPr="00600FB2" w:rsidRDefault="00611909" w:rsidP="00303BE1">
            <w:pPr>
              <w:pStyle w:val="4"/>
              <w:shd w:val="clear" w:color="auto" w:fill="auto"/>
              <w:spacing w:before="0" w:after="296"/>
              <w:ind w:right="20"/>
              <w:jc w:val="center"/>
              <w:rPr>
                <w:sz w:val="22"/>
                <w:szCs w:val="22"/>
              </w:rPr>
            </w:pPr>
            <w:r w:rsidRPr="00600FB2">
              <w:rPr>
                <w:sz w:val="22"/>
                <w:szCs w:val="22"/>
              </w:rPr>
              <w:t>202</w:t>
            </w:r>
            <w:r w:rsidR="00303BE1" w:rsidRPr="00600FB2">
              <w:rPr>
                <w:sz w:val="22"/>
                <w:szCs w:val="22"/>
              </w:rPr>
              <w:t>2</w:t>
            </w:r>
            <w:r w:rsidRPr="00600FB2">
              <w:rPr>
                <w:sz w:val="22"/>
                <w:szCs w:val="22"/>
              </w:rPr>
              <w:t xml:space="preserve"> год</w:t>
            </w:r>
          </w:p>
        </w:tc>
        <w:tc>
          <w:tcPr>
            <w:tcW w:w="1451" w:type="dxa"/>
          </w:tcPr>
          <w:p w:rsidR="00611909" w:rsidRPr="00600FB2" w:rsidRDefault="00611909" w:rsidP="00303BE1">
            <w:pPr>
              <w:pStyle w:val="4"/>
              <w:shd w:val="clear" w:color="auto" w:fill="auto"/>
              <w:spacing w:before="0" w:after="296"/>
              <w:ind w:right="20"/>
              <w:jc w:val="center"/>
              <w:rPr>
                <w:sz w:val="22"/>
                <w:szCs w:val="22"/>
              </w:rPr>
            </w:pPr>
            <w:r w:rsidRPr="00600FB2">
              <w:rPr>
                <w:sz w:val="22"/>
                <w:szCs w:val="22"/>
              </w:rPr>
              <w:t>Отклонение 202</w:t>
            </w:r>
            <w:r w:rsidR="00303BE1" w:rsidRPr="00600FB2">
              <w:rPr>
                <w:sz w:val="22"/>
                <w:szCs w:val="22"/>
              </w:rPr>
              <w:t>2</w:t>
            </w:r>
            <w:r w:rsidRPr="00600FB2">
              <w:rPr>
                <w:sz w:val="22"/>
                <w:szCs w:val="22"/>
              </w:rPr>
              <w:t>г. от уточненных назначений 202</w:t>
            </w:r>
            <w:r w:rsidR="00303BE1" w:rsidRPr="00600FB2">
              <w:rPr>
                <w:sz w:val="22"/>
                <w:szCs w:val="22"/>
              </w:rPr>
              <w:t>1</w:t>
            </w:r>
            <w:r w:rsidRPr="00600FB2">
              <w:rPr>
                <w:sz w:val="22"/>
                <w:szCs w:val="22"/>
              </w:rPr>
              <w:t xml:space="preserve">г </w:t>
            </w:r>
          </w:p>
        </w:tc>
        <w:tc>
          <w:tcPr>
            <w:tcW w:w="1204" w:type="dxa"/>
          </w:tcPr>
          <w:p w:rsidR="00611909" w:rsidRPr="00600FB2" w:rsidRDefault="00611909" w:rsidP="00A80FFD">
            <w:pPr>
              <w:pStyle w:val="4"/>
              <w:shd w:val="clear" w:color="auto" w:fill="auto"/>
              <w:spacing w:before="0" w:after="296"/>
              <w:ind w:right="20"/>
              <w:jc w:val="center"/>
              <w:rPr>
                <w:sz w:val="22"/>
                <w:szCs w:val="22"/>
              </w:rPr>
            </w:pPr>
          </w:p>
          <w:p w:rsidR="00611909" w:rsidRPr="00600FB2" w:rsidRDefault="00611909" w:rsidP="00303BE1">
            <w:pPr>
              <w:pStyle w:val="4"/>
              <w:shd w:val="clear" w:color="auto" w:fill="auto"/>
              <w:spacing w:before="0" w:after="296"/>
              <w:ind w:right="20"/>
              <w:jc w:val="center"/>
              <w:rPr>
                <w:sz w:val="22"/>
                <w:szCs w:val="22"/>
              </w:rPr>
            </w:pPr>
            <w:r w:rsidRPr="00600FB2">
              <w:rPr>
                <w:sz w:val="22"/>
                <w:szCs w:val="22"/>
              </w:rPr>
              <w:t>202</w:t>
            </w:r>
            <w:r w:rsidR="00303BE1" w:rsidRPr="00600FB2">
              <w:rPr>
                <w:sz w:val="22"/>
                <w:szCs w:val="22"/>
              </w:rPr>
              <w:t>3</w:t>
            </w:r>
            <w:r w:rsidRPr="00600FB2">
              <w:rPr>
                <w:sz w:val="22"/>
                <w:szCs w:val="22"/>
              </w:rPr>
              <w:t xml:space="preserve"> год</w:t>
            </w:r>
          </w:p>
        </w:tc>
        <w:tc>
          <w:tcPr>
            <w:tcW w:w="1180" w:type="dxa"/>
          </w:tcPr>
          <w:p w:rsidR="00611909" w:rsidRPr="00600FB2" w:rsidRDefault="00611909" w:rsidP="00A80FFD">
            <w:pPr>
              <w:pStyle w:val="4"/>
              <w:shd w:val="clear" w:color="auto" w:fill="auto"/>
              <w:spacing w:before="0" w:after="296"/>
              <w:ind w:right="20"/>
              <w:jc w:val="center"/>
              <w:rPr>
                <w:sz w:val="22"/>
                <w:szCs w:val="22"/>
              </w:rPr>
            </w:pPr>
          </w:p>
          <w:p w:rsidR="00611909" w:rsidRPr="00600FB2" w:rsidRDefault="00611909" w:rsidP="00303BE1">
            <w:pPr>
              <w:pStyle w:val="4"/>
              <w:shd w:val="clear" w:color="auto" w:fill="auto"/>
              <w:spacing w:before="0" w:after="296"/>
              <w:ind w:right="20"/>
              <w:jc w:val="center"/>
              <w:rPr>
                <w:sz w:val="22"/>
                <w:szCs w:val="22"/>
              </w:rPr>
            </w:pPr>
            <w:r w:rsidRPr="00600FB2">
              <w:rPr>
                <w:sz w:val="22"/>
                <w:szCs w:val="22"/>
              </w:rPr>
              <w:t>202</w:t>
            </w:r>
            <w:r w:rsidR="00303BE1" w:rsidRPr="00600FB2">
              <w:rPr>
                <w:sz w:val="22"/>
                <w:szCs w:val="22"/>
              </w:rPr>
              <w:t>4</w:t>
            </w:r>
            <w:r w:rsidRPr="00600FB2">
              <w:rPr>
                <w:sz w:val="22"/>
                <w:szCs w:val="22"/>
              </w:rPr>
              <w:t xml:space="preserve"> год</w:t>
            </w:r>
          </w:p>
        </w:tc>
      </w:tr>
      <w:tr w:rsidR="00611909" w:rsidRPr="00A46F59" w:rsidTr="00653CCB">
        <w:tc>
          <w:tcPr>
            <w:tcW w:w="2977" w:type="dxa"/>
          </w:tcPr>
          <w:p w:rsidR="00611909" w:rsidRPr="0058024E" w:rsidRDefault="00611909" w:rsidP="00A80FFD">
            <w:pPr>
              <w:pStyle w:val="4"/>
              <w:shd w:val="clear" w:color="auto" w:fill="auto"/>
              <w:spacing w:before="0" w:line="240" w:lineRule="auto"/>
              <w:ind w:right="20"/>
              <w:rPr>
                <w:b/>
                <w:sz w:val="22"/>
                <w:szCs w:val="22"/>
              </w:rPr>
            </w:pPr>
            <w:r w:rsidRPr="0058024E">
              <w:rPr>
                <w:b/>
                <w:sz w:val="22"/>
                <w:szCs w:val="22"/>
              </w:rPr>
              <w:t>Безвозмездные поступления всего, тыс. рублей</w:t>
            </w:r>
          </w:p>
        </w:tc>
        <w:tc>
          <w:tcPr>
            <w:tcW w:w="1559" w:type="dxa"/>
          </w:tcPr>
          <w:p w:rsidR="00611909" w:rsidRPr="0058024E" w:rsidRDefault="00611909" w:rsidP="00A80FFD">
            <w:pPr>
              <w:pStyle w:val="4"/>
              <w:shd w:val="clear" w:color="auto" w:fill="auto"/>
              <w:spacing w:before="0" w:line="240" w:lineRule="auto"/>
              <w:ind w:right="20"/>
              <w:jc w:val="center"/>
              <w:rPr>
                <w:b/>
                <w:sz w:val="22"/>
                <w:szCs w:val="22"/>
              </w:rPr>
            </w:pPr>
          </w:p>
          <w:p w:rsidR="00611909" w:rsidRPr="0058024E" w:rsidRDefault="0058024E" w:rsidP="00A80FFD">
            <w:pPr>
              <w:pStyle w:val="4"/>
              <w:shd w:val="clear" w:color="auto" w:fill="auto"/>
              <w:spacing w:before="0" w:line="240" w:lineRule="auto"/>
              <w:ind w:right="20"/>
              <w:jc w:val="center"/>
              <w:rPr>
                <w:b/>
                <w:sz w:val="22"/>
                <w:szCs w:val="22"/>
              </w:rPr>
            </w:pPr>
            <w:r w:rsidRPr="0058024E">
              <w:rPr>
                <w:b/>
                <w:sz w:val="22"/>
                <w:szCs w:val="22"/>
              </w:rPr>
              <w:t>348799,94</w:t>
            </w:r>
          </w:p>
        </w:tc>
        <w:tc>
          <w:tcPr>
            <w:tcW w:w="1418" w:type="dxa"/>
          </w:tcPr>
          <w:p w:rsidR="00611909" w:rsidRPr="00600FB2" w:rsidRDefault="00611909" w:rsidP="00A80FFD">
            <w:pPr>
              <w:pStyle w:val="4"/>
              <w:shd w:val="clear" w:color="auto" w:fill="auto"/>
              <w:spacing w:before="0" w:line="240" w:lineRule="auto"/>
              <w:ind w:right="20"/>
              <w:jc w:val="center"/>
              <w:rPr>
                <w:b/>
                <w:sz w:val="22"/>
                <w:szCs w:val="22"/>
              </w:rPr>
            </w:pPr>
          </w:p>
          <w:p w:rsidR="00611909" w:rsidRPr="00600FB2" w:rsidRDefault="00600FB2" w:rsidP="00A80FFD">
            <w:pPr>
              <w:pStyle w:val="4"/>
              <w:shd w:val="clear" w:color="auto" w:fill="auto"/>
              <w:spacing w:before="0" w:line="240" w:lineRule="auto"/>
              <w:ind w:right="20"/>
              <w:jc w:val="center"/>
              <w:rPr>
                <w:b/>
                <w:sz w:val="22"/>
                <w:szCs w:val="22"/>
              </w:rPr>
            </w:pPr>
            <w:r w:rsidRPr="00600FB2">
              <w:rPr>
                <w:b/>
                <w:sz w:val="22"/>
                <w:szCs w:val="22"/>
              </w:rPr>
              <w:t>372862,37</w:t>
            </w:r>
          </w:p>
        </w:tc>
        <w:tc>
          <w:tcPr>
            <w:tcW w:w="1451" w:type="dxa"/>
          </w:tcPr>
          <w:p w:rsidR="00611909" w:rsidRPr="00600FB2" w:rsidRDefault="00611909" w:rsidP="00A80FFD">
            <w:pPr>
              <w:pStyle w:val="4"/>
              <w:shd w:val="clear" w:color="auto" w:fill="auto"/>
              <w:spacing w:before="0" w:line="240" w:lineRule="auto"/>
              <w:ind w:right="20"/>
              <w:jc w:val="center"/>
              <w:rPr>
                <w:b/>
                <w:sz w:val="22"/>
                <w:szCs w:val="22"/>
              </w:rPr>
            </w:pPr>
          </w:p>
          <w:p w:rsidR="00611909" w:rsidRPr="00600FB2" w:rsidRDefault="00600FB2" w:rsidP="005D51AD">
            <w:pPr>
              <w:pStyle w:val="4"/>
              <w:shd w:val="clear" w:color="auto" w:fill="auto"/>
              <w:spacing w:before="0" w:line="240" w:lineRule="auto"/>
              <w:ind w:right="20"/>
              <w:jc w:val="center"/>
              <w:rPr>
                <w:b/>
                <w:sz w:val="22"/>
                <w:szCs w:val="22"/>
              </w:rPr>
            </w:pPr>
            <w:r w:rsidRPr="00600FB2">
              <w:rPr>
                <w:b/>
                <w:sz w:val="22"/>
                <w:szCs w:val="22"/>
              </w:rPr>
              <w:t>24062,43</w:t>
            </w:r>
          </w:p>
        </w:tc>
        <w:tc>
          <w:tcPr>
            <w:tcW w:w="1204" w:type="dxa"/>
          </w:tcPr>
          <w:p w:rsidR="00611909" w:rsidRPr="00600FB2" w:rsidRDefault="00611909" w:rsidP="00A80FFD">
            <w:pPr>
              <w:pStyle w:val="4"/>
              <w:shd w:val="clear" w:color="auto" w:fill="auto"/>
              <w:spacing w:before="0" w:line="240" w:lineRule="auto"/>
              <w:ind w:right="20"/>
              <w:jc w:val="center"/>
              <w:rPr>
                <w:b/>
                <w:sz w:val="22"/>
                <w:szCs w:val="22"/>
              </w:rPr>
            </w:pPr>
          </w:p>
          <w:p w:rsidR="00611909" w:rsidRPr="00600FB2" w:rsidRDefault="00600FB2" w:rsidP="00A80FFD">
            <w:pPr>
              <w:pStyle w:val="4"/>
              <w:shd w:val="clear" w:color="auto" w:fill="auto"/>
              <w:spacing w:before="0" w:line="240" w:lineRule="auto"/>
              <w:ind w:right="20"/>
              <w:jc w:val="center"/>
              <w:rPr>
                <w:b/>
                <w:sz w:val="22"/>
                <w:szCs w:val="22"/>
              </w:rPr>
            </w:pPr>
            <w:r w:rsidRPr="00600FB2">
              <w:rPr>
                <w:b/>
                <w:sz w:val="22"/>
                <w:szCs w:val="22"/>
              </w:rPr>
              <w:t>358871,44</w:t>
            </w:r>
          </w:p>
        </w:tc>
        <w:tc>
          <w:tcPr>
            <w:tcW w:w="1180" w:type="dxa"/>
          </w:tcPr>
          <w:p w:rsidR="00611909" w:rsidRPr="00600FB2" w:rsidRDefault="00611909" w:rsidP="00A80FFD">
            <w:pPr>
              <w:pStyle w:val="4"/>
              <w:shd w:val="clear" w:color="auto" w:fill="auto"/>
              <w:spacing w:before="0" w:line="240" w:lineRule="auto"/>
              <w:ind w:right="20"/>
              <w:jc w:val="center"/>
              <w:rPr>
                <w:b/>
                <w:sz w:val="22"/>
                <w:szCs w:val="22"/>
              </w:rPr>
            </w:pPr>
          </w:p>
          <w:p w:rsidR="00611909" w:rsidRPr="00600FB2" w:rsidRDefault="00600FB2" w:rsidP="00A80FFD">
            <w:pPr>
              <w:pStyle w:val="4"/>
              <w:shd w:val="clear" w:color="auto" w:fill="auto"/>
              <w:spacing w:before="0" w:line="240" w:lineRule="auto"/>
              <w:ind w:right="20"/>
              <w:jc w:val="center"/>
              <w:rPr>
                <w:b/>
                <w:sz w:val="22"/>
                <w:szCs w:val="22"/>
              </w:rPr>
            </w:pPr>
            <w:r w:rsidRPr="00600FB2">
              <w:rPr>
                <w:b/>
                <w:sz w:val="22"/>
                <w:szCs w:val="22"/>
              </w:rPr>
              <w:t>363109,28</w:t>
            </w:r>
          </w:p>
        </w:tc>
      </w:tr>
      <w:tr w:rsidR="00611909" w:rsidRPr="00A46F59" w:rsidTr="00653CCB">
        <w:trPr>
          <w:trHeight w:val="487"/>
        </w:trPr>
        <w:tc>
          <w:tcPr>
            <w:tcW w:w="2977" w:type="dxa"/>
          </w:tcPr>
          <w:p w:rsidR="00611909" w:rsidRPr="0058024E" w:rsidRDefault="00611909" w:rsidP="00A80FFD">
            <w:pPr>
              <w:pStyle w:val="4"/>
              <w:shd w:val="clear" w:color="auto" w:fill="auto"/>
              <w:spacing w:before="0" w:line="240" w:lineRule="auto"/>
              <w:ind w:right="20"/>
              <w:rPr>
                <w:b/>
                <w:sz w:val="22"/>
                <w:szCs w:val="22"/>
              </w:rPr>
            </w:pPr>
            <w:r w:rsidRPr="0058024E">
              <w:rPr>
                <w:b/>
                <w:sz w:val="22"/>
                <w:szCs w:val="22"/>
              </w:rPr>
              <w:t xml:space="preserve">Доля в общей сумме доходов, % </w:t>
            </w:r>
          </w:p>
        </w:tc>
        <w:tc>
          <w:tcPr>
            <w:tcW w:w="1559" w:type="dxa"/>
          </w:tcPr>
          <w:p w:rsidR="00611909" w:rsidRPr="0058024E" w:rsidRDefault="0058024E" w:rsidP="00A80FFD">
            <w:pPr>
              <w:pStyle w:val="4"/>
              <w:shd w:val="clear" w:color="auto" w:fill="auto"/>
              <w:spacing w:before="0" w:line="240" w:lineRule="auto"/>
              <w:ind w:right="20"/>
              <w:jc w:val="center"/>
              <w:rPr>
                <w:b/>
                <w:sz w:val="22"/>
                <w:szCs w:val="22"/>
              </w:rPr>
            </w:pPr>
            <w:r w:rsidRPr="0058024E">
              <w:rPr>
                <w:b/>
                <w:sz w:val="22"/>
                <w:szCs w:val="22"/>
              </w:rPr>
              <w:t>62,96</w:t>
            </w:r>
          </w:p>
        </w:tc>
        <w:tc>
          <w:tcPr>
            <w:tcW w:w="1418" w:type="dxa"/>
          </w:tcPr>
          <w:p w:rsidR="00611909" w:rsidRPr="00A46F59" w:rsidRDefault="00600FB2" w:rsidP="00A80FFD">
            <w:pPr>
              <w:pStyle w:val="4"/>
              <w:shd w:val="clear" w:color="auto" w:fill="auto"/>
              <w:spacing w:before="0" w:line="240" w:lineRule="auto"/>
              <w:ind w:right="20"/>
              <w:jc w:val="center"/>
              <w:rPr>
                <w:b/>
                <w:sz w:val="22"/>
                <w:szCs w:val="22"/>
                <w:highlight w:val="yellow"/>
              </w:rPr>
            </w:pPr>
            <w:r w:rsidRPr="00600FB2">
              <w:rPr>
                <w:b/>
                <w:sz w:val="22"/>
                <w:szCs w:val="22"/>
              </w:rPr>
              <w:t>65,01</w:t>
            </w:r>
          </w:p>
        </w:tc>
        <w:tc>
          <w:tcPr>
            <w:tcW w:w="1451" w:type="dxa"/>
          </w:tcPr>
          <w:p w:rsidR="00611909" w:rsidRPr="00A46F59" w:rsidRDefault="00611909" w:rsidP="00A80FFD">
            <w:pPr>
              <w:pStyle w:val="4"/>
              <w:shd w:val="clear" w:color="auto" w:fill="auto"/>
              <w:spacing w:before="0" w:line="240" w:lineRule="auto"/>
              <w:ind w:right="20"/>
              <w:jc w:val="center"/>
              <w:rPr>
                <w:b/>
                <w:sz w:val="22"/>
                <w:szCs w:val="22"/>
                <w:highlight w:val="yellow"/>
              </w:rPr>
            </w:pPr>
          </w:p>
        </w:tc>
        <w:tc>
          <w:tcPr>
            <w:tcW w:w="1204" w:type="dxa"/>
          </w:tcPr>
          <w:p w:rsidR="00611909" w:rsidRPr="00F30669" w:rsidRDefault="00F30669" w:rsidP="00A80FFD">
            <w:pPr>
              <w:pStyle w:val="4"/>
              <w:shd w:val="clear" w:color="auto" w:fill="auto"/>
              <w:spacing w:before="0" w:line="240" w:lineRule="auto"/>
              <w:ind w:right="20"/>
              <w:jc w:val="center"/>
              <w:rPr>
                <w:b/>
                <w:sz w:val="22"/>
                <w:szCs w:val="22"/>
              </w:rPr>
            </w:pPr>
            <w:r w:rsidRPr="00F30669">
              <w:rPr>
                <w:b/>
                <w:sz w:val="22"/>
                <w:szCs w:val="22"/>
              </w:rPr>
              <w:t>62,64</w:t>
            </w:r>
          </w:p>
        </w:tc>
        <w:tc>
          <w:tcPr>
            <w:tcW w:w="1180" w:type="dxa"/>
          </w:tcPr>
          <w:p w:rsidR="00611909" w:rsidRPr="00F30669" w:rsidRDefault="00F30669" w:rsidP="00A80FFD">
            <w:pPr>
              <w:pStyle w:val="4"/>
              <w:shd w:val="clear" w:color="auto" w:fill="auto"/>
              <w:spacing w:before="0" w:line="240" w:lineRule="auto"/>
              <w:ind w:right="20"/>
              <w:jc w:val="center"/>
              <w:rPr>
                <w:b/>
                <w:sz w:val="22"/>
                <w:szCs w:val="22"/>
              </w:rPr>
            </w:pPr>
            <w:r w:rsidRPr="00F30669">
              <w:rPr>
                <w:b/>
                <w:sz w:val="22"/>
                <w:szCs w:val="22"/>
              </w:rPr>
              <w:t>62,76</w:t>
            </w:r>
          </w:p>
        </w:tc>
      </w:tr>
      <w:tr w:rsidR="00611909" w:rsidRPr="00A46F59" w:rsidTr="00653CCB">
        <w:tc>
          <w:tcPr>
            <w:tcW w:w="2977" w:type="dxa"/>
          </w:tcPr>
          <w:p w:rsidR="00611909" w:rsidRPr="00B85B21" w:rsidRDefault="00611909" w:rsidP="00A80FFD">
            <w:pPr>
              <w:pStyle w:val="4"/>
              <w:shd w:val="clear" w:color="auto" w:fill="auto"/>
              <w:spacing w:before="0" w:line="240" w:lineRule="auto"/>
              <w:ind w:right="20"/>
              <w:rPr>
                <w:b/>
                <w:sz w:val="22"/>
                <w:szCs w:val="22"/>
              </w:rPr>
            </w:pPr>
            <w:r w:rsidRPr="00B85B21">
              <w:rPr>
                <w:b/>
                <w:sz w:val="22"/>
                <w:szCs w:val="22"/>
              </w:rPr>
              <w:t xml:space="preserve">В </w:t>
            </w:r>
            <w:proofErr w:type="spellStart"/>
            <w:r w:rsidRPr="00B85B21">
              <w:rPr>
                <w:b/>
                <w:sz w:val="22"/>
                <w:szCs w:val="22"/>
              </w:rPr>
              <w:t>т.ч</w:t>
            </w:r>
            <w:proofErr w:type="spellEnd"/>
            <w:r w:rsidRPr="00B85B21">
              <w:rPr>
                <w:b/>
                <w:sz w:val="22"/>
                <w:szCs w:val="22"/>
              </w:rPr>
              <w:t>.</w:t>
            </w:r>
          </w:p>
        </w:tc>
        <w:tc>
          <w:tcPr>
            <w:tcW w:w="1559" w:type="dxa"/>
          </w:tcPr>
          <w:p w:rsidR="00611909" w:rsidRPr="00B85B21" w:rsidRDefault="00611909" w:rsidP="00A80FFD">
            <w:pPr>
              <w:pStyle w:val="4"/>
              <w:shd w:val="clear" w:color="auto" w:fill="auto"/>
              <w:spacing w:before="0" w:line="240" w:lineRule="auto"/>
              <w:ind w:right="20"/>
              <w:jc w:val="center"/>
              <w:rPr>
                <w:b/>
                <w:sz w:val="22"/>
                <w:szCs w:val="22"/>
              </w:rPr>
            </w:pPr>
          </w:p>
        </w:tc>
        <w:tc>
          <w:tcPr>
            <w:tcW w:w="1418" w:type="dxa"/>
          </w:tcPr>
          <w:p w:rsidR="00611909" w:rsidRPr="00A46F59" w:rsidRDefault="00611909" w:rsidP="00A80FFD">
            <w:pPr>
              <w:pStyle w:val="4"/>
              <w:shd w:val="clear" w:color="auto" w:fill="auto"/>
              <w:spacing w:before="0" w:line="240" w:lineRule="auto"/>
              <w:ind w:right="20"/>
              <w:jc w:val="center"/>
              <w:rPr>
                <w:b/>
                <w:sz w:val="22"/>
                <w:szCs w:val="22"/>
                <w:highlight w:val="yellow"/>
              </w:rPr>
            </w:pPr>
          </w:p>
        </w:tc>
        <w:tc>
          <w:tcPr>
            <w:tcW w:w="1451" w:type="dxa"/>
          </w:tcPr>
          <w:p w:rsidR="00611909" w:rsidRPr="00A46F59" w:rsidRDefault="00611909" w:rsidP="00A80FFD">
            <w:pPr>
              <w:pStyle w:val="4"/>
              <w:shd w:val="clear" w:color="auto" w:fill="auto"/>
              <w:spacing w:before="0" w:line="240" w:lineRule="auto"/>
              <w:ind w:right="20"/>
              <w:jc w:val="center"/>
              <w:rPr>
                <w:b/>
                <w:sz w:val="22"/>
                <w:szCs w:val="22"/>
                <w:highlight w:val="yellow"/>
              </w:rPr>
            </w:pPr>
          </w:p>
        </w:tc>
        <w:tc>
          <w:tcPr>
            <w:tcW w:w="1204" w:type="dxa"/>
          </w:tcPr>
          <w:p w:rsidR="00611909" w:rsidRPr="00A46F59" w:rsidRDefault="00611909" w:rsidP="00A80FFD">
            <w:pPr>
              <w:pStyle w:val="4"/>
              <w:shd w:val="clear" w:color="auto" w:fill="auto"/>
              <w:spacing w:before="0" w:line="240" w:lineRule="auto"/>
              <w:ind w:right="20"/>
              <w:jc w:val="center"/>
              <w:rPr>
                <w:b/>
                <w:sz w:val="22"/>
                <w:szCs w:val="22"/>
                <w:highlight w:val="yellow"/>
              </w:rPr>
            </w:pPr>
          </w:p>
        </w:tc>
        <w:tc>
          <w:tcPr>
            <w:tcW w:w="1180" w:type="dxa"/>
          </w:tcPr>
          <w:p w:rsidR="00611909" w:rsidRPr="00A46F59" w:rsidRDefault="00611909" w:rsidP="00A80FFD">
            <w:pPr>
              <w:pStyle w:val="4"/>
              <w:shd w:val="clear" w:color="auto" w:fill="auto"/>
              <w:spacing w:before="0" w:line="240" w:lineRule="auto"/>
              <w:ind w:right="20"/>
              <w:jc w:val="center"/>
              <w:rPr>
                <w:b/>
                <w:sz w:val="22"/>
                <w:szCs w:val="22"/>
                <w:highlight w:val="yellow"/>
              </w:rPr>
            </w:pPr>
          </w:p>
        </w:tc>
      </w:tr>
      <w:tr w:rsidR="00611909" w:rsidRPr="00A46F59" w:rsidTr="00653CCB">
        <w:tc>
          <w:tcPr>
            <w:tcW w:w="2977" w:type="dxa"/>
          </w:tcPr>
          <w:p w:rsidR="00611909" w:rsidRPr="00B85B21" w:rsidRDefault="00611909" w:rsidP="00A80FFD">
            <w:pPr>
              <w:pStyle w:val="4"/>
              <w:shd w:val="clear" w:color="auto" w:fill="auto"/>
              <w:spacing w:before="0" w:line="240" w:lineRule="auto"/>
              <w:ind w:right="20"/>
              <w:rPr>
                <w:b/>
                <w:sz w:val="22"/>
                <w:szCs w:val="22"/>
              </w:rPr>
            </w:pPr>
            <w:r w:rsidRPr="00B85B21">
              <w:rPr>
                <w:b/>
                <w:sz w:val="22"/>
                <w:szCs w:val="22"/>
              </w:rPr>
              <w:t xml:space="preserve">Дотации на выравнивание бюджетной обеспеченности </w:t>
            </w:r>
          </w:p>
        </w:tc>
        <w:tc>
          <w:tcPr>
            <w:tcW w:w="1559" w:type="dxa"/>
          </w:tcPr>
          <w:p w:rsidR="00611909" w:rsidRPr="00B85B21" w:rsidRDefault="0058024E" w:rsidP="00A80FFD">
            <w:pPr>
              <w:pStyle w:val="4"/>
              <w:shd w:val="clear" w:color="auto" w:fill="auto"/>
              <w:spacing w:before="0" w:line="240" w:lineRule="auto"/>
              <w:ind w:right="20"/>
              <w:jc w:val="center"/>
              <w:rPr>
                <w:sz w:val="22"/>
                <w:szCs w:val="22"/>
              </w:rPr>
            </w:pPr>
            <w:r w:rsidRPr="00B85B21">
              <w:rPr>
                <w:sz w:val="22"/>
                <w:szCs w:val="22"/>
              </w:rPr>
              <w:t>70173,26</w:t>
            </w:r>
          </w:p>
        </w:tc>
        <w:tc>
          <w:tcPr>
            <w:tcW w:w="1418" w:type="dxa"/>
          </w:tcPr>
          <w:p w:rsidR="00611909" w:rsidRPr="00A46F59" w:rsidRDefault="00F30669" w:rsidP="00A80FFD">
            <w:pPr>
              <w:pStyle w:val="4"/>
              <w:shd w:val="clear" w:color="auto" w:fill="auto"/>
              <w:spacing w:before="0" w:line="240" w:lineRule="auto"/>
              <w:ind w:right="20"/>
              <w:jc w:val="center"/>
              <w:rPr>
                <w:sz w:val="22"/>
                <w:szCs w:val="22"/>
                <w:highlight w:val="yellow"/>
              </w:rPr>
            </w:pPr>
            <w:r w:rsidRPr="00F30669">
              <w:rPr>
                <w:sz w:val="22"/>
                <w:szCs w:val="22"/>
              </w:rPr>
              <w:t>131258,69</w:t>
            </w:r>
          </w:p>
        </w:tc>
        <w:tc>
          <w:tcPr>
            <w:tcW w:w="1451" w:type="dxa"/>
          </w:tcPr>
          <w:p w:rsidR="00611909" w:rsidRPr="00A46F59" w:rsidRDefault="00F30669" w:rsidP="005D51AD">
            <w:pPr>
              <w:pStyle w:val="4"/>
              <w:shd w:val="clear" w:color="auto" w:fill="auto"/>
              <w:spacing w:before="0" w:line="240" w:lineRule="auto"/>
              <w:ind w:right="20"/>
              <w:jc w:val="center"/>
              <w:rPr>
                <w:sz w:val="22"/>
                <w:szCs w:val="22"/>
                <w:highlight w:val="yellow"/>
              </w:rPr>
            </w:pPr>
            <w:r w:rsidRPr="00F30669">
              <w:rPr>
                <w:sz w:val="22"/>
                <w:szCs w:val="22"/>
              </w:rPr>
              <w:t>61085,43</w:t>
            </w:r>
          </w:p>
        </w:tc>
        <w:tc>
          <w:tcPr>
            <w:tcW w:w="1204" w:type="dxa"/>
          </w:tcPr>
          <w:p w:rsidR="00611909" w:rsidRPr="00F30669" w:rsidRDefault="00F30669" w:rsidP="00A80FFD">
            <w:pPr>
              <w:pStyle w:val="4"/>
              <w:shd w:val="clear" w:color="auto" w:fill="auto"/>
              <w:spacing w:before="0" w:line="240" w:lineRule="auto"/>
              <w:ind w:right="20"/>
              <w:jc w:val="center"/>
              <w:rPr>
                <w:sz w:val="22"/>
                <w:szCs w:val="22"/>
              </w:rPr>
            </w:pPr>
            <w:r w:rsidRPr="00F30669">
              <w:rPr>
                <w:sz w:val="22"/>
                <w:szCs w:val="22"/>
              </w:rPr>
              <w:t>108427,05</w:t>
            </w:r>
          </w:p>
        </w:tc>
        <w:tc>
          <w:tcPr>
            <w:tcW w:w="1180" w:type="dxa"/>
          </w:tcPr>
          <w:p w:rsidR="00611909" w:rsidRPr="00F30669" w:rsidRDefault="00F30669" w:rsidP="00A80FFD">
            <w:pPr>
              <w:pStyle w:val="4"/>
              <w:shd w:val="clear" w:color="auto" w:fill="auto"/>
              <w:spacing w:before="0" w:line="240" w:lineRule="auto"/>
              <w:ind w:right="20"/>
              <w:jc w:val="center"/>
              <w:rPr>
                <w:sz w:val="22"/>
                <w:szCs w:val="22"/>
              </w:rPr>
            </w:pPr>
            <w:r w:rsidRPr="00F30669">
              <w:rPr>
                <w:sz w:val="22"/>
                <w:szCs w:val="22"/>
              </w:rPr>
              <w:t>102093,67</w:t>
            </w:r>
          </w:p>
        </w:tc>
      </w:tr>
      <w:tr w:rsidR="00611909" w:rsidRPr="00A46F59" w:rsidTr="00653CCB">
        <w:tc>
          <w:tcPr>
            <w:tcW w:w="2977" w:type="dxa"/>
          </w:tcPr>
          <w:p w:rsidR="00611909" w:rsidRPr="00B85B21" w:rsidRDefault="00611909" w:rsidP="00A80FFD">
            <w:pPr>
              <w:pStyle w:val="4"/>
              <w:shd w:val="clear" w:color="auto" w:fill="auto"/>
              <w:spacing w:before="0" w:line="240" w:lineRule="auto"/>
              <w:ind w:right="20"/>
              <w:rPr>
                <w:b/>
                <w:sz w:val="22"/>
                <w:szCs w:val="22"/>
              </w:rPr>
            </w:pPr>
            <w:r w:rsidRPr="00B85B21">
              <w:rPr>
                <w:b/>
                <w:sz w:val="22"/>
                <w:szCs w:val="22"/>
              </w:rPr>
              <w:t>Дотации на сбалансированность</w:t>
            </w:r>
          </w:p>
        </w:tc>
        <w:tc>
          <w:tcPr>
            <w:tcW w:w="1559" w:type="dxa"/>
          </w:tcPr>
          <w:p w:rsidR="00611909" w:rsidRPr="00B85B21" w:rsidRDefault="0058024E" w:rsidP="00A80FFD">
            <w:pPr>
              <w:pStyle w:val="4"/>
              <w:shd w:val="clear" w:color="auto" w:fill="auto"/>
              <w:spacing w:before="0" w:line="240" w:lineRule="auto"/>
              <w:ind w:right="20"/>
              <w:jc w:val="center"/>
              <w:rPr>
                <w:sz w:val="22"/>
                <w:szCs w:val="22"/>
              </w:rPr>
            </w:pPr>
            <w:r w:rsidRPr="00B85B21">
              <w:rPr>
                <w:sz w:val="22"/>
                <w:szCs w:val="22"/>
              </w:rPr>
              <w:t>19021,52</w:t>
            </w:r>
          </w:p>
        </w:tc>
        <w:tc>
          <w:tcPr>
            <w:tcW w:w="1418" w:type="dxa"/>
          </w:tcPr>
          <w:p w:rsidR="00611909" w:rsidRPr="00F30669" w:rsidRDefault="005D51AD" w:rsidP="00A80FFD">
            <w:pPr>
              <w:pStyle w:val="4"/>
              <w:shd w:val="clear" w:color="auto" w:fill="auto"/>
              <w:spacing w:before="0" w:line="240" w:lineRule="auto"/>
              <w:ind w:right="20"/>
              <w:jc w:val="center"/>
              <w:rPr>
                <w:sz w:val="22"/>
                <w:szCs w:val="22"/>
              </w:rPr>
            </w:pPr>
            <w:r w:rsidRPr="00F30669">
              <w:rPr>
                <w:sz w:val="22"/>
                <w:szCs w:val="22"/>
              </w:rPr>
              <w:t>0,00</w:t>
            </w:r>
          </w:p>
        </w:tc>
        <w:tc>
          <w:tcPr>
            <w:tcW w:w="1451" w:type="dxa"/>
          </w:tcPr>
          <w:p w:rsidR="00611909" w:rsidRPr="00F30669" w:rsidRDefault="005D51AD" w:rsidP="00F30669">
            <w:pPr>
              <w:pStyle w:val="4"/>
              <w:shd w:val="clear" w:color="auto" w:fill="auto"/>
              <w:spacing w:before="0" w:line="240" w:lineRule="auto"/>
              <w:ind w:right="20"/>
              <w:jc w:val="center"/>
              <w:rPr>
                <w:sz w:val="22"/>
                <w:szCs w:val="22"/>
              </w:rPr>
            </w:pPr>
            <w:r w:rsidRPr="00F30669">
              <w:rPr>
                <w:sz w:val="22"/>
                <w:szCs w:val="22"/>
              </w:rPr>
              <w:t>-</w:t>
            </w:r>
            <w:r w:rsidR="00F30669" w:rsidRPr="00F30669">
              <w:rPr>
                <w:sz w:val="22"/>
                <w:szCs w:val="22"/>
              </w:rPr>
              <w:t>19021,52</w:t>
            </w:r>
          </w:p>
        </w:tc>
        <w:tc>
          <w:tcPr>
            <w:tcW w:w="1204" w:type="dxa"/>
          </w:tcPr>
          <w:p w:rsidR="00611909" w:rsidRPr="00F30669" w:rsidRDefault="00D147BF" w:rsidP="00A80FFD">
            <w:pPr>
              <w:pStyle w:val="4"/>
              <w:shd w:val="clear" w:color="auto" w:fill="auto"/>
              <w:spacing w:before="0" w:line="240" w:lineRule="auto"/>
              <w:ind w:right="20"/>
              <w:jc w:val="center"/>
              <w:rPr>
                <w:sz w:val="22"/>
                <w:szCs w:val="22"/>
              </w:rPr>
            </w:pPr>
            <w:r w:rsidRPr="00F30669">
              <w:rPr>
                <w:sz w:val="22"/>
                <w:szCs w:val="22"/>
              </w:rPr>
              <w:t>0,00</w:t>
            </w:r>
          </w:p>
        </w:tc>
        <w:tc>
          <w:tcPr>
            <w:tcW w:w="1180" w:type="dxa"/>
          </w:tcPr>
          <w:p w:rsidR="00611909" w:rsidRPr="00F30669" w:rsidRDefault="00D147BF" w:rsidP="00A80FFD">
            <w:pPr>
              <w:pStyle w:val="4"/>
              <w:shd w:val="clear" w:color="auto" w:fill="auto"/>
              <w:spacing w:before="0" w:line="240" w:lineRule="auto"/>
              <w:ind w:right="20"/>
              <w:jc w:val="center"/>
              <w:rPr>
                <w:sz w:val="22"/>
                <w:szCs w:val="22"/>
              </w:rPr>
            </w:pPr>
            <w:r w:rsidRPr="00F30669">
              <w:rPr>
                <w:sz w:val="22"/>
                <w:szCs w:val="22"/>
              </w:rPr>
              <w:t>0,00</w:t>
            </w:r>
          </w:p>
        </w:tc>
      </w:tr>
      <w:tr w:rsidR="00611909" w:rsidRPr="00A46F59" w:rsidTr="00653CCB">
        <w:tc>
          <w:tcPr>
            <w:tcW w:w="2977" w:type="dxa"/>
          </w:tcPr>
          <w:p w:rsidR="00611909" w:rsidRPr="00B85B21" w:rsidRDefault="00611909" w:rsidP="00A80FFD">
            <w:pPr>
              <w:pStyle w:val="4"/>
              <w:shd w:val="clear" w:color="auto" w:fill="auto"/>
              <w:spacing w:before="0" w:line="240" w:lineRule="auto"/>
              <w:ind w:right="20"/>
              <w:rPr>
                <w:b/>
                <w:sz w:val="22"/>
                <w:szCs w:val="22"/>
              </w:rPr>
            </w:pPr>
            <w:r w:rsidRPr="00B85B21">
              <w:rPr>
                <w:b/>
                <w:sz w:val="22"/>
                <w:szCs w:val="22"/>
              </w:rPr>
              <w:t>Субсидии</w:t>
            </w:r>
          </w:p>
        </w:tc>
        <w:tc>
          <w:tcPr>
            <w:tcW w:w="1559" w:type="dxa"/>
          </w:tcPr>
          <w:p w:rsidR="00611909" w:rsidRPr="00B85B21" w:rsidRDefault="0058024E" w:rsidP="00A80FFD">
            <w:pPr>
              <w:pStyle w:val="4"/>
              <w:shd w:val="clear" w:color="auto" w:fill="auto"/>
              <w:spacing w:before="0" w:line="240" w:lineRule="auto"/>
              <w:ind w:right="20"/>
              <w:jc w:val="center"/>
              <w:rPr>
                <w:sz w:val="22"/>
                <w:szCs w:val="22"/>
              </w:rPr>
            </w:pPr>
            <w:r w:rsidRPr="00B85B21">
              <w:rPr>
                <w:sz w:val="22"/>
                <w:szCs w:val="22"/>
              </w:rPr>
              <w:t>18709,91</w:t>
            </w:r>
          </w:p>
        </w:tc>
        <w:tc>
          <w:tcPr>
            <w:tcW w:w="1418" w:type="dxa"/>
          </w:tcPr>
          <w:p w:rsidR="00611909" w:rsidRPr="00A46F59" w:rsidRDefault="00F30669" w:rsidP="00A80FFD">
            <w:pPr>
              <w:pStyle w:val="4"/>
              <w:shd w:val="clear" w:color="auto" w:fill="auto"/>
              <w:spacing w:before="0" w:line="240" w:lineRule="auto"/>
              <w:ind w:right="20"/>
              <w:jc w:val="center"/>
              <w:rPr>
                <w:sz w:val="22"/>
                <w:szCs w:val="22"/>
                <w:highlight w:val="yellow"/>
              </w:rPr>
            </w:pPr>
            <w:r w:rsidRPr="00F30669">
              <w:rPr>
                <w:sz w:val="22"/>
                <w:szCs w:val="22"/>
              </w:rPr>
              <w:t>11028,99</w:t>
            </w:r>
          </w:p>
        </w:tc>
        <w:tc>
          <w:tcPr>
            <w:tcW w:w="1451" w:type="dxa"/>
          </w:tcPr>
          <w:p w:rsidR="00611909" w:rsidRPr="00F30669" w:rsidRDefault="00611909" w:rsidP="00F30669">
            <w:pPr>
              <w:pStyle w:val="4"/>
              <w:shd w:val="clear" w:color="auto" w:fill="auto"/>
              <w:spacing w:before="0" w:line="240" w:lineRule="auto"/>
              <w:ind w:right="20"/>
              <w:jc w:val="center"/>
              <w:rPr>
                <w:sz w:val="22"/>
                <w:szCs w:val="22"/>
              </w:rPr>
            </w:pPr>
            <w:r w:rsidRPr="00F30669">
              <w:rPr>
                <w:sz w:val="22"/>
                <w:szCs w:val="22"/>
              </w:rPr>
              <w:t>-</w:t>
            </w:r>
            <w:r w:rsidR="00F30669" w:rsidRPr="00F30669">
              <w:rPr>
                <w:sz w:val="22"/>
                <w:szCs w:val="22"/>
              </w:rPr>
              <w:t>7680,92</w:t>
            </w:r>
          </w:p>
        </w:tc>
        <w:tc>
          <w:tcPr>
            <w:tcW w:w="1204" w:type="dxa"/>
          </w:tcPr>
          <w:p w:rsidR="00611909" w:rsidRPr="00DD7E70" w:rsidRDefault="00DD7E70" w:rsidP="00A80FFD">
            <w:pPr>
              <w:pStyle w:val="4"/>
              <w:shd w:val="clear" w:color="auto" w:fill="auto"/>
              <w:spacing w:before="0" w:line="240" w:lineRule="auto"/>
              <w:ind w:right="20"/>
              <w:jc w:val="center"/>
              <w:rPr>
                <w:sz w:val="22"/>
                <w:szCs w:val="22"/>
              </w:rPr>
            </w:pPr>
            <w:r w:rsidRPr="00DD7E70">
              <w:rPr>
                <w:sz w:val="22"/>
                <w:szCs w:val="22"/>
              </w:rPr>
              <w:t>457,53</w:t>
            </w:r>
          </w:p>
        </w:tc>
        <w:tc>
          <w:tcPr>
            <w:tcW w:w="1180" w:type="dxa"/>
          </w:tcPr>
          <w:p w:rsidR="00611909" w:rsidRPr="00DD7E70" w:rsidRDefault="00DD7E70" w:rsidP="00A80FFD">
            <w:pPr>
              <w:pStyle w:val="4"/>
              <w:shd w:val="clear" w:color="auto" w:fill="auto"/>
              <w:spacing w:before="0" w:line="240" w:lineRule="auto"/>
              <w:ind w:right="20"/>
              <w:jc w:val="center"/>
              <w:rPr>
                <w:sz w:val="22"/>
                <w:szCs w:val="22"/>
              </w:rPr>
            </w:pPr>
            <w:r w:rsidRPr="00DD7E70">
              <w:rPr>
                <w:sz w:val="22"/>
                <w:szCs w:val="22"/>
              </w:rPr>
              <w:t>457,53</w:t>
            </w:r>
          </w:p>
        </w:tc>
      </w:tr>
      <w:tr w:rsidR="00611909" w:rsidRPr="00A46F59" w:rsidTr="00653CCB">
        <w:tc>
          <w:tcPr>
            <w:tcW w:w="2977" w:type="dxa"/>
          </w:tcPr>
          <w:p w:rsidR="00611909" w:rsidRPr="00B85B21" w:rsidRDefault="00611909" w:rsidP="00A80FFD">
            <w:pPr>
              <w:pStyle w:val="4"/>
              <w:shd w:val="clear" w:color="auto" w:fill="auto"/>
              <w:spacing w:before="0" w:line="240" w:lineRule="auto"/>
              <w:ind w:right="20"/>
              <w:rPr>
                <w:b/>
                <w:sz w:val="22"/>
                <w:szCs w:val="22"/>
              </w:rPr>
            </w:pPr>
            <w:r w:rsidRPr="00B85B21">
              <w:rPr>
                <w:b/>
                <w:sz w:val="22"/>
                <w:szCs w:val="22"/>
              </w:rPr>
              <w:t>Субвенции</w:t>
            </w:r>
          </w:p>
        </w:tc>
        <w:tc>
          <w:tcPr>
            <w:tcW w:w="1559" w:type="dxa"/>
          </w:tcPr>
          <w:p w:rsidR="00611909" w:rsidRPr="00B85B21" w:rsidRDefault="00B85B21" w:rsidP="00A80FFD">
            <w:pPr>
              <w:pStyle w:val="4"/>
              <w:shd w:val="clear" w:color="auto" w:fill="auto"/>
              <w:spacing w:before="0" w:line="240" w:lineRule="auto"/>
              <w:ind w:right="20"/>
              <w:jc w:val="center"/>
              <w:rPr>
                <w:sz w:val="22"/>
                <w:szCs w:val="22"/>
              </w:rPr>
            </w:pPr>
            <w:r w:rsidRPr="00B85B21">
              <w:rPr>
                <w:sz w:val="22"/>
                <w:szCs w:val="22"/>
              </w:rPr>
              <w:t>218881,02</w:t>
            </w:r>
          </w:p>
        </w:tc>
        <w:tc>
          <w:tcPr>
            <w:tcW w:w="1418" w:type="dxa"/>
          </w:tcPr>
          <w:p w:rsidR="00611909" w:rsidRPr="00A46F59" w:rsidRDefault="00F30669" w:rsidP="005D51AD">
            <w:pPr>
              <w:pStyle w:val="4"/>
              <w:shd w:val="clear" w:color="auto" w:fill="auto"/>
              <w:spacing w:before="0" w:line="240" w:lineRule="auto"/>
              <w:ind w:right="20"/>
              <w:jc w:val="center"/>
              <w:rPr>
                <w:sz w:val="22"/>
                <w:szCs w:val="22"/>
                <w:highlight w:val="yellow"/>
              </w:rPr>
            </w:pPr>
            <w:r w:rsidRPr="00F30669">
              <w:rPr>
                <w:sz w:val="22"/>
                <w:szCs w:val="22"/>
              </w:rPr>
              <w:t>214855,29</w:t>
            </w:r>
          </w:p>
        </w:tc>
        <w:tc>
          <w:tcPr>
            <w:tcW w:w="1451" w:type="dxa"/>
          </w:tcPr>
          <w:p w:rsidR="00611909" w:rsidRPr="00F30669" w:rsidRDefault="00611909" w:rsidP="00F30669">
            <w:pPr>
              <w:pStyle w:val="4"/>
              <w:shd w:val="clear" w:color="auto" w:fill="auto"/>
              <w:spacing w:before="0" w:line="240" w:lineRule="auto"/>
              <w:ind w:right="20"/>
              <w:jc w:val="center"/>
              <w:rPr>
                <w:sz w:val="22"/>
                <w:szCs w:val="22"/>
              </w:rPr>
            </w:pPr>
            <w:r w:rsidRPr="00F30669">
              <w:rPr>
                <w:sz w:val="22"/>
                <w:szCs w:val="22"/>
              </w:rPr>
              <w:t>-</w:t>
            </w:r>
            <w:r w:rsidR="00F30669" w:rsidRPr="00F30669">
              <w:rPr>
                <w:sz w:val="22"/>
                <w:szCs w:val="22"/>
              </w:rPr>
              <w:t>4025,73</w:t>
            </w:r>
          </w:p>
        </w:tc>
        <w:tc>
          <w:tcPr>
            <w:tcW w:w="1204" w:type="dxa"/>
          </w:tcPr>
          <w:p w:rsidR="00611909" w:rsidRPr="00DD7E70" w:rsidRDefault="00DD7E70" w:rsidP="00A80FFD">
            <w:pPr>
              <w:pStyle w:val="4"/>
              <w:shd w:val="clear" w:color="auto" w:fill="auto"/>
              <w:spacing w:before="0" w:line="240" w:lineRule="auto"/>
              <w:ind w:right="20"/>
              <w:jc w:val="center"/>
              <w:rPr>
                <w:sz w:val="22"/>
                <w:szCs w:val="22"/>
              </w:rPr>
            </w:pPr>
            <w:r w:rsidRPr="00DD7E70">
              <w:rPr>
                <w:sz w:val="22"/>
                <w:szCs w:val="22"/>
              </w:rPr>
              <w:t>234267,46</w:t>
            </w:r>
          </w:p>
        </w:tc>
        <w:tc>
          <w:tcPr>
            <w:tcW w:w="1180" w:type="dxa"/>
          </w:tcPr>
          <w:p w:rsidR="00611909" w:rsidRPr="00DD7E70" w:rsidRDefault="00DD7E70" w:rsidP="00A80FFD">
            <w:pPr>
              <w:pStyle w:val="4"/>
              <w:shd w:val="clear" w:color="auto" w:fill="auto"/>
              <w:spacing w:before="0" w:line="240" w:lineRule="auto"/>
              <w:ind w:right="20"/>
              <w:jc w:val="center"/>
              <w:rPr>
                <w:sz w:val="22"/>
                <w:szCs w:val="22"/>
              </w:rPr>
            </w:pPr>
            <w:r w:rsidRPr="00DD7E70">
              <w:rPr>
                <w:sz w:val="22"/>
                <w:szCs w:val="22"/>
              </w:rPr>
              <w:t>244838,68</w:t>
            </w:r>
          </w:p>
        </w:tc>
      </w:tr>
      <w:tr w:rsidR="00611909" w:rsidRPr="00A46F59" w:rsidTr="00653CCB">
        <w:tc>
          <w:tcPr>
            <w:tcW w:w="2977" w:type="dxa"/>
          </w:tcPr>
          <w:p w:rsidR="00611909" w:rsidRPr="00B85B21" w:rsidRDefault="00653CCB" w:rsidP="00A80FFD">
            <w:pPr>
              <w:pStyle w:val="4"/>
              <w:shd w:val="clear" w:color="auto" w:fill="auto"/>
              <w:spacing w:before="0" w:line="240" w:lineRule="auto"/>
              <w:ind w:right="20"/>
              <w:rPr>
                <w:b/>
                <w:sz w:val="22"/>
                <w:szCs w:val="22"/>
              </w:rPr>
            </w:pPr>
            <w:r w:rsidRPr="00B85B21">
              <w:rPr>
                <w:b/>
                <w:sz w:val="22"/>
                <w:szCs w:val="22"/>
              </w:rPr>
              <w:t>Межбюджетные трансферты</w:t>
            </w:r>
          </w:p>
        </w:tc>
        <w:tc>
          <w:tcPr>
            <w:tcW w:w="1559" w:type="dxa"/>
          </w:tcPr>
          <w:p w:rsidR="00611909" w:rsidRPr="00B85B21" w:rsidRDefault="0058024E" w:rsidP="00A80FFD">
            <w:pPr>
              <w:pStyle w:val="4"/>
              <w:shd w:val="clear" w:color="auto" w:fill="auto"/>
              <w:spacing w:before="0" w:line="240" w:lineRule="auto"/>
              <w:ind w:right="20"/>
              <w:jc w:val="center"/>
              <w:rPr>
                <w:sz w:val="22"/>
                <w:szCs w:val="22"/>
              </w:rPr>
            </w:pPr>
            <w:r w:rsidRPr="00B85B21">
              <w:rPr>
                <w:sz w:val="22"/>
                <w:szCs w:val="22"/>
              </w:rPr>
              <w:t>21819,23</w:t>
            </w:r>
          </w:p>
        </w:tc>
        <w:tc>
          <w:tcPr>
            <w:tcW w:w="1418" w:type="dxa"/>
          </w:tcPr>
          <w:p w:rsidR="00611909" w:rsidRPr="00A46F59" w:rsidRDefault="00F30669" w:rsidP="00A80FFD">
            <w:pPr>
              <w:pStyle w:val="4"/>
              <w:shd w:val="clear" w:color="auto" w:fill="auto"/>
              <w:spacing w:before="0" w:line="240" w:lineRule="auto"/>
              <w:ind w:right="20"/>
              <w:jc w:val="center"/>
              <w:rPr>
                <w:sz w:val="22"/>
                <w:szCs w:val="22"/>
                <w:highlight w:val="yellow"/>
              </w:rPr>
            </w:pPr>
            <w:r w:rsidRPr="00F30669">
              <w:rPr>
                <w:sz w:val="22"/>
                <w:szCs w:val="22"/>
              </w:rPr>
              <w:t>15584,40</w:t>
            </w:r>
          </w:p>
        </w:tc>
        <w:tc>
          <w:tcPr>
            <w:tcW w:w="1451" w:type="dxa"/>
          </w:tcPr>
          <w:p w:rsidR="00611909" w:rsidRPr="00F30669" w:rsidRDefault="00611909" w:rsidP="00F30669">
            <w:pPr>
              <w:pStyle w:val="4"/>
              <w:shd w:val="clear" w:color="auto" w:fill="auto"/>
              <w:spacing w:before="0" w:line="240" w:lineRule="auto"/>
              <w:ind w:right="20"/>
              <w:jc w:val="center"/>
              <w:rPr>
                <w:sz w:val="22"/>
                <w:szCs w:val="22"/>
              </w:rPr>
            </w:pPr>
            <w:r w:rsidRPr="00F30669">
              <w:rPr>
                <w:sz w:val="22"/>
                <w:szCs w:val="22"/>
              </w:rPr>
              <w:t>-</w:t>
            </w:r>
            <w:r w:rsidR="00F30669" w:rsidRPr="00F30669">
              <w:rPr>
                <w:sz w:val="22"/>
                <w:szCs w:val="22"/>
              </w:rPr>
              <w:t>6234,83</w:t>
            </w:r>
          </w:p>
        </w:tc>
        <w:tc>
          <w:tcPr>
            <w:tcW w:w="1204" w:type="dxa"/>
          </w:tcPr>
          <w:p w:rsidR="00611909" w:rsidRPr="00DD7E70" w:rsidRDefault="00F30669" w:rsidP="00A80FFD">
            <w:pPr>
              <w:pStyle w:val="4"/>
              <w:shd w:val="clear" w:color="auto" w:fill="auto"/>
              <w:spacing w:before="0" w:line="240" w:lineRule="auto"/>
              <w:ind w:right="20"/>
              <w:jc w:val="center"/>
              <w:rPr>
                <w:sz w:val="22"/>
                <w:szCs w:val="22"/>
              </w:rPr>
            </w:pPr>
            <w:r w:rsidRPr="00DD7E70">
              <w:rPr>
                <w:sz w:val="22"/>
                <w:szCs w:val="22"/>
              </w:rPr>
              <w:t>15584,40</w:t>
            </w:r>
          </w:p>
        </w:tc>
        <w:tc>
          <w:tcPr>
            <w:tcW w:w="1180" w:type="dxa"/>
          </w:tcPr>
          <w:p w:rsidR="00611909" w:rsidRPr="00DD7E70" w:rsidRDefault="00F30669" w:rsidP="00A80FFD">
            <w:pPr>
              <w:pStyle w:val="4"/>
              <w:shd w:val="clear" w:color="auto" w:fill="auto"/>
              <w:spacing w:before="0" w:line="240" w:lineRule="auto"/>
              <w:ind w:right="20"/>
              <w:jc w:val="center"/>
              <w:rPr>
                <w:sz w:val="22"/>
                <w:szCs w:val="22"/>
              </w:rPr>
            </w:pPr>
            <w:r w:rsidRPr="00DD7E70">
              <w:rPr>
                <w:sz w:val="22"/>
                <w:szCs w:val="22"/>
              </w:rPr>
              <w:t>15584,40</w:t>
            </w:r>
          </w:p>
        </w:tc>
      </w:tr>
      <w:tr w:rsidR="00611909" w:rsidRPr="00A46F59" w:rsidTr="00653CCB">
        <w:tc>
          <w:tcPr>
            <w:tcW w:w="2977" w:type="dxa"/>
          </w:tcPr>
          <w:p w:rsidR="00611909" w:rsidRPr="00B85B21" w:rsidRDefault="00611909" w:rsidP="00A80FFD">
            <w:pPr>
              <w:pStyle w:val="4"/>
              <w:shd w:val="clear" w:color="auto" w:fill="auto"/>
              <w:spacing w:before="0" w:line="240" w:lineRule="auto"/>
              <w:ind w:right="20"/>
              <w:rPr>
                <w:b/>
                <w:sz w:val="22"/>
                <w:szCs w:val="22"/>
              </w:rPr>
            </w:pPr>
            <w:r w:rsidRPr="00B85B21">
              <w:rPr>
                <w:b/>
                <w:sz w:val="22"/>
                <w:szCs w:val="22"/>
              </w:rPr>
              <w:t>Прочие безвозмездные поступления</w:t>
            </w:r>
          </w:p>
        </w:tc>
        <w:tc>
          <w:tcPr>
            <w:tcW w:w="1559" w:type="dxa"/>
          </w:tcPr>
          <w:p w:rsidR="00611909" w:rsidRPr="00B85B21" w:rsidRDefault="0058024E" w:rsidP="00A80FFD">
            <w:pPr>
              <w:pStyle w:val="4"/>
              <w:shd w:val="clear" w:color="auto" w:fill="auto"/>
              <w:spacing w:before="0" w:line="240" w:lineRule="auto"/>
              <w:ind w:right="20"/>
              <w:jc w:val="center"/>
              <w:rPr>
                <w:sz w:val="22"/>
                <w:szCs w:val="22"/>
              </w:rPr>
            </w:pPr>
            <w:r w:rsidRPr="00B85B21">
              <w:rPr>
                <w:sz w:val="22"/>
                <w:szCs w:val="22"/>
              </w:rPr>
              <w:t>195,00</w:t>
            </w:r>
          </w:p>
        </w:tc>
        <w:tc>
          <w:tcPr>
            <w:tcW w:w="1418" w:type="dxa"/>
          </w:tcPr>
          <w:p w:rsidR="00611909" w:rsidRPr="00A46F59" w:rsidRDefault="005D51AD" w:rsidP="00A80FFD">
            <w:pPr>
              <w:pStyle w:val="4"/>
              <w:shd w:val="clear" w:color="auto" w:fill="auto"/>
              <w:spacing w:before="0" w:line="240" w:lineRule="auto"/>
              <w:ind w:right="20"/>
              <w:jc w:val="center"/>
              <w:rPr>
                <w:sz w:val="22"/>
                <w:szCs w:val="22"/>
                <w:highlight w:val="yellow"/>
              </w:rPr>
            </w:pPr>
            <w:r w:rsidRPr="00F30669">
              <w:rPr>
                <w:sz w:val="22"/>
                <w:szCs w:val="22"/>
              </w:rPr>
              <w:t>135,00</w:t>
            </w:r>
          </w:p>
        </w:tc>
        <w:tc>
          <w:tcPr>
            <w:tcW w:w="1451" w:type="dxa"/>
          </w:tcPr>
          <w:p w:rsidR="00611909" w:rsidRPr="00A46F59" w:rsidRDefault="00611909" w:rsidP="00F30669">
            <w:pPr>
              <w:pStyle w:val="4"/>
              <w:shd w:val="clear" w:color="auto" w:fill="auto"/>
              <w:spacing w:before="0" w:line="240" w:lineRule="auto"/>
              <w:ind w:right="20"/>
              <w:jc w:val="center"/>
              <w:rPr>
                <w:sz w:val="22"/>
                <w:szCs w:val="22"/>
                <w:highlight w:val="yellow"/>
              </w:rPr>
            </w:pPr>
            <w:r w:rsidRPr="00F30669">
              <w:rPr>
                <w:sz w:val="22"/>
                <w:szCs w:val="22"/>
              </w:rPr>
              <w:t>-</w:t>
            </w:r>
            <w:r w:rsidR="00F30669" w:rsidRPr="00F30669">
              <w:rPr>
                <w:sz w:val="22"/>
                <w:szCs w:val="22"/>
              </w:rPr>
              <w:t>60,00</w:t>
            </w:r>
          </w:p>
        </w:tc>
        <w:tc>
          <w:tcPr>
            <w:tcW w:w="1204" w:type="dxa"/>
          </w:tcPr>
          <w:p w:rsidR="00611909" w:rsidRPr="00F30669" w:rsidRDefault="00D147BF" w:rsidP="00A80FFD">
            <w:pPr>
              <w:pStyle w:val="4"/>
              <w:shd w:val="clear" w:color="auto" w:fill="auto"/>
              <w:spacing w:before="0" w:line="240" w:lineRule="auto"/>
              <w:ind w:right="20"/>
              <w:jc w:val="center"/>
              <w:rPr>
                <w:sz w:val="22"/>
                <w:szCs w:val="22"/>
              </w:rPr>
            </w:pPr>
            <w:r w:rsidRPr="00F30669">
              <w:rPr>
                <w:sz w:val="22"/>
                <w:szCs w:val="22"/>
              </w:rPr>
              <w:t>135,00</w:t>
            </w:r>
          </w:p>
        </w:tc>
        <w:tc>
          <w:tcPr>
            <w:tcW w:w="1180" w:type="dxa"/>
          </w:tcPr>
          <w:p w:rsidR="00611909" w:rsidRPr="00F30669" w:rsidRDefault="00D147BF" w:rsidP="00A80FFD">
            <w:pPr>
              <w:pStyle w:val="4"/>
              <w:shd w:val="clear" w:color="auto" w:fill="auto"/>
              <w:spacing w:before="0" w:line="240" w:lineRule="auto"/>
              <w:ind w:right="20"/>
              <w:jc w:val="center"/>
              <w:rPr>
                <w:sz w:val="22"/>
                <w:szCs w:val="22"/>
              </w:rPr>
            </w:pPr>
            <w:r w:rsidRPr="00F30669">
              <w:rPr>
                <w:sz w:val="22"/>
                <w:szCs w:val="22"/>
              </w:rPr>
              <w:t>135,00</w:t>
            </w:r>
          </w:p>
        </w:tc>
      </w:tr>
    </w:tbl>
    <w:p w:rsidR="00611909" w:rsidRPr="00A46F59" w:rsidRDefault="00611909" w:rsidP="00611909">
      <w:pPr>
        <w:pStyle w:val="4"/>
        <w:shd w:val="clear" w:color="auto" w:fill="auto"/>
        <w:spacing w:before="0"/>
        <w:ind w:left="20" w:right="20" w:firstLine="831"/>
        <w:rPr>
          <w:highlight w:val="yellow"/>
        </w:rPr>
      </w:pPr>
    </w:p>
    <w:p w:rsidR="00611909" w:rsidRPr="00DD7E70" w:rsidRDefault="00611909" w:rsidP="00AA4E18">
      <w:pPr>
        <w:pStyle w:val="4"/>
        <w:shd w:val="clear" w:color="auto" w:fill="auto"/>
        <w:spacing w:before="0" w:line="360" w:lineRule="auto"/>
        <w:ind w:left="23" w:right="23" w:firstLine="833"/>
        <w:rPr>
          <w:sz w:val="28"/>
          <w:szCs w:val="28"/>
        </w:rPr>
      </w:pPr>
      <w:r w:rsidRPr="00DD7E70">
        <w:rPr>
          <w:sz w:val="28"/>
          <w:szCs w:val="28"/>
        </w:rPr>
        <w:t>Дотация на выравнивание бюджетной обеспеченности в 202</w:t>
      </w:r>
      <w:r w:rsidR="00DD7E70" w:rsidRPr="00DD7E70">
        <w:rPr>
          <w:sz w:val="28"/>
          <w:szCs w:val="28"/>
        </w:rPr>
        <w:t>2</w:t>
      </w:r>
      <w:r w:rsidRPr="00DD7E70">
        <w:rPr>
          <w:sz w:val="28"/>
          <w:szCs w:val="28"/>
        </w:rPr>
        <w:t xml:space="preserve"> году </w:t>
      </w:r>
      <w:r w:rsidR="00DD7E70" w:rsidRPr="00DD7E70">
        <w:rPr>
          <w:sz w:val="28"/>
          <w:szCs w:val="28"/>
        </w:rPr>
        <w:t>прогнозируется с увеличением</w:t>
      </w:r>
      <w:r w:rsidRPr="00DD7E70">
        <w:rPr>
          <w:sz w:val="28"/>
          <w:szCs w:val="28"/>
        </w:rPr>
        <w:t xml:space="preserve"> на </w:t>
      </w:r>
      <w:r w:rsidR="00DD7E70" w:rsidRPr="00DD7E70">
        <w:rPr>
          <w:sz w:val="28"/>
          <w:szCs w:val="28"/>
        </w:rPr>
        <w:t>61085,43</w:t>
      </w:r>
      <w:r w:rsidRPr="00DD7E70">
        <w:rPr>
          <w:sz w:val="28"/>
          <w:szCs w:val="28"/>
        </w:rPr>
        <w:t xml:space="preserve"> тыс. руб</w:t>
      </w:r>
      <w:r w:rsidR="00D147BF" w:rsidRPr="00DD7E70">
        <w:rPr>
          <w:sz w:val="28"/>
          <w:szCs w:val="28"/>
        </w:rPr>
        <w:t>.</w:t>
      </w:r>
      <w:r w:rsidRPr="00DD7E70">
        <w:rPr>
          <w:sz w:val="28"/>
          <w:szCs w:val="28"/>
        </w:rPr>
        <w:t xml:space="preserve"> по сравнению с уточненным планом на 20</w:t>
      </w:r>
      <w:r w:rsidR="00D147BF" w:rsidRPr="00DD7E70">
        <w:rPr>
          <w:sz w:val="28"/>
          <w:szCs w:val="28"/>
        </w:rPr>
        <w:t>2</w:t>
      </w:r>
      <w:r w:rsidR="00DD7E70" w:rsidRPr="00DD7E70">
        <w:rPr>
          <w:sz w:val="28"/>
          <w:szCs w:val="28"/>
        </w:rPr>
        <w:t>1</w:t>
      </w:r>
      <w:r w:rsidRPr="00DD7E70">
        <w:rPr>
          <w:sz w:val="28"/>
          <w:szCs w:val="28"/>
        </w:rPr>
        <w:t xml:space="preserve"> год.</w:t>
      </w:r>
    </w:p>
    <w:p w:rsidR="00611909" w:rsidRPr="00DD7E70" w:rsidRDefault="00611909" w:rsidP="00AA4E18">
      <w:pPr>
        <w:pStyle w:val="4"/>
        <w:shd w:val="clear" w:color="auto" w:fill="auto"/>
        <w:spacing w:before="0" w:line="360" w:lineRule="auto"/>
        <w:ind w:left="23" w:right="23" w:firstLine="833"/>
        <w:rPr>
          <w:sz w:val="28"/>
          <w:szCs w:val="28"/>
        </w:rPr>
      </w:pPr>
      <w:r w:rsidRPr="00DD7E70">
        <w:rPr>
          <w:sz w:val="28"/>
          <w:szCs w:val="28"/>
        </w:rPr>
        <w:t>По дотации на сбалансированность бюджетов в 202</w:t>
      </w:r>
      <w:r w:rsidR="00DD7E70">
        <w:rPr>
          <w:sz w:val="28"/>
          <w:szCs w:val="28"/>
        </w:rPr>
        <w:t>2</w:t>
      </w:r>
      <w:r w:rsidRPr="00DD7E70">
        <w:rPr>
          <w:sz w:val="28"/>
          <w:szCs w:val="28"/>
        </w:rPr>
        <w:t xml:space="preserve"> году </w:t>
      </w:r>
      <w:r w:rsidR="00D147BF" w:rsidRPr="00DD7E70">
        <w:rPr>
          <w:sz w:val="28"/>
          <w:szCs w:val="28"/>
        </w:rPr>
        <w:t>поступления не планируются,</w:t>
      </w:r>
      <w:r w:rsidRPr="00DD7E70">
        <w:rPr>
          <w:sz w:val="28"/>
          <w:szCs w:val="28"/>
        </w:rPr>
        <w:t xml:space="preserve"> по сравнению с уточненным планом на 20</w:t>
      </w:r>
      <w:r w:rsidR="00D147BF" w:rsidRPr="00DD7E70">
        <w:rPr>
          <w:sz w:val="28"/>
          <w:szCs w:val="28"/>
        </w:rPr>
        <w:t>2</w:t>
      </w:r>
      <w:r w:rsidR="00DD7E70" w:rsidRPr="00DD7E70">
        <w:rPr>
          <w:sz w:val="28"/>
          <w:szCs w:val="28"/>
        </w:rPr>
        <w:t>1</w:t>
      </w:r>
      <w:r w:rsidRPr="00DD7E70">
        <w:rPr>
          <w:sz w:val="28"/>
          <w:szCs w:val="28"/>
        </w:rPr>
        <w:t xml:space="preserve"> год</w:t>
      </w:r>
      <w:r w:rsidR="00D147BF" w:rsidRPr="00DD7E70">
        <w:rPr>
          <w:sz w:val="28"/>
          <w:szCs w:val="28"/>
        </w:rPr>
        <w:t xml:space="preserve"> снижение поступлений на </w:t>
      </w:r>
      <w:r w:rsidR="00DD7E70" w:rsidRPr="00DD7E70">
        <w:rPr>
          <w:sz w:val="28"/>
          <w:szCs w:val="28"/>
        </w:rPr>
        <w:t>19021,52</w:t>
      </w:r>
      <w:r w:rsidR="00D147BF" w:rsidRPr="00DD7E70">
        <w:rPr>
          <w:sz w:val="28"/>
          <w:szCs w:val="28"/>
        </w:rPr>
        <w:t xml:space="preserve"> тыс. руб</w:t>
      </w:r>
      <w:r w:rsidRPr="00DD7E70">
        <w:rPr>
          <w:sz w:val="28"/>
          <w:szCs w:val="28"/>
        </w:rPr>
        <w:t xml:space="preserve">. </w:t>
      </w:r>
    </w:p>
    <w:p w:rsidR="00611909" w:rsidRPr="00DD7E70" w:rsidRDefault="00611909" w:rsidP="00AA4E18">
      <w:pPr>
        <w:pStyle w:val="4"/>
        <w:shd w:val="clear" w:color="auto" w:fill="auto"/>
        <w:spacing w:before="0" w:line="360" w:lineRule="auto"/>
        <w:ind w:left="23" w:right="23" w:firstLine="833"/>
        <w:rPr>
          <w:sz w:val="28"/>
          <w:szCs w:val="28"/>
        </w:rPr>
      </w:pPr>
      <w:r w:rsidRPr="00DD7E70">
        <w:rPr>
          <w:sz w:val="28"/>
          <w:szCs w:val="28"/>
        </w:rPr>
        <w:t>Объем выделенных средств по субсидиям на 202</w:t>
      </w:r>
      <w:r w:rsidR="00DD7E70" w:rsidRPr="00DD7E70">
        <w:rPr>
          <w:sz w:val="28"/>
          <w:szCs w:val="28"/>
        </w:rPr>
        <w:t>2</w:t>
      </w:r>
      <w:r w:rsidRPr="00DD7E70">
        <w:rPr>
          <w:sz w:val="28"/>
          <w:szCs w:val="28"/>
        </w:rPr>
        <w:t xml:space="preserve"> год составил </w:t>
      </w:r>
      <w:r w:rsidR="00DD7E70" w:rsidRPr="00DD7E70">
        <w:rPr>
          <w:sz w:val="28"/>
          <w:szCs w:val="28"/>
        </w:rPr>
        <w:t xml:space="preserve">11028,99 </w:t>
      </w:r>
      <w:r w:rsidRPr="00DD7E70">
        <w:rPr>
          <w:sz w:val="28"/>
          <w:szCs w:val="28"/>
        </w:rPr>
        <w:t>тыс. руб</w:t>
      </w:r>
      <w:r w:rsidR="00D147BF" w:rsidRPr="00DD7E70">
        <w:rPr>
          <w:sz w:val="28"/>
          <w:szCs w:val="28"/>
        </w:rPr>
        <w:t>.</w:t>
      </w:r>
      <w:r w:rsidRPr="00DD7E70">
        <w:rPr>
          <w:sz w:val="28"/>
          <w:szCs w:val="28"/>
        </w:rPr>
        <w:t>, что по сравнению с уточненным планом на 20</w:t>
      </w:r>
      <w:r w:rsidR="00D147BF" w:rsidRPr="00DD7E70">
        <w:rPr>
          <w:sz w:val="28"/>
          <w:szCs w:val="28"/>
        </w:rPr>
        <w:t>2</w:t>
      </w:r>
      <w:r w:rsidR="00DD7E70" w:rsidRPr="00DD7E70">
        <w:rPr>
          <w:sz w:val="28"/>
          <w:szCs w:val="28"/>
        </w:rPr>
        <w:t>1</w:t>
      </w:r>
      <w:r w:rsidRPr="00DD7E70">
        <w:rPr>
          <w:sz w:val="28"/>
          <w:szCs w:val="28"/>
        </w:rPr>
        <w:t xml:space="preserve"> год на </w:t>
      </w:r>
      <w:r w:rsidR="00DD7E70" w:rsidRPr="00DD7E70">
        <w:rPr>
          <w:sz w:val="28"/>
          <w:szCs w:val="28"/>
        </w:rPr>
        <w:t>7680,92</w:t>
      </w:r>
      <w:r w:rsidRPr="00DD7E70">
        <w:rPr>
          <w:sz w:val="28"/>
          <w:szCs w:val="28"/>
        </w:rPr>
        <w:t xml:space="preserve"> тыс. руб. меньше.</w:t>
      </w:r>
    </w:p>
    <w:p w:rsidR="00611909" w:rsidRPr="00DD7E70" w:rsidRDefault="00611909" w:rsidP="00AA4E18">
      <w:pPr>
        <w:pStyle w:val="4"/>
        <w:shd w:val="clear" w:color="auto" w:fill="auto"/>
        <w:spacing w:before="0" w:line="360" w:lineRule="auto"/>
        <w:ind w:left="23" w:right="23" w:firstLine="833"/>
        <w:rPr>
          <w:sz w:val="28"/>
          <w:szCs w:val="28"/>
        </w:rPr>
      </w:pPr>
      <w:r w:rsidRPr="00DD7E70">
        <w:rPr>
          <w:sz w:val="28"/>
          <w:szCs w:val="28"/>
        </w:rPr>
        <w:t>По субвенциям объем выделенных средств на 202</w:t>
      </w:r>
      <w:r w:rsidR="00DD7E70" w:rsidRPr="00DD7E70">
        <w:rPr>
          <w:sz w:val="28"/>
          <w:szCs w:val="28"/>
        </w:rPr>
        <w:t>2</w:t>
      </w:r>
      <w:r w:rsidRPr="00DD7E70">
        <w:rPr>
          <w:sz w:val="28"/>
          <w:szCs w:val="28"/>
        </w:rPr>
        <w:t xml:space="preserve"> год составил </w:t>
      </w:r>
      <w:r w:rsidR="00DD7E70" w:rsidRPr="00DD7E70">
        <w:rPr>
          <w:sz w:val="28"/>
          <w:szCs w:val="28"/>
        </w:rPr>
        <w:t>214855,29</w:t>
      </w:r>
      <w:r w:rsidRPr="00DD7E70">
        <w:rPr>
          <w:sz w:val="28"/>
          <w:szCs w:val="28"/>
        </w:rPr>
        <w:t xml:space="preserve"> тыс. руб</w:t>
      </w:r>
      <w:r w:rsidR="00D147BF" w:rsidRPr="00DD7E70">
        <w:rPr>
          <w:sz w:val="28"/>
          <w:szCs w:val="28"/>
        </w:rPr>
        <w:t>.</w:t>
      </w:r>
      <w:r w:rsidRPr="00DD7E70">
        <w:rPr>
          <w:sz w:val="28"/>
          <w:szCs w:val="28"/>
        </w:rPr>
        <w:t>, что меньше по сравнению с оценкой 20</w:t>
      </w:r>
      <w:r w:rsidR="00D147BF" w:rsidRPr="00DD7E70">
        <w:rPr>
          <w:sz w:val="28"/>
          <w:szCs w:val="28"/>
        </w:rPr>
        <w:t>2</w:t>
      </w:r>
      <w:r w:rsidR="00DD7E70" w:rsidRPr="00DD7E70">
        <w:rPr>
          <w:sz w:val="28"/>
          <w:szCs w:val="28"/>
        </w:rPr>
        <w:t>1</w:t>
      </w:r>
      <w:r w:rsidRPr="00DD7E70">
        <w:rPr>
          <w:sz w:val="28"/>
          <w:szCs w:val="28"/>
        </w:rPr>
        <w:t xml:space="preserve"> года на </w:t>
      </w:r>
      <w:r w:rsidR="00DD7E70" w:rsidRPr="00DD7E70">
        <w:rPr>
          <w:sz w:val="28"/>
          <w:szCs w:val="28"/>
        </w:rPr>
        <w:t>4025,73</w:t>
      </w:r>
      <w:r w:rsidRPr="00DD7E70">
        <w:rPr>
          <w:sz w:val="28"/>
          <w:szCs w:val="28"/>
        </w:rPr>
        <w:t xml:space="preserve"> тыс. руб.</w:t>
      </w:r>
    </w:p>
    <w:p w:rsidR="00611909" w:rsidRPr="00DD7E70" w:rsidRDefault="00D147BF" w:rsidP="00AA4E18">
      <w:pPr>
        <w:pStyle w:val="4"/>
        <w:shd w:val="clear" w:color="auto" w:fill="auto"/>
        <w:spacing w:before="0" w:line="360" w:lineRule="auto"/>
        <w:ind w:left="23" w:right="23" w:firstLine="833"/>
        <w:rPr>
          <w:sz w:val="28"/>
          <w:szCs w:val="28"/>
        </w:rPr>
      </w:pPr>
      <w:r w:rsidRPr="00DD7E70">
        <w:rPr>
          <w:sz w:val="28"/>
          <w:szCs w:val="28"/>
        </w:rPr>
        <w:t>М</w:t>
      </w:r>
      <w:r w:rsidR="00611909" w:rsidRPr="00DD7E70">
        <w:rPr>
          <w:sz w:val="28"/>
          <w:szCs w:val="28"/>
        </w:rPr>
        <w:t>ежбюджетные трансферты составят в 202</w:t>
      </w:r>
      <w:r w:rsidR="00DD7E70" w:rsidRPr="00DD7E70">
        <w:rPr>
          <w:sz w:val="28"/>
          <w:szCs w:val="28"/>
        </w:rPr>
        <w:t>2</w:t>
      </w:r>
      <w:r w:rsidR="00611909" w:rsidRPr="00DD7E70">
        <w:rPr>
          <w:sz w:val="28"/>
          <w:szCs w:val="28"/>
        </w:rPr>
        <w:t xml:space="preserve"> году </w:t>
      </w:r>
      <w:r w:rsidR="00DD7E70" w:rsidRPr="00DD7E70">
        <w:rPr>
          <w:sz w:val="28"/>
          <w:szCs w:val="28"/>
        </w:rPr>
        <w:t>15584,40</w:t>
      </w:r>
      <w:r w:rsidR="00611909" w:rsidRPr="00DD7E70">
        <w:rPr>
          <w:sz w:val="28"/>
          <w:szCs w:val="28"/>
        </w:rPr>
        <w:t xml:space="preserve"> тыс. руб., что меньше оценки 20</w:t>
      </w:r>
      <w:r w:rsidRPr="00DD7E70">
        <w:rPr>
          <w:sz w:val="28"/>
          <w:szCs w:val="28"/>
        </w:rPr>
        <w:t>2</w:t>
      </w:r>
      <w:r w:rsidR="00DD7E70" w:rsidRPr="00DD7E70">
        <w:rPr>
          <w:sz w:val="28"/>
          <w:szCs w:val="28"/>
        </w:rPr>
        <w:t>1</w:t>
      </w:r>
      <w:r w:rsidR="00611909" w:rsidRPr="00DD7E70">
        <w:rPr>
          <w:sz w:val="28"/>
          <w:szCs w:val="28"/>
        </w:rPr>
        <w:t xml:space="preserve"> года на </w:t>
      </w:r>
      <w:r w:rsidR="00DD7E70" w:rsidRPr="00DD7E70">
        <w:rPr>
          <w:sz w:val="28"/>
          <w:szCs w:val="28"/>
        </w:rPr>
        <w:t>6234,83</w:t>
      </w:r>
      <w:r w:rsidR="00611909" w:rsidRPr="00DD7E70">
        <w:rPr>
          <w:sz w:val="28"/>
          <w:szCs w:val="28"/>
        </w:rPr>
        <w:t xml:space="preserve"> тыс. руб. </w:t>
      </w:r>
    </w:p>
    <w:p w:rsidR="00D147BF" w:rsidRPr="00DD7E70" w:rsidRDefault="00D147BF" w:rsidP="00AA4E18">
      <w:pPr>
        <w:pStyle w:val="4"/>
        <w:shd w:val="clear" w:color="auto" w:fill="auto"/>
        <w:spacing w:before="0" w:line="360" w:lineRule="auto"/>
        <w:ind w:left="23" w:right="23" w:firstLine="833"/>
        <w:rPr>
          <w:sz w:val="28"/>
          <w:szCs w:val="28"/>
        </w:rPr>
      </w:pPr>
      <w:r w:rsidRPr="00DD7E70">
        <w:rPr>
          <w:sz w:val="28"/>
          <w:szCs w:val="28"/>
        </w:rPr>
        <w:t>Прочие безвозмездные поступления составят в 202</w:t>
      </w:r>
      <w:r w:rsidR="00DD7E70" w:rsidRPr="00DD7E70">
        <w:rPr>
          <w:sz w:val="28"/>
          <w:szCs w:val="28"/>
        </w:rPr>
        <w:t>2</w:t>
      </w:r>
      <w:r w:rsidRPr="00DD7E70">
        <w:rPr>
          <w:sz w:val="28"/>
          <w:szCs w:val="28"/>
        </w:rPr>
        <w:t xml:space="preserve"> году 135,00 тыс. руб., что меньше оценки 202</w:t>
      </w:r>
      <w:r w:rsidR="00DD7E70" w:rsidRPr="00DD7E70">
        <w:rPr>
          <w:sz w:val="28"/>
          <w:szCs w:val="28"/>
        </w:rPr>
        <w:t>1</w:t>
      </w:r>
      <w:r w:rsidRPr="00DD7E70">
        <w:rPr>
          <w:sz w:val="28"/>
          <w:szCs w:val="28"/>
        </w:rPr>
        <w:t xml:space="preserve"> года на </w:t>
      </w:r>
      <w:r w:rsidR="00DD7E70" w:rsidRPr="00DD7E70">
        <w:rPr>
          <w:sz w:val="28"/>
          <w:szCs w:val="28"/>
        </w:rPr>
        <w:t>60,00</w:t>
      </w:r>
      <w:r w:rsidRPr="00DD7E70">
        <w:rPr>
          <w:sz w:val="28"/>
          <w:szCs w:val="28"/>
        </w:rPr>
        <w:t xml:space="preserve"> тыс. руб. </w:t>
      </w:r>
    </w:p>
    <w:p w:rsidR="00611909" w:rsidRPr="00D36CB4" w:rsidRDefault="00611909" w:rsidP="00AA4E18">
      <w:pPr>
        <w:pStyle w:val="4"/>
        <w:shd w:val="clear" w:color="auto" w:fill="auto"/>
        <w:spacing w:before="0" w:line="360" w:lineRule="auto"/>
        <w:ind w:left="23" w:right="23" w:firstLine="833"/>
        <w:rPr>
          <w:sz w:val="28"/>
          <w:szCs w:val="28"/>
        </w:rPr>
      </w:pPr>
      <w:r w:rsidRPr="00DD7E70">
        <w:rPr>
          <w:sz w:val="28"/>
          <w:szCs w:val="28"/>
        </w:rPr>
        <w:lastRenderedPageBreak/>
        <w:t>Следует отметить, что распределение значительного объема федеральных и краевых средств</w:t>
      </w:r>
      <w:r w:rsidR="00280188" w:rsidRPr="00DD7E70">
        <w:rPr>
          <w:sz w:val="28"/>
          <w:szCs w:val="28"/>
        </w:rPr>
        <w:t>,</w:t>
      </w:r>
      <w:r w:rsidRPr="00DD7E70">
        <w:rPr>
          <w:sz w:val="28"/>
          <w:szCs w:val="28"/>
        </w:rPr>
        <w:t xml:space="preserve"> производиться в течени</w:t>
      </w:r>
      <w:r w:rsidR="00280188" w:rsidRPr="00DD7E70">
        <w:rPr>
          <w:sz w:val="28"/>
          <w:szCs w:val="28"/>
        </w:rPr>
        <w:t>е</w:t>
      </w:r>
      <w:r w:rsidRPr="00DD7E70">
        <w:rPr>
          <w:sz w:val="28"/>
          <w:szCs w:val="28"/>
        </w:rPr>
        <w:t xml:space="preserve"> финансового года. </w:t>
      </w:r>
      <w:r w:rsidRPr="00D36CB4">
        <w:rPr>
          <w:sz w:val="28"/>
          <w:szCs w:val="28"/>
        </w:rPr>
        <w:t>Так в 20</w:t>
      </w:r>
      <w:r w:rsidR="00D147BF" w:rsidRPr="00D36CB4">
        <w:rPr>
          <w:sz w:val="28"/>
          <w:szCs w:val="28"/>
        </w:rPr>
        <w:t>2</w:t>
      </w:r>
      <w:r w:rsidR="00DD7E70" w:rsidRPr="00D36CB4">
        <w:rPr>
          <w:sz w:val="28"/>
          <w:szCs w:val="28"/>
        </w:rPr>
        <w:t>1</w:t>
      </w:r>
      <w:r w:rsidRPr="00D36CB4">
        <w:rPr>
          <w:sz w:val="28"/>
          <w:szCs w:val="28"/>
        </w:rPr>
        <w:t xml:space="preserve"> году оценка безвозмездных поступлений превысила первоначальный прогноз на </w:t>
      </w:r>
      <w:r w:rsidR="00D36CB4" w:rsidRPr="00D36CB4">
        <w:rPr>
          <w:sz w:val="28"/>
          <w:szCs w:val="28"/>
        </w:rPr>
        <w:t xml:space="preserve">8,19 </w:t>
      </w:r>
      <w:r w:rsidRPr="00D36CB4">
        <w:rPr>
          <w:sz w:val="28"/>
          <w:szCs w:val="28"/>
        </w:rPr>
        <w:t>%.</w:t>
      </w:r>
    </w:p>
    <w:p w:rsidR="00D03F3C" w:rsidRPr="00D36CB4" w:rsidRDefault="00D03F3C" w:rsidP="00D71AD2">
      <w:pPr>
        <w:ind w:firstLine="709"/>
        <w:rPr>
          <w:szCs w:val="28"/>
        </w:rPr>
      </w:pPr>
      <w:r w:rsidRPr="00D36CB4">
        <w:rPr>
          <w:szCs w:val="28"/>
        </w:rPr>
        <w:t>Прогнозируемые на 20</w:t>
      </w:r>
      <w:r w:rsidR="0095182E" w:rsidRPr="00D36CB4">
        <w:rPr>
          <w:szCs w:val="28"/>
        </w:rPr>
        <w:t>2</w:t>
      </w:r>
      <w:r w:rsidR="00D36CB4" w:rsidRPr="00D36CB4">
        <w:rPr>
          <w:szCs w:val="28"/>
        </w:rPr>
        <w:t>2</w:t>
      </w:r>
      <w:r w:rsidRPr="00D36CB4">
        <w:rPr>
          <w:szCs w:val="28"/>
        </w:rPr>
        <w:t xml:space="preserve"> год суммы субвенции планируется направить на выполнение следующих передаваемых полномочий:</w:t>
      </w:r>
    </w:p>
    <w:p w:rsidR="00D03F3C" w:rsidRPr="00D36CB4" w:rsidRDefault="00D03F3C" w:rsidP="00D71AD2">
      <w:pPr>
        <w:ind w:firstLine="709"/>
        <w:rPr>
          <w:szCs w:val="28"/>
        </w:rPr>
      </w:pPr>
      <w:r w:rsidRPr="00D36CB4">
        <w:rPr>
          <w:szCs w:val="28"/>
        </w:rPr>
        <w:t xml:space="preserve">- субвенции бюджетам муниципальных районов на государственную регистрацию актов гражданского состояния в сумме </w:t>
      </w:r>
      <w:r w:rsidR="00D36CB4" w:rsidRPr="00D36CB4">
        <w:rPr>
          <w:szCs w:val="28"/>
        </w:rPr>
        <w:t>1198,24</w:t>
      </w:r>
      <w:r w:rsidRPr="00D36CB4">
        <w:rPr>
          <w:szCs w:val="28"/>
        </w:rPr>
        <w:t xml:space="preserve"> тыс. руб. На период 20</w:t>
      </w:r>
      <w:r w:rsidR="00C43272" w:rsidRPr="00D36CB4">
        <w:rPr>
          <w:szCs w:val="28"/>
        </w:rPr>
        <w:t>2</w:t>
      </w:r>
      <w:r w:rsidR="00D36CB4" w:rsidRPr="00D36CB4">
        <w:rPr>
          <w:szCs w:val="28"/>
        </w:rPr>
        <w:t>3</w:t>
      </w:r>
      <w:r w:rsidRPr="00D36CB4">
        <w:rPr>
          <w:szCs w:val="28"/>
        </w:rPr>
        <w:t xml:space="preserve"> и 202</w:t>
      </w:r>
      <w:r w:rsidR="00D36CB4" w:rsidRPr="00D36CB4">
        <w:rPr>
          <w:szCs w:val="28"/>
        </w:rPr>
        <w:t>4</w:t>
      </w:r>
      <w:r w:rsidRPr="00D36CB4">
        <w:rPr>
          <w:szCs w:val="28"/>
        </w:rPr>
        <w:t xml:space="preserve"> годов сумма прогнозируется в размере </w:t>
      </w:r>
      <w:r w:rsidR="00D36CB4" w:rsidRPr="00D36CB4">
        <w:rPr>
          <w:szCs w:val="28"/>
        </w:rPr>
        <w:t>1198,24</w:t>
      </w:r>
      <w:r w:rsidRPr="00D36CB4">
        <w:rPr>
          <w:szCs w:val="28"/>
        </w:rPr>
        <w:t xml:space="preserve"> тыс. руб. ежегодно;</w:t>
      </w:r>
    </w:p>
    <w:p w:rsidR="0041744B" w:rsidRDefault="0041744B" w:rsidP="0041744B">
      <w:pPr>
        <w:ind w:firstLine="709"/>
        <w:rPr>
          <w:szCs w:val="28"/>
        </w:rPr>
      </w:pPr>
      <w:r w:rsidRPr="00D36CB4">
        <w:rPr>
          <w:szCs w:val="28"/>
        </w:rPr>
        <w:t>-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D36CB4" w:rsidRPr="00D36CB4">
        <w:rPr>
          <w:szCs w:val="28"/>
        </w:rPr>
        <w:t xml:space="preserve"> </w:t>
      </w:r>
      <w:r w:rsidRPr="00D36CB4">
        <w:rPr>
          <w:szCs w:val="28"/>
        </w:rPr>
        <w:t xml:space="preserve">в сумме </w:t>
      </w:r>
      <w:r w:rsidR="00D36CB4" w:rsidRPr="00D36CB4">
        <w:rPr>
          <w:szCs w:val="28"/>
        </w:rPr>
        <w:t>83,69</w:t>
      </w:r>
      <w:r w:rsidRPr="00D36CB4">
        <w:rPr>
          <w:szCs w:val="28"/>
        </w:rPr>
        <w:t xml:space="preserve"> тыс. руб. На период 202</w:t>
      </w:r>
      <w:r w:rsidR="00D36CB4" w:rsidRPr="00D36CB4">
        <w:rPr>
          <w:szCs w:val="28"/>
        </w:rPr>
        <w:t>3</w:t>
      </w:r>
      <w:r w:rsidRPr="00D36CB4">
        <w:rPr>
          <w:szCs w:val="28"/>
        </w:rPr>
        <w:t xml:space="preserve"> и 202</w:t>
      </w:r>
      <w:r w:rsidR="00D36CB4" w:rsidRPr="00D36CB4">
        <w:rPr>
          <w:szCs w:val="28"/>
        </w:rPr>
        <w:t>4</w:t>
      </w:r>
      <w:r w:rsidRPr="00D36CB4">
        <w:rPr>
          <w:szCs w:val="28"/>
        </w:rPr>
        <w:t xml:space="preserve"> годов сумма прогнозируется в размере </w:t>
      </w:r>
      <w:r w:rsidR="00D36CB4" w:rsidRPr="00D36CB4">
        <w:rPr>
          <w:szCs w:val="28"/>
        </w:rPr>
        <w:t>5,81</w:t>
      </w:r>
      <w:r w:rsidRPr="00D36CB4">
        <w:rPr>
          <w:szCs w:val="28"/>
        </w:rPr>
        <w:t xml:space="preserve"> тыс. руб. ежегодно;</w:t>
      </w:r>
    </w:p>
    <w:p w:rsidR="00D36CB4" w:rsidRPr="00D36CB4" w:rsidRDefault="00D36CB4" w:rsidP="0041744B">
      <w:pPr>
        <w:ind w:firstLine="709"/>
        <w:rPr>
          <w:szCs w:val="28"/>
        </w:rPr>
      </w:pPr>
      <w:r>
        <w:rPr>
          <w:szCs w:val="28"/>
        </w:rPr>
        <w:t>- с</w:t>
      </w:r>
      <w:r w:rsidRPr="00D36CB4">
        <w:rPr>
          <w:szCs w:val="28"/>
        </w:rPr>
        <w:t>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szCs w:val="28"/>
        </w:rPr>
        <w:t xml:space="preserve"> в сумме 4783,80 тыс. руб. </w:t>
      </w:r>
      <w:r w:rsidRPr="00D36CB4">
        <w:rPr>
          <w:szCs w:val="28"/>
        </w:rPr>
        <w:t xml:space="preserve">На период 2023 и 2024 годов сумма прогнозируется в размере </w:t>
      </w:r>
      <w:r>
        <w:rPr>
          <w:szCs w:val="28"/>
        </w:rPr>
        <w:t>4783,80</w:t>
      </w:r>
      <w:r w:rsidRPr="00D36CB4">
        <w:rPr>
          <w:szCs w:val="28"/>
        </w:rPr>
        <w:t xml:space="preserve"> тыс. руб. ежегодно;</w:t>
      </w:r>
    </w:p>
    <w:p w:rsidR="00B90EF5" w:rsidRPr="000E1F5F" w:rsidRDefault="00B90EF5" w:rsidP="00311B2F">
      <w:pPr>
        <w:ind w:firstLine="709"/>
        <w:rPr>
          <w:szCs w:val="28"/>
        </w:rPr>
      </w:pPr>
      <w:r w:rsidRPr="000E1F5F">
        <w:rPr>
          <w:szCs w:val="28"/>
        </w:rPr>
        <w:t xml:space="preserve">- </w:t>
      </w:r>
      <w:r w:rsidR="006318A0" w:rsidRPr="000E1F5F">
        <w:rPr>
          <w:szCs w:val="28"/>
        </w:rPr>
        <w:t>с</w:t>
      </w:r>
      <w:r w:rsidRPr="000E1F5F">
        <w:rPr>
          <w:rFonts w:eastAsia="Times New Roman"/>
          <w:szCs w:val="28"/>
          <w:lang w:eastAsia="ru-RU"/>
        </w:rPr>
        <w:t xml:space="preserve">убвенции бюджетам муниципальных районов на выполнение передаваемых полномочий субъектов Российской Федерации в сумме </w:t>
      </w:r>
      <w:r w:rsidR="000E1F5F" w:rsidRPr="000E1F5F">
        <w:rPr>
          <w:rFonts w:eastAsia="Times New Roman"/>
          <w:szCs w:val="28"/>
          <w:lang w:eastAsia="ru-RU"/>
        </w:rPr>
        <w:t xml:space="preserve">10249,90 </w:t>
      </w:r>
      <w:r w:rsidRPr="000E1F5F">
        <w:rPr>
          <w:rFonts w:eastAsia="Times New Roman"/>
          <w:szCs w:val="28"/>
          <w:lang w:eastAsia="ru-RU"/>
        </w:rPr>
        <w:t xml:space="preserve">тыс. руб.  </w:t>
      </w:r>
      <w:r w:rsidR="000E1F5F" w:rsidRPr="000E1F5F">
        <w:rPr>
          <w:szCs w:val="28"/>
        </w:rPr>
        <w:t>На 2023 год сумма прогнозируется в размере 19430,93 тыс. руб., на 2024 год в размере 19849,51 тыс. руб.;</w:t>
      </w:r>
    </w:p>
    <w:p w:rsidR="00803F7F" w:rsidRDefault="00311B2F" w:rsidP="005E1CE7">
      <w:pPr>
        <w:ind w:firstLine="709"/>
        <w:rPr>
          <w:szCs w:val="28"/>
        </w:rPr>
      </w:pPr>
      <w:r w:rsidRPr="00803F7F">
        <w:rPr>
          <w:szCs w:val="28"/>
        </w:rPr>
        <w:t xml:space="preserve">- </w:t>
      </w:r>
      <w:r w:rsidR="006318A0" w:rsidRPr="00803F7F">
        <w:rPr>
          <w:szCs w:val="28"/>
        </w:rPr>
        <w:t>с</w:t>
      </w:r>
      <w:r w:rsidRPr="00803F7F">
        <w:rPr>
          <w:rFonts w:eastAsia="Times New Roman"/>
          <w:szCs w:val="28"/>
          <w:lang w:eastAsia="ru-RU"/>
        </w:rPr>
        <w:t xml:space="preserve">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 </w:t>
      </w:r>
      <w:r w:rsidRPr="00803F7F">
        <w:rPr>
          <w:szCs w:val="28"/>
        </w:rPr>
        <w:t xml:space="preserve">в сумме </w:t>
      </w:r>
      <w:r w:rsidR="00803F7F" w:rsidRPr="00803F7F">
        <w:rPr>
          <w:szCs w:val="28"/>
        </w:rPr>
        <w:t>2313,22</w:t>
      </w:r>
      <w:r w:rsidRPr="00803F7F">
        <w:rPr>
          <w:szCs w:val="28"/>
        </w:rPr>
        <w:t xml:space="preserve"> тыс. руб. </w:t>
      </w:r>
      <w:r w:rsidR="00803F7F" w:rsidRPr="00803F7F">
        <w:rPr>
          <w:szCs w:val="28"/>
        </w:rPr>
        <w:t xml:space="preserve">На 2023 год сумма прогнозируется в размере </w:t>
      </w:r>
      <w:r w:rsidR="00803F7F">
        <w:rPr>
          <w:szCs w:val="28"/>
        </w:rPr>
        <w:t>2399,45</w:t>
      </w:r>
      <w:r w:rsidR="00803F7F" w:rsidRPr="00803F7F">
        <w:rPr>
          <w:szCs w:val="28"/>
        </w:rPr>
        <w:t xml:space="preserve"> тыс. руб., на 2024 год в размере </w:t>
      </w:r>
      <w:r w:rsidR="00803F7F">
        <w:rPr>
          <w:szCs w:val="28"/>
        </w:rPr>
        <w:t>2489,12</w:t>
      </w:r>
      <w:r w:rsidR="00803F7F" w:rsidRPr="00803F7F">
        <w:rPr>
          <w:szCs w:val="28"/>
        </w:rPr>
        <w:t xml:space="preserve"> тыс. руб.;</w:t>
      </w:r>
    </w:p>
    <w:p w:rsidR="00803F7F" w:rsidRDefault="005E1CE7" w:rsidP="00920F97">
      <w:pPr>
        <w:ind w:firstLine="709"/>
        <w:rPr>
          <w:szCs w:val="28"/>
        </w:rPr>
      </w:pPr>
      <w:r w:rsidRPr="00803F7F">
        <w:rPr>
          <w:szCs w:val="28"/>
        </w:rPr>
        <w:lastRenderedPageBreak/>
        <w:t xml:space="preserve">- </w:t>
      </w:r>
      <w:r w:rsidR="006318A0" w:rsidRPr="00803F7F">
        <w:rPr>
          <w:szCs w:val="28"/>
        </w:rPr>
        <w:t>с</w:t>
      </w:r>
      <w:r w:rsidRPr="00803F7F">
        <w:rPr>
          <w:szCs w:val="28"/>
        </w:rPr>
        <w:t>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r w:rsidR="00803F7F" w:rsidRPr="00803F7F">
        <w:rPr>
          <w:szCs w:val="28"/>
        </w:rPr>
        <w:t xml:space="preserve"> </w:t>
      </w:r>
      <w:r w:rsidRPr="00803F7F">
        <w:rPr>
          <w:szCs w:val="28"/>
        </w:rPr>
        <w:t xml:space="preserve">в сумме </w:t>
      </w:r>
      <w:r w:rsidR="00803F7F" w:rsidRPr="00803F7F">
        <w:rPr>
          <w:szCs w:val="28"/>
        </w:rPr>
        <w:t>20241,29</w:t>
      </w:r>
      <w:r w:rsidRPr="00803F7F">
        <w:rPr>
          <w:szCs w:val="28"/>
        </w:rPr>
        <w:t xml:space="preserve"> тыс. руб. </w:t>
      </w:r>
      <w:r w:rsidR="00803F7F" w:rsidRPr="00803F7F">
        <w:rPr>
          <w:szCs w:val="28"/>
        </w:rPr>
        <w:t>На 2023 год сумма прогнозируется в размере 20720,84 тыс. руб., на 2024 год в размере 21219,28 тыс. руб.;</w:t>
      </w:r>
    </w:p>
    <w:p w:rsidR="00920F97" w:rsidRPr="000E1F5F" w:rsidRDefault="00920F97" w:rsidP="00920F97">
      <w:pPr>
        <w:ind w:firstLine="709"/>
        <w:rPr>
          <w:szCs w:val="28"/>
        </w:rPr>
      </w:pPr>
      <w:r w:rsidRPr="000E1F5F">
        <w:rPr>
          <w:szCs w:val="28"/>
        </w:rPr>
        <w:t xml:space="preserve">- </w:t>
      </w:r>
      <w:r w:rsidR="006318A0" w:rsidRPr="000E1F5F">
        <w:rPr>
          <w:szCs w:val="28"/>
        </w:rPr>
        <w:t>с</w:t>
      </w:r>
      <w:r w:rsidRPr="000E1F5F">
        <w:rPr>
          <w:szCs w:val="28"/>
        </w:rPr>
        <w:t xml:space="preserve">убвенции бюджетам муниципальных </w:t>
      </w:r>
      <w:r w:rsidR="00D36CB4" w:rsidRPr="000E1F5F">
        <w:rPr>
          <w:szCs w:val="28"/>
        </w:rPr>
        <w:t>районов</w:t>
      </w:r>
      <w:r w:rsidRPr="000E1F5F">
        <w:rPr>
          <w:szCs w:val="28"/>
        </w:rPr>
        <w:t xml:space="preserve"> на выплат</w:t>
      </w:r>
      <w:r w:rsidR="000E1F5F" w:rsidRPr="000E1F5F">
        <w:rPr>
          <w:szCs w:val="28"/>
        </w:rPr>
        <w:t>у</w:t>
      </w:r>
      <w:r w:rsidRPr="000E1F5F">
        <w:rPr>
          <w:szCs w:val="28"/>
        </w:rPr>
        <w:t xml:space="preserve"> единовременного пособия при </w:t>
      </w:r>
      <w:r w:rsidR="000E1F5F" w:rsidRPr="000E1F5F">
        <w:rPr>
          <w:szCs w:val="28"/>
        </w:rPr>
        <w:t>всех формах устройства детей, лишенных родительского попечения</w:t>
      </w:r>
      <w:r w:rsidRPr="000E1F5F">
        <w:rPr>
          <w:szCs w:val="28"/>
        </w:rPr>
        <w:t xml:space="preserve"> в семью в сумме </w:t>
      </w:r>
      <w:r w:rsidR="000E1F5F" w:rsidRPr="000E1F5F">
        <w:rPr>
          <w:szCs w:val="28"/>
        </w:rPr>
        <w:t>780,89</w:t>
      </w:r>
      <w:r w:rsidRPr="000E1F5F">
        <w:rPr>
          <w:szCs w:val="28"/>
        </w:rPr>
        <w:t xml:space="preserve"> тыс. руб. На 202</w:t>
      </w:r>
      <w:r w:rsidR="000E1F5F">
        <w:rPr>
          <w:szCs w:val="28"/>
        </w:rPr>
        <w:t>3</w:t>
      </w:r>
      <w:r w:rsidR="000E1F5F" w:rsidRPr="000E1F5F">
        <w:rPr>
          <w:szCs w:val="28"/>
        </w:rPr>
        <w:t xml:space="preserve"> год</w:t>
      </w:r>
      <w:r w:rsidRPr="000E1F5F">
        <w:rPr>
          <w:szCs w:val="28"/>
        </w:rPr>
        <w:t xml:space="preserve"> сумма прогнозируется в размере </w:t>
      </w:r>
      <w:r w:rsidR="000E1F5F" w:rsidRPr="000E1F5F">
        <w:rPr>
          <w:szCs w:val="28"/>
        </w:rPr>
        <w:t>860,44</w:t>
      </w:r>
      <w:r w:rsidRPr="000E1F5F">
        <w:rPr>
          <w:szCs w:val="28"/>
        </w:rPr>
        <w:t xml:space="preserve"> тыс. руб.</w:t>
      </w:r>
      <w:r w:rsidR="000E1F5F" w:rsidRPr="000E1F5F">
        <w:rPr>
          <w:szCs w:val="28"/>
        </w:rPr>
        <w:t>,</w:t>
      </w:r>
      <w:r w:rsidR="000E1F5F">
        <w:rPr>
          <w:szCs w:val="28"/>
        </w:rPr>
        <w:t xml:space="preserve"> на 2024</w:t>
      </w:r>
      <w:r w:rsidR="000E1F5F" w:rsidRPr="000E1F5F">
        <w:rPr>
          <w:szCs w:val="28"/>
        </w:rPr>
        <w:t xml:space="preserve"> год</w:t>
      </w:r>
      <w:r w:rsidRPr="000E1F5F">
        <w:rPr>
          <w:szCs w:val="28"/>
        </w:rPr>
        <w:t xml:space="preserve"> </w:t>
      </w:r>
      <w:r w:rsidR="000E1F5F" w:rsidRPr="000E1F5F">
        <w:rPr>
          <w:szCs w:val="28"/>
        </w:rPr>
        <w:t>в размере 466,48 тыс. руб.</w:t>
      </w:r>
      <w:r w:rsidRPr="000E1F5F">
        <w:rPr>
          <w:szCs w:val="28"/>
        </w:rPr>
        <w:t>;</w:t>
      </w:r>
    </w:p>
    <w:p w:rsidR="00311B2F" w:rsidRPr="00803F7F" w:rsidRDefault="00311B2F" w:rsidP="00311B2F">
      <w:pPr>
        <w:ind w:firstLine="709"/>
        <w:rPr>
          <w:szCs w:val="28"/>
        </w:rPr>
      </w:pPr>
      <w:r w:rsidRPr="00803F7F">
        <w:rPr>
          <w:szCs w:val="28"/>
        </w:rPr>
        <w:t xml:space="preserve">- </w:t>
      </w:r>
      <w:r w:rsidR="006318A0" w:rsidRPr="00803F7F">
        <w:rPr>
          <w:szCs w:val="28"/>
        </w:rPr>
        <w:t>с</w:t>
      </w:r>
      <w:r w:rsidRPr="00803F7F">
        <w:rPr>
          <w:rFonts w:eastAsia="Times New Roman"/>
          <w:szCs w:val="28"/>
          <w:lang w:eastAsia="ru-RU"/>
        </w:rPr>
        <w:t xml:space="preserve">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w:t>
      </w:r>
      <w:r w:rsidRPr="00803F7F">
        <w:rPr>
          <w:szCs w:val="28"/>
        </w:rPr>
        <w:t xml:space="preserve">в сумме </w:t>
      </w:r>
      <w:r w:rsidR="00803F7F" w:rsidRPr="00803F7F">
        <w:rPr>
          <w:szCs w:val="28"/>
        </w:rPr>
        <w:t>1480,00</w:t>
      </w:r>
      <w:r w:rsidRPr="00803F7F">
        <w:rPr>
          <w:szCs w:val="28"/>
        </w:rPr>
        <w:t xml:space="preserve"> тыс. руб. На период 202</w:t>
      </w:r>
      <w:r w:rsidR="00803F7F" w:rsidRPr="00803F7F">
        <w:rPr>
          <w:szCs w:val="28"/>
        </w:rPr>
        <w:t>3</w:t>
      </w:r>
      <w:r w:rsidRPr="00803F7F">
        <w:rPr>
          <w:szCs w:val="28"/>
        </w:rPr>
        <w:t xml:space="preserve"> и 202</w:t>
      </w:r>
      <w:r w:rsidR="00803F7F" w:rsidRPr="00803F7F">
        <w:rPr>
          <w:szCs w:val="28"/>
        </w:rPr>
        <w:t>4</w:t>
      </w:r>
      <w:r w:rsidRPr="00803F7F">
        <w:rPr>
          <w:szCs w:val="28"/>
        </w:rPr>
        <w:t xml:space="preserve"> годов сумма прогнозируется в размере </w:t>
      </w:r>
      <w:r w:rsidR="00803F7F" w:rsidRPr="00803F7F">
        <w:rPr>
          <w:szCs w:val="28"/>
        </w:rPr>
        <w:t>1480</w:t>
      </w:r>
      <w:r w:rsidRPr="00803F7F">
        <w:rPr>
          <w:szCs w:val="28"/>
        </w:rPr>
        <w:t>,00 тыс. руб. ежегодно;</w:t>
      </w:r>
    </w:p>
    <w:p w:rsidR="00803F7F" w:rsidRDefault="00D03F3C" w:rsidP="00803F7F">
      <w:pPr>
        <w:ind w:firstLine="709"/>
        <w:rPr>
          <w:szCs w:val="28"/>
        </w:rPr>
      </w:pPr>
      <w:r w:rsidRPr="00803F7F">
        <w:rPr>
          <w:szCs w:val="28"/>
        </w:rPr>
        <w:t xml:space="preserve">- субвенции бюджетам муниципальных образований на </w:t>
      </w:r>
      <w:r w:rsidR="002F0F84" w:rsidRPr="00803F7F">
        <w:rPr>
          <w:szCs w:val="28"/>
        </w:rPr>
        <w:t>выполн</w:t>
      </w:r>
      <w:r w:rsidRPr="00803F7F">
        <w:rPr>
          <w:szCs w:val="28"/>
        </w:rPr>
        <w:t xml:space="preserve">ение </w:t>
      </w:r>
      <w:r w:rsidR="002F0F84" w:rsidRPr="00803F7F">
        <w:rPr>
          <w:szCs w:val="28"/>
        </w:rPr>
        <w:t xml:space="preserve">органами местного самоуправления </w:t>
      </w:r>
      <w:r w:rsidRPr="00803F7F">
        <w:rPr>
          <w:szCs w:val="28"/>
        </w:rPr>
        <w:t xml:space="preserve">отдельных государственных полномочий по </w:t>
      </w:r>
      <w:r w:rsidR="002F0F84" w:rsidRPr="00803F7F">
        <w:rPr>
          <w:szCs w:val="28"/>
        </w:rPr>
        <w:t>государственному управлению охраной</w:t>
      </w:r>
      <w:r w:rsidRPr="00803F7F">
        <w:rPr>
          <w:szCs w:val="28"/>
        </w:rPr>
        <w:t xml:space="preserve"> труда в сумме </w:t>
      </w:r>
      <w:r w:rsidR="00803F7F" w:rsidRPr="00803F7F">
        <w:rPr>
          <w:szCs w:val="28"/>
        </w:rPr>
        <w:t>984,12</w:t>
      </w:r>
      <w:r w:rsidRPr="00803F7F">
        <w:rPr>
          <w:szCs w:val="28"/>
        </w:rPr>
        <w:t xml:space="preserve"> тыс. руб. </w:t>
      </w:r>
      <w:r w:rsidR="00803F7F" w:rsidRPr="00803F7F">
        <w:rPr>
          <w:szCs w:val="28"/>
        </w:rPr>
        <w:t>На 2023 год сумма прогнозируется в размере 1020,87 тыс. руб., на 2024 год в размере 1059,12 тыс. руб.;</w:t>
      </w:r>
    </w:p>
    <w:p w:rsidR="00D03F3C" w:rsidRPr="00803F7F" w:rsidRDefault="00D03F3C" w:rsidP="002F0F84">
      <w:pPr>
        <w:ind w:firstLine="709"/>
        <w:rPr>
          <w:szCs w:val="28"/>
        </w:rPr>
      </w:pPr>
      <w:r w:rsidRPr="00803F7F">
        <w:rPr>
          <w:szCs w:val="28"/>
        </w:rPr>
        <w:t xml:space="preserve">- 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выравнивания бюджетной обеспеченности поселений, входящих в их состав в сумме </w:t>
      </w:r>
      <w:r w:rsidR="00803F7F" w:rsidRPr="00803F7F">
        <w:rPr>
          <w:szCs w:val="28"/>
        </w:rPr>
        <w:t>6559,22</w:t>
      </w:r>
      <w:r w:rsidRPr="00803F7F">
        <w:rPr>
          <w:szCs w:val="28"/>
        </w:rPr>
        <w:t xml:space="preserve"> тыс. руб. </w:t>
      </w:r>
      <w:r w:rsidR="002F0F84" w:rsidRPr="00803F7F">
        <w:rPr>
          <w:szCs w:val="28"/>
        </w:rPr>
        <w:t>На период 202</w:t>
      </w:r>
      <w:r w:rsidR="00803F7F" w:rsidRPr="00803F7F">
        <w:rPr>
          <w:szCs w:val="28"/>
        </w:rPr>
        <w:t>3</w:t>
      </w:r>
      <w:r w:rsidR="00CC3516" w:rsidRPr="00803F7F">
        <w:rPr>
          <w:szCs w:val="28"/>
        </w:rPr>
        <w:t xml:space="preserve"> и 202</w:t>
      </w:r>
      <w:r w:rsidR="00803F7F" w:rsidRPr="00803F7F">
        <w:rPr>
          <w:szCs w:val="28"/>
        </w:rPr>
        <w:t>4</w:t>
      </w:r>
      <w:r w:rsidRPr="00803F7F">
        <w:rPr>
          <w:szCs w:val="28"/>
        </w:rPr>
        <w:t xml:space="preserve"> годов сумма прогнозируется в размере </w:t>
      </w:r>
      <w:r w:rsidR="00803F7F" w:rsidRPr="00803F7F">
        <w:rPr>
          <w:szCs w:val="28"/>
        </w:rPr>
        <w:t>6559,22</w:t>
      </w:r>
      <w:r w:rsidR="00CC3516" w:rsidRPr="00803F7F">
        <w:rPr>
          <w:szCs w:val="28"/>
        </w:rPr>
        <w:t xml:space="preserve"> </w:t>
      </w:r>
      <w:r w:rsidRPr="00803F7F">
        <w:rPr>
          <w:szCs w:val="28"/>
        </w:rPr>
        <w:t>тыс. руб. ежегодно;</w:t>
      </w:r>
    </w:p>
    <w:p w:rsidR="00D03F3C" w:rsidRPr="007E1C73" w:rsidRDefault="00D03F3C" w:rsidP="002F0F84">
      <w:pPr>
        <w:ind w:firstLine="709"/>
        <w:rPr>
          <w:szCs w:val="28"/>
        </w:rPr>
      </w:pPr>
      <w:r w:rsidRPr="007E1C73">
        <w:rPr>
          <w:szCs w:val="28"/>
        </w:rPr>
        <w:t xml:space="preserve">- субвенции </w:t>
      </w:r>
      <w:r w:rsidR="007E1C73" w:rsidRPr="007E1C73">
        <w:rPr>
          <w:szCs w:val="28"/>
        </w:rPr>
        <w:t xml:space="preserve">бюджетам муниципальных образований Приморского края на осуществление отдельных государственных полномочий Приморского края по организации мероприятий при осуществлении деятельности по обращению с </w:t>
      </w:r>
      <w:r w:rsidR="007E1C73" w:rsidRPr="007E1C73">
        <w:rPr>
          <w:szCs w:val="28"/>
        </w:rPr>
        <w:lastRenderedPageBreak/>
        <w:t xml:space="preserve">животными без владельцев </w:t>
      </w:r>
      <w:r w:rsidR="007E1C73" w:rsidRPr="007E1C73">
        <w:rPr>
          <w:szCs w:val="28"/>
        </w:rPr>
        <w:tab/>
      </w:r>
      <w:r w:rsidRPr="007E1C73">
        <w:rPr>
          <w:szCs w:val="28"/>
        </w:rPr>
        <w:t xml:space="preserve"> в сумме </w:t>
      </w:r>
      <w:r w:rsidR="007E1C73" w:rsidRPr="007E1C73">
        <w:rPr>
          <w:szCs w:val="28"/>
        </w:rPr>
        <w:t>134,92</w:t>
      </w:r>
      <w:r w:rsidRPr="007E1C73">
        <w:rPr>
          <w:szCs w:val="28"/>
        </w:rPr>
        <w:t xml:space="preserve"> тыс. руб</w:t>
      </w:r>
      <w:r w:rsidR="00DB2A6C" w:rsidRPr="007E1C73">
        <w:rPr>
          <w:szCs w:val="28"/>
        </w:rPr>
        <w:t>.</w:t>
      </w:r>
      <w:r w:rsidR="006A1B92" w:rsidRPr="007E1C73">
        <w:rPr>
          <w:szCs w:val="28"/>
        </w:rPr>
        <w:t xml:space="preserve"> </w:t>
      </w:r>
      <w:r w:rsidR="002F0F84" w:rsidRPr="007E1C73">
        <w:rPr>
          <w:szCs w:val="28"/>
        </w:rPr>
        <w:t>На период 202</w:t>
      </w:r>
      <w:r w:rsidR="007E1C73" w:rsidRPr="007E1C73">
        <w:rPr>
          <w:szCs w:val="28"/>
        </w:rPr>
        <w:t>3</w:t>
      </w:r>
      <w:r w:rsidR="002F0F84" w:rsidRPr="007E1C73">
        <w:rPr>
          <w:szCs w:val="28"/>
        </w:rPr>
        <w:t xml:space="preserve"> и 202</w:t>
      </w:r>
      <w:r w:rsidR="007E1C73" w:rsidRPr="007E1C73">
        <w:rPr>
          <w:szCs w:val="28"/>
        </w:rPr>
        <w:t xml:space="preserve">4 </w:t>
      </w:r>
      <w:r w:rsidRPr="007E1C73">
        <w:rPr>
          <w:szCs w:val="28"/>
        </w:rPr>
        <w:t xml:space="preserve">годов сумма прогнозируется в размере </w:t>
      </w:r>
      <w:r w:rsidR="007E1C73" w:rsidRPr="007E1C73">
        <w:rPr>
          <w:szCs w:val="28"/>
        </w:rPr>
        <w:t>134,92</w:t>
      </w:r>
      <w:r w:rsidRPr="007E1C73">
        <w:rPr>
          <w:szCs w:val="28"/>
        </w:rPr>
        <w:t xml:space="preserve"> тыс. руб. ежегодно;</w:t>
      </w:r>
    </w:p>
    <w:p w:rsidR="00803F7F" w:rsidRDefault="00D03F3C" w:rsidP="00803F7F">
      <w:pPr>
        <w:ind w:firstLine="709"/>
        <w:rPr>
          <w:szCs w:val="28"/>
        </w:rPr>
      </w:pPr>
      <w:r w:rsidRPr="00803F7F">
        <w:rPr>
          <w:szCs w:val="28"/>
        </w:rPr>
        <w:t xml:space="preserve">- субвенции бюджетам муниципальных образований Приморского края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в сумме </w:t>
      </w:r>
      <w:r w:rsidR="00803F7F" w:rsidRPr="00803F7F">
        <w:rPr>
          <w:szCs w:val="28"/>
        </w:rPr>
        <w:t>110687,81</w:t>
      </w:r>
      <w:r w:rsidRPr="00803F7F">
        <w:rPr>
          <w:szCs w:val="28"/>
        </w:rPr>
        <w:t xml:space="preserve"> тыс. руб. </w:t>
      </w:r>
      <w:r w:rsidR="00803F7F" w:rsidRPr="00803F7F">
        <w:rPr>
          <w:szCs w:val="28"/>
        </w:rPr>
        <w:t xml:space="preserve">На 2023 год сумма прогнозируется в размере </w:t>
      </w:r>
      <w:r w:rsidR="00803F7F">
        <w:rPr>
          <w:szCs w:val="28"/>
        </w:rPr>
        <w:t>117348,86</w:t>
      </w:r>
      <w:r w:rsidR="00803F7F" w:rsidRPr="00803F7F">
        <w:rPr>
          <w:szCs w:val="28"/>
        </w:rPr>
        <w:t xml:space="preserve"> тыс. руб., на 2024 год в размере </w:t>
      </w:r>
      <w:r w:rsidR="00803F7F">
        <w:rPr>
          <w:szCs w:val="28"/>
        </w:rPr>
        <w:t>124336,65</w:t>
      </w:r>
      <w:r w:rsidR="00803F7F" w:rsidRPr="00803F7F">
        <w:rPr>
          <w:szCs w:val="28"/>
        </w:rPr>
        <w:t xml:space="preserve"> тыс. руб.;</w:t>
      </w:r>
    </w:p>
    <w:p w:rsidR="00803F7F" w:rsidRDefault="00D03F3C" w:rsidP="00803F7F">
      <w:pPr>
        <w:ind w:firstLine="709"/>
        <w:rPr>
          <w:szCs w:val="28"/>
        </w:rPr>
      </w:pPr>
      <w:r w:rsidRPr="00803F7F">
        <w:rPr>
          <w:szCs w:val="28"/>
        </w:rPr>
        <w:t xml:space="preserve">-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w:t>
      </w:r>
      <w:r w:rsidR="00803F7F" w:rsidRPr="00803F7F">
        <w:rPr>
          <w:szCs w:val="28"/>
        </w:rPr>
        <w:t>46558,07</w:t>
      </w:r>
      <w:r w:rsidRPr="00803F7F">
        <w:rPr>
          <w:szCs w:val="28"/>
        </w:rPr>
        <w:t xml:space="preserve"> тыс. руб. </w:t>
      </w:r>
      <w:r w:rsidR="00803F7F" w:rsidRPr="00803F7F">
        <w:rPr>
          <w:szCs w:val="28"/>
        </w:rPr>
        <w:t xml:space="preserve">На 2023 год сумма прогнозируется в размере </w:t>
      </w:r>
      <w:r w:rsidR="00803F7F">
        <w:rPr>
          <w:szCs w:val="28"/>
        </w:rPr>
        <w:t>49255,29</w:t>
      </w:r>
      <w:r w:rsidR="00803F7F" w:rsidRPr="00803F7F">
        <w:rPr>
          <w:szCs w:val="28"/>
        </w:rPr>
        <w:t xml:space="preserve"> тыс. руб., на 2024 год в размере </w:t>
      </w:r>
      <w:r w:rsidR="00803F7F">
        <w:rPr>
          <w:szCs w:val="28"/>
        </w:rPr>
        <w:t>52083,08</w:t>
      </w:r>
      <w:r w:rsidR="00803F7F" w:rsidRPr="00803F7F">
        <w:rPr>
          <w:szCs w:val="28"/>
        </w:rPr>
        <w:t xml:space="preserve"> тыс. руб.;</w:t>
      </w:r>
    </w:p>
    <w:p w:rsidR="00D03F3C" w:rsidRPr="00803F7F" w:rsidRDefault="00D03F3C" w:rsidP="00AF55DB">
      <w:pPr>
        <w:ind w:firstLine="709"/>
        <w:rPr>
          <w:szCs w:val="28"/>
        </w:rPr>
      </w:pPr>
      <w:r w:rsidRPr="00803F7F">
        <w:rPr>
          <w:szCs w:val="28"/>
        </w:rPr>
        <w:t xml:space="preserve">- субвенции бюджетам муниципальных образований Приморского края на </w:t>
      </w:r>
      <w:r w:rsidR="00B51C61" w:rsidRPr="00803F7F">
        <w:rPr>
          <w:szCs w:val="28"/>
        </w:rPr>
        <w:t xml:space="preserve">осуществление отдельных государственных полномочий по </w:t>
      </w:r>
      <w:r w:rsidRPr="00803F7F">
        <w:rPr>
          <w:szCs w:val="28"/>
        </w:rPr>
        <w:t>обеспечени</w:t>
      </w:r>
      <w:r w:rsidR="00B51C61" w:rsidRPr="00803F7F">
        <w:rPr>
          <w:szCs w:val="28"/>
        </w:rPr>
        <w:t>ю</w:t>
      </w:r>
      <w:r w:rsidRPr="00803F7F">
        <w:rPr>
          <w:szCs w:val="28"/>
        </w:rPr>
        <w:t xml:space="preserve"> бесплатным питанием детей, обучающихся в муниципальных общеобразовательных </w:t>
      </w:r>
      <w:r w:rsidR="00B51C61" w:rsidRPr="00803F7F">
        <w:rPr>
          <w:szCs w:val="28"/>
        </w:rPr>
        <w:t>организац</w:t>
      </w:r>
      <w:r w:rsidRPr="00803F7F">
        <w:rPr>
          <w:szCs w:val="28"/>
        </w:rPr>
        <w:t xml:space="preserve">иях в сумме </w:t>
      </w:r>
      <w:r w:rsidR="00803F7F" w:rsidRPr="00803F7F">
        <w:rPr>
          <w:szCs w:val="28"/>
        </w:rPr>
        <w:t>3398,30</w:t>
      </w:r>
      <w:r w:rsidRPr="00803F7F">
        <w:rPr>
          <w:szCs w:val="28"/>
        </w:rPr>
        <w:t xml:space="preserve"> тыс. руб.</w:t>
      </w:r>
      <w:r w:rsidR="006A1B92" w:rsidRPr="00803F7F">
        <w:rPr>
          <w:szCs w:val="28"/>
        </w:rPr>
        <w:t xml:space="preserve"> </w:t>
      </w:r>
      <w:r w:rsidRPr="00803F7F">
        <w:rPr>
          <w:szCs w:val="28"/>
        </w:rPr>
        <w:t>На период 20</w:t>
      </w:r>
      <w:r w:rsidR="00B51C61" w:rsidRPr="00803F7F">
        <w:rPr>
          <w:szCs w:val="28"/>
        </w:rPr>
        <w:t>2</w:t>
      </w:r>
      <w:r w:rsidR="00803F7F" w:rsidRPr="00803F7F">
        <w:rPr>
          <w:szCs w:val="28"/>
        </w:rPr>
        <w:t>3</w:t>
      </w:r>
      <w:r w:rsidRPr="00803F7F">
        <w:rPr>
          <w:szCs w:val="28"/>
        </w:rPr>
        <w:t xml:space="preserve"> и 202</w:t>
      </w:r>
      <w:r w:rsidR="00803F7F" w:rsidRPr="00803F7F">
        <w:rPr>
          <w:szCs w:val="28"/>
        </w:rPr>
        <w:t>4</w:t>
      </w:r>
      <w:r w:rsidRPr="00803F7F">
        <w:rPr>
          <w:szCs w:val="28"/>
        </w:rPr>
        <w:t xml:space="preserve"> годов сумма прогнозируется в размере </w:t>
      </w:r>
      <w:r w:rsidR="00803F7F" w:rsidRPr="00803F7F">
        <w:rPr>
          <w:szCs w:val="28"/>
        </w:rPr>
        <w:t>3398,30</w:t>
      </w:r>
      <w:r w:rsidRPr="00803F7F">
        <w:rPr>
          <w:szCs w:val="28"/>
        </w:rPr>
        <w:t xml:space="preserve"> тыс. руб. ежегодно;</w:t>
      </w:r>
    </w:p>
    <w:p w:rsidR="007E1C73" w:rsidRDefault="00D03F3C" w:rsidP="007E1C73">
      <w:pPr>
        <w:ind w:firstLine="709"/>
        <w:rPr>
          <w:szCs w:val="28"/>
        </w:rPr>
      </w:pPr>
      <w:r w:rsidRPr="007E1C73">
        <w:rPr>
          <w:szCs w:val="28"/>
        </w:rPr>
        <w:t xml:space="preserve">- субвенции </w:t>
      </w:r>
      <w:r w:rsidR="007E1C73" w:rsidRPr="007E1C73">
        <w:rPr>
          <w:szCs w:val="28"/>
        </w:rPr>
        <w:t xml:space="preserve">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 </w:t>
      </w:r>
      <w:r w:rsidRPr="007E1C73">
        <w:rPr>
          <w:szCs w:val="28"/>
        </w:rPr>
        <w:t xml:space="preserve">в сумме </w:t>
      </w:r>
      <w:r w:rsidR="00621971" w:rsidRPr="007E1C73">
        <w:rPr>
          <w:szCs w:val="28"/>
        </w:rPr>
        <w:t>8,</w:t>
      </w:r>
      <w:r w:rsidR="007E1C73" w:rsidRPr="007E1C73">
        <w:rPr>
          <w:szCs w:val="28"/>
        </w:rPr>
        <w:t>14</w:t>
      </w:r>
      <w:r w:rsidRPr="007E1C73">
        <w:rPr>
          <w:szCs w:val="28"/>
        </w:rPr>
        <w:t xml:space="preserve"> тыс. руб. </w:t>
      </w:r>
      <w:r w:rsidR="007E1C73" w:rsidRPr="007E1C73">
        <w:rPr>
          <w:szCs w:val="28"/>
        </w:rPr>
        <w:t>На 2023 год сумма прогнозируется в размере 8,46 тыс. руб., на 2024 год в размере 8,80 тыс. руб.;</w:t>
      </w:r>
    </w:p>
    <w:p w:rsidR="00D03F3C" w:rsidRPr="00803F7F" w:rsidRDefault="00D03F3C" w:rsidP="00375CAF">
      <w:pPr>
        <w:ind w:firstLine="709"/>
        <w:rPr>
          <w:szCs w:val="28"/>
        </w:rPr>
      </w:pPr>
      <w:r w:rsidRPr="00803F7F">
        <w:rPr>
          <w:szCs w:val="28"/>
        </w:rPr>
        <w:lastRenderedPageBreak/>
        <w:t xml:space="preserve">- субвенции бюджетам муниципальных образований Приморского края на организацию и обеспечение оздоровления и отдыха детей (за исключением организации отдыха детей в каникулярное время) в сумме </w:t>
      </w:r>
      <w:r w:rsidR="00803F7F" w:rsidRPr="00803F7F">
        <w:rPr>
          <w:szCs w:val="28"/>
        </w:rPr>
        <w:t>772,99</w:t>
      </w:r>
      <w:r w:rsidRPr="00803F7F">
        <w:rPr>
          <w:szCs w:val="28"/>
        </w:rPr>
        <w:t xml:space="preserve"> тыс. руб. На период 20</w:t>
      </w:r>
      <w:r w:rsidR="00AF55DB" w:rsidRPr="00803F7F">
        <w:rPr>
          <w:szCs w:val="28"/>
        </w:rPr>
        <w:t>2</w:t>
      </w:r>
      <w:r w:rsidR="00803F7F" w:rsidRPr="00803F7F">
        <w:rPr>
          <w:szCs w:val="28"/>
        </w:rPr>
        <w:t>3</w:t>
      </w:r>
      <w:r w:rsidRPr="00803F7F">
        <w:rPr>
          <w:szCs w:val="28"/>
        </w:rPr>
        <w:t xml:space="preserve"> и 202</w:t>
      </w:r>
      <w:r w:rsidR="00803F7F" w:rsidRPr="00803F7F">
        <w:rPr>
          <w:szCs w:val="28"/>
        </w:rPr>
        <w:t>4</w:t>
      </w:r>
      <w:r w:rsidRPr="00803F7F">
        <w:rPr>
          <w:szCs w:val="28"/>
        </w:rPr>
        <w:t xml:space="preserve"> годов сумма прогнозируется в размере </w:t>
      </w:r>
      <w:r w:rsidR="00803F7F" w:rsidRPr="00803F7F">
        <w:rPr>
          <w:szCs w:val="28"/>
        </w:rPr>
        <w:t>772,99</w:t>
      </w:r>
      <w:r w:rsidR="00B51C61" w:rsidRPr="00803F7F">
        <w:rPr>
          <w:szCs w:val="28"/>
        </w:rPr>
        <w:t xml:space="preserve"> </w:t>
      </w:r>
      <w:r w:rsidRPr="00803F7F">
        <w:rPr>
          <w:szCs w:val="28"/>
        </w:rPr>
        <w:t>тыс. руб. ежегодно;</w:t>
      </w:r>
    </w:p>
    <w:p w:rsidR="007E1C73" w:rsidRDefault="006318A0" w:rsidP="007E1C73">
      <w:pPr>
        <w:ind w:firstLine="709"/>
        <w:rPr>
          <w:szCs w:val="28"/>
        </w:rPr>
      </w:pPr>
      <w:r w:rsidRPr="007E1C73">
        <w:rPr>
          <w:szCs w:val="28"/>
        </w:rPr>
        <w:t>- 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r w:rsidR="007E1C73" w:rsidRPr="007E1C73">
        <w:rPr>
          <w:szCs w:val="28"/>
        </w:rPr>
        <w:t xml:space="preserve"> </w:t>
      </w:r>
      <w:r w:rsidRPr="007E1C73">
        <w:rPr>
          <w:szCs w:val="28"/>
        </w:rPr>
        <w:t xml:space="preserve">в сумме </w:t>
      </w:r>
      <w:r w:rsidR="007E1C73" w:rsidRPr="007E1C73">
        <w:rPr>
          <w:szCs w:val="28"/>
        </w:rPr>
        <w:t>183,03</w:t>
      </w:r>
      <w:r w:rsidRPr="007E1C73">
        <w:rPr>
          <w:szCs w:val="28"/>
        </w:rPr>
        <w:t xml:space="preserve"> тыс. руб. </w:t>
      </w:r>
      <w:r w:rsidR="007E1C73" w:rsidRPr="007E1C73">
        <w:rPr>
          <w:szCs w:val="28"/>
        </w:rPr>
        <w:t>На 2023 год сумма</w:t>
      </w:r>
      <w:r w:rsidR="007E1C73" w:rsidRPr="00803F7F">
        <w:rPr>
          <w:szCs w:val="28"/>
        </w:rPr>
        <w:t xml:space="preserve"> прогнозируется в размере </w:t>
      </w:r>
      <w:r w:rsidR="007E1C73">
        <w:rPr>
          <w:szCs w:val="28"/>
        </w:rPr>
        <w:t>190,35</w:t>
      </w:r>
      <w:r w:rsidR="007E1C73" w:rsidRPr="00803F7F">
        <w:rPr>
          <w:szCs w:val="28"/>
        </w:rPr>
        <w:t xml:space="preserve"> тыс. руб., на 2024 год в размере </w:t>
      </w:r>
      <w:r w:rsidR="007E1C73">
        <w:rPr>
          <w:szCs w:val="28"/>
        </w:rPr>
        <w:t>197,96</w:t>
      </w:r>
      <w:r w:rsidR="007E1C73" w:rsidRPr="00803F7F">
        <w:rPr>
          <w:szCs w:val="28"/>
        </w:rPr>
        <w:t xml:space="preserve"> тыс. руб.;</w:t>
      </w:r>
    </w:p>
    <w:p w:rsidR="005011E8" w:rsidRDefault="00151E44" w:rsidP="00AF55DB">
      <w:pPr>
        <w:ind w:firstLine="709"/>
        <w:rPr>
          <w:szCs w:val="28"/>
        </w:rPr>
      </w:pPr>
      <w:r w:rsidRPr="005011E8">
        <w:rPr>
          <w:szCs w:val="28"/>
        </w:rPr>
        <w:t xml:space="preserve">- </w:t>
      </w:r>
      <w:r w:rsidR="007E1C73" w:rsidRPr="005011E8">
        <w:rPr>
          <w:szCs w:val="28"/>
        </w:rPr>
        <w:t xml:space="preserve">единая </w:t>
      </w:r>
      <w:r w:rsidRPr="005011E8">
        <w:rPr>
          <w:szCs w:val="28"/>
        </w:rPr>
        <w:t>субвенци</w:t>
      </w:r>
      <w:r w:rsidR="007E1C73" w:rsidRPr="005011E8">
        <w:rPr>
          <w:szCs w:val="28"/>
        </w:rPr>
        <w:t>я</w:t>
      </w:r>
      <w:r w:rsidRPr="005011E8">
        <w:rPr>
          <w:szCs w:val="28"/>
        </w:rPr>
        <w:t xml:space="preserve"> бюджетам муниципальных образований </w:t>
      </w:r>
      <w:r w:rsidR="007E1C73" w:rsidRPr="005011E8">
        <w:rPr>
          <w:szCs w:val="28"/>
        </w:rPr>
        <w:t xml:space="preserve">из бюджета субъекта РФ </w:t>
      </w:r>
      <w:r w:rsidRPr="005011E8">
        <w:rPr>
          <w:szCs w:val="28"/>
        </w:rPr>
        <w:t xml:space="preserve">в сумме </w:t>
      </w:r>
      <w:r w:rsidR="005011E8" w:rsidRPr="005011E8">
        <w:rPr>
          <w:szCs w:val="28"/>
        </w:rPr>
        <w:t>2451,34</w:t>
      </w:r>
      <w:r w:rsidRPr="005011E8">
        <w:rPr>
          <w:szCs w:val="28"/>
        </w:rPr>
        <w:t xml:space="preserve"> тыс. руб. </w:t>
      </w:r>
      <w:r w:rsidR="005011E8" w:rsidRPr="005011E8">
        <w:rPr>
          <w:szCs w:val="28"/>
        </w:rPr>
        <w:t xml:space="preserve">На 2023 год сумма прогнозируется в размере </w:t>
      </w:r>
      <w:r w:rsidR="005011E8">
        <w:rPr>
          <w:szCs w:val="28"/>
        </w:rPr>
        <w:t>2544,34</w:t>
      </w:r>
      <w:r w:rsidR="005011E8" w:rsidRPr="005011E8">
        <w:rPr>
          <w:szCs w:val="28"/>
        </w:rPr>
        <w:t xml:space="preserve"> тыс. руб., на 2024 год в размере </w:t>
      </w:r>
      <w:r w:rsidR="005011E8">
        <w:rPr>
          <w:szCs w:val="28"/>
        </w:rPr>
        <w:t>2641,06</w:t>
      </w:r>
      <w:r w:rsidR="005011E8" w:rsidRPr="005011E8">
        <w:rPr>
          <w:szCs w:val="28"/>
        </w:rPr>
        <w:t xml:space="preserve"> тыс. руб.;</w:t>
      </w:r>
    </w:p>
    <w:p w:rsidR="00AF55DB" w:rsidRPr="007E1C73" w:rsidRDefault="00375CAF" w:rsidP="00AF55DB">
      <w:pPr>
        <w:ind w:firstLine="709"/>
        <w:rPr>
          <w:szCs w:val="28"/>
        </w:rPr>
      </w:pPr>
      <w:r w:rsidRPr="007E1C73">
        <w:rPr>
          <w:szCs w:val="28"/>
        </w:rPr>
        <w:t>- с</w:t>
      </w:r>
      <w:r w:rsidRPr="007E1C73">
        <w:rPr>
          <w:rFonts w:eastAsia="Times New Roman"/>
          <w:szCs w:val="28"/>
          <w:lang w:eastAsia="ru-RU"/>
        </w:rPr>
        <w:t xml:space="preserve">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сумме </w:t>
      </w:r>
      <w:r w:rsidR="007E1C73" w:rsidRPr="007E1C73">
        <w:rPr>
          <w:rFonts w:eastAsia="Times New Roman"/>
          <w:szCs w:val="28"/>
          <w:lang w:eastAsia="ru-RU"/>
        </w:rPr>
        <w:t>1721,14</w:t>
      </w:r>
      <w:r w:rsidR="00542BA1" w:rsidRPr="007E1C73">
        <w:rPr>
          <w:rFonts w:eastAsia="Times New Roman"/>
          <w:szCs w:val="28"/>
          <w:lang w:eastAsia="ru-RU"/>
        </w:rPr>
        <w:t xml:space="preserve"> тыс. руб.</w:t>
      </w:r>
      <w:r w:rsidR="00542BA1" w:rsidRPr="007E1C73">
        <w:rPr>
          <w:szCs w:val="28"/>
        </w:rPr>
        <w:t xml:space="preserve"> На период 202</w:t>
      </w:r>
      <w:r w:rsidR="007E1C73" w:rsidRPr="007E1C73">
        <w:rPr>
          <w:szCs w:val="28"/>
        </w:rPr>
        <w:t>3</w:t>
      </w:r>
      <w:r w:rsidR="00542BA1" w:rsidRPr="007E1C73">
        <w:rPr>
          <w:szCs w:val="28"/>
        </w:rPr>
        <w:t xml:space="preserve"> и 202</w:t>
      </w:r>
      <w:r w:rsidR="007E1C73" w:rsidRPr="007E1C73">
        <w:rPr>
          <w:szCs w:val="28"/>
        </w:rPr>
        <w:t>4</w:t>
      </w:r>
      <w:r w:rsidR="00542BA1" w:rsidRPr="007E1C73">
        <w:rPr>
          <w:szCs w:val="28"/>
        </w:rPr>
        <w:t xml:space="preserve"> годов сумма прогнозируется в размере </w:t>
      </w:r>
      <w:r w:rsidR="007E1C73" w:rsidRPr="007E1C73">
        <w:rPr>
          <w:szCs w:val="28"/>
        </w:rPr>
        <w:t>1721,14</w:t>
      </w:r>
      <w:r w:rsidR="00542BA1" w:rsidRPr="007E1C73">
        <w:rPr>
          <w:szCs w:val="28"/>
        </w:rPr>
        <w:t xml:space="preserve"> тыс. руб. </w:t>
      </w:r>
      <w:r w:rsidR="00AF55DB" w:rsidRPr="007E1C73">
        <w:rPr>
          <w:szCs w:val="28"/>
        </w:rPr>
        <w:t>ежегодно.</w:t>
      </w:r>
    </w:p>
    <w:p w:rsidR="007E1C73" w:rsidRPr="005011E8" w:rsidRDefault="007E1C73" w:rsidP="007E1C73">
      <w:pPr>
        <w:ind w:firstLine="709"/>
        <w:rPr>
          <w:szCs w:val="28"/>
        </w:rPr>
      </w:pPr>
      <w:r w:rsidRPr="005011E8">
        <w:rPr>
          <w:szCs w:val="28"/>
        </w:rPr>
        <w:t xml:space="preserve">- </w:t>
      </w:r>
      <w:r w:rsidR="005011E8" w:rsidRPr="005011E8">
        <w:rPr>
          <w:szCs w:val="28"/>
        </w:rPr>
        <w:t xml:space="preserve">прочие </w:t>
      </w:r>
      <w:r w:rsidRPr="005011E8">
        <w:rPr>
          <w:szCs w:val="28"/>
        </w:rPr>
        <w:t>с</w:t>
      </w:r>
      <w:r w:rsidRPr="005011E8">
        <w:rPr>
          <w:rFonts w:eastAsia="Times New Roman"/>
          <w:szCs w:val="28"/>
          <w:lang w:eastAsia="ru-RU"/>
        </w:rPr>
        <w:t xml:space="preserve">убвенции бюджетам муниципальных районов в сумме </w:t>
      </w:r>
      <w:r w:rsidR="005011E8" w:rsidRPr="005011E8">
        <w:rPr>
          <w:rFonts w:eastAsia="Times New Roman"/>
          <w:szCs w:val="28"/>
          <w:lang w:eastAsia="ru-RU"/>
        </w:rPr>
        <w:t xml:space="preserve">265,18 </w:t>
      </w:r>
      <w:r w:rsidRPr="005011E8">
        <w:rPr>
          <w:rFonts w:eastAsia="Times New Roman"/>
          <w:szCs w:val="28"/>
          <w:lang w:eastAsia="ru-RU"/>
        </w:rPr>
        <w:t>тыс. руб.</w:t>
      </w:r>
      <w:r w:rsidRPr="005011E8">
        <w:rPr>
          <w:szCs w:val="28"/>
        </w:rPr>
        <w:t xml:space="preserve"> На период 2023 и 2024 годов сумма прогнозируется в размере </w:t>
      </w:r>
      <w:r w:rsidR="005011E8" w:rsidRPr="005011E8">
        <w:rPr>
          <w:szCs w:val="28"/>
        </w:rPr>
        <w:t>265,18</w:t>
      </w:r>
      <w:r w:rsidRPr="005011E8">
        <w:rPr>
          <w:szCs w:val="28"/>
        </w:rPr>
        <w:t xml:space="preserve"> тыс. руб. ежегодно.</w:t>
      </w:r>
    </w:p>
    <w:p w:rsidR="0047469C" w:rsidRPr="005011E8" w:rsidRDefault="0047469C" w:rsidP="0047469C">
      <w:pPr>
        <w:ind w:firstLine="709"/>
        <w:jc w:val="center"/>
        <w:rPr>
          <w:b/>
          <w:szCs w:val="28"/>
        </w:rPr>
      </w:pPr>
      <w:r w:rsidRPr="005011E8">
        <w:rPr>
          <w:b/>
          <w:szCs w:val="28"/>
        </w:rPr>
        <w:t>Межбюджетные трансферты</w:t>
      </w:r>
    </w:p>
    <w:p w:rsidR="0047469C" w:rsidRPr="005011E8" w:rsidRDefault="0047469C" w:rsidP="0047469C">
      <w:pPr>
        <w:ind w:firstLine="709"/>
        <w:jc w:val="center"/>
        <w:rPr>
          <w:b/>
          <w:sz w:val="16"/>
          <w:szCs w:val="16"/>
        </w:rPr>
      </w:pPr>
    </w:p>
    <w:p w:rsidR="00B54723" w:rsidRPr="005011E8" w:rsidRDefault="00D03F3C" w:rsidP="005011E8">
      <w:pPr>
        <w:ind w:firstLine="709"/>
        <w:rPr>
          <w:szCs w:val="28"/>
        </w:rPr>
      </w:pPr>
      <w:r w:rsidRPr="005011E8">
        <w:rPr>
          <w:szCs w:val="28"/>
        </w:rPr>
        <w:t>Межбюджетные трансферты, передаваемые бюджет</w:t>
      </w:r>
      <w:r w:rsidR="005011E8" w:rsidRPr="005011E8">
        <w:rPr>
          <w:szCs w:val="28"/>
        </w:rPr>
        <w:t>ам</w:t>
      </w:r>
      <w:r w:rsidRPr="005011E8">
        <w:rPr>
          <w:szCs w:val="28"/>
        </w:rPr>
        <w:t xml:space="preserve"> муниципальн</w:t>
      </w:r>
      <w:r w:rsidR="005011E8" w:rsidRPr="005011E8">
        <w:rPr>
          <w:szCs w:val="28"/>
        </w:rPr>
        <w:t>ых</w:t>
      </w:r>
      <w:r w:rsidRPr="005011E8">
        <w:rPr>
          <w:szCs w:val="28"/>
        </w:rPr>
        <w:t xml:space="preserve"> район</w:t>
      </w:r>
      <w:r w:rsidR="005011E8" w:rsidRPr="005011E8">
        <w:rPr>
          <w:szCs w:val="28"/>
        </w:rPr>
        <w:t>ов</w:t>
      </w:r>
      <w:r w:rsidRPr="005011E8">
        <w:rPr>
          <w:szCs w:val="28"/>
        </w:rPr>
        <w:t xml:space="preserve"> на </w:t>
      </w:r>
      <w:r w:rsidR="005011E8" w:rsidRPr="005011E8">
        <w:rPr>
          <w:szCs w:val="28"/>
        </w:rPr>
        <w:t>комплектование книжных фондов библиотек муниципальных образований</w:t>
      </w:r>
      <w:r w:rsidR="00543B7C">
        <w:rPr>
          <w:szCs w:val="28"/>
        </w:rPr>
        <w:t>,</w:t>
      </w:r>
      <w:r w:rsidRPr="005011E8">
        <w:rPr>
          <w:szCs w:val="28"/>
        </w:rPr>
        <w:t xml:space="preserve"> на 20</w:t>
      </w:r>
      <w:r w:rsidR="00311B2F" w:rsidRPr="005011E8">
        <w:rPr>
          <w:szCs w:val="28"/>
        </w:rPr>
        <w:t>2</w:t>
      </w:r>
      <w:r w:rsidR="005011E8" w:rsidRPr="005011E8">
        <w:rPr>
          <w:szCs w:val="28"/>
        </w:rPr>
        <w:t>2</w:t>
      </w:r>
      <w:r w:rsidRPr="005011E8">
        <w:rPr>
          <w:szCs w:val="28"/>
        </w:rPr>
        <w:t xml:space="preserve"> год </w:t>
      </w:r>
      <w:r w:rsidR="005011E8" w:rsidRPr="005011E8">
        <w:rPr>
          <w:szCs w:val="28"/>
        </w:rPr>
        <w:t xml:space="preserve">не </w:t>
      </w:r>
      <w:r w:rsidRPr="005011E8">
        <w:rPr>
          <w:szCs w:val="28"/>
        </w:rPr>
        <w:t>прогнозируются</w:t>
      </w:r>
      <w:r w:rsidR="005011E8" w:rsidRPr="005011E8">
        <w:rPr>
          <w:szCs w:val="28"/>
        </w:rPr>
        <w:t>.</w:t>
      </w:r>
      <w:r w:rsidRPr="005011E8">
        <w:rPr>
          <w:szCs w:val="28"/>
        </w:rPr>
        <w:t xml:space="preserve"> На период 20</w:t>
      </w:r>
      <w:r w:rsidR="00B54723" w:rsidRPr="005011E8">
        <w:rPr>
          <w:szCs w:val="28"/>
        </w:rPr>
        <w:t>2</w:t>
      </w:r>
      <w:r w:rsidR="005011E8" w:rsidRPr="005011E8">
        <w:rPr>
          <w:szCs w:val="28"/>
        </w:rPr>
        <w:t>3</w:t>
      </w:r>
      <w:r w:rsidRPr="005011E8">
        <w:rPr>
          <w:szCs w:val="28"/>
        </w:rPr>
        <w:t xml:space="preserve"> и 202</w:t>
      </w:r>
      <w:r w:rsidR="005011E8" w:rsidRPr="005011E8">
        <w:rPr>
          <w:szCs w:val="28"/>
        </w:rPr>
        <w:t>4</w:t>
      </w:r>
      <w:r w:rsidRPr="005011E8">
        <w:rPr>
          <w:szCs w:val="28"/>
        </w:rPr>
        <w:t xml:space="preserve"> </w:t>
      </w:r>
      <w:r w:rsidR="005011E8" w:rsidRPr="005011E8">
        <w:rPr>
          <w:szCs w:val="28"/>
        </w:rPr>
        <w:t>годов сумма прогнозируется в размере 168,01 тыс. руб. ежегодно.</w:t>
      </w:r>
    </w:p>
    <w:p w:rsidR="005011E8" w:rsidRPr="0085473D" w:rsidRDefault="005011E8" w:rsidP="005011E8">
      <w:pPr>
        <w:ind w:firstLine="709"/>
        <w:rPr>
          <w:szCs w:val="28"/>
        </w:rPr>
      </w:pPr>
      <w:r w:rsidRPr="005011E8">
        <w:rPr>
          <w:szCs w:val="28"/>
        </w:rPr>
        <w:t xml:space="preserve">Межбюджетные трансферты бюджетам муниципальных районов на ежемесячное денежное вознаграждение за классное руководство </w:t>
      </w:r>
      <w:r w:rsidRPr="005011E8">
        <w:rPr>
          <w:szCs w:val="28"/>
        </w:rPr>
        <w:lastRenderedPageBreak/>
        <w:t>педагогическим работникам государственных и муниципальных общеобразовательных организаций</w:t>
      </w:r>
      <w:r w:rsidRPr="005011E8">
        <w:rPr>
          <w:szCs w:val="28"/>
        </w:rPr>
        <w:tab/>
        <w:t xml:space="preserve"> на 2022 год прогнозируются в размере </w:t>
      </w:r>
      <w:r w:rsidRPr="005011E8">
        <w:rPr>
          <w:rFonts w:eastAsia="Times New Roman"/>
          <w:szCs w:val="28"/>
          <w:lang w:eastAsia="ru-RU"/>
        </w:rPr>
        <w:t>15584,40 тыс. руб.</w:t>
      </w:r>
      <w:r w:rsidRPr="005011E8">
        <w:rPr>
          <w:szCs w:val="28"/>
        </w:rPr>
        <w:t xml:space="preserve">  На период 2023 и 2024 годов сумма прогнозируется в размере 15584,40 тыс. руб. </w:t>
      </w:r>
      <w:r w:rsidRPr="0085473D">
        <w:rPr>
          <w:szCs w:val="28"/>
        </w:rPr>
        <w:t>ежегодно.</w:t>
      </w:r>
    </w:p>
    <w:p w:rsidR="005011E8" w:rsidRPr="0085473D" w:rsidRDefault="005011E8" w:rsidP="005011E8">
      <w:pPr>
        <w:ind w:firstLine="709"/>
        <w:rPr>
          <w:b/>
          <w:sz w:val="16"/>
          <w:szCs w:val="16"/>
        </w:rPr>
      </w:pPr>
    </w:p>
    <w:p w:rsidR="00D03F3C" w:rsidRPr="0085473D" w:rsidRDefault="00D03F3C" w:rsidP="00311B2F">
      <w:pPr>
        <w:jc w:val="center"/>
        <w:rPr>
          <w:b/>
          <w:szCs w:val="28"/>
        </w:rPr>
      </w:pPr>
      <w:r w:rsidRPr="0085473D">
        <w:rPr>
          <w:b/>
          <w:szCs w:val="28"/>
        </w:rPr>
        <w:t>Расходы</w:t>
      </w:r>
    </w:p>
    <w:p w:rsidR="00E57FE0" w:rsidRPr="00F244E6" w:rsidRDefault="00D03F3C" w:rsidP="00181165">
      <w:pPr>
        <w:ind w:firstLine="708"/>
        <w:rPr>
          <w:szCs w:val="28"/>
        </w:rPr>
      </w:pPr>
      <w:r w:rsidRPr="00F244E6">
        <w:rPr>
          <w:szCs w:val="28"/>
        </w:rPr>
        <w:t>Общий объем расходов бюджета муниципального района на 20</w:t>
      </w:r>
      <w:r w:rsidR="00653CAF" w:rsidRPr="00F244E6">
        <w:rPr>
          <w:szCs w:val="28"/>
        </w:rPr>
        <w:t>2</w:t>
      </w:r>
      <w:r w:rsidR="00285E29" w:rsidRPr="00F244E6">
        <w:rPr>
          <w:szCs w:val="28"/>
        </w:rPr>
        <w:t xml:space="preserve">2 </w:t>
      </w:r>
      <w:r w:rsidRPr="00F244E6">
        <w:rPr>
          <w:szCs w:val="28"/>
        </w:rPr>
        <w:t xml:space="preserve">год прогнозируется в размере </w:t>
      </w:r>
      <w:r w:rsidR="00285E29" w:rsidRPr="00F244E6">
        <w:rPr>
          <w:szCs w:val="28"/>
        </w:rPr>
        <w:t>575086,91</w:t>
      </w:r>
      <w:r w:rsidRPr="00F244E6">
        <w:rPr>
          <w:szCs w:val="28"/>
        </w:rPr>
        <w:t xml:space="preserve"> тыс. руб., в том числе расходы за счет собственных доходов бюджета муниципального района – </w:t>
      </w:r>
      <w:r w:rsidR="00AB0704" w:rsidRPr="00F244E6">
        <w:rPr>
          <w:szCs w:val="28"/>
        </w:rPr>
        <w:t>333483,23</w:t>
      </w:r>
      <w:r w:rsidRPr="00F244E6">
        <w:rPr>
          <w:szCs w:val="28"/>
        </w:rPr>
        <w:t xml:space="preserve"> тыс. руб. (собственные доходы </w:t>
      </w:r>
      <w:r w:rsidR="00AB0704" w:rsidRPr="00F244E6">
        <w:rPr>
          <w:szCs w:val="28"/>
        </w:rPr>
        <w:t>202224,54</w:t>
      </w:r>
      <w:r w:rsidRPr="00F244E6">
        <w:rPr>
          <w:szCs w:val="28"/>
        </w:rPr>
        <w:t xml:space="preserve"> тыс. руб. плюс дотация на выравнивание бюджетной обеспеченности </w:t>
      </w:r>
      <w:r w:rsidR="00AB0704" w:rsidRPr="00F244E6">
        <w:rPr>
          <w:szCs w:val="28"/>
        </w:rPr>
        <w:t>131258,69</w:t>
      </w:r>
      <w:r w:rsidRPr="00F244E6">
        <w:rPr>
          <w:szCs w:val="28"/>
        </w:rPr>
        <w:t xml:space="preserve"> тыс. руб.). </w:t>
      </w:r>
    </w:p>
    <w:p w:rsidR="00D03F3C" w:rsidRDefault="00D03F3C" w:rsidP="00181165">
      <w:pPr>
        <w:ind w:firstLine="708"/>
        <w:rPr>
          <w:szCs w:val="28"/>
        </w:rPr>
      </w:pPr>
      <w:r w:rsidRPr="00F244E6">
        <w:rPr>
          <w:szCs w:val="28"/>
        </w:rPr>
        <w:t>Прогнозируемая сумма расходов бюджета на 20</w:t>
      </w:r>
      <w:r w:rsidR="00080267" w:rsidRPr="00F244E6">
        <w:rPr>
          <w:szCs w:val="28"/>
        </w:rPr>
        <w:t>2</w:t>
      </w:r>
      <w:r w:rsidR="00F244E6" w:rsidRPr="00F244E6">
        <w:rPr>
          <w:szCs w:val="28"/>
        </w:rPr>
        <w:t>2</w:t>
      </w:r>
      <w:r w:rsidRPr="00F244E6">
        <w:rPr>
          <w:szCs w:val="28"/>
        </w:rPr>
        <w:t xml:space="preserve"> год </w:t>
      </w:r>
      <w:r w:rsidR="00080267" w:rsidRPr="00F244E6">
        <w:rPr>
          <w:szCs w:val="28"/>
        </w:rPr>
        <w:t>мень</w:t>
      </w:r>
      <w:r w:rsidRPr="00F244E6">
        <w:rPr>
          <w:szCs w:val="28"/>
        </w:rPr>
        <w:t>ше объема расходов бюджета 20</w:t>
      </w:r>
      <w:r w:rsidR="00E57FE0" w:rsidRPr="00F244E6">
        <w:rPr>
          <w:szCs w:val="28"/>
        </w:rPr>
        <w:t>2</w:t>
      </w:r>
      <w:r w:rsidR="00F244E6" w:rsidRPr="00F244E6">
        <w:rPr>
          <w:szCs w:val="28"/>
        </w:rPr>
        <w:t>1</w:t>
      </w:r>
      <w:r w:rsidRPr="00F244E6">
        <w:rPr>
          <w:szCs w:val="28"/>
        </w:rPr>
        <w:t xml:space="preserve"> год</w:t>
      </w:r>
      <w:r w:rsidR="00E57FE0" w:rsidRPr="00F244E6">
        <w:rPr>
          <w:szCs w:val="28"/>
        </w:rPr>
        <w:t>а</w:t>
      </w:r>
      <w:r w:rsidRPr="00F244E6">
        <w:rPr>
          <w:szCs w:val="28"/>
        </w:rPr>
        <w:t xml:space="preserve"> на </w:t>
      </w:r>
      <w:r w:rsidR="00F244E6" w:rsidRPr="00F244E6">
        <w:rPr>
          <w:szCs w:val="28"/>
        </w:rPr>
        <w:t>1926,64</w:t>
      </w:r>
      <w:r w:rsidRPr="00F244E6">
        <w:rPr>
          <w:szCs w:val="28"/>
        </w:rPr>
        <w:t xml:space="preserve"> тыс. руб. и составляет </w:t>
      </w:r>
      <w:r w:rsidR="00F244E6" w:rsidRPr="00F244E6">
        <w:rPr>
          <w:szCs w:val="28"/>
        </w:rPr>
        <w:t>99,67</w:t>
      </w:r>
      <w:r w:rsidRPr="00F244E6">
        <w:rPr>
          <w:szCs w:val="28"/>
        </w:rPr>
        <w:t xml:space="preserve"> процент</w:t>
      </w:r>
      <w:r w:rsidR="00080267" w:rsidRPr="00F244E6">
        <w:rPr>
          <w:szCs w:val="28"/>
        </w:rPr>
        <w:t>ов</w:t>
      </w:r>
      <w:r w:rsidRPr="00F244E6">
        <w:rPr>
          <w:szCs w:val="28"/>
        </w:rPr>
        <w:t xml:space="preserve"> к уровню прошлого года.</w:t>
      </w:r>
      <w:r w:rsidRPr="00F244E6">
        <w:rPr>
          <w:szCs w:val="28"/>
        </w:rPr>
        <w:tab/>
        <w:t>Объем бюджетных ассигнований на 20</w:t>
      </w:r>
      <w:r w:rsidR="00080267" w:rsidRPr="00F244E6">
        <w:rPr>
          <w:szCs w:val="28"/>
        </w:rPr>
        <w:t>2</w:t>
      </w:r>
      <w:r w:rsidR="00F244E6" w:rsidRPr="00F244E6">
        <w:rPr>
          <w:szCs w:val="28"/>
        </w:rPr>
        <w:t>2</w:t>
      </w:r>
      <w:r w:rsidR="00F244E6">
        <w:rPr>
          <w:szCs w:val="28"/>
        </w:rPr>
        <w:t xml:space="preserve"> </w:t>
      </w:r>
      <w:r w:rsidRPr="00F244E6">
        <w:rPr>
          <w:szCs w:val="28"/>
        </w:rPr>
        <w:t>год прогнозируется исходя из необходимости финансового обеспечения действующих расходных обязательств, с учетом основных направлений бюджетной политики на 20</w:t>
      </w:r>
      <w:r w:rsidR="00796DDE" w:rsidRPr="00F244E6">
        <w:rPr>
          <w:szCs w:val="28"/>
        </w:rPr>
        <w:t>2</w:t>
      </w:r>
      <w:r w:rsidR="00F244E6" w:rsidRPr="00F244E6">
        <w:rPr>
          <w:szCs w:val="28"/>
        </w:rPr>
        <w:t>2</w:t>
      </w:r>
      <w:r w:rsidRPr="00F244E6">
        <w:rPr>
          <w:szCs w:val="28"/>
        </w:rPr>
        <w:t xml:space="preserve"> год и плановый период 20</w:t>
      </w:r>
      <w:r w:rsidR="00F2062F" w:rsidRPr="00F244E6">
        <w:rPr>
          <w:szCs w:val="28"/>
        </w:rPr>
        <w:t>2</w:t>
      </w:r>
      <w:r w:rsidR="00F244E6" w:rsidRPr="00F244E6">
        <w:rPr>
          <w:szCs w:val="28"/>
        </w:rPr>
        <w:t>3</w:t>
      </w:r>
      <w:r w:rsidRPr="00F244E6">
        <w:rPr>
          <w:szCs w:val="28"/>
        </w:rPr>
        <w:t xml:space="preserve"> и</w:t>
      </w:r>
      <w:r w:rsidR="00F2062F" w:rsidRPr="00F244E6">
        <w:rPr>
          <w:szCs w:val="28"/>
        </w:rPr>
        <w:t xml:space="preserve"> 202</w:t>
      </w:r>
      <w:r w:rsidR="00F244E6" w:rsidRPr="00F244E6">
        <w:rPr>
          <w:szCs w:val="28"/>
        </w:rPr>
        <w:t>4</w:t>
      </w:r>
      <w:r w:rsidRPr="00F244E6">
        <w:rPr>
          <w:szCs w:val="28"/>
        </w:rPr>
        <w:t xml:space="preserve"> год</w:t>
      </w:r>
      <w:r w:rsidR="00796DDE" w:rsidRPr="00F244E6">
        <w:rPr>
          <w:szCs w:val="28"/>
        </w:rPr>
        <w:t>ов</w:t>
      </w:r>
      <w:r w:rsidRPr="00F244E6">
        <w:rPr>
          <w:szCs w:val="28"/>
        </w:rPr>
        <w:t>.</w:t>
      </w:r>
    </w:p>
    <w:p w:rsidR="006C154B" w:rsidRPr="00AD61FF" w:rsidRDefault="00F244E6" w:rsidP="00AB6242">
      <w:pPr>
        <w:ind w:firstLine="709"/>
        <w:rPr>
          <w:rFonts w:eastAsia="Times New Roman"/>
          <w:szCs w:val="28"/>
          <w:lang w:eastAsia="ru-RU"/>
        </w:rPr>
      </w:pPr>
      <w:r>
        <w:rPr>
          <w:rFonts w:eastAsia="Times New Roman"/>
          <w:szCs w:val="28"/>
          <w:lang w:eastAsia="ru-RU"/>
        </w:rPr>
        <w:t xml:space="preserve">                                                                                 </w:t>
      </w:r>
    </w:p>
    <w:p w:rsidR="00060576" w:rsidRPr="00AD61FF" w:rsidRDefault="00D03F3C" w:rsidP="006C154B">
      <w:pPr>
        <w:ind w:firstLine="709"/>
      </w:pPr>
      <w:r w:rsidRPr="00AD61FF">
        <w:rPr>
          <w:szCs w:val="28"/>
        </w:rPr>
        <w:t xml:space="preserve">На </w:t>
      </w:r>
      <w:r w:rsidR="0072156B" w:rsidRPr="00AD61FF">
        <w:rPr>
          <w:szCs w:val="28"/>
        </w:rPr>
        <w:t xml:space="preserve">плановый </w:t>
      </w:r>
      <w:r w:rsidRPr="00AD61FF">
        <w:rPr>
          <w:szCs w:val="28"/>
        </w:rPr>
        <w:t>период 20</w:t>
      </w:r>
      <w:r w:rsidR="00F2062F" w:rsidRPr="00AD61FF">
        <w:rPr>
          <w:szCs w:val="28"/>
        </w:rPr>
        <w:t>2</w:t>
      </w:r>
      <w:r w:rsidR="00AD61FF" w:rsidRPr="00AD61FF">
        <w:rPr>
          <w:szCs w:val="28"/>
        </w:rPr>
        <w:t>3</w:t>
      </w:r>
      <w:r w:rsidRPr="00AD61FF">
        <w:rPr>
          <w:szCs w:val="28"/>
        </w:rPr>
        <w:t xml:space="preserve"> года прогнозируемая сумма расходов составляет </w:t>
      </w:r>
      <w:r w:rsidR="00AD61FF" w:rsidRPr="00AD61FF">
        <w:rPr>
          <w:szCs w:val="28"/>
        </w:rPr>
        <w:t>572877,45</w:t>
      </w:r>
      <w:r w:rsidRPr="00AD61FF">
        <w:rPr>
          <w:szCs w:val="28"/>
        </w:rPr>
        <w:t xml:space="preserve"> тыс. руб.</w:t>
      </w:r>
      <w:r w:rsidR="00760D82" w:rsidRPr="00AD61FF">
        <w:rPr>
          <w:szCs w:val="28"/>
        </w:rPr>
        <w:t xml:space="preserve">, в </w:t>
      </w:r>
      <w:r w:rsidR="00760D82" w:rsidRPr="00AD61FF">
        <w:rPr>
          <w:spacing w:val="-3"/>
          <w:szCs w:val="28"/>
        </w:rPr>
        <w:t>том числе условно утвержденные расходы –</w:t>
      </w:r>
      <w:r w:rsidR="00AD61FF" w:rsidRPr="00AD61FF">
        <w:rPr>
          <w:spacing w:val="-3"/>
          <w:szCs w:val="28"/>
        </w:rPr>
        <w:t>8072,26</w:t>
      </w:r>
      <w:r w:rsidR="00760D82" w:rsidRPr="00AD61FF">
        <w:rPr>
          <w:spacing w:val="-3"/>
          <w:szCs w:val="28"/>
        </w:rPr>
        <w:t xml:space="preserve"> тыс. руб.</w:t>
      </w:r>
      <w:r w:rsidRPr="00AD61FF">
        <w:rPr>
          <w:szCs w:val="28"/>
        </w:rPr>
        <w:t xml:space="preserve"> На период 202</w:t>
      </w:r>
      <w:r w:rsidR="00AD61FF" w:rsidRPr="00AD61FF">
        <w:rPr>
          <w:szCs w:val="28"/>
        </w:rPr>
        <w:t>4</w:t>
      </w:r>
      <w:r w:rsidRPr="00AD61FF">
        <w:rPr>
          <w:szCs w:val="28"/>
        </w:rPr>
        <w:t xml:space="preserve"> года прогнозируемая сумма расходов составляет </w:t>
      </w:r>
      <w:r w:rsidR="00AD61FF" w:rsidRPr="00AD61FF">
        <w:rPr>
          <w:szCs w:val="28"/>
        </w:rPr>
        <w:t>578548,05</w:t>
      </w:r>
      <w:r w:rsidRPr="00AD61FF">
        <w:rPr>
          <w:szCs w:val="28"/>
        </w:rPr>
        <w:t xml:space="preserve"> тыс. руб.</w:t>
      </w:r>
      <w:r w:rsidR="00760D82" w:rsidRPr="00AD61FF">
        <w:rPr>
          <w:szCs w:val="28"/>
        </w:rPr>
        <w:t xml:space="preserve">, в </w:t>
      </w:r>
      <w:r w:rsidR="00760D82" w:rsidRPr="00AD61FF">
        <w:rPr>
          <w:spacing w:val="-3"/>
          <w:szCs w:val="28"/>
        </w:rPr>
        <w:t>том числе условно утвержденные расходы –</w:t>
      </w:r>
      <w:r w:rsidR="00AD61FF" w:rsidRPr="00AD61FF">
        <w:rPr>
          <w:spacing w:val="-3"/>
          <w:szCs w:val="28"/>
        </w:rPr>
        <w:t>15889,50</w:t>
      </w:r>
      <w:r w:rsidR="00760D82" w:rsidRPr="00AD61FF">
        <w:rPr>
          <w:spacing w:val="-3"/>
          <w:szCs w:val="28"/>
        </w:rPr>
        <w:t xml:space="preserve"> тыс. руб.</w:t>
      </w:r>
    </w:p>
    <w:p w:rsidR="00AC3EB6" w:rsidRPr="005B4853" w:rsidRDefault="00646322" w:rsidP="006C154B">
      <w:pPr>
        <w:ind w:firstLine="709"/>
        <w:rPr>
          <w:spacing w:val="-3"/>
          <w:szCs w:val="28"/>
        </w:rPr>
      </w:pPr>
      <w:r w:rsidRPr="00086E67">
        <w:rPr>
          <w:spacing w:val="-3"/>
          <w:szCs w:val="28"/>
        </w:rPr>
        <w:t xml:space="preserve">Согласно статьи 184.1 Бюджетного кодекса РФ </w:t>
      </w:r>
      <w:r w:rsidR="00AC3EB6" w:rsidRPr="00086E67">
        <w:rPr>
          <w:spacing w:val="-3"/>
          <w:szCs w:val="28"/>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w:t>
      </w:r>
      <w:r w:rsidR="00086E67" w:rsidRPr="00086E67">
        <w:rPr>
          <w:spacing w:val="-3"/>
          <w:szCs w:val="28"/>
        </w:rPr>
        <w:t xml:space="preserve">определяется </w:t>
      </w:r>
      <w:r w:rsidR="00AC3EB6" w:rsidRPr="00086E67">
        <w:rPr>
          <w:spacing w:val="-3"/>
          <w:szCs w:val="28"/>
        </w:rPr>
        <w:t xml:space="preserve">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w:t>
      </w:r>
      <w:r w:rsidR="00AC3EB6" w:rsidRPr="00086E67">
        <w:rPr>
          <w:spacing w:val="-3"/>
          <w:szCs w:val="28"/>
        </w:rPr>
        <w:lastRenderedPageBreak/>
        <w:t xml:space="preserve">бюджета, предусмотренных за </w:t>
      </w:r>
      <w:r w:rsidR="00AC3EB6" w:rsidRPr="005B4853">
        <w:rPr>
          <w:spacing w:val="-3"/>
          <w:szCs w:val="28"/>
        </w:rPr>
        <w:t>счет межбюджетных трансфертов из других бюджетов бюджетной системы Российской Федерации, имеющих целевое назначение).</w:t>
      </w:r>
    </w:p>
    <w:p w:rsidR="00D03F3C" w:rsidRPr="005B4853" w:rsidRDefault="004507D7" w:rsidP="006C154B">
      <w:pPr>
        <w:ind w:firstLine="709"/>
        <w:rPr>
          <w:i/>
          <w:spacing w:val="-3"/>
          <w:szCs w:val="28"/>
        </w:rPr>
      </w:pPr>
      <w:r w:rsidRPr="005B4853">
        <w:rPr>
          <w:i/>
          <w:spacing w:val="-3"/>
          <w:szCs w:val="28"/>
        </w:rPr>
        <w:t xml:space="preserve">Предлагаемый проектом бюджета размер условно утверждаемых расходов на 2022 г. </w:t>
      </w:r>
      <w:r w:rsidR="00BA24CB" w:rsidRPr="005B4853">
        <w:rPr>
          <w:i/>
          <w:spacing w:val="-3"/>
          <w:szCs w:val="28"/>
        </w:rPr>
        <w:t xml:space="preserve">в сумме 8072,26 тыс. руб. (или 2,49 %) </w:t>
      </w:r>
      <w:r w:rsidRPr="005B4853">
        <w:rPr>
          <w:i/>
          <w:spacing w:val="-3"/>
          <w:szCs w:val="28"/>
        </w:rPr>
        <w:t xml:space="preserve">и </w:t>
      </w:r>
      <w:r w:rsidR="00BA24CB" w:rsidRPr="005B4853">
        <w:rPr>
          <w:i/>
          <w:spacing w:val="-3"/>
          <w:szCs w:val="28"/>
        </w:rPr>
        <w:t xml:space="preserve">на </w:t>
      </w:r>
      <w:r w:rsidRPr="005B4853">
        <w:rPr>
          <w:i/>
          <w:spacing w:val="-3"/>
          <w:szCs w:val="28"/>
        </w:rPr>
        <w:t xml:space="preserve">2023 г. </w:t>
      </w:r>
      <w:r w:rsidR="00BA24CB" w:rsidRPr="005B4853">
        <w:rPr>
          <w:i/>
          <w:spacing w:val="-3"/>
          <w:szCs w:val="28"/>
        </w:rPr>
        <w:t xml:space="preserve">в сумме 15889,50 тыс. руб. (или 4,99 %) </w:t>
      </w:r>
      <w:r w:rsidR="00646322" w:rsidRPr="005B4853">
        <w:rPr>
          <w:i/>
          <w:spacing w:val="-3"/>
          <w:szCs w:val="28"/>
        </w:rPr>
        <w:t xml:space="preserve">не </w:t>
      </w:r>
      <w:r w:rsidRPr="005B4853">
        <w:rPr>
          <w:i/>
          <w:spacing w:val="-3"/>
          <w:szCs w:val="28"/>
        </w:rPr>
        <w:t>соответствует требованиям статьи 184.1 Бюджетного кодекса РФ (не менее 2,5% и 5,0% соответственно).</w:t>
      </w:r>
    </w:p>
    <w:p w:rsidR="00FF0140" w:rsidRPr="005B4853" w:rsidRDefault="00FF0140" w:rsidP="00FF0140">
      <w:pPr>
        <w:ind w:firstLine="709"/>
        <w:rPr>
          <w:i/>
          <w:spacing w:val="-3"/>
          <w:szCs w:val="28"/>
        </w:rPr>
      </w:pPr>
      <w:r w:rsidRPr="005B4853">
        <w:rPr>
          <w:i/>
          <w:spacing w:val="-3"/>
          <w:szCs w:val="28"/>
        </w:rPr>
        <w:t xml:space="preserve">Данное нарушение исправлено в ходе проведения экспертизы проекта бюджета. 08.11.2021 представлены уточненный проект решения о бюджете </w:t>
      </w:r>
      <w:proofErr w:type="spellStart"/>
      <w:r w:rsidRPr="005B4853">
        <w:rPr>
          <w:i/>
          <w:spacing w:val="-3"/>
          <w:szCs w:val="28"/>
        </w:rPr>
        <w:t>Ольгинского</w:t>
      </w:r>
      <w:proofErr w:type="spellEnd"/>
      <w:r w:rsidRPr="005B4853">
        <w:rPr>
          <w:i/>
          <w:spacing w:val="-3"/>
          <w:szCs w:val="28"/>
        </w:rPr>
        <w:t xml:space="preserve"> муниципального района, </w:t>
      </w:r>
      <w:r w:rsidR="00543B7C" w:rsidRPr="005B4853">
        <w:rPr>
          <w:i/>
          <w:spacing w:val="-3"/>
          <w:szCs w:val="28"/>
        </w:rPr>
        <w:t xml:space="preserve">и уточненные </w:t>
      </w:r>
      <w:r w:rsidRPr="005B4853">
        <w:rPr>
          <w:i/>
          <w:spacing w:val="-3"/>
          <w:szCs w:val="28"/>
        </w:rPr>
        <w:t xml:space="preserve">приложения № 7, № 8 и № 9 к проекту решения Думы </w:t>
      </w:r>
      <w:proofErr w:type="spellStart"/>
      <w:r w:rsidRPr="005B4853">
        <w:rPr>
          <w:i/>
          <w:spacing w:val="-3"/>
          <w:szCs w:val="28"/>
        </w:rPr>
        <w:t>Ольгинского</w:t>
      </w:r>
      <w:proofErr w:type="spellEnd"/>
      <w:r w:rsidRPr="005B4853">
        <w:rPr>
          <w:i/>
          <w:spacing w:val="-3"/>
          <w:szCs w:val="28"/>
        </w:rPr>
        <w:t xml:space="preserve"> муниципального района о бюджете на 2022 – 2024 годы.</w:t>
      </w:r>
    </w:p>
    <w:p w:rsidR="00B93CFC" w:rsidRDefault="00B93CFC" w:rsidP="00FF0140">
      <w:pPr>
        <w:ind w:firstLine="709"/>
        <w:rPr>
          <w:szCs w:val="28"/>
          <w:highlight w:val="yellow"/>
        </w:rPr>
      </w:pPr>
      <w:r w:rsidRPr="005B4853">
        <w:rPr>
          <w:szCs w:val="28"/>
        </w:rPr>
        <w:t>С учетом внесенных</w:t>
      </w:r>
      <w:r w:rsidRPr="005B4853">
        <w:t xml:space="preserve"> </w:t>
      </w:r>
      <w:r w:rsidR="00AB6242" w:rsidRPr="005B4853">
        <w:t xml:space="preserve">изменений </w:t>
      </w:r>
      <w:r w:rsidRPr="005B4853">
        <w:t>н</w:t>
      </w:r>
      <w:r w:rsidRPr="005B4853">
        <w:rPr>
          <w:szCs w:val="28"/>
        </w:rPr>
        <w:t>а плановый период 2023 года прогнозируемая сумма расходов составляет 572877</w:t>
      </w:r>
      <w:r w:rsidRPr="00B93CFC">
        <w:rPr>
          <w:szCs w:val="28"/>
        </w:rPr>
        <w:t>,45 тыс. руб., в том числе условно утвержденные расходы –</w:t>
      </w:r>
      <w:r>
        <w:rPr>
          <w:szCs w:val="28"/>
        </w:rPr>
        <w:t xml:space="preserve"> 8500,00</w:t>
      </w:r>
      <w:r w:rsidRPr="00B93CFC">
        <w:rPr>
          <w:szCs w:val="28"/>
        </w:rPr>
        <w:t xml:space="preserve"> тыс. руб. На период 2024 года прогнозируемая сумма расходов составляет 578548,05 тыс. руб., в том числе условно утвержденные расходы –</w:t>
      </w:r>
      <w:r>
        <w:rPr>
          <w:szCs w:val="28"/>
        </w:rPr>
        <w:t>16000,00</w:t>
      </w:r>
      <w:r w:rsidRPr="00B93CFC">
        <w:rPr>
          <w:szCs w:val="28"/>
        </w:rPr>
        <w:t xml:space="preserve"> тыс. руб.</w:t>
      </w:r>
      <w:r>
        <w:rPr>
          <w:szCs w:val="28"/>
          <w:highlight w:val="yellow"/>
        </w:rPr>
        <w:t xml:space="preserve"> </w:t>
      </w:r>
    </w:p>
    <w:p w:rsidR="00AB6242" w:rsidRPr="00F244E6" w:rsidRDefault="00AB6242" w:rsidP="00AB6242">
      <w:pPr>
        <w:ind w:firstLine="709"/>
        <w:rPr>
          <w:rFonts w:eastAsia="Times New Roman"/>
          <w:szCs w:val="28"/>
          <w:lang w:eastAsia="ru-RU"/>
        </w:rPr>
      </w:pPr>
      <w:r>
        <w:rPr>
          <w:rFonts w:eastAsia="Times New Roman"/>
          <w:szCs w:val="28"/>
          <w:lang w:eastAsia="ru-RU"/>
        </w:rPr>
        <w:t xml:space="preserve">                                                                                 </w:t>
      </w:r>
      <w:r w:rsidRPr="00F244E6">
        <w:rPr>
          <w:rFonts w:eastAsia="Times New Roman"/>
          <w:szCs w:val="28"/>
          <w:lang w:eastAsia="ru-RU"/>
        </w:rPr>
        <w:t xml:space="preserve">Таблица № </w:t>
      </w:r>
      <w:r>
        <w:rPr>
          <w:rFonts w:eastAsia="Times New Roman"/>
          <w:szCs w:val="28"/>
          <w:lang w:eastAsia="ru-RU"/>
        </w:rPr>
        <w:t>5</w:t>
      </w:r>
      <w:r w:rsidRPr="00F244E6">
        <w:rPr>
          <w:rFonts w:eastAsia="Times New Roman"/>
          <w:szCs w:val="28"/>
          <w:lang w:eastAsia="ru-RU"/>
        </w:rPr>
        <w:t xml:space="preserve"> (тыс. руб.)</w:t>
      </w:r>
    </w:p>
    <w:tbl>
      <w:tblPr>
        <w:tblW w:w="97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20"/>
        <w:gridCol w:w="981"/>
        <w:gridCol w:w="992"/>
        <w:gridCol w:w="992"/>
        <w:gridCol w:w="992"/>
        <w:gridCol w:w="777"/>
        <w:gridCol w:w="1008"/>
        <w:gridCol w:w="972"/>
      </w:tblGrid>
      <w:tr w:rsidR="00AB6242" w:rsidRPr="00F244E6" w:rsidTr="00543B7C">
        <w:tc>
          <w:tcPr>
            <w:tcW w:w="2269" w:type="dxa"/>
            <w:vMerge w:val="restart"/>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Наименование разделов</w:t>
            </w:r>
          </w:p>
        </w:tc>
        <w:tc>
          <w:tcPr>
            <w:tcW w:w="720" w:type="dxa"/>
            <w:vMerge w:val="restart"/>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Раздел</w:t>
            </w:r>
          </w:p>
        </w:tc>
        <w:tc>
          <w:tcPr>
            <w:tcW w:w="981" w:type="dxa"/>
            <w:vMerge w:val="restart"/>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202</w:t>
            </w:r>
            <w:r>
              <w:rPr>
                <w:rFonts w:eastAsia="Times New Roman"/>
                <w:sz w:val="20"/>
                <w:szCs w:val="20"/>
                <w:lang w:eastAsia="ru-RU"/>
              </w:rPr>
              <w:t>1</w:t>
            </w:r>
            <w:r w:rsidRPr="00F244E6">
              <w:rPr>
                <w:rFonts w:eastAsia="Times New Roman"/>
                <w:sz w:val="20"/>
                <w:szCs w:val="20"/>
                <w:lang w:eastAsia="ru-RU"/>
              </w:rPr>
              <w:t xml:space="preserve"> год</w:t>
            </w:r>
          </w:p>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 xml:space="preserve">План </w:t>
            </w:r>
          </w:p>
          <w:p w:rsidR="00AB6242" w:rsidRPr="00F244E6" w:rsidRDefault="00AB6242" w:rsidP="00543B7C">
            <w:pPr>
              <w:spacing w:line="240" w:lineRule="auto"/>
              <w:ind w:firstLine="34"/>
              <w:rPr>
                <w:rFonts w:eastAsia="Times New Roman"/>
                <w:sz w:val="20"/>
                <w:szCs w:val="20"/>
                <w:lang w:eastAsia="ru-RU"/>
              </w:rPr>
            </w:pPr>
          </w:p>
        </w:tc>
        <w:tc>
          <w:tcPr>
            <w:tcW w:w="1984" w:type="dxa"/>
            <w:gridSpan w:val="2"/>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Проект 202</w:t>
            </w:r>
            <w:r>
              <w:rPr>
                <w:rFonts w:eastAsia="Times New Roman"/>
                <w:sz w:val="20"/>
                <w:szCs w:val="20"/>
                <w:lang w:eastAsia="ru-RU"/>
              </w:rPr>
              <w:t>2</w:t>
            </w:r>
            <w:r w:rsidRPr="00F244E6">
              <w:rPr>
                <w:rFonts w:eastAsia="Times New Roman"/>
                <w:sz w:val="20"/>
                <w:szCs w:val="20"/>
                <w:lang w:eastAsia="ru-RU"/>
              </w:rPr>
              <w:t xml:space="preserve"> г</w:t>
            </w:r>
          </w:p>
        </w:tc>
        <w:tc>
          <w:tcPr>
            <w:tcW w:w="1769" w:type="dxa"/>
            <w:gridSpan w:val="2"/>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Проект 202</w:t>
            </w:r>
            <w:r>
              <w:rPr>
                <w:rFonts w:eastAsia="Times New Roman"/>
                <w:sz w:val="20"/>
                <w:szCs w:val="20"/>
                <w:lang w:eastAsia="ru-RU"/>
              </w:rPr>
              <w:t>2</w:t>
            </w:r>
            <w:r w:rsidRPr="00F244E6">
              <w:rPr>
                <w:rFonts w:eastAsia="Times New Roman"/>
                <w:sz w:val="20"/>
                <w:szCs w:val="20"/>
                <w:lang w:eastAsia="ru-RU"/>
              </w:rPr>
              <w:t xml:space="preserve"> г к плану 202</w:t>
            </w:r>
            <w:r>
              <w:rPr>
                <w:rFonts w:eastAsia="Times New Roman"/>
                <w:sz w:val="20"/>
                <w:szCs w:val="20"/>
                <w:lang w:eastAsia="ru-RU"/>
              </w:rPr>
              <w:t>1</w:t>
            </w:r>
          </w:p>
        </w:tc>
        <w:tc>
          <w:tcPr>
            <w:tcW w:w="1008" w:type="dxa"/>
            <w:vMerge w:val="restart"/>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Проект на 202</w:t>
            </w:r>
            <w:r>
              <w:rPr>
                <w:rFonts w:eastAsia="Times New Roman"/>
                <w:sz w:val="20"/>
                <w:szCs w:val="20"/>
                <w:lang w:eastAsia="ru-RU"/>
              </w:rPr>
              <w:t>3</w:t>
            </w:r>
            <w:r w:rsidRPr="00F244E6">
              <w:rPr>
                <w:rFonts w:eastAsia="Times New Roman"/>
                <w:sz w:val="20"/>
                <w:szCs w:val="20"/>
                <w:lang w:eastAsia="ru-RU"/>
              </w:rPr>
              <w:t xml:space="preserve"> год</w:t>
            </w:r>
          </w:p>
          <w:p w:rsidR="00AB6242" w:rsidRPr="00F244E6" w:rsidRDefault="00AB6242" w:rsidP="00543B7C">
            <w:pPr>
              <w:spacing w:line="240" w:lineRule="auto"/>
              <w:ind w:firstLine="34"/>
              <w:rPr>
                <w:rFonts w:eastAsia="Times New Roman"/>
                <w:sz w:val="20"/>
                <w:szCs w:val="20"/>
                <w:lang w:eastAsia="ru-RU"/>
              </w:rPr>
            </w:pPr>
          </w:p>
        </w:tc>
        <w:tc>
          <w:tcPr>
            <w:tcW w:w="972" w:type="dxa"/>
            <w:vMerge w:val="restart"/>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Проект на 202</w:t>
            </w:r>
            <w:r>
              <w:rPr>
                <w:rFonts w:eastAsia="Times New Roman"/>
                <w:sz w:val="20"/>
                <w:szCs w:val="20"/>
                <w:lang w:eastAsia="ru-RU"/>
              </w:rPr>
              <w:t>4</w:t>
            </w:r>
            <w:r w:rsidRPr="00F244E6">
              <w:rPr>
                <w:rFonts w:eastAsia="Times New Roman"/>
                <w:sz w:val="20"/>
                <w:szCs w:val="20"/>
                <w:lang w:eastAsia="ru-RU"/>
              </w:rPr>
              <w:t xml:space="preserve"> год</w:t>
            </w:r>
          </w:p>
        </w:tc>
      </w:tr>
      <w:tr w:rsidR="00AB6242" w:rsidRPr="00F244E6" w:rsidTr="00543B7C">
        <w:tc>
          <w:tcPr>
            <w:tcW w:w="2269" w:type="dxa"/>
            <w:vMerge/>
          </w:tcPr>
          <w:p w:rsidR="00AB6242" w:rsidRPr="00F244E6" w:rsidRDefault="00AB6242" w:rsidP="00543B7C">
            <w:pPr>
              <w:spacing w:line="240" w:lineRule="auto"/>
              <w:ind w:firstLine="34"/>
              <w:rPr>
                <w:rFonts w:eastAsia="Times New Roman"/>
                <w:sz w:val="20"/>
                <w:szCs w:val="20"/>
                <w:lang w:eastAsia="ru-RU"/>
              </w:rPr>
            </w:pPr>
          </w:p>
        </w:tc>
        <w:tc>
          <w:tcPr>
            <w:tcW w:w="720" w:type="dxa"/>
            <w:vMerge/>
          </w:tcPr>
          <w:p w:rsidR="00AB6242" w:rsidRPr="00F244E6" w:rsidRDefault="00AB6242" w:rsidP="00543B7C">
            <w:pPr>
              <w:spacing w:line="240" w:lineRule="auto"/>
              <w:ind w:firstLine="34"/>
              <w:rPr>
                <w:rFonts w:eastAsia="Times New Roman"/>
                <w:sz w:val="20"/>
                <w:szCs w:val="20"/>
                <w:lang w:eastAsia="ru-RU"/>
              </w:rPr>
            </w:pPr>
          </w:p>
        </w:tc>
        <w:tc>
          <w:tcPr>
            <w:tcW w:w="981" w:type="dxa"/>
            <w:vMerge/>
          </w:tcPr>
          <w:p w:rsidR="00AB6242" w:rsidRPr="00F244E6" w:rsidRDefault="00AB6242" w:rsidP="00543B7C">
            <w:pPr>
              <w:spacing w:line="240" w:lineRule="auto"/>
              <w:ind w:firstLine="34"/>
              <w:rPr>
                <w:rFonts w:eastAsia="Times New Roman"/>
                <w:sz w:val="20"/>
                <w:szCs w:val="20"/>
                <w:lang w:eastAsia="ru-RU"/>
              </w:rPr>
            </w:pPr>
          </w:p>
        </w:tc>
        <w:tc>
          <w:tcPr>
            <w:tcW w:w="992"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План</w:t>
            </w:r>
          </w:p>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202</w:t>
            </w:r>
            <w:r>
              <w:rPr>
                <w:rFonts w:eastAsia="Times New Roman"/>
                <w:sz w:val="20"/>
                <w:szCs w:val="20"/>
                <w:lang w:eastAsia="ru-RU"/>
              </w:rPr>
              <w:t>2</w:t>
            </w:r>
            <w:r w:rsidRPr="00F244E6">
              <w:rPr>
                <w:rFonts w:eastAsia="Times New Roman"/>
                <w:sz w:val="20"/>
                <w:szCs w:val="20"/>
                <w:lang w:eastAsia="ru-RU"/>
              </w:rPr>
              <w:t xml:space="preserve"> год </w:t>
            </w:r>
          </w:p>
        </w:tc>
        <w:tc>
          <w:tcPr>
            <w:tcW w:w="992"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Доля в расходах</w:t>
            </w:r>
          </w:p>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(процент)</w:t>
            </w:r>
          </w:p>
        </w:tc>
        <w:tc>
          <w:tcPr>
            <w:tcW w:w="992"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w:t>
            </w:r>
          </w:p>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сумма</w:t>
            </w:r>
          </w:p>
        </w:tc>
        <w:tc>
          <w:tcPr>
            <w:tcW w:w="777"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процент</w:t>
            </w:r>
          </w:p>
        </w:tc>
        <w:tc>
          <w:tcPr>
            <w:tcW w:w="1008" w:type="dxa"/>
            <w:vMerge/>
          </w:tcPr>
          <w:p w:rsidR="00AB6242" w:rsidRPr="00F244E6" w:rsidRDefault="00AB6242" w:rsidP="00543B7C">
            <w:pPr>
              <w:spacing w:line="240" w:lineRule="auto"/>
              <w:ind w:firstLine="34"/>
              <w:rPr>
                <w:rFonts w:eastAsia="Times New Roman"/>
                <w:sz w:val="20"/>
                <w:szCs w:val="20"/>
                <w:lang w:eastAsia="ru-RU"/>
              </w:rPr>
            </w:pPr>
          </w:p>
        </w:tc>
        <w:tc>
          <w:tcPr>
            <w:tcW w:w="972" w:type="dxa"/>
            <w:vMerge/>
          </w:tcPr>
          <w:p w:rsidR="00AB6242" w:rsidRPr="00F244E6" w:rsidRDefault="00AB6242" w:rsidP="00543B7C">
            <w:pPr>
              <w:spacing w:line="240" w:lineRule="auto"/>
              <w:ind w:firstLine="34"/>
              <w:rPr>
                <w:rFonts w:eastAsia="Times New Roman"/>
                <w:sz w:val="20"/>
                <w:szCs w:val="20"/>
                <w:lang w:eastAsia="ru-RU"/>
              </w:rPr>
            </w:pPr>
          </w:p>
        </w:tc>
      </w:tr>
      <w:tr w:rsidR="00AB6242" w:rsidRPr="00F244E6" w:rsidTr="00543B7C">
        <w:tc>
          <w:tcPr>
            <w:tcW w:w="2269"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1</w:t>
            </w:r>
          </w:p>
        </w:tc>
        <w:tc>
          <w:tcPr>
            <w:tcW w:w="720"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2</w:t>
            </w:r>
          </w:p>
        </w:tc>
        <w:tc>
          <w:tcPr>
            <w:tcW w:w="981"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3</w:t>
            </w:r>
          </w:p>
        </w:tc>
        <w:tc>
          <w:tcPr>
            <w:tcW w:w="992"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4</w:t>
            </w:r>
          </w:p>
        </w:tc>
        <w:tc>
          <w:tcPr>
            <w:tcW w:w="992"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5</w:t>
            </w:r>
          </w:p>
        </w:tc>
        <w:tc>
          <w:tcPr>
            <w:tcW w:w="992"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6</w:t>
            </w:r>
          </w:p>
        </w:tc>
        <w:tc>
          <w:tcPr>
            <w:tcW w:w="777"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7</w:t>
            </w:r>
          </w:p>
        </w:tc>
        <w:tc>
          <w:tcPr>
            <w:tcW w:w="1008"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8</w:t>
            </w:r>
          </w:p>
        </w:tc>
        <w:tc>
          <w:tcPr>
            <w:tcW w:w="972"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9</w:t>
            </w:r>
          </w:p>
        </w:tc>
      </w:tr>
      <w:tr w:rsidR="00AB6242" w:rsidRPr="00F244E6" w:rsidTr="00543B7C">
        <w:trPr>
          <w:trHeight w:val="214"/>
        </w:trPr>
        <w:tc>
          <w:tcPr>
            <w:tcW w:w="2269" w:type="dxa"/>
          </w:tcPr>
          <w:p w:rsidR="00AB6242" w:rsidRPr="00F244E6" w:rsidRDefault="00AB6242" w:rsidP="00543B7C">
            <w:pPr>
              <w:spacing w:line="240" w:lineRule="auto"/>
              <w:ind w:firstLine="34"/>
              <w:jc w:val="left"/>
              <w:rPr>
                <w:rFonts w:eastAsia="Times New Roman"/>
                <w:sz w:val="20"/>
                <w:szCs w:val="20"/>
                <w:lang w:eastAsia="ru-RU"/>
              </w:rPr>
            </w:pPr>
            <w:r w:rsidRPr="00F244E6">
              <w:rPr>
                <w:rFonts w:eastAsia="Times New Roman"/>
                <w:sz w:val="20"/>
                <w:szCs w:val="20"/>
                <w:lang w:eastAsia="ru-RU"/>
              </w:rPr>
              <w:t>Общегосударственные вопросы</w:t>
            </w:r>
          </w:p>
        </w:tc>
        <w:tc>
          <w:tcPr>
            <w:tcW w:w="720"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100</w:t>
            </w:r>
          </w:p>
        </w:tc>
        <w:tc>
          <w:tcPr>
            <w:tcW w:w="981" w:type="dxa"/>
          </w:tcPr>
          <w:p w:rsidR="00AB6242" w:rsidRPr="00F244E6" w:rsidRDefault="00AB6242" w:rsidP="00543B7C">
            <w:pPr>
              <w:spacing w:line="240" w:lineRule="auto"/>
              <w:ind w:right="-108" w:firstLine="22"/>
              <w:jc w:val="center"/>
              <w:rPr>
                <w:rFonts w:eastAsia="Times New Roman"/>
                <w:sz w:val="20"/>
                <w:szCs w:val="20"/>
                <w:lang w:eastAsia="ru-RU"/>
              </w:rPr>
            </w:pPr>
            <w:r>
              <w:rPr>
                <w:rFonts w:eastAsia="Times New Roman"/>
                <w:sz w:val="20"/>
                <w:szCs w:val="20"/>
                <w:lang w:eastAsia="ru-RU"/>
              </w:rPr>
              <w:t>76221,89</w:t>
            </w:r>
          </w:p>
        </w:tc>
        <w:tc>
          <w:tcPr>
            <w:tcW w:w="992" w:type="dxa"/>
          </w:tcPr>
          <w:p w:rsidR="00AB6242" w:rsidRPr="00EB6076" w:rsidRDefault="00AB6242" w:rsidP="00543B7C">
            <w:pPr>
              <w:spacing w:line="240" w:lineRule="auto"/>
              <w:ind w:right="-108" w:firstLine="21"/>
              <w:jc w:val="center"/>
              <w:rPr>
                <w:rFonts w:eastAsia="Times New Roman"/>
                <w:sz w:val="20"/>
                <w:szCs w:val="20"/>
                <w:lang w:eastAsia="ru-RU"/>
              </w:rPr>
            </w:pPr>
            <w:r w:rsidRPr="00EB6076">
              <w:rPr>
                <w:rFonts w:eastAsia="Times New Roman"/>
                <w:sz w:val="20"/>
                <w:szCs w:val="20"/>
                <w:lang w:eastAsia="ru-RU"/>
              </w:rPr>
              <w:t>85588,14</w:t>
            </w:r>
          </w:p>
        </w:tc>
        <w:tc>
          <w:tcPr>
            <w:tcW w:w="992" w:type="dxa"/>
          </w:tcPr>
          <w:p w:rsidR="00AB6242" w:rsidRPr="00EB6076" w:rsidRDefault="00AB6242" w:rsidP="00543B7C">
            <w:pPr>
              <w:spacing w:line="240" w:lineRule="auto"/>
              <w:ind w:firstLine="34"/>
              <w:jc w:val="center"/>
              <w:rPr>
                <w:rFonts w:eastAsia="Times New Roman"/>
                <w:sz w:val="20"/>
                <w:szCs w:val="20"/>
                <w:lang w:eastAsia="ru-RU"/>
              </w:rPr>
            </w:pPr>
            <w:r w:rsidRPr="00EB6076">
              <w:rPr>
                <w:rFonts w:eastAsia="Times New Roman"/>
                <w:sz w:val="20"/>
                <w:szCs w:val="20"/>
                <w:lang w:eastAsia="ru-RU"/>
              </w:rPr>
              <w:t>14,88</w:t>
            </w:r>
          </w:p>
        </w:tc>
        <w:tc>
          <w:tcPr>
            <w:tcW w:w="992" w:type="dxa"/>
          </w:tcPr>
          <w:p w:rsidR="00AB6242" w:rsidRPr="00EB6076" w:rsidRDefault="00AB6242" w:rsidP="00543B7C">
            <w:pPr>
              <w:spacing w:line="240" w:lineRule="auto"/>
              <w:ind w:right="-108" w:hanging="108"/>
              <w:jc w:val="center"/>
              <w:rPr>
                <w:rFonts w:eastAsia="Times New Roman"/>
                <w:sz w:val="20"/>
                <w:szCs w:val="20"/>
                <w:lang w:eastAsia="ru-RU"/>
              </w:rPr>
            </w:pPr>
            <w:r w:rsidRPr="00EB6076">
              <w:rPr>
                <w:rFonts w:eastAsia="Times New Roman"/>
                <w:sz w:val="20"/>
                <w:szCs w:val="20"/>
                <w:lang w:eastAsia="ru-RU"/>
              </w:rPr>
              <w:t>9366,25</w:t>
            </w:r>
          </w:p>
        </w:tc>
        <w:tc>
          <w:tcPr>
            <w:tcW w:w="777" w:type="dxa"/>
          </w:tcPr>
          <w:p w:rsidR="00AB6242" w:rsidRPr="00EB6076" w:rsidRDefault="00AB6242" w:rsidP="00543B7C">
            <w:pPr>
              <w:spacing w:line="240" w:lineRule="auto"/>
              <w:ind w:right="-40" w:hanging="108"/>
              <w:jc w:val="center"/>
              <w:rPr>
                <w:rFonts w:eastAsia="Times New Roman"/>
                <w:sz w:val="20"/>
                <w:szCs w:val="20"/>
                <w:lang w:eastAsia="ru-RU"/>
              </w:rPr>
            </w:pPr>
            <w:r w:rsidRPr="00EB6076">
              <w:rPr>
                <w:rFonts w:eastAsia="Times New Roman"/>
                <w:sz w:val="20"/>
                <w:szCs w:val="20"/>
                <w:lang w:eastAsia="ru-RU"/>
              </w:rPr>
              <w:t>125,41</w:t>
            </w:r>
          </w:p>
        </w:tc>
        <w:tc>
          <w:tcPr>
            <w:tcW w:w="1008" w:type="dxa"/>
          </w:tcPr>
          <w:p w:rsidR="00AB6242" w:rsidRPr="00EB6076" w:rsidRDefault="00AB6242" w:rsidP="00543B7C">
            <w:pPr>
              <w:spacing w:line="240" w:lineRule="auto"/>
              <w:ind w:hanging="34"/>
              <w:jc w:val="center"/>
              <w:rPr>
                <w:rFonts w:eastAsia="Times New Roman"/>
                <w:sz w:val="20"/>
                <w:szCs w:val="20"/>
                <w:lang w:eastAsia="ru-RU"/>
              </w:rPr>
            </w:pPr>
            <w:r>
              <w:rPr>
                <w:rFonts w:eastAsia="Times New Roman"/>
                <w:sz w:val="20"/>
                <w:szCs w:val="20"/>
                <w:lang w:eastAsia="ru-RU"/>
              </w:rPr>
              <w:t>82303,49</w:t>
            </w:r>
          </w:p>
          <w:p w:rsidR="00AB6242" w:rsidRPr="00EB6076" w:rsidRDefault="00AB6242" w:rsidP="00543B7C">
            <w:pPr>
              <w:spacing w:line="240" w:lineRule="auto"/>
              <w:ind w:hanging="34"/>
              <w:jc w:val="center"/>
              <w:rPr>
                <w:rFonts w:eastAsia="Times New Roman"/>
                <w:sz w:val="20"/>
                <w:szCs w:val="20"/>
                <w:lang w:eastAsia="ru-RU"/>
              </w:rPr>
            </w:pPr>
          </w:p>
        </w:tc>
        <w:tc>
          <w:tcPr>
            <w:tcW w:w="972" w:type="dxa"/>
          </w:tcPr>
          <w:p w:rsidR="00AB6242" w:rsidRPr="003C5846" w:rsidRDefault="00AB6242" w:rsidP="00543B7C">
            <w:pPr>
              <w:spacing w:line="240" w:lineRule="auto"/>
              <w:ind w:right="-45" w:hanging="50"/>
              <w:jc w:val="center"/>
              <w:rPr>
                <w:rFonts w:eastAsia="Times New Roman"/>
                <w:sz w:val="20"/>
                <w:szCs w:val="20"/>
                <w:lang w:eastAsia="ru-RU"/>
              </w:rPr>
            </w:pPr>
            <w:r>
              <w:rPr>
                <w:rFonts w:eastAsia="Times New Roman"/>
                <w:sz w:val="20"/>
                <w:szCs w:val="20"/>
                <w:lang w:eastAsia="ru-RU"/>
              </w:rPr>
              <w:t>75865,33</w:t>
            </w:r>
          </w:p>
        </w:tc>
      </w:tr>
      <w:tr w:rsidR="00AB6242" w:rsidRPr="00F244E6" w:rsidTr="00543B7C">
        <w:trPr>
          <w:trHeight w:val="79"/>
        </w:trPr>
        <w:tc>
          <w:tcPr>
            <w:tcW w:w="2269" w:type="dxa"/>
          </w:tcPr>
          <w:p w:rsidR="00AB6242" w:rsidRPr="00F244E6" w:rsidRDefault="00AB6242" w:rsidP="00543B7C">
            <w:pPr>
              <w:spacing w:line="240" w:lineRule="auto"/>
              <w:ind w:firstLine="34"/>
              <w:jc w:val="left"/>
              <w:rPr>
                <w:rFonts w:eastAsia="Times New Roman"/>
                <w:sz w:val="20"/>
                <w:szCs w:val="20"/>
                <w:lang w:eastAsia="ru-RU"/>
              </w:rPr>
            </w:pPr>
            <w:r w:rsidRPr="00F244E6">
              <w:rPr>
                <w:rFonts w:eastAsia="Times New Roman"/>
                <w:sz w:val="20"/>
                <w:szCs w:val="20"/>
                <w:lang w:eastAsia="ru-RU"/>
              </w:rPr>
              <w:t xml:space="preserve">Национальная </w:t>
            </w:r>
            <w:r>
              <w:rPr>
                <w:rFonts w:eastAsia="Times New Roman"/>
                <w:sz w:val="20"/>
                <w:szCs w:val="20"/>
                <w:lang w:eastAsia="ru-RU"/>
              </w:rPr>
              <w:t>безопасность и правоохранительная деятельность</w:t>
            </w:r>
          </w:p>
        </w:tc>
        <w:tc>
          <w:tcPr>
            <w:tcW w:w="720" w:type="dxa"/>
          </w:tcPr>
          <w:p w:rsidR="00AB6242" w:rsidRPr="00F244E6" w:rsidRDefault="00AB6242" w:rsidP="00543B7C">
            <w:pPr>
              <w:spacing w:line="240" w:lineRule="auto"/>
              <w:ind w:firstLine="34"/>
              <w:rPr>
                <w:rFonts w:eastAsia="Times New Roman"/>
                <w:sz w:val="20"/>
                <w:szCs w:val="20"/>
                <w:lang w:eastAsia="ru-RU"/>
              </w:rPr>
            </w:pPr>
            <w:r>
              <w:rPr>
                <w:rFonts w:eastAsia="Times New Roman"/>
                <w:sz w:val="20"/>
                <w:szCs w:val="20"/>
                <w:lang w:eastAsia="ru-RU"/>
              </w:rPr>
              <w:t>3</w:t>
            </w:r>
            <w:r w:rsidRPr="00F244E6">
              <w:rPr>
                <w:rFonts w:eastAsia="Times New Roman"/>
                <w:sz w:val="20"/>
                <w:szCs w:val="20"/>
                <w:lang w:eastAsia="ru-RU"/>
              </w:rPr>
              <w:t>00</w:t>
            </w:r>
          </w:p>
        </w:tc>
        <w:tc>
          <w:tcPr>
            <w:tcW w:w="981" w:type="dxa"/>
          </w:tcPr>
          <w:p w:rsidR="00AB6242" w:rsidRPr="00F244E6" w:rsidRDefault="00AB6242" w:rsidP="00543B7C">
            <w:pPr>
              <w:spacing w:line="240" w:lineRule="auto"/>
              <w:ind w:right="-108" w:firstLine="22"/>
              <w:jc w:val="center"/>
              <w:rPr>
                <w:rFonts w:eastAsia="Times New Roman"/>
                <w:sz w:val="20"/>
                <w:szCs w:val="20"/>
                <w:lang w:eastAsia="ru-RU"/>
              </w:rPr>
            </w:pPr>
            <w:r>
              <w:rPr>
                <w:rFonts w:eastAsia="Times New Roman"/>
                <w:sz w:val="20"/>
                <w:szCs w:val="20"/>
                <w:lang w:eastAsia="ru-RU"/>
              </w:rPr>
              <w:t>8695,16</w:t>
            </w:r>
          </w:p>
        </w:tc>
        <w:tc>
          <w:tcPr>
            <w:tcW w:w="992" w:type="dxa"/>
          </w:tcPr>
          <w:p w:rsidR="00AB6242" w:rsidRPr="00EB6076" w:rsidRDefault="00AB6242" w:rsidP="00543B7C">
            <w:pPr>
              <w:spacing w:line="240" w:lineRule="auto"/>
              <w:ind w:right="-108" w:firstLine="21"/>
              <w:jc w:val="center"/>
              <w:rPr>
                <w:rFonts w:eastAsia="Times New Roman"/>
                <w:sz w:val="20"/>
                <w:szCs w:val="20"/>
                <w:lang w:eastAsia="ru-RU"/>
              </w:rPr>
            </w:pPr>
            <w:r w:rsidRPr="00EB6076">
              <w:rPr>
                <w:rFonts w:eastAsia="Times New Roman"/>
                <w:sz w:val="20"/>
                <w:szCs w:val="20"/>
                <w:lang w:eastAsia="ru-RU"/>
              </w:rPr>
              <w:t>9437,92</w:t>
            </w:r>
          </w:p>
        </w:tc>
        <w:tc>
          <w:tcPr>
            <w:tcW w:w="992" w:type="dxa"/>
          </w:tcPr>
          <w:p w:rsidR="00AB6242" w:rsidRPr="00EB6076" w:rsidRDefault="00AB6242" w:rsidP="00543B7C">
            <w:pPr>
              <w:spacing w:line="240" w:lineRule="auto"/>
              <w:ind w:firstLine="34"/>
              <w:jc w:val="center"/>
              <w:rPr>
                <w:rFonts w:eastAsia="Times New Roman"/>
                <w:sz w:val="20"/>
                <w:szCs w:val="20"/>
                <w:lang w:eastAsia="ru-RU"/>
              </w:rPr>
            </w:pPr>
            <w:r w:rsidRPr="00EB6076">
              <w:rPr>
                <w:rFonts w:eastAsia="Times New Roman"/>
                <w:sz w:val="20"/>
                <w:szCs w:val="20"/>
                <w:lang w:eastAsia="ru-RU"/>
              </w:rPr>
              <w:t>1,64</w:t>
            </w:r>
          </w:p>
        </w:tc>
        <w:tc>
          <w:tcPr>
            <w:tcW w:w="992" w:type="dxa"/>
          </w:tcPr>
          <w:p w:rsidR="00AB6242" w:rsidRPr="00EB6076" w:rsidRDefault="00AB6242" w:rsidP="00543B7C">
            <w:pPr>
              <w:spacing w:line="240" w:lineRule="auto"/>
              <w:ind w:right="-108" w:hanging="108"/>
              <w:jc w:val="center"/>
              <w:rPr>
                <w:rFonts w:eastAsia="Times New Roman"/>
                <w:sz w:val="20"/>
                <w:szCs w:val="20"/>
                <w:lang w:eastAsia="ru-RU"/>
              </w:rPr>
            </w:pPr>
            <w:r w:rsidRPr="00EB6076">
              <w:rPr>
                <w:rFonts w:eastAsia="Times New Roman"/>
                <w:sz w:val="20"/>
                <w:szCs w:val="20"/>
                <w:lang w:eastAsia="ru-RU"/>
              </w:rPr>
              <w:t>742,76</w:t>
            </w:r>
          </w:p>
        </w:tc>
        <w:tc>
          <w:tcPr>
            <w:tcW w:w="777" w:type="dxa"/>
          </w:tcPr>
          <w:p w:rsidR="00AB6242" w:rsidRPr="00EB6076" w:rsidRDefault="00AB6242" w:rsidP="00543B7C">
            <w:pPr>
              <w:spacing w:line="240" w:lineRule="auto"/>
              <w:ind w:right="-40" w:hanging="108"/>
              <w:jc w:val="center"/>
              <w:rPr>
                <w:rFonts w:eastAsia="Times New Roman"/>
                <w:sz w:val="20"/>
                <w:szCs w:val="20"/>
                <w:lang w:eastAsia="ru-RU"/>
              </w:rPr>
            </w:pPr>
            <w:r w:rsidRPr="00EB6076">
              <w:rPr>
                <w:rFonts w:eastAsia="Times New Roman"/>
                <w:sz w:val="20"/>
                <w:szCs w:val="20"/>
                <w:lang w:eastAsia="ru-RU"/>
              </w:rPr>
              <w:t>108,54</w:t>
            </w:r>
          </w:p>
        </w:tc>
        <w:tc>
          <w:tcPr>
            <w:tcW w:w="1008" w:type="dxa"/>
          </w:tcPr>
          <w:p w:rsidR="00AB6242" w:rsidRPr="00EB6076" w:rsidRDefault="00AB6242" w:rsidP="00543B7C">
            <w:pPr>
              <w:spacing w:line="240" w:lineRule="auto"/>
              <w:ind w:hanging="34"/>
              <w:jc w:val="center"/>
              <w:rPr>
                <w:rFonts w:eastAsia="Times New Roman"/>
                <w:sz w:val="20"/>
                <w:szCs w:val="20"/>
                <w:lang w:eastAsia="ru-RU"/>
              </w:rPr>
            </w:pPr>
            <w:r w:rsidRPr="00EB6076">
              <w:rPr>
                <w:rFonts w:eastAsia="Times New Roman"/>
                <w:sz w:val="20"/>
                <w:szCs w:val="20"/>
                <w:lang w:eastAsia="ru-RU"/>
              </w:rPr>
              <w:t>10049,16</w:t>
            </w:r>
          </w:p>
        </w:tc>
        <w:tc>
          <w:tcPr>
            <w:tcW w:w="972" w:type="dxa"/>
          </w:tcPr>
          <w:p w:rsidR="00AB6242" w:rsidRPr="003C5846" w:rsidRDefault="00AB6242" w:rsidP="00543B7C">
            <w:pPr>
              <w:spacing w:line="240" w:lineRule="auto"/>
              <w:ind w:right="-45" w:hanging="50"/>
              <w:jc w:val="center"/>
              <w:rPr>
                <w:rFonts w:eastAsia="Times New Roman"/>
                <w:sz w:val="20"/>
                <w:szCs w:val="20"/>
                <w:lang w:eastAsia="ru-RU"/>
              </w:rPr>
            </w:pPr>
            <w:r w:rsidRPr="003C5846">
              <w:rPr>
                <w:rFonts w:eastAsia="Times New Roman"/>
                <w:sz w:val="20"/>
                <w:szCs w:val="20"/>
                <w:lang w:eastAsia="ru-RU"/>
              </w:rPr>
              <w:t>10126,15</w:t>
            </w:r>
          </w:p>
        </w:tc>
      </w:tr>
      <w:tr w:rsidR="00AB6242" w:rsidRPr="00F244E6" w:rsidTr="00543B7C">
        <w:tc>
          <w:tcPr>
            <w:tcW w:w="2269" w:type="dxa"/>
          </w:tcPr>
          <w:p w:rsidR="00AB6242" w:rsidRPr="00F244E6" w:rsidRDefault="00AB6242" w:rsidP="00543B7C">
            <w:pPr>
              <w:spacing w:line="240" w:lineRule="auto"/>
              <w:ind w:firstLine="34"/>
              <w:jc w:val="left"/>
              <w:rPr>
                <w:rFonts w:eastAsia="Times New Roman"/>
                <w:b/>
                <w:sz w:val="20"/>
                <w:szCs w:val="20"/>
                <w:lang w:eastAsia="ru-RU"/>
              </w:rPr>
            </w:pPr>
            <w:r w:rsidRPr="00F244E6">
              <w:rPr>
                <w:rFonts w:eastAsia="Times New Roman"/>
                <w:sz w:val="20"/>
                <w:szCs w:val="20"/>
                <w:lang w:eastAsia="ru-RU"/>
              </w:rPr>
              <w:t>Национальная экономика</w:t>
            </w:r>
          </w:p>
        </w:tc>
        <w:tc>
          <w:tcPr>
            <w:tcW w:w="720"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400</w:t>
            </w:r>
          </w:p>
        </w:tc>
        <w:tc>
          <w:tcPr>
            <w:tcW w:w="981" w:type="dxa"/>
          </w:tcPr>
          <w:p w:rsidR="00AB6242" w:rsidRPr="00F244E6" w:rsidRDefault="00AB6242" w:rsidP="00543B7C">
            <w:pPr>
              <w:spacing w:line="240" w:lineRule="auto"/>
              <w:ind w:right="-108" w:firstLine="22"/>
              <w:jc w:val="center"/>
              <w:rPr>
                <w:rFonts w:eastAsia="Times New Roman"/>
                <w:sz w:val="20"/>
                <w:szCs w:val="20"/>
                <w:lang w:eastAsia="ru-RU"/>
              </w:rPr>
            </w:pPr>
            <w:r>
              <w:rPr>
                <w:rFonts w:eastAsia="Times New Roman"/>
                <w:sz w:val="20"/>
                <w:szCs w:val="20"/>
                <w:lang w:eastAsia="ru-RU"/>
              </w:rPr>
              <w:t>25079,73</w:t>
            </w:r>
          </w:p>
        </w:tc>
        <w:tc>
          <w:tcPr>
            <w:tcW w:w="992" w:type="dxa"/>
          </w:tcPr>
          <w:p w:rsidR="00AB6242" w:rsidRPr="00EB6076" w:rsidRDefault="00AB6242" w:rsidP="00543B7C">
            <w:pPr>
              <w:spacing w:line="240" w:lineRule="auto"/>
              <w:ind w:right="-108" w:firstLine="21"/>
              <w:jc w:val="center"/>
              <w:rPr>
                <w:rFonts w:eastAsia="Times New Roman"/>
                <w:sz w:val="20"/>
                <w:szCs w:val="20"/>
                <w:lang w:eastAsia="ru-RU"/>
              </w:rPr>
            </w:pPr>
            <w:r w:rsidRPr="00EB6076">
              <w:rPr>
                <w:rFonts w:eastAsia="Times New Roman"/>
                <w:sz w:val="20"/>
                <w:szCs w:val="20"/>
                <w:lang w:eastAsia="ru-RU"/>
              </w:rPr>
              <w:t>18108,12</w:t>
            </w:r>
          </w:p>
        </w:tc>
        <w:tc>
          <w:tcPr>
            <w:tcW w:w="992" w:type="dxa"/>
          </w:tcPr>
          <w:p w:rsidR="00AB6242" w:rsidRPr="00EB6076" w:rsidRDefault="00AB6242" w:rsidP="00543B7C">
            <w:pPr>
              <w:spacing w:line="240" w:lineRule="auto"/>
              <w:ind w:firstLine="34"/>
              <w:jc w:val="center"/>
              <w:rPr>
                <w:rFonts w:eastAsia="Times New Roman"/>
                <w:sz w:val="20"/>
                <w:szCs w:val="20"/>
                <w:lang w:eastAsia="ru-RU"/>
              </w:rPr>
            </w:pPr>
            <w:r w:rsidRPr="00EB6076">
              <w:rPr>
                <w:rFonts w:eastAsia="Times New Roman"/>
                <w:sz w:val="20"/>
                <w:szCs w:val="20"/>
                <w:lang w:eastAsia="ru-RU"/>
              </w:rPr>
              <w:t>3,15</w:t>
            </w:r>
          </w:p>
        </w:tc>
        <w:tc>
          <w:tcPr>
            <w:tcW w:w="992" w:type="dxa"/>
          </w:tcPr>
          <w:p w:rsidR="00AB6242" w:rsidRPr="00EB6076" w:rsidRDefault="00AB6242" w:rsidP="00543B7C">
            <w:pPr>
              <w:spacing w:line="240" w:lineRule="auto"/>
              <w:ind w:right="-108" w:hanging="108"/>
              <w:jc w:val="center"/>
              <w:rPr>
                <w:rFonts w:eastAsia="Times New Roman"/>
                <w:sz w:val="20"/>
                <w:szCs w:val="20"/>
                <w:lang w:eastAsia="ru-RU"/>
              </w:rPr>
            </w:pPr>
            <w:r w:rsidRPr="00EB6076">
              <w:rPr>
                <w:rFonts w:eastAsia="Times New Roman"/>
                <w:sz w:val="20"/>
                <w:szCs w:val="20"/>
                <w:lang w:eastAsia="ru-RU"/>
              </w:rPr>
              <w:t>-6971,61</w:t>
            </w:r>
          </w:p>
        </w:tc>
        <w:tc>
          <w:tcPr>
            <w:tcW w:w="777" w:type="dxa"/>
          </w:tcPr>
          <w:p w:rsidR="00AB6242" w:rsidRPr="00EB6076" w:rsidRDefault="00AB6242" w:rsidP="00543B7C">
            <w:pPr>
              <w:spacing w:line="240" w:lineRule="auto"/>
              <w:ind w:right="-40" w:hanging="108"/>
              <w:jc w:val="center"/>
              <w:rPr>
                <w:rFonts w:eastAsia="Times New Roman"/>
                <w:sz w:val="20"/>
                <w:szCs w:val="20"/>
                <w:lang w:eastAsia="ru-RU"/>
              </w:rPr>
            </w:pPr>
            <w:r w:rsidRPr="00EB6076">
              <w:rPr>
                <w:rFonts w:eastAsia="Times New Roman"/>
                <w:sz w:val="20"/>
                <w:szCs w:val="20"/>
                <w:lang w:eastAsia="ru-RU"/>
              </w:rPr>
              <w:t>72,20</w:t>
            </w:r>
          </w:p>
        </w:tc>
        <w:tc>
          <w:tcPr>
            <w:tcW w:w="1008" w:type="dxa"/>
          </w:tcPr>
          <w:p w:rsidR="00AB6242" w:rsidRPr="00EB6076" w:rsidRDefault="00AB6242" w:rsidP="00543B7C">
            <w:pPr>
              <w:spacing w:line="240" w:lineRule="auto"/>
              <w:ind w:hanging="34"/>
              <w:jc w:val="center"/>
              <w:rPr>
                <w:rFonts w:eastAsia="Times New Roman"/>
                <w:sz w:val="20"/>
                <w:szCs w:val="20"/>
                <w:lang w:eastAsia="ru-RU"/>
              </w:rPr>
            </w:pPr>
            <w:r w:rsidRPr="00EB6076">
              <w:rPr>
                <w:rFonts w:eastAsia="Times New Roman"/>
                <w:sz w:val="20"/>
                <w:szCs w:val="20"/>
                <w:lang w:eastAsia="ru-RU"/>
              </w:rPr>
              <w:t>8476,58</w:t>
            </w:r>
          </w:p>
        </w:tc>
        <w:tc>
          <w:tcPr>
            <w:tcW w:w="972" w:type="dxa"/>
          </w:tcPr>
          <w:p w:rsidR="00AB6242" w:rsidRPr="003C5846" w:rsidRDefault="00AB6242" w:rsidP="00543B7C">
            <w:pPr>
              <w:spacing w:line="240" w:lineRule="auto"/>
              <w:ind w:right="-45" w:hanging="50"/>
              <w:jc w:val="center"/>
              <w:rPr>
                <w:rFonts w:eastAsia="Times New Roman"/>
                <w:sz w:val="20"/>
                <w:szCs w:val="20"/>
                <w:lang w:eastAsia="ru-RU"/>
              </w:rPr>
            </w:pPr>
            <w:r w:rsidRPr="003C5846">
              <w:rPr>
                <w:rFonts w:eastAsia="Times New Roman"/>
                <w:sz w:val="20"/>
                <w:szCs w:val="20"/>
                <w:lang w:eastAsia="ru-RU"/>
              </w:rPr>
              <w:t>8038,35</w:t>
            </w:r>
          </w:p>
        </w:tc>
      </w:tr>
      <w:tr w:rsidR="00AB6242" w:rsidRPr="00F244E6" w:rsidTr="00543B7C">
        <w:tc>
          <w:tcPr>
            <w:tcW w:w="2269" w:type="dxa"/>
          </w:tcPr>
          <w:p w:rsidR="00AB6242" w:rsidRPr="00F244E6" w:rsidRDefault="00AB6242" w:rsidP="00543B7C">
            <w:pPr>
              <w:spacing w:line="240" w:lineRule="auto"/>
              <w:ind w:firstLine="34"/>
              <w:jc w:val="left"/>
              <w:rPr>
                <w:rFonts w:eastAsia="Times New Roman"/>
                <w:sz w:val="20"/>
                <w:szCs w:val="20"/>
                <w:lang w:eastAsia="ru-RU"/>
              </w:rPr>
            </w:pPr>
            <w:r w:rsidRPr="00F244E6">
              <w:rPr>
                <w:rFonts w:eastAsia="Times New Roman"/>
                <w:sz w:val="20"/>
                <w:szCs w:val="20"/>
                <w:lang w:eastAsia="ru-RU"/>
              </w:rPr>
              <w:t>Жилищно-коммунальное хозяйство</w:t>
            </w:r>
          </w:p>
        </w:tc>
        <w:tc>
          <w:tcPr>
            <w:tcW w:w="720"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500</w:t>
            </w:r>
          </w:p>
        </w:tc>
        <w:tc>
          <w:tcPr>
            <w:tcW w:w="981" w:type="dxa"/>
          </w:tcPr>
          <w:p w:rsidR="00AB6242" w:rsidRPr="00F244E6" w:rsidRDefault="00AB6242" w:rsidP="00543B7C">
            <w:pPr>
              <w:spacing w:line="240" w:lineRule="auto"/>
              <w:ind w:right="-108" w:firstLine="22"/>
              <w:jc w:val="center"/>
              <w:rPr>
                <w:rFonts w:eastAsia="Times New Roman"/>
                <w:sz w:val="20"/>
                <w:szCs w:val="20"/>
                <w:lang w:eastAsia="ru-RU"/>
              </w:rPr>
            </w:pPr>
            <w:r>
              <w:rPr>
                <w:rFonts w:eastAsia="Times New Roman"/>
                <w:sz w:val="20"/>
                <w:szCs w:val="20"/>
                <w:lang w:eastAsia="ru-RU"/>
              </w:rPr>
              <w:t>32474,84</w:t>
            </w:r>
          </w:p>
        </w:tc>
        <w:tc>
          <w:tcPr>
            <w:tcW w:w="992" w:type="dxa"/>
          </w:tcPr>
          <w:p w:rsidR="00AB6242" w:rsidRPr="00EB6076" w:rsidRDefault="00AB6242" w:rsidP="00543B7C">
            <w:pPr>
              <w:spacing w:line="240" w:lineRule="auto"/>
              <w:ind w:right="-108" w:firstLine="21"/>
              <w:jc w:val="center"/>
              <w:rPr>
                <w:rFonts w:eastAsia="Times New Roman"/>
                <w:sz w:val="20"/>
                <w:szCs w:val="20"/>
                <w:lang w:eastAsia="ru-RU"/>
              </w:rPr>
            </w:pPr>
            <w:r w:rsidRPr="00EB6076">
              <w:rPr>
                <w:rFonts w:eastAsia="Times New Roman"/>
                <w:sz w:val="20"/>
                <w:szCs w:val="20"/>
                <w:lang w:eastAsia="ru-RU"/>
              </w:rPr>
              <w:t>18443,32</w:t>
            </w:r>
          </w:p>
        </w:tc>
        <w:tc>
          <w:tcPr>
            <w:tcW w:w="992" w:type="dxa"/>
          </w:tcPr>
          <w:p w:rsidR="00AB6242" w:rsidRPr="00EB6076" w:rsidRDefault="00AB6242" w:rsidP="00543B7C">
            <w:pPr>
              <w:spacing w:line="240" w:lineRule="auto"/>
              <w:ind w:firstLine="34"/>
              <w:jc w:val="center"/>
              <w:rPr>
                <w:rFonts w:eastAsia="Times New Roman"/>
                <w:sz w:val="20"/>
                <w:szCs w:val="20"/>
                <w:lang w:eastAsia="ru-RU"/>
              </w:rPr>
            </w:pPr>
            <w:r w:rsidRPr="00EB6076">
              <w:rPr>
                <w:rFonts w:eastAsia="Times New Roman"/>
                <w:sz w:val="20"/>
                <w:szCs w:val="20"/>
                <w:lang w:eastAsia="ru-RU"/>
              </w:rPr>
              <w:t>3,21</w:t>
            </w:r>
          </w:p>
        </w:tc>
        <w:tc>
          <w:tcPr>
            <w:tcW w:w="992" w:type="dxa"/>
          </w:tcPr>
          <w:p w:rsidR="00AB6242" w:rsidRPr="00EB6076" w:rsidRDefault="00AB6242" w:rsidP="00543B7C">
            <w:pPr>
              <w:spacing w:line="240" w:lineRule="auto"/>
              <w:ind w:right="-108" w:hanging="108"/>
              <w:jc w:val="center"/>
              <w:rPr>
                <w:rFonts w:eastAsia="Times New Roman"/>
                <w:sz w:val="20"/>
                <w:szCs w:val="20"/>
                <w:lang w:eastAsia="ru-RU"/>
              </w:rPr>
            </w:pPr>
            <w:r w:rsidRPr="00EB6076">
              <w:rPr>
                <w:rFonts w:eastAsia="Times New Roman"/>
                <w:sz w:val="20"/>
                <w:szCs w:val="20"/>
                <w:lang w:eastAsia="ru-RU"/>
              </w:rPr>
              <w:t>-14031,52</w:t>
            </w:r>
          </w:p>
        </w:tc>
        <w:tc>
          <w:tcPr>
            <w:tcW w:w="777" w:type="dxa"/>
          </w:tcPr>
          <w:p w:rsidR="00AB6242" w:rsidRPr="00EB6076" w:rsidRDefault="00AB6242" w:rsidP="00543B7C">
            <w:pPr>
              <w:spacing w:line="240" w:lineRule="auto"/>
              <w:ind w:right="-40" w:hanging="108"/>
              <w:jc w:val="center"/>
              <w:rPr>
                <w:rFonts w:eastAsia="Times New Roman"/>
                <w:sz w:val="20"/>
                <w:szCs w:val="20"/>
                <w:lang w:eastAsia="ru-RU"/>
              </w:rPr>
            </w:pPr>
            <w:r w:rsidRPr="00EB6076">
              <w:rPr>
                <w:rFonts w:eastAsia="Times New Roman"/>
                <w:sz w:val="20"/>
                <w:szCs w:val="20"/>
                <w:lang w:eastAsia="ru-RU"/>
              </w:rPr>
              <w:t>56,79</w:t>
            </w:r>
          </w:p>
        </w:tc>
        <w:tc>
          <w:tcPr>
            <w:tcW w:w="1008" w:type="dxa"/>
          </w:tcPr>
          <w:p w:rsidR="00AB6242" w:rsidRPr="00EB6076" w:rsidRDefault="00AB6242" w:rsidP="00543B7C">
            <w:pPr>
              <w:spacing w:line="240" w:lineRule="auto"/>
              <w:ind w:hanging="34"/>
              <w:jc w:val="center"/>
              <w:rPr>
                <w:rFonts w:eastAsia="Times New Roman"/>
                <w:sz w:val="20"/>
                <w:szCs w:val="20"/>
                <w:lang w:eastAsia="ru-RU"/>
              </w:rPr>
            </w:pPr>
            <w:r w:rsidRPr="00EB6076">
              <w:rPr>
                <w:rFonts w:eastAsia="Times New Roman"/>
                <w:sz w:val="20"/>
                <w:szCs w:val="20"/>
                <w:lang w:eastAsia="ru-RU"/>
              </w:rPr>
              <w:t>16092,29</w:t>
            </w:r>
          </w:p>
        </w:tc>
        <w:tc>
          <w:tcPr>
            <w:tcW w:w="972" w:type="dxa"/>
          </w:tcPr>
          <w:p w:rsidR="00AB6242" w:rsidRPr="003C5846" w:rsidRDefault="00AB6242" w:rsidP="00543B7C">
            <w:pPr>
              <w:spacing w:line="240" w:lineRule="auto"/>
              <w:ind w:right="-45" w:hanging="50"/>
              <w:jc w:val="center"/>
              <w:rPr>
                <w:rFonts w:eastAsia="Times New Roman"/>
                <w:sz w:val="20"/>
                <w:szCs w:val="20"/>
                <w:lang w:eastAsia="ru-RU"/>
              </w:rPr>
            </w:pPr>
            <w:r w:rsidRPr="003C5846">
              <w:rPr>
                <w:rFonts w:eastAsia="Times New Roman"/>
                <w:sz w:val="20"/>
                <w:szCs w:val="20"/>
                <w:lang w:eastAsia="ru-RU"/>
              </w:rPr>
              <w:t>8974,42</w:t>
            </w:r>
          </w:p>
        </w:tc>
      </w:tr>
      <w:tr w:rsidR="00AB6242" w:rsidRPr="00F244E6" w:rsidTr="00543B7C">
        <w:tc>
          <w:tcPr>
            <w:tcW w:w="2269" w:type="dxa"/>
          </w:tcPr>
          <w:p w:rsidR="00AB6242" w:rsidRPr="00F244E6" w:rsidRDefault="00AB6242" w:rsidP="00543B7C">
            <w:pPr>
              <w:spacing w:line="240" w:lineRule="auto"/>
              <w:ind w:firstLine="34"/>
              <w:jc w:val="left"/>
              <w:rPr>
                <w:rFonts w:eastAsia="Times New Roman"/>
                <w:sz w:val="20"/>
                <w:szCs w:val="20"/>
                <w:lang w:eastAsia="ru-RU"/>
              </w:rPr>
            </w:pPr>
            <w:r>
              <w:rPr>
                <w:rFonts w:eastAsia="Times New Roman"/>
                <w:sz w:val="20"/>
                <w:szCs w:val="20"/>
                <w:lang w:eastAsia="ru-RU"/>
              </w:rPr>
              <w:t>Образование</w:t>
            </w:r>
          </w:p>
        </w:tc>
        <w:tc>
          <w:tcPr>
            <w:tcW w:w="720" w:type="dxa"/>
          </w:tcPr>
          <w:p w:rsidR="00AB6242" w:rsidRPr="00F244E6" w:rsidRDefault="00AB6242" w:rsidP="00543B7C">
            <w:pPr>
              <w:spacing w:line="240" w:lineRule="auto"/>
              <w:ind w:firstLine="34"/>
              <w:rPr>
                <w:rFonts w:eastAsia="Times New Roman"/>
                <w:sz w:val="20"/>
                <w:szCs w:val="20"/>
                <w:lang w:eastAsia="ru-RU"/>
              </w:rPr>
            </w:pPr>
            <w:r>
              <w:rPr>
                <w:rFonts w:eastAsia="Times New Roman"/>
                <w:sz w:val="20"/>
                <w:szCs w:val="20"/>
                <w:lang w:eastAsia="ru-RU"/>
              </w:rPr>
              <w:t>700</w:t>
            </w:r>
          </w:p>
        </w:tc>
        <w:tc>
          <w:tcPr>
            <w:tcW w:w="981" w:type="dxa"/>
          </w:tcPr>
          <w:p w:rsidR="00AB6242" w:rsidRPr="00F244E6" w:rsidRDefault="00AB6242" w:rsidP="00543B7C">
            <w:pPr>
              <w:spacing w:line="240" w:lineRule="auto"/>
              <w:ind w:right="-108" w:firstLine="22"/>
              <w:jc w:val="center"/>
              <w:rPr>
                <w:rFonts w:eastAsia="Times New Roman"/>
                <w:sz w:val="20"/>
                <w:szCs w:val="20"/>
                <w:lang w:eastAsia="ru-RU"/>
              </w:rPr>
            </w:pPr>
            <w:r>
              <w:rPr>
                <w:rFonts w:eastAsia="Times New Roman"/>
                <w:sz w:val="20"/>
                <w:szCs w:val="20"/>
                <w:lang w:eastAsia="ru-RU"/>
              </w:rPr>
              <w:t>334224,63</w:t>
            </w:r>
          </w:p>
        </w:tc>
        <w:tc>
          <w:tcPr>
            <w:tcW w:w="992" w:type="dxa"/>
          </w:tcPr>
          <w:p w:rsidR="00AB6242" w:rsidRPr="00EB6076" w:rsidRDefault="00AB6242" w:rsidP="00543B7C">
            <w:pPr>
              <w:spacing w:line="240" w:lineRule="auto"/>
              <w:ind w:right="-108" w:firstLine="21"/>
              <w:jc w:val="center"/>
              <w:rPr>
                <w:rFonts w:eastAsia="Times New Roman"/>
                <w:sz w:val="20"/>
                <w:szCs w:val="20"/>
                <w:lang w:eastAsia="ru-RU"/>
              </w:rPr>
            </w:pPr>
            <w:r w:rsidRPr="00EB6076">
              <w:rPr>
                <w:rFonts w:eastAsia="Times New Roman"/>
                <w:sz w:val="20"/>
                <w:szCs w:val="20"/>
                <w:lang w:eastAsia="ru-RU"/>
              </w:rPr>
              <w:t>345129,21</w:t>
            </w:r>
          </w:p>
        </w:tc>
        <w:tc>
          <w:tcPr>
            <w:tcW w:w="992" w:type="dxa"/>
          </w:tcPr>
          <w:p w:rsidR="00AB6242" w:rsidRPr="00EB6076" w:rsidRDefault="00AB6242" w:rsidP="00543B7C">
            <w:pPr>
              <w:spacing w:line="240" w:lineRule="auto"/>
              <w:ind w:firstLine="34"/>
              <w:jc w:val="center"/>
              <w:rPr>
                <w:rFonts w:eastAsia="Times New Roman"/>
                <w:sz w:val="20"/>
                <w:szCs w:val="20"/>
                <w:lang w:eastAsia="ru-RU"/>
              </w:rPr>
            </w:pPr>
            <w:r w:rsidRPr="00EB6076">
              <w:rPr>
                <w:rFonts w:eastAsia="Times New Roman"/>
                <w:sz w:val="20"/>
                <w:szCs w:val="20"/>
                <w:lang w:eastAsia="ru-RU"/>
              </w:rPr>
              <w:t>60,01</w:t>
            </w:r>
          </w:p>
        </w:tc>
        <w:tc>
          <w:tcPr>
            <w:tcW w:w="992" w:type="dxa"/>
          </w:tcPr>
          <w:p w:rsidR="00AB6242" w:rsidRPr="00EB6076" w:rsidRDefault="00AB6242" w:rsidP="00543B7C">
            <w:pPr>
              <w:spacing w:line="240" w:lineRule="auto"/>
              <w:ind w:right="-108" w:hanging="108"/>
              <w:jc w:val="center"/>
              <w:rPr>
                <w:rFonts w:eastAsia="Times New Roman"/>
                <w:sz w:val="20"/>
                <w:szCs w:val="20"/>
                <w:lang w:eastAsia="ru-RU"/>
              </w:rPr>
            </w:pPr>
            <w:r w:rsidRPr="00EB6076">
              <w:rPr>
                <w:rFonts w:eastAsia="Times New Roman"/>
                <w:sz w:val="20"/>
                <w:szCs w:val="20"/>
                <w:lang w:eastAsia="ru-RU"/>
              </w:rPr>
              <w:t>10904,58</w:t>
            </w:r>
          </w:p>
        </w:tc>
        <w:tc>
          <w:tcPr>
            <w:tcW w:w="777" w:type="dxa"/>
          </w:tcPr>
          <w:p w:rsidR="00AB6242" w:rsidRPr="00EB6076" w:rsidRDefault="00AB6242" w:rsidP="00543B7C">
            <w:pPr>
              <w:spacing w:line="240" w:lineRule="auto"/>
              <w:ind w:right="-40" w:hanging="108"/>
              <w:jc w:val="center"/>
              <w:rPr>
                <w:rFonts w:eastAsia="Times New Roman"/>
                <w:sz w:val="20"/>
                <w:szCs w:val="20"/>
                <w:lang w:eastAsia="ru-RU"/>
              </w:rPr>
            </w:pPr>
            <w:r w:rsidRPr="00EB6076">
              <w:rPr>
                <w:rFonts w:eastAsia="Times New Roman"/>
                <w:sz w:val="20"/>
                <w:szCs w:val="20"/>
                <w:lang w:eastAsia="ru-RU"/>
              </w:rPr>
              <w:t>103,26</w:t>
            </w:r>
          </w:p>
        </w:tc>
        <w:tc>
          <w:tcPr>
            <w:tcW w:w="1008" w:type="dxa"/>
          </w:tcPr>
          <w:p w:rsidR="00AB6242" w:rsidRPr="00EB6076" w:rsidRDefault="00AB6242" w:rsidP="00543B7C">
            <w:pPr>
              <w:spacing w:line="240" w:lineRule="auto"/>
              <w:ind w:right="-24" w:hanging="34"/>
              <w:jc w:val="center"/>
              <w:rPr>
                <w:rFonts w:eastAsia="Times New Roman"/>
                <w:sz w:val="20"/>
                <w:szCs w:val="20"/>
                <w:lang w:eastAsia="ru-RU"/>
              </w:rPr>
            </w:pPr>
            <w:r w:rsidRPr="00EB6076">
              <w:rPr>
                <w:rFonts w:eastAsia="Times New Roman"/>
                <w:sz w:val="20"/>
                <w:szCs w:val="20"/>
                <w:lang w:eastAsia="ru-RU"/>
              </w:rPr>
              <w:t>345187,72</w:t>
            </w:r>
          </w:p>
        </w:tc>
        <w:tc>
          <w:tcPr>
            <w:tcW w:w="972" w:type="dxa"/>
          </w:tcPr>
          <w:p w:rsidR="00AB6242" w:rsidRPr="003C5846" w:rsidRDefault="00AB6242" w:rsidP="00543B7C">
            <w:pPr>
              <w:spacing w:line="240" w:lineRule="auto"/>
              <w:ind w:right="-45" w:hanging="50"/>
              <w:jc w:val="center"/>
              <w:rPr>
                <w:rFonts w:eastAsia="Times New Roman"/>
                <w:sz w:val="20"/>
                <w:szCs w:val="20"/>
                <w:lang w:eastAsia="ru-RU"/>
              </w:rPr>
            </w:pPr>
            <w:r w:rsidRPr="003C5846">
              <w:rPr>
                <w:rFonts w:eastAsia="Times New Roman"/>
                <w:sz w:val="20"/>
                <w:szCs w:val="20"/>
                <w:lang w:eastAsia="ru-RU"/>
              </w:rPr>
              <w:t>356443,26</w:t>
            </w:r>
          </w:p>
        </w:tc>
      </w:tr>
      <w:tr w:rsidR="00AB6242" w:rsidRPr="00F244E6" w:rsidTr="00543B7C">
        <w:tc>
          <w:tcPr>
            <w:tcW w:w="2269" w:type="dxa"/>
          </w:tcPr>
          <w:p w:rsidR="00AB6242" w:rsidRPr="00F244E6" w:rsidRDefault="00AB6242" w:rsidP="00543B7C">
            <w:pPr>
              <w:spacing w:line="240" w:lineRule="auto"/>
              <w:ind w:firstLine="34"/>
              <w:jc w:val="left"/>
              <w:rPr>
                <w:rFonts w:eastAsia="Times New Roman"/>
                <w:sz w:val="20"/>
                <w:szCs w:val="20"/>
                <w:lang w:eastAsia="ru-RU"/>
              </w:rPr>
            </w:pPr>
            <w:r w:rsidRPr="00F244E6">
              <w:rPr>
                <w:rFonts w:eastAsia="Times New Roman"/>
                <w:sz w:val="20"/>
                <w:szCs w:val="20"/>
                <w:lang w:eastAsia="ru-RU"/>
              </w:rPr>
              <w:t>Культура и кинематография</w:t>
            </w:r>
          </w:p>
        </w:tc>
        <w:tc>
          <w:tcPr>
            <w:tcW w:w="720" w:type="dxa"/>
          </w:tcPr>
          <w:p w:rsidR="00AB6242" w:rsidRPr="00F244E6" w:rsidRDefault="00AB6242" w:rsidP="00543B7C">
            <w:pPr>
              <w:spacing w:line="240" w:lineRule="auto"/>
              <w:ind w:firstLine="34"/>
              <w:rPr>
                <w:rFonts w:eastAsia="Times New Roman"/>
                <w:sz w:val="20"/>
                <w:szCs w:val="20"/>
                <w:lang w:eastAsia="ru-RU"/>
              </w:rPr>
            </w:pPr>
            <w:r w:rsidRPr="00F244E6">
              <w:rPr>
                <w:rFonts w:eastAsia="Times New Roman"/>
                <w:sz w:val="20"/>
                <w:szCs w:val="20"/>
                <w:lang w:eastAsia="ru-RU"/>
              </w:rPr>
              <w:t>800</w:t>
            </w:r>
          </w:p>
        </w:tc>
        <w:tc>
          <w:tcPr>
            <w:tcW w:w="981" w:type="dxa"/>
          </w:tcPr>
          <w:p w:rsidR="00AB6242" w:rsidRPr="00F244E6" w:rsidRDefault="00AB6242" w:rsidP="00543B7C">
            <w:pPr>
              <w:spacing w:line="240" w:lineRule="auto"/>
              <w:ind w:right="-108" w:firstLine="22"/>
              <w:jc w:val="center"/>
              <w:rPr>
                <w:rFonts w:eastAsia="Times New Roman"/>
                <w:sz w:val="20"/>
                <w:szCs w:val="20"/>
                <w:lang w:eastAsia="ru-RU"/>
              </w:rPr>
            </w:pPr>
            <w:r>
              <w:rPr>
                <w:rFonts w:eastAsia="Times New Roman"/>
                <w:sz w:val="20"/>
                <w:szCs w:val="20"/>
                <w:lang w:eastAsia="ru-RU"/>
              </w:rPr>
              <w:t>33004,70</w:t>
            </w:r>
          </w:p>
        </w:tc>
        <w:tc>
          <w:tcPr>
            <w:tcW w:w="992" w:type="dxa"/>
          </w:tcPr>
          <w:p w:rsidR="00AB6242" w:rsidRPr="00EB6076" w:rsidRDefault="00AB6242" w:rsidP="00543B7C">
            <w:pPr>
              <w:spacing w:line="240" w:lineRule="auto"/>
              <w:ind w:right="-108" w:firstLine="21"/>
              <w:jc w:val="center"/>
              <w:rPr>
                <w:rFonts w:eastAsia="Times New Roman"/>
                <w:sz w:val="20"/>
                <w:szCs w:val="20"/>
                <w:lang w:eastAsia="ru-RU"/>
              </w:rPr>
            </w:pPr>
            <w:r w:rsidRPr="00EB6076">
              <w:rPr>
                <w:rFonts w:eastAsia="Times New Roman"/>
                <w:sz w:val="20"/>
                <w:szCs w:val="20"/>
                <w:lang w:eastAsia="ru-RU"/>
              </w:rPr>
              <w:t>35636,64</w:t>
            </w:r>
          </w:p>
        </w:tc>
        <w:tc>
          <w:tcPr>
            <w:tcW w:w="992" w:type="dxa"/>
          </w:tcPr>
          <w:p w:rsidR="00AB6242" w:rsidRPr="00EB6076" w:rsidRDefault="00AB6242" w:rsidP="00543B7C">
            <w:pPr>
              <w:spacing w:line="240" w:lineRule="auto"/>
              <w:ind w:firstLine="34"/>
              <w:jc w:val="center"/>
              <w:rPr>
                <w:rFonts w:eastAsia="Times New Roman"/>
                <w:sz w:val="20"/>
                <w:szCs w:val="20"/>
                <w:lang w:eastAsia="ru-RU"/>
              </w:rPr>
            </w:pPr>
            <w:r w:rsidRPr="00EB6076">
              <w:rPr>
                <w:rFonts w:eastAsia="Times New Roman"/>
                <w:sz w:val="20"/>
                <w:szCs w:val="20"/>
                <w:lang w:eastAsia="ru-RU"/>
              </w:rPr>
              <w:t>6,20</w:t>
            </w:r>
          </w:p>
        </w:tc>
        <w:tc>
          <w:tcPr>
            <w:tcW w:w="992" w:type="dxa"/>
          </w:tcPr>
          <w:p w:rsidR="00AB6242" w:rsidRPr="00EB6076" w:rsidRDefault="00AB6242" w:rsidP="00543B7C">
            <w:pPr>
              <w:spacing w:line="240" w:lineRule="auto"/>
              <w:ind w:right="-108" w:hanging="108"/>
              <w:jc w:val="center"/>
              <w:rPr>
                <w:rFonts w:eastAsia="Times New Roman"/>
                <w:sz w:val="20"/>
                <w:szCs w:val="20"/>
                <w:lang w:eastAsia="ru-RU"/>
              </w:rPr>
            </w:pPr>
            <w:r w:rsidRPr="00EB6076">
              <w:rPr>
                <w:rFonts w:eastAsia="Times New Roman"/>
                <w:sz w:val="20"/>
                <w:szCs w:val="20"/>
                <w:lang w:eastAsia="ru-RU"/>
              </w:rPr>
              <w:t>2631,94</w:t>
            </w:r>
          </w:p>
        </w:tc>
        <w:tc>
          <w:tcPr>
            <w:tcW w:w="777" w:type="dxa"/>
          </w:tcPr>
          <w:p w:rsidR="00AB6242" w:rsidRPr="00EB6076" w:rsidRDefault="00AB6242" w:rsidP="00543B7C">
            <w:pPr>
              <w:spacing w:line="240" w:lineRule="auto"/>
              <w:ind w:right="-40" w:hanging="108"/>
              <w:jc w:val="center"/>
              <w:rPr>
                <w:rFonts w:eastAsia="Times New Roman"/>
                <w:sz w:val="20"/>
                <w:szCs w:val="20"/>
                <w:lang w:eastAsia="ru-RU"/>
              </w:rPr>
            </w:pPr>
            <w:r w:rsidRPr="00EB6076">
              <w:rPr>
                <w:rFonts w:eastAsia="Times New Roman"/>
                <w:sz w:val="20"/>
                <w:szCs w:val="20"/>
                <w:lang w:eastAsia="ru-RU"/>
              </w:rPr>
              <w:t>107,98</w:t>
            </w:r>
          </w:p>
        </w:tc>
        <w:tc>
          <w:tcPr>
            <w:tcW w:w="1008" w:type="dxa"/>
          </w:tcPr>
          <w:p w:rsidR="00AB6242" w:rsidRPr="00EB6076" w:rsidRDefault="00AB6242" w:rsidP="00543B7C">
            <w:pPr>
              <w:spacing w:line="240" w:lineRule="auto"/>
              <w:ind w:hanging="34"/>
              <w:jc w:val="center"/>
              <w:rPr>
                <w:rFonts w:eastAsia="Times New Roman"/>
                <w:sz w:val="20"/>
                <w:szCs w:val="20"/>
                <w:lang w:eastAsia="ru-RU"/>
              </w:rPr>
            </w:pPr>
            <w:r w:rsidRPr="00EB6076">
              <w:rPr>
                <w:rFonts w:eastAsia="Times New Roman"/>
                <w:sz w:val="20"/>
                <w:szCs w:val="20"/>
                <w:lang w:eastAsia="ru-RU"/>
              </w:rPr>
              <w:t>33317,06</w:t>
            </w:r>
          </w:p>
        </w:tc>
        <w:tc>
          <w:tcPr>
            <w:tcW w:w="972" w:type="dxa"/>
          </w:tcPr>
          <w:p w:rsidR="00AB6242" w:rsidRPr="003C5846" w:rsidRDefault="00AB6242" w:rsidP="00543B7C">
            <w:pPr>
              <w:spacing w:line="240" w:lineRule="auto"/>
              <w:ind w:right="-45" w:hanging="50"/>
              <w:jc w:val="center"/>
              <w:rPr>
                <w:rFonts w:eastAsia="Times New Roman"/>
                <w:sz w:val="20"/>
                <w:szCs w:val="20"/>
                <w:lang w:eastAsia="ru-RU"/>
              </w:rPr>
            </w:pPr>
            <w:r w:rsidRPr="003C5846">
              <w:rPr>
                <w:rFonts w:eastAsia="Times New Roman"/>
                <w:sz w:val="20"/>
                <w:szCs w:val="20"/>
                <w:lang w:eastAsia="ru-RU"/>
              </w:rPr>
              <w:t>34388,96</w:t>
            </w:r>
          </w:p>
        </w:tc>
      </w:tr>
      <w:tr w:rsidR="00AB6242" w:rsidRPr="00F244E6" w:rsidTr="00543B7C">
        <w:tc>
          <w:tcPr>
            <w:tcW w:w="2269" w:type="dxa"/>
          </w:tcPr>
          <w:p w:rsidR="00AB6242" w:rsidRPr="00F244E6" w:rsidRDefault="00AB6242" w:rsidP="00543B7C">
            <w:pPr>
              <w:spacing w:line="240" w:lineRule="auto"/>
              <w:ind w:firstLine="34"/>
              <w:jc w:val="left"/>
              <w:rPr>
                <w:rFonts w:eastAsia="Times New Roman"/>
                <w:sz w:val="20"/>
                <w:szCs w:val="20"/>
                <w:lang w:eastAsia="ru-RU"/>
              </w:rPr>
            </w:pPr>
            <w:r>
              <w:rPr>
                <w:rFonts w:eastAsia="Times New Roman"/>
                <w:sz w:val="20"/>
                <w:szCs w:val="20"/>
                <w:lang w:eastAsia="ru-RU"/>
              </w:rPr>
              <w:t>Социальная политика</w:t>
            </w:r>
          </w:p>
        </w:tc>
        <w:tc>
          <w:tcPr>
            <w:tcW w:w="720" w:type="dxa"/>
          </w:tcPr>
          <w:p w:rsidR="00AB6242" w:rsidRPr="00F244E6" w:rsidRDefault="00AB6242" w:rsidP="00543B7C">
            <w:pPr>
              <w:spacing w:line="240" w:lineRule="auto"/>
              <w:ind w:firstLine="34"/>
              <w:rPr>
                <w:rFonts w:eastAsia="Times New Roman"/>
                <w:sz w:val="20"/>
                <w:szCs w:val="20"/>
                <w:lang w:eastAsia="ru-RU"/>
              </w:rPr>
            </w:pPr>
            <w:r>
              <w:rPr>
                <w:rFonts w:eastAsia="Times New Roman"/>
                <w:sz w:val="20"/>
                <w:szCs w:val="20"/>
                <w:lang w:eastAsia="ru-RU"/>
              </w:rPr>
              <w:t>1000</w:t>
            </w:r>
          </w:p>
        </w:tc>
        <w:tc>
          <w:tcPr>
            <w:tcW w:w="981" w:type="dxa"/>
          </w:tcPr>
          <w:p w:rsidR="00AB6242" w:rsidRPr="00F244E6" w:rsidRDefault="00AB6242" w:rsidP="00543B7C">
            <w:pPr>
              <w:spacing w:line="240" w:lineRule="auto"/>
              <w:ind w:right="-108" w:firstLine="22"/>
              <w:jc w:val="center"/>
              <w:rPr>
                <w:rFonts w:eastAsia="Times New Roman"/>
                <w:sz w:val="20"/>
                <w:szCs w:val="20"/>
                <w:lang w:eastAsia="ru-RU"/>
              </w:rPr>
            </w:pPr>
            <w:r>
              <w:rPr>
                <w:rFonts w:eastAsia="Times New Roman"/>
                <w:sz w:val="20"/>
                <w:szCs w:val="20"/>
                <w:lang w:eastAsia="ru-RU"/>
              </w:rPr>
              <w:t>37670,25</w:t>
            </w:r>
          </w:p>
        </w:tc>
        <w:tc>
          <w:tcPr>
            <w:tcW w:w="992" w:type="dxa"/>
          </w:tcPr>
          <w:p w:rsidR="00AB6242" w:rsidRPr="00EB6076" w:rsidRDefault="00AB6242" w:rsidP="00543B7C">
            <w:pPr>
              <w:spacing w:line="240" w:lineRule="auto"/>
              <w:ind w:right="-108" w:firstLine="21"/>
              <w:jc w:val="center"/>
              <w:rPr>
                <w:rFonts w:eastAsia="Times New Roman"/>
                <w:sz w:val="20"/>
                <w:szCs w:val="20"/>
                <w:lang w:eastAsia="ru-RU"/>
              </w:rPr>
            </w:pPr>
            <w:r w:rsidRPr="00EB6076">
              <w:rPr>
                <w:rFonts w:eastAsia="Times New Roman"/>
                <w:sz w:val="20"/>
                <w:szCs w:val="20"/>
                <w:lang w:eastAsia="ru-RU"/>
              </w:rPr>
              <w:t>34871,00</w:t>
            </w:r>
          </w:p>
        </w:tc>
        <w:tc>
          <w:tcPr>
            <w:tcW w:w="992" w:type="dxa"/>
          </w:tcPr>
          <w:p w:rsidR="00AB6242" w:rsidRPr="00EB6076" w:rsidRDefault="00AB6242" w:rsidP="00543B7C">
            <w:pPr>
              <w:spacing w:line="240" w:lineRule="auto"/>
              <w:ind w:firstLine="34"/>
              <w:jc w:val="center"/>
              <w:rPr>
                <w:rFonts w:eastAsia="Times New Roman"/>
                <w:sz w:val="20"/>
                <w:szCs w:val="20"/>
                <w:lang w:eastAsia="ru-RU"/>
              </w:rPr>
            </w:pPr>
            <w:r w:rsidRPr="00EB6076">
              <w:rPr>
                <w:rFonts w:eastAsia="Times New Roman"/>
                <w:sz w:val="20"/>
                <w:szCs w:val="20"/>
                <w:lang w:eastAsia="ru-RU"/>
              </w:rPr>
              <w:t>6,06</w:t>
            </w:r>
          </w:p>
        </w:tc>
        <w:tc>
          <w:tcPr>
            <w:tcW w:w="992" w:type="dxa"/>
          </w:tcPr>
          <w:p w:rsidR="00AB6242" w:rsidRPr="00EB6076" w:rsidRDefault="00AB6242" w:rsidP="00543B7C">
            <w:pPr>
              <w:spacing w:line="240" w:lineRule="auto"/>
              <w:ind w:right="-108" w:hanging="108"/>
              <w:jc w:val="center"/>
              <w:rPr>
                <w:rFonts w:eastAsia="Times New Roman"/>
                <w:sz w:val="20"/>
                <w:szCs w:val="20"/>
                <w:lang w:eastAsia="ru-RU"/>
              </w:rPr>
            </w:pPr>
            <w:r w:rsidRPr="00EB6076">
              <w:rPr>
                <w:rFonts w:eastAsia="Times New Roman"/>
                <w:sz w:val="20"/>
                <w:szCs w:val="20"/>
                <w:lang w:eastAsia="ru-RU"/>
              </w:rPr>
              <w:t>-2799,25</w:t>
            </w:r>
          </w:p>
        </w:tc>
        <w:tc>
          <w:tcPr>
            <w:tcW w:w="777" w:type="dxa"/>
          </w:tcPr>
          <w:p w:rsidR="00AB6242" w:rsidRPr="00EB6076" w:rsidRDefault="00AB6242" w:rsidP="00543B7C">
            <w:pPr>
              <w:spacing w:line="240" w:lineRule="auto"/>
              <w:ind w:right="-40" w:hanging="108"/>
              <w:jc w:val="center"/>
              <w:rPr>
                <w:rFonts w:eastAsia="Times New Roman"/>
                <w:sz w:val="20"/>
                <w:szCs w:val="20"/>
                <w:lang w:eastAsia="ru-RU"/>
              </w:rPr>
            </w:pPr>
            <w:r w:rsidRPr="00EB6076">
              <w:rPr>
                <w:rFonts w:eastAsia="Times New Roman"/>
                <w:sz w:val="20"/>
                <w:szCs w:val="20"/>
                <w:lang w:eastAsia="ru-RU"/>
              </w:rPr>
              <w:t>92,57</w:t>
            </w:r>
          </w:p>
        </w:tc>
        <w:tc>
          <w:tcPr>
            <w:tcW w:w="1008" w:type="dxa"/>
          </w:tcPr>
          <w:p w:rsidR="00AB6242" w:rsidRPr="00EB6076" w:rsidRDefault="00AB6242" w:rsidP="00543B7C">
            <w:pPr>
              <w:spacing w:line="240" w:lineRule="auto"/>
              <w:ind w:hanging="34"/>
              <w:jc w:val="center"/>
              <w:rPr>
                <w:rFonts w:eastAsia="Times New Roman"/>
                <w:sz w:val="20"/>
                <w:szCs w:val="20"/>
                <w:lang w:eastAsia="ru-RU"/>
              </w:rPr>
            </w:pPr>
            <w:r w:rsidRPr="00EB6076">
              <w:rPr>
                <w:rFonts w:eastAsia="Times New Roman"/>
                <w:sz w:val="20"/>
                <w:szCs w:val="20"/>
                <w:lang w:eastAsia="ru-RU"/>
              </w:rPr>
              <w:t>44611,46</w:t>
            </w:r>
          </w:p>
        </w:tc>
        <w:tc>
          <w:tcPr>
            <w:tcW w:w="972" w:type="dxa"/>
          </w:tcPr>
          <w:p w:rsidR="00AB6242" w:rsidRPr="003C5846" w:rsidRDefault="00AB6242" w:rsidP="00543B7C">
            <w:pPr>
              <w:spacing w:line="240" w:lineRule="auto"/>
              <w:ind w:right="-45" w:hanging="50"/>
              <w:jc w:val="center"/>
              <w:rPr>
                <w:rFonts w:eastAsia="Times New Roman"/>
                <w:sz w:val="20"/>
                <w:szCs w:val="20"/>
                <w:lang w:eastAsia="ru-RU"/>
              </w:rPr>
            </w:pPr>
            <w:r w:rsidRPr="003C5846">
              <w:rPr>
                <w:rFonts w:eastAsia="Times New Roman"/>
                <w:sz w:val="20"/>
                <w:szCs w:val="20"/>
                <w:lang w:eastAsia="ru-RU"/>
              </w:rPr>
              <w:t>45134,86</w:t>
            </w:r>
          </w:p>
        </w:tc>
      </w:tr>
      <w:tr w:rsidR="00AB6242" w:rsidRPr="00F244E6" w:rsidTr="00543B7C">
        <w:tc>
          <w:tcPr>
            <w:tcW w:w="2269" w:type="dxa"/>
          </w:tcPr>
          <w:p w:rsidR="00AB6242" w:rsidRPr="00F244E6" w:rsidRDefault="00AB6242" w:rsidP="00543B7C">
            <w:pPr>
              <w:spacing w:line="240" w:lineRule="auto"/>
              <w:ind w:firstLine="34"/>
              <w:jc w:val="left"/>
              <w:rPr>
                <w:rFonts w:eastAsia="Times New Roman"/>
                <w:sz w:val="20"/>
                <w:szCs w:val="20"/>
                <w:lang w:eastAsia="ru-RU"/>
              </w:rPr>
            </w:pPr>
            <w:r>
              <w:rPr>
                <w:rFonts w:eastAsia="Times New Roman"/>
                <w:sz w:val="20"/>
                <w:szCs w:val="20"/>
                <w:lang w:eastAsia="ru-RU"/>
              </w:rPr>
              <w:t>Физическая культура и спорт</w:t>
            </w:r>
          </w:p>
        </w:tc>
        <w:tc>
          <w:tcPr>
            <w:tcW w:w="720" w:type="dxa"/>
          </w:tcPr>
          <w:p w:rsidR="00AB6242" w:rsidRPr="00F244E6" w:rsidRDefault="00AB6242" w:rsidP="00543B7C">
            <w:pPr>
              <w:spacing w:line="240" w:lineRule="auto"/>
              <w:ind w:firstLine="34"/>
              <w:rPr>
                <w:rFonts w:eastAsia="Times New Roman"/>
                <w:sz w:val="20"/>
                <w:szCs w:val="20"/>
                <w:lang w:eastAsia="ru-RU"/>
              </w:rPr>
            </w:pPr>
            <w:r>
              <w:rPr>
                <w:rFonts w:eastAsia="Times New Roman"/>
                <w:sz w:val="20"/>
                <w:szCs w:val="20"/>
                <w:lang w:eastAsia="ru-RU"/>
              </w:rPr>
              <w:t>1100</w:t>
            </w:r>
          </w:p>
        </w:tc>
        <w:tc>
          <w:tcPr>
            <w:tcW w:w="981" w:type="dxa"/>
          </w:tcPr>
          <w:p w:rsidR="00AB6242" w:rsidRPr="00F244E6" w:rsidRDefault="00AB6242" w:rsidP="00543B7C">
            <w:pPr>
              <w:spacing w:line="240" w:lineRule="auto"/>
              <w:ind w:right="-108" w:firstLine="22"/>
              <w:jc w:val="center"/>
              <w:rPr>
                <w:rFonts w:eastAsia="Times New Roman"/>
                <w:sz w:val="20"/>
                <w:szCs w:val="20"/>
                <w:lang w:eastAsia="ru-RU"/>
              </w:rPr>
            </w:pPr>
            <w:r>
              <w:rPr>
                <w:rFonts w:eastAsia="Times New Roman"/>
                <w:sz w:val="20"/>
                <w:szCs w:val="20"/>
                <w:lang w:eastAsia="ru-RU"/>
              </w:rPr>
              <w:t>7674,45</w:t>
            </w:r>
          </w:p>
        </w:tc>
        <w:tc>
          <w:tcPr>
            <w:tcW w:w="992" w:type="dxa"/>
          </w:tcPr>
          <w:p w:rsidR="00AB6242" w:rsidRPr="00EB6076" w:rsidRDefault="00AB6242" w:rsidP="00543B7C">
            <w:pPr>
              <w:spacing w:line="240" w:lineRule="auto"/>
              <w:ind w:right="-108" w:firstLine="21"/>
              <w:jc w:val="center"/>
              <w:rPr>
                <w:rFonts w:eastAsia="Times New Roman"/>
                <w:sz w:val="20"/>
                <w:szCs w:val="20"/>
                <w:lang w:eastAsia="ru-RU"/>
              </w:rPr>
            </w:pPr>
            <w:r w:rsidRPr="00EB6076">
              <w:rPr>
                <w:rFonts w:eastAsia="Times New Roman"/>
                <w:sz w:val="20"/>
                <w:szCs w:val="20"/>
                <w:lang w:eastAsia="ru-RU"/>
              </w:rPr>
              <w:t>9473,40</w:t>
            </w:r>
          </w:p>
        </w:tc>
        <w:tc>
          <w:tcPr>
            <w:tcW w:w="992" w:type="dxa"/>
          </w:tcPr>
          <w:p w:rsidR="00AB6242" w:rsidRPr="00EB6076" w:rsidRDefault="00AB6242" w:rsidP="00543B7C">
            <w:pPr>
              <w:spacing w:line="240" w:lineRule="auto"/>
              <w:ind w:firstLine="34"/>
              <w:jc w:val="center"/>
              <w:rPr>
                <w:rFonts w:eastAsia="Times New Roman"/>
                <w:sz w:val="20"/>
                <w:szCs w:val="20"/>
                <w:lang w:eastAsia="ru-RU"/>
              </w:rPr>
            </w:pPr>
            <w:r w:rsidRPr="00EB6076">
              <w:rPr>
                <w:rFonts w:eastAsia="Times New Roman"/>
                <w:sz w:val="20"/>
                <w:szCs w:val="20"/>
                <w:lang w:eastAsia="ru-RU"/>
              </w:rPr>
              <w:t>1,65</w:t>
            </w:r>
          </w:p>
        </w:tc>
        <w:tc>
          <w:tcPr>
            <w:tcW w:w="992" w:type="dxa"/>
          </w:tcPr>
          <w:p w:rsidR="00AB6242" w:rsidRPr="00EB6076" w:rsidRDefault="00AB6242" w:rsidP="00543B7C">
            <w:pPr>
              <w:spacing w:line="240" w:lineRule="auto"/>
              <w:ind w:right="-108" w:hanging="108"/>
              <w:jc w:val="center"/>
              <w:rPr>
                <w:rFonts w:eastAsia="Times New Roman"/>
                <w:sz w:val="20"/>
                <w:szCs w:val="20"/>
                <w:lang w:eastAsia="ru-RU"/>
              </w:rPr>
            </w:pPr>
            <w:r w:rsidRPr="00EB6076">
              <w:rPr>
                <w:rFonts w:eastAsia="Times New Roman"/>
                <w:sz w:val="20"/>
                <w:szCs w:val="20"/>
                <w:lang w:eastAsia="ru-RU"/>
              </w:rPr>
              <w:t>1798,95</w:t>
            </w:r>
          </w:p>
        </w:tc>
        <w:tc>
          <w:tcPr>
            <w:tcW w:w="777" w:type="dxa"/>
          </w:tcPr>
          <w:p w:rsidR="00AB6242" w:rsidRPr="00EB6076" w:rsidRDefault="00AB6242" w:rsidP="00543B7C">
            <w:pPr>
              <w:spacing w:line="240" w:lineRule="auto"/>
              <w:ind w:right="-40" w:hanging="108"/>
              <w:jc w:val="center"/>
              <w:rPr>
                <w:rFonts w:eastAsia="Times New Roman"/>
                <w:sz w:val="20"/>
                <w:szCs w:val="20"/>
                <w:lang w:eastAsia="ru-RU"/>
              </w:rPr>
            </w:pPr>
            <w:r w:rsidRPr="00EB6076">
              <w:rPr>
                <w:rFonts w:eastAsia="Times New Roman"/>
                <w:sz w:val="20"/>
                <w:szCs w:val="20"/>
                <w:lang w:eastAsia="ru-RU"/>
              </w:rPr>
              <w:t>123,44</w:t>
            </w:r>
          </w:p>
        </w:tc>
        <w:tc>
          <w:tcPr>
            <w:tcW w:w="1008" w:type="dxa"/>
          </w:tcPr>
          <w:p w:rsidR="00AB6242" w:rsidRPr="00EB6076" w:rsidRDefault="00AB6242" w:rsidP="00543B7C">
            <w:pPr>
              <w:spacing w:line="240" w:lineRule="auto"/>
              <w:ind w:hanging="34"/>
              <w:jc w:val="center"/>
              <w:rPr>
                <w:rFonts w:eastAsia="Times New Roman"/>
                <w:sz w:val="20"/>
                <w:szCs w:val="20"/>
                <w:lang w:eastAsia="ru-RU"/>
              </w:rPr>
            </w:pPr>
            <w:r w:rsidRPr="00EB6076">
              <w:rPr>
                <w:rFonts w:eastAsia="Times New Roman"/>
                <w:sz w:val="20"/>
                <w:szCs w:val="20"/>
                <w:lang w:eastAsia="ru-RU"/>
              </w:rPr>
              <w:t>8772,42</w:t>
            </w:r>
          </w:p>
        </w:tc>
        <w:tc>
          <w:tcPr>
            <w:tcW w:w="972" w:type="dxa"/>
          </w:tcPr>
          <w:p w:rsidR="00AB6242" w:rsidRPr="003C5846" w:rsidRDefault="00AB6242" w:rsidP="00543B7C">
            <w:pPr>
              <w:spacing w:line="240" w:lineRule="auto"/>
              <w:ind w:right="-45" w:hanging="50"/>
              <w:jc w:val="center"/>
              <w:rPr>
                <w:rFonts w:eastAsia="Times New Roman"/>
                <w:sz w:val="20"/>
                <w:szCs w:val="20"/>
                <w:lang w:eastAsia="ru-RU"/>
              </w:rPr>
            </w:pPr>
            <w:r w:rsidRPr="003C5846">
              <w:rPr>
                <w:rFonts w:eastAsia="Times New Roman"/>
                <w:sz w:val="20"/>
                <w:szCs w:val="20"/>
                <w:lang w:eastAsia="ru-RU"/>
              </w:rPr>
              <w:t>9030,20</w:t>
            </w:r>
          </w:p>
        </w:tc>
      </w:tr>
      <w:tr w:rsidR="00AB6242" w:rsidRPr="00F244E6" w:rsidTr="00543B7C">
        <w:tc>
          <w:tcPr>
            <w:tcW w:w="2269" w:type="dxa"/>
          </w:tcPr>
          <w:p w:rsidR="00AB6242" w:rsidRPr="00F244E6" w:rsidRDefault="00AB6242" w:rsidP="00543B7C">
            <w:pPr>
              <w:spacing w:line="240" w:lineRule="auto"/>
              <w:ind w:firstLine="34"/>
              <w:jc w:val="left"/>
              <w:rPr>
                <w:rFonts w:eastAsia="Times New Roman"/>
                <w:sz w:val="20"/>
                <w:szCs w:val="20"/>
                <w:lang w:eastAsia="ru-RU"/>
              </w:rPr>
            </w:pPr>
            <w:r>
              <w:rPr>
                <w:rFonts w:eastAsia="Times New Roman"/>
                <w:sz w:val="20"/>
                <w:szCs w:val="20"/>
                <w:lang w:eastAsia="ru-RU"/>
              </w:rPr>
              <w:t xml:space="preserve">Средства массовой </w:t>
            </w:r>
            <w:r>
              <w:rPr>
                <w:rFonts w:eastAsia="Times New Roman"/>
                <w:sz w:val="20"/>
                <w:szCs w:val="20"/>
                <w:lang w:eastAsia="ru-RU"/>
              </w:rPr>
              <w:lastRenderedPageBreak/>
              <w:t>информации</w:t>
            </w:r>
          </w:p>
        </w:tc>
        <w:tc>
          <w:tcPr>
            <w:tcW w:w="720" w:type="dxa"/>
          </w:tcPr>
          <w:p w:rsidR="00AB6242" w:rsidRPr="00F244E6" w:rsidRDefault="00AB6242" w:rsidP="00543B7C">
            <w:pPr>
              <w:spacing w:line="240" w:lineRule="auto"/>
              <w:ind w:firstLine="34"/>
              <w:rPr>
                <w:rFonts w:eastAsia="Times New Roman"/>
                <w:sz w:val="20"/>
                <w:szCs w:val="20"/>
                <w:lang w:eastAsia="ru-RU"/>
              </w:rPr>
            </w:pPr>
            <w:r>
              <w:rPr>
                <w:rFonts w:eastAsia="Times New Roman"/>
                <w:sz w:val="20"/>
                <w:szCs w:val="20"/>
                <w:lang w:eastAsia="ru-RU"/>
              </w:rPr>
              <w:lastRenderedPageBreak/>
              <w:t>1200</w:t>
            </w:r>
          </w:p>
        </w:tc>
        <w:tc>
          <w:tcPr>
            <w:tcW w:w="981" w:type="dxa"/>
          </w:tcPr>
          <w:p w:rsidR="00AB6242" w:rsidRPr="00F244E6" w:rsidRDefault="00AB6242" w:rsidP="00543B7C">
            <w:pPr>
              <w:spacing w:line="240" w:lineRule="auto"/>
              <w:ind w:right="-108" w:firstLine="22"/>
              <w:jc w:val="center"/>
              <w:rPr>
                <w:rFonts w:eastAsia="Times New Roman"/>
                <w:sz w:val="20"/>
                <w:szCs w:val="20"/>
                <w:lang w:eastAsia="ru-RU"/>
              </w:rPr>
            </w:pPr>
            <w:r>
              <w:rPr>
                <w:rFonts w:eastAsia="Times New Roman"/>
                <w:sz w:val="20"/>
                <w:szCs w:val="20"/>
                <w:lang w:eastAsia="ru-RU"/>
              </w:rPr>
              <w:t>4887,30</w:t>
            </w:r>
          </w:p>
        </w:tc>
        <w:tc>
          <w:tcPr>
            <w:tcW w:w="992" w:type="dxa"/>
          </w:tcPr>
          <w:p w:rsidR="00AB6242" w:rsidRPr="00EB6076" w:rsidRDefault="00AB6242" w:rsidP="00543B7C">
            <w:pPr>
              <w:spacing w:line="240" w:lineRule="auto"/>
              <w:ind w:right="-108" w:firstLine="21"/>
              <w:jc w:val="center"/>
              <w:rPr>
                <w:rFonts w:eastAsia="Times New Roman"/>
                <w:sz w:val="20"/>
                <w:szCs w:val="20"/>
                <w:lang w:eastAsia="ru-RU"/>
              </w:rPr>
            </w:pPr>
            <w:r w:rsidRPr="00EB6076">
              <w:rPr>
                <w:rFonts w:eastAsia="Times New Roman"/>
                <w:sz w:val="20"/>
                <w:szCs w:val="20"/>
                <w:lang w:eastAsia="ru-RU"/>
              </w:rPr>
              <w:t>4887,30</w:t>
            </w:r>
          </w:p>
        </w:tc>
        <w:tc>
          <w:tcPr>
            <w:tcW w:w="992" w:type="dxa"/>
          </w:tcPr>
          <w:p w:rsidR="00AB6242" w:rsidRPr="00EB6076" w:rsidRDefault="00AB6242" w:rsidP="00543B7C">
            <w:pPr>
              <w:spacing w:line="240" w:lineRule="auto"/>
              <w:ind w:firstLine="34"/>
              <w:jc w:val="center"/>
              <w:rPr>
                <w:rFonts w:eastAsia="Times New Roman"/>
                <w:sz w:val="20"/>
                <w:szCs w:val="20"/>
                <w:lang w:eastAsia="ru-RU"/>
              </w:rPr>
            </w:pPr>
            <w:r w:rsidRPr="00EB6076">
              <w:rPr>
                <w:rFonts w:eastAsia="Times New Roman"/>
                <w:sz w:val="20"/>
                <w:szCs w:val="20"/>
                <w:lang w:eastAsia="ru-RU"/>
              </w:rPr>
              <w:t>0,85</w:t>
            </w:r>
          </w:p>
        </w:tc>
        <w:tc>
          <w:tcPr>
            <w:tcW w:w="992" w:type="dxa"/>
          </w:tcPr>
          <w:p w:rsidR="00AB6242" w:rsidRPr="00EB6076" w:rsidRDefault="00AB6242" w:rsidP="00543B7C">
            <w:pPr>
              <w:spacing w:line="240" w:lineRule="auto"/>
              <w:ind w:right="-108" w:hanging="108"/>
              <w:jc w:val="center"/>
              <w:rPr>
                <w:rFonts w:eastAsia="Times New Roman"/>
                <w:sz w:val="20"/>
                <w:szCs w:val="20"/>
                <w:lang w:eastAsia="ru-RU"/>
              </w:rPr>
            </w:pPr>
            <w:r w:rsidRPr="00EB6076">
              <w:rPr>
                <w:rFonts w:eastAsia="Times New Roman"/>
                <w:sz w:val="20"/>
                <w:szCs w:val="20"/>
                <w:lang w:eastAsia="ru-RU"/>
              </w:rPr>
              <w:t>0,00</w:t>
            </w:r>
          </w:p>
        </w:tc>
        <w:tc>
          <w:tcPr>
            <w:tcW w:w="777" w:type="dxa"/>
          </w:tcPr>
          <w:p w:rsidR="00AB6242" w:rsidRPr="00EB6076" w:rsidRDefault="00AB6242" w:rsidP="00543B7C">
            <w:pPr>
              <w:spacing w:line="240" w:lineRule="auto"/>
              <w:ind w:right="-40" w:hanging="108"/>
              <w:jc w:val="center"/>
              <w:rPr>
                <w:rFonts w:eastAsia="Times New Roman"/>
                <w:sz w:val="20"/>
                <w:szCs w:val="20"/>
                <w:lang w:eastAsia="ru-RU"/>
              </w:rPr>
            </w:pPr>
            <w:r w:rsidRPr="00EB6076">
              <w:rPr>
                <w:rFonts w:eastAsia="Times New Roman"/>
                <w:sz w:val="20"/>
                <w:szCs w:val="20"/>
                <w:lang w:eastAsia="ru-RU"/>
              </w:rPr>
              <w:t>100,00</w:t>
            </w:r>
          </w:p>
        </w:tc>
        <w:tc>
          <w:tcPr>
            <w:tcW w:w="1008" w:type="dxa"/>
          </w:tcPr>
          <w:p w:rsidR="00AB6242" w:rsidRPr="00EB6076" w:rsidRDefault="00AB6242" w:rsidP="00543B7C">
            <w:pPr>
              <w:spacing w:line="240" w:lineRule="auto"/>
              <w:ind w:hanging="34"/>
              <w:jc w:val="center"/>
              <w:rPr>
                <w:rFonts w:eastAsia="Times New Roman"/>
                <w:sz w:val="20"/>
                <w:szCs w:val="20"/>
                <w:lang w:eastAsia="ru-RU"/>
              </w:rPr>
            </w:pPr>
            <w:r w:rsidRPr="00EB6076">
              <w:rPr>
                <w:rFonts w:eastAsia="Times New Roman"/>
                <w:sz w:val="20"/>
                <w:szCs w:val="20"/>
                <w:lang w:eastAsia="ru-RU"/>
              </w:rPr>
              <w:t>4887,30</w:t>
            </w:r>
          </w:p>
        </w:tc>
        <w:tc>
          <w:tcPr>
            <w:tcW w:w="972" w:type="dxa"/>
          </w:tcPr>
          <w:p w:rsidR="00AB6242" w:rsidRPr="003C5846" w:rsidRDefault="00AB6242" w:rsidP="00543B7C">
            <w:pPr>
              <w:spacing w:line="240" w:lineRule="auto"/>
              <w:ind w:right="-45" w:hanging="50"/>
              <w:jc w:val="center"/>
              <w:rPr>
                <w:rFonts w:eastAsia="Times New Roman"/>
                <w:sz w:val="20"/>
                <w:szCs w:val="20"/>
                <w:lang w:eastAsia="ru-RU"/>
              </w:rPr>
            </w:pPr>
            <w:r w:rsidRPr="003C5846">
              <w:rPr>
                <w:rFonts w:eastAsia="Times New Roman"/>
                <w:sz w:val="20"/>
                <w:szCs w:val="20"/>
                <w:lang w:eastAsia="ru-RU"/>
              </w:rPr>
              <w:t>4887,30</w:t>
            </w:r>
          </w:p>
        </w:tc>
      </w:tr>
      <w:tr w:rsidR="00AB6242" w:rsidRPr="00F244E6" w:rsidTr="00543B7C">
        <w:tc>
          <w:tcPr>
            <w:tcW w:w="2269" w:type="dxa"/>
          </w:tcPr>
          <w:p w:rsidR="00AB6242" w:rsidRDefault="00AB6242" w:rsidP="00543B7C">
            <w:pPr>
              <w:spacing w:line="240" w:lineRule="auto"/>
              <w:ind w:firstLine="34"/>
              <w:jc w:val="left"/>
              <w:rPr>
                <w:rFonts w:eastAsia="Times New Roman"/>
                <w:sz w:val="20"/>
                <w:szCs w:val="20"/>
                <w:lang w:eastAsia="ru-RU"/>
              </w:rPr>
            </w:pPr>
            <w:r>
              <w:rPr>
                <w:rFonts w:eastAsia="Times New Roman"/>
                <w:sz w:val="20"/>
                <w:szCs w:val="20"/>
                <w:lang w:eastAsia="ru-RU"/>
              </w:rPr>
              <w:t>Обслуживание государственного и муниципального долга</w:t>
            </w:r>
          </w:p>
        </w:tc>
        <w:tc>
          <w:tcPr>
            <w:tcW w:w="720" w:type="dxa"/>
          </w:tcPr>
          <w:p w:rsidR="00AB6242" w:rsidRDefault="00AB6242" w:rsidP="00543B7C">
            <w:pPr>
              <w:spacing w:line="240" w:lineRule="auto"/>
              <w:ind w:firstLine="34"/>
              <w:rPr>
                <w:rFonts w:eastAsia="Times New Roman"/>
                <w:sz w:val="20"/>
                <w:szCs w:val="20"/>
                <w:lang w:eastAsia="ru-RU"/>
              </w:rPr>
            </w:pPr>
            <w:r>
              <w:rPr>
                <w:rFonts w:eastAsia="Times New Roman"/>
                <w:sz w:val="20"/>
                <w:szCs w:val="20"/>
                <w:lang w:eastAsia="ru-RU"/>
              </w:rPr>
              <w:t>1300</w:t>
            </w:r>
          </w:p>
        </w:tc>
        <w:tc>
          <w:tcPr>
            <w:tcW w:w="981" w:type="dxa"/>
          </w:tcPr>
          <w:p w:rsidR="00AB6242" w:rsidRDefault="00AB6242" w:rsidP="00543B7C">
            <w:pPr>
              <w:spacing w:line="240" w:lineRule="auto"/>
              <w:ind w:right="-108" w:firstLine="22"/>
              <w:jc w:val="center"/>
              <w:rPr>
                <w:rFonts w:eastAsia="Times New Roman"/>
                <w:sz w:val="20"/>
                <w:szCs w:val="20"/>
                <w:lang w:eastAsia="ru-RU"/>
              </w:rPr>
            </w:pPr>
            <w:r>
              <w:rPr>
                <w:rFonts w:eastAsia="Times New Roman"/>
                <w:sz w:val="20"/>
                <w:szCs w:val="20"/>
                <w:lang w:eastAsia="ru-RU"/>
              </w:rPr>
              <w:t>118,89</w:t>
            </w:r>
          </w:p>
        </w:tc>
        <w:tc>
          <w:tcPr>
            <w:tcW w:w="992" w:type="dxa"/>
          </w:tcPr>
          <w:p w:rsidR="00AB6242" w:rsidRPr="00EB6076" w:rsidRDefault="00AB6242" w:rsidP="00543B7C">
            <w:pPr>
              <w:spacing w:line="240" w:lineRule="auto"/>
              <w:ind w:right="-108" w:firstLine="21"/>
              <w:jc w:val="center"/>
              <w:rPr>
                <w:rFonts w:eastAsia="Times New Roman"/>
                <w:sz w:val="20"/>
                <w:szCs w:val="20"/>
                <w:lang w:eastAsia="ru-RU"/>
              </w:rPr>
            </w:pPr>
            <w:r w:rsidRPr="00EB6076">
              <w:rPr>
                <w:rFonts w:eastAsia="Times New Roman"/>
                <w:sz w:val="20"/>
                <w:szCs w:val="20"/>
                <w:lang w:eastAsia="ru-RU"/>
              </w:rPr>
              <w:t>0,00</w:t>
            </w:r>
          </w:p>
        </w:tc>
        <w:tc>
          <w:tcPr>
            <w:tcW w:w="992" w:type="dxa"/>
          </w:tcPr>
          <w:p w:rsidR="00AB6242" w:rsidRPr="00EB6076" w:rsidRDefault="00AB6242" w:rsidP="00543B7C">
            <w:pPr>
              <w:spacing w:line="240" w:lineRule="auto"/>
              <w:ind w:firstLine="34"/>
              <w:jc w:val="center"/>
              <w:rPr>
                <w:rFonts w:eastAsia="Times New Roman"/>
                <w:sz w:val="20"/>
                <w:szCs w:val="20"/>
                <w:lang w:eastAsia="ru-RU"/>
              </w:rPr>
            </w:pPr>
          </w:p>
        </w:tc>
        <w:tc>
          <w:tcPr>
            <w:tcW w:w="992" w:type="dxa"/>
          </w:tcPr>
          <w:p w:rsidR="00AB6242" w:rsidRPr="00EB6076" w:rsidRDefault="00AB6242" w:rsidP="00543B7C">
            <w:pPr>
              <w:spacing w:line="240" w:lineRule="auto"/>
              <w:ind w:right="-108" w:hanging="108"/>
              <w:jc w:val="center"/>
              <w:rPr>
                <w:rFonts w:eastAsia="Times New Roman"/>
                <w:sz w:val="20"/>
                <w:szCs w:val="20"/>
                <w:lang w:eastAsia="ru-RU"/>
              </w:rPr>
            </w:pPr>
            <w:r w:rsidRPr="00EB6076">
              <w:rPr>
                <w:rFonts w:eastAsia="Times New Roman"/>
                <w:sz w:val="20"/>
                <w:szCs w:val="20"/>
                <w:lang w:eastAsia="ru-RU"/>
              </w:rPr>
              <w:t>-118,89</w:t>
            </w:r>
          </w:p>
        </w:tc>
        <w:tc>
          <w:tcPr>
            <w:tcW w:w="777" w:type="dxa"/>
          </w:tcPr>
          <w:p w:rsidR="00AB6242" w:rsidRPr="00EB6076" w:rsidRDefault="00AB6242" w:rsidP="00543B7C">
            <w:pPr>
              <w:spacing w:line="240" w:lineRule="auto"/>
              <w:ind w:right="-40" w:hanging="108"/>
              <w:jc w:val="center"/>
              <w:rPr>
                <w:rFonts w:eastAsia="Times New Roman"/>
                <w:sz w:val="20"/>
                <w:szCs w:val="20"/>
                <w:lang w:eastAsia="ru-RU"/>
              </w:rPr>
            </w:pPr>
          </w:p>
        </w:tc>
        <w:tc>
          <w:tcPr>
            <w:tcW w:w="1008" w:type="dxa"/>
          </w:tcPr>
          <w:p w:rsidR="00AB6242" w:rsidRPr="00EB6076" w:rsidRDefault="00AB6242" w:rsidP="00543B7C">
            <w:pPr>
              <w:spacing w:line="240" w:lineRule="auto"/>
              <w:ind w:hanging="34"/>
              <w:jc w:val="center"/>
              <w:rPr>
                <w:rFonts w:eastAsia="Times New Roman"/>
                <w:sz w:val="20"/>
                <w:szCs w:val="20"/>
                <w:lang w:eastAsia="ru-RU"/>
              </w:rPr>
            </w:pPr>
            <w:r w:rsidRPr="00EB6076">
              <w:rPr>
                <w:rFonts w:eastAsia="Times New Roman"/>
                <w:sz w:val="20"/>
                <w:szCs w:val="20"/>
                <w:lang w:eastAsia="ru-RU"/>
              </w:rPr>
              <w:t>0,00</w:t>
            </w:r>
          </w:p>
        </w:tc>
        <w:tc>
          <w:tcPr>
            <w:tcW w:w="972" w:type="dxa"/>
          </w:tcPr>
          <w:p w:rsidR="00AB6242" w:rsidRPr="003C5846" w:rsidRDefault="00AB6242" w:rsidP="00543B7C">
            <w:pPr>
              <w:spacing w:line="240" w:lineRule="auto"/>
              <w:ind w:right="-45" w:hanging="50"/>
              <w:jc w:val="center"/>
              <w:rPr>
                <w:rFonts w:eastAsia="Times New Roman"/>
                <w:sz w:val="20"/>
                <w:szCs w:val="20"/>
                <w:lang w:eastAsia="ru-RU"/>
              </w:rPr>
            </w:pPr>
            <w:r w:rsidRPr="003C5846">
              <w:rPr>
                <w:rFonts w:eastAsia="Times New Roman"/>
                <w:sz w:val="20"/>
                <w:szCs w:val="20"/>
                <w:lang w:eastAsia="ru-RU"/>
              </w:rPr>
              <w:t>0,00</w:t>
            </w:r>
          </w:p>
        </w:tc>
      </w:tr>
      <w:tr w:rsidR="00AB6242" w:rsidRPr="00F244E6" w:rsidTr="00543B7C">
        <w:tc>
          <w:tcPr>
            <w:tcW w:w="2269" w:type="dxa"/>
          </w:tcPr>
          <w:p w:rsidR="00AB6242" w:rsidRPr="00F244E6" w:rsidRDefault="00AB6242" w:rsidP="00543B7C">
            <w:pPr>
              <w:spacing w:line="240" w:lineRule="auto"/>
              <w:ind w:firstLine="34"/>
              <w:jc w:val="left"/>
              <w:rPr>
                <w:rFonts w:eastAsia="Times New Roman"/>
                <w:sz w:val="20"/>
                <w:szCs w:val="20"/>
                <w:lang w:eastAsia="ru-RU"/>
              </w:rPr>
            </w:pPr>
            <w:r>
              <w:rPr>
                <w:rFonts w:eastAsia="Times New Roman"/>
                <w:sz w:val="20"/>
                <w:szCs w:val="20"/>
                <w:lang w:eastAsia="ru-RU"/>
              </w:rPr>
              <w:t>Межбюджетные трансферты</w:t>
            </w:r>
          </w:p>
        </w:tc>
        <w:tc>
          <w:tcPr>
            <w:tcW w:w="720" w:type="dxa"/>
          </w:tcPr>
          <w:p w:rsidR="00AB6242" w:rsidRPr="00F244E6" w:rsidRDefault="00AB6242" w:rsidP="00543B7C">
            <w:pPr>
              <w:spacing w:line="240" w:lineRule="auto"/>
              <w:ind w:firstLine="34"/>
              <w:rPr>
                <w:rFonts w:eastAsia="Times New Roman"/>
                <w:sz w:val="20"/>
                <w:szCs w:val="20"/>
                <w:lang w:eastAsia="ru-RU"/>
              </w:rPr>
            </w:pPr>
            <w:r>
              <w:rPr>
                <w:rFonts w:eastAsia="Times New Roman"/>
                <w:sz w:val="20"/>
                <w:szCs w:val="20"/>
                <w:lang w:eastAsia="ru-RU"/>
              </w:rPr>
              <w:t>1400</w:t>
            </w:r>
          </w:p>
        </w:tc>
        <w:tc>
          <w:tcPr>
            <w:tcW w:w="981" w:type="dxa"/>
          </w:tcPr>
          <w:p w:rsidR="00AB6242" w:rsidRPr="00F244E6" w:rsidRDefault="00AB6242" w:rsidP="00543B7C">
            <w:pPr>
              <w:spacing w:line="240" w:lineRule="auto"/>
              <w:ind w:right="-108" w:firstLine="22"/>
              <w:jc w:val="center"/>
              <w:rPr>
                <w:rFonts w:eastAsia="Times New Roman"/>
                <w:sz w:val="20"/>
                <w:szCs w:val="20"/>
                <w:lang w:eastAsia="ru-RU"/>
              </w:rPr>
            </w:pPr>
            <w:r>
              <w:rPr>
                <w:rFonts w:eastAsia="Times New Roman"/>
                <w:sz w:val="20"/>
                <w:szCs w:val="20"/>
                <w:lang w:eastAsia="ru-RU"/>
              </w:rPr>
              <w:t>16961,71</w:t>
            </w:r>
          </w:p>
        </w:tc>
        <w:tc>
          <w:tcPr>
            <w:tcW w:w="992" w:type="dxa"/>
          </w:tcPr>
          <w:p w:rsidR="00AB6242" w:rsidRPr="00EB6076" w:rsidRDefault="00AB6242" w:rsidP="00543B7C">
            <w:pPr>
              <w:spacing w:line="240" w:lineRule="auto"/>
              <w:ind w:right="-108" w:firstLine="21"/>
              <w:jc w:val="center"/>
              <w:rPr>
                <w:rFonts w:eastAsia="Times New Roman"/>
                <w:sz w:val="20"/>
                <w:szCs w:val="20"/>
                <w:lang w:eastAsia="ru-RU"/>
              </w:rPr>
            </w:pPr>
            <w:r w:rsidRPr="00EB6076">
              <w:rPr>
                <w:rFonts w:eastAsia="Times New Roman"/>
                <w:sz w:val="20"/>
                <w:szCs w:val="20"/>
                <w:lang w:eastAsia="ru-RU"/>
              </w:rPr>
              <w:t>13511,86</w:t>
            </w:r>
          </w:p>
        </w:tc>
        <w:tc>
          <w:tcPr>
            <w:tcW w:w="992" w:type="dxa"/>
          </w:tcPr>
          <w:p w:rsidR="00AB6242" w:rsidRPr="00EB6076" w:rsidRDefault="00AB6242" w:rsidP="00543B7C">
            <w:pPr>
              <w:spacing w:line="240" w:lineRule="auto"/>
              <w:ind w:firstLine="34"/>
              <w:jc w:val="center"/>
              <w:rPr>
                <w:rFonts w:eastAsia="Times New Roman"/>
                <w:sz w:val="20"/>
                <w:szCs w:val="20"/>
                <w:lang w:eastAsia="ru-RU"/>
              </w:rPr>
            </w:pPr>
            <w:r w:rsidRPr="00EB6076">
              <w:rPr>
                <w:rFonts w:eastAsia="Times New Roman"/>
                <w:sz w:val="20"/>
                <w:szCs w:val="20"/>
                <w:lang w:eastAsia="ru-RU"/>
              </w:rPr>
              <w:t>2,35</w:t>
            </w:r>
          </w:p>
        </w:tc>
        <w:tc>
          <w:tcPr>
            <w:tcW w:w="992" w:type="dxa"/>
          </w:tcPr>
          <w:p w:rsidR="00AB6242" w:rsidRPr="00EB6076" w:rsidRDefault="00AB6242" w:rsidP="00543B7C">
            <w:pPr>
              <w:spacing w:line="240" w:lineRule="auto"/>
              <w:ind w:right="-108" w:hanging="108"/>
              <w:jc w:val="center"/>
              <w:rPr>
                <w:rFonts w:eastAsia="Times New Roman"/>
                <w:sz w:val="20"/>
                <w:szCs w:val="20"/>
                <w:lang w:eastAsia="ru-RU"/>
              </w:rPr>
            </w:pPr>
            <w:r w:rsidRPr="00EB6076">
              <w:rPr>
                <w:rFonts w:eastAsia="Times New Roman"/>
                <w:sz w:val="20"/>
                <w:szCs w:val="20"/>
                <w:lang w:eastAsia="ru-RU"/>
              </w:rPr>
              <w:t>-3449,85</w:t>
            </w:r>
          </w:p>
        </w:tc>
        <w:tc>
          <w:tcPr>
            <w:tcW w:w="777" w:type="dxa"/>
          </w:tcPr>
          <w:p w:rsidR="00AB6242" w:rsidRPr="00EB6076" w:rsidRDefault="00AB6242" w:rsidP="00543B7C">
            <w:pPr>
              <w:spacing w:line="240" w:lineRule="auto"/>
              <w:ind w:right="-40" w:hanging="108"/>
              <w:jc w:val="center"/>
              <w:rPr>
                <w:rFonts w:eastAsia="Times New Roman"/>
                <w:sz w:val="20"/>
                <w:szCs w:val="20"/>
                <w:lang w:eastAsia="ru-RU"/>
              </w:rPr>
            </w:pPr>
            <w:r w:rsidRPr="00EB6076">
              <w:rPr>
                <w:rFonts w:eastAsia="Times New Roman"/>
                <w:sz w:val="20"/>
                <w:szCs w:val="20"/>
                <w:lang w:eastAsia="ru-RU"/>
              </w:rPr>
              <w:t>79,66</w:t>
            </w:r>
          </w:p>
        </w:tc>
        <w:tc>
          <w:tcPr>
            <w:tcW w:w="1008" w:type="dxa"/>
          </w:tcPr>
          <w:p w:rsidR="00AB6242" w:rsidRPr="00EB6076" w:rsidRDefault="00AB6242" w:rsidP="00543B7C">
            <w:pPr>
              <w:spacing w:line="240" w:lineRule="auto"/>
              <w:ind w:hanging="34"/>
              <w:jc w:val="center"/>
              <w:rPr>
                <w:rFonts w:eastAsia="Times New Roman"/>
                <w:sz w:val="20"/>
                <w:szCs w:val="20"/>
                <w:lang w:eastAsia="ru-RU"/>
              </w:rPr>
            </w:pPr>
            <w:r w:rsidRPr="00EB6076">
              <w:rPr>
                <w:rFonts w:eastAsia="Times New Roman"/>
                <w:sz w:val="20"/>
                <w:szCs w:val="20"/>
                <w:lang w:eastAsia="ru-RU"/>
              </w:rPr>
              <w:t>10679,97</w:t>
            </w:r>
          </w:p>
        </w:tc>
        <w:tc>
          <w:tcPr>
            <w:tcW w:w="972" w:type="dxa"/>
          </w:tcPr>
          <w:p w:rsidR="00AB6242" w:rsidRPr="003C5846" w:rsidRDefault="00AB6242" w:rsidP="00543B7C">
            <w:pPr>
              <w:spacing w:line="240" w:lineRule="auto"/>
              <w:ind w:right="-45" w:hanging="50"/>
              <w:jc w:val="center"/>
              <w:rPr>
                <w:rFonts w:eastAsia="Times New Roman"/>
                <w:sz w:val="20"/>
                <w:szCs w:val="20"/>
                <w:lang w:eastAsia="ru-RU"/>
              </w:rPr>
            </w:pPr>
            <w:r w:rsidRPr="003C5846">
              <w:rPr>
                <w:rFonts w:eastAsia="Times New Roman"/>
                <w:sz w:val="20"/>
                <w:szCs w:val="20"/>
                <w:lang w:eastAsia="ru-RU"/>
              </w:rPr>
              <w:t>9659,22</w:t>
            </w:r>
          </w:p>
        </w:tc>
      </w:tr>
      <w:tr w:rsidR="00AB6242" w:rsidRPr="00F244E6" w:rsidTr="00543B7C">
        <w:tc>
          <w:tcPr>
            <w:tcW w:w="2269" w:type="dxa"/>
          </w:tcPr>
          <w:p w:rsidR="00AB6242" w:rsidRPr="00F244E6" w:rsidRDefault="00AB6242" w:rsidP="00543B7C">
            <w:pPr>
              <w:spacing w:line="240" w:lineRule="auto"/>
              <w:ind w:firstLine="34"/>
              <w:jc w:val="left"/>
              <w:rPr>
                <w:rFonts w:eastAsia="Times New Roman"/>
                <w:sz w:val="20"/>
                <w:szCs w:val="20"/>
                <w:lang w:eastAsia="ru-RU"/>
              </w:rPr>
            </w:pPr>
            <w:r w:rsidRPr="00F244E6">
              <w:rPr>
                <w:rFonts w:eastAsia="Times New Roman"/>
                <w:sz w:val="20"/>
                <w:szCs w:val="20"/>
                <w:lang w:eastAsia="ru-RU"/>
              </w:rPr>
              <w:t>Условно утвержденные расходы</w:t>
            </w:r>
          </w:p>
        </w:tc>
        <w:tc>
          <w:tcPr>
            <w:tcW w:w="720" w:type="dxa"/>
          </w:tcPr>
          <w:p w:rsidR="00AB6242" w:rsidRPr="00F244E6" w:rsidRDefault="00AB6242" w:rsidP="00543B7C">
            <w:pPr>
              <w:spacing w:line="240" w:lineRule="auto"/>
              <w:ind w:firstLine="34"/>
              <w:rPr>
                <w:rFonts w:eastAsia="Times New Roman"/>
                <w:sz w:val="20"/>
                <w:szCs w:val="20"/>
                <w:lang w:eastAsia="ru-RU"/>
              </w:rPr>
            </w:pPr>
          </w:p>
        </w:tc>
        <w:tc>
          <w:tcPr>
            <w:tcW w:w="981" w:type="dxa"/>
          </w:tcPr>
          <w:p w:rsidR="00AB6242" w:rsidRPr="00F244E6" w:rsidRDefault="00AB6242" w:rsidP="00543B7C">
            <w:pPr>
              <w:spacing w:line="240" w:lineRule="auto"/>
              <w:ind w:right="-108" w:firstLine="22"/>
              <w:jc w:val="center"/>
              <w:rPr>
                <w:rFonts w:eastAsia="Times New Roman"/>
                <w:sz w:val="20"/>
                <w:szCs w:val="20"/>
                <w:lang w:eastAsia="ru-RU"/>
              </w:rPr>
            </w:pPr>
          </w:p>
        </w:tc>
        <w:tc>
          <w:tcPr>
            <w:tcW w:w="992" w:type="dxa"/>
          </w:tcPr>
          <w:p w:rsidR="00AB6242" w:rsidRPr="00EB6076" w:rsidRDefault="00AB6242" w:rsidP="00543B7C">
            <w:pPr>
              <w:spacing w:line="240" w:lineRule="auto"/>
              <w:ind w:right="-108" w:firstLine="21"/>
              <w:jc w:val="center"/>
              <w:rPr>
                <w:rFonts w:eastAsia="Times New Roman"/>
                <w:sz w:val="20"/>
                <w:szCs w:val="20"/>
                <w:lang w:eastAsia="ru-RU"/>
              </w:rPr>
            </w:pPr>
          </w:p>
        </w:tc>
        <w:tc>
          <w:tcPr>
            <w:tcW w:w="992" w:type="dxa"/>
          </w:tcPr>
          <w:p w:rsidR="00AB6242" w:rsidRPr="00EB6076" w:rsidRDefault="00AB6242" w:rsidP="00543B7C">
            <w:pPr>
              <w:spacing w:line="240" w:lineRule="auto"/>
              <w:ind w:firstLine="34"/>
              <w:jc w:val="center"/>
              <w:rPr>
                <w:rFonts w:eastAsia="Times New Roman"/>
                <w:sz w:val="20"/>
                <w:szCs w:val="20"/>
                <w:lang w:eastAsia="ru-RU"/>
              </w:rPr>
            </w:pPr>
          </w:p>
        </w:tc>
        <w:tc>
          <w:tcPr>
            <w:tcW w:w="992" w:type="dxa"/>
          </w:tcPr>
          <w:p w:rsidR="00AB6242" w:rsidRPr="00EB6076" w:rsidRDefault="00AB6242" w:rsidP="00543B7C">
            <w:pPr>
              <w:spacing w:line="240" w:lineRule="auto"/>
              <w:ind w:right="-108" w:hanging="108"/>
              <w:jc w:val="center"/>
              <w:rPr>
                <w:rFonts w:eastAsia="Times New Roman"/>
                <w:sz w:val="20"/>
                <w:szCs w:val="20"/>
                <w:lang w:eastAsia="ru-RU"/>
              </w:rPr>
            </w:pPr>
          </w:p>
        </w:tc>
        <w:tc>
          <w:tcPr>
            <w:tcW w:w="777" w:type="dxa"/>
          </w:tcPr>
          <w:p w:rsidR="00AB6242" w:rsidRPr="00EB6076" w:rsidRDefault="00AB6242" w:rsidP="00543B7C">
            <w:pPr>
              <w:spacing w:line="240" w:lineRule="auto"/>
              <w:ind w:right="-40" w:hanging="108"/>
              <w:jc w:val="center"/>
              <w:rPr>
                <w:rFonts w:eastAsia="Times New Roman"/>
                <w:sz w:val="20"/>
                <w:szCs w:val="20"/>
                <w:lang w:eastAsia="ru-RU"/>
              </w:rPr>
            </w:pPr>
          </w:p>
        </w:tc>
        <w:tc>
          <w:tcPr>
            <w:tcW w:w="1008" w:type="dxa"/>
          </w:tcPr>
          <w:p w:rsidR="00AB6242" w:rsidRPr="00EB6076" w:rsidRDefault="00AB6242" w:rsidP="00543B7C">
            <w:pPr>
              <w:spacing w:line="240" w:lineRule="auto"/>
              <w:ind w:hanging="34"/>
              <w:jc w:val="center"/>
              <w:rPr>
                <w:rFonts w:eastAsia="Times New Roman"/>
                <w:sz w:val="20"/>
                <w:szCs w:val="20"/>
                <w:lang w:eastAsia="ru-RU"/>
              </w:rPr>
            </w:pPr>
            <w:r>
              <w:rPr>
                <w:rFonts w:eastAsia="Times New Roman"/>
                <w:sz w:val="20"/>
                <w:szCs w:val="20"/>
                <w:lang w:eastAsia="ru-RU"/>
              </w:rPr>
              <w:t>8500,00</w:t>
            </w:r>
          </w:p>
        </w:tc>
        <w:tc>
          <w:tcPr>
            <w:tcW w:w="972" w:type="dxa"/>
          </w:tcPr>
          <w:p w:rsidR="00AB6242" w:rsidRPr="003C5846" w:rsidRDefault="00AB6242" w:rsidP="00543B7C">
            <w:pPr>
              <w:spacing w:line="240" w:lineRule="auto"/>
              <w:ind w:right="-45" w:hanging="50"/>
              <w:jc w:val="center"/>
              <w:rPr>
                <w:rFonts w:eastAsia="Times New Roman"/>
                <w:sz w:val="20"/>
                <w:szCs w:val="20"/>
                <w:lang w:eastAsia="ru-RU"/>
              </w:rPr>
            </w:pPr>
            <w:r>
              <w:rPr>
                <w:rFonts w:eastAsia="Times New Roman"/>
                <w:sz w:val="20"/>
                <w:szCs w:val="20"/>
                <w:lang w:eastAsia="ru-RU"/>
              </w:rPr>
              <w:t>16000,00</w:t>
            </w:r>
          </w:p>
        </w:tc>
      </w:tr>
      <w:tr w:rsidR="00AB6242" w:rsidRPr="00F244E6" w:rsidTr="00543B7C">
        <w:tc>
          <w:tcPr>
            <w:tcW w:w="2269" w:type="dxa"/>
          </w:tcPr>
          <w:p w:rsidR="00AB6242" w:rsidRPr="00F244E6" w:rsidRDefault="00AB6242" w:rsidP="00543B7C">
            <w:pPr>
              <w:spacing w:line="240" w:lineRule="auto"/>
              <w:ind w:firstLine="34"/>
              <w:jc w:val="left"/>
              <w:rPr>
                <w:rFonts w:eastAsia="Times New Roman"/>
                <w:b/>
                <w:sz w:val="20"/>
                <w:szCs w:val="20"/>
                <w:lang w:eastAsia="ru-RU"/>
              </w:rPr>
            </w:pPr>
            <w:r w:rsidRPr="00F244E6">
              <w:rPr>
                <w:rFonts w:eastAsia="Times New Roman"/>
                <w:b/>
                <w:sz w:val="20"/>
                <w:szCs w:val="20"/>
                <w:lang w:eastAsia="ru-RU"/>
              </w:rPr>
              <w:t>ВСЕГО РАСХОДОВ</w:t>
            </w:r>
          </w:p>
        </w:tc>
        <w:tc>
          <w:tcPr>
            <w:tcW w:w="720" w:type="dxa"/>
          </w:tcPr>
          <w:p w:rsidR="00AB6242" w:rsidRPr="00F244E6" w:rsidRDefault="00AB6242" w:rsidP="00543B7C">
            <w:pPr>
              <w:spacing w:line="240" w:lineRule="auto"/>
              <w:ind w:firstLine="34"/>
              <w:rPr>
                <w:rFonts w:eastAsia="Times New Roman"/>
                <w:b/>
                <w:sz w:val="20"/>
                <w:szCs w:val="20"/>
                <w:lang w:eastAsia="ru-RU"/>
              </w:rPr>
            </w:pPr>
            <w:r w:rsidRPr="00F244E6">
              <w:rPr>
                <w:rFonts w:eastAsia="Times New Roman"/>
                <w:b/>
                <w:sz w:val="20"/>
                <w:szCs w:val="20"/>
                <w:lang w:eastAsia="ru-RU"/>
              </w:rPr>
              <w:t>х</w:t>
            </w:r>
          </w:p>
        </w:tc>
        <w:tc>
          <w:tcPr>
            <w:tcW w:w="981" w:type="dxa"/>
          </w:tcPr>
          <w:p w:rsidR="00AB6242" w:rsidRPr="00F244E6" w:rsidRDefault="00AB6242" w:rsidP="00543B7C">
            <w:pPr>
              <w:spacing w:line="240" w:lineRule="auto"/>
              <w:ind w:right="-108" w:firstLine="22"/>
              <w:jc w:val="center"/>
              <w:rPr>
                <w:rFonts w:eastAsia="Times New Roman"/>
                <w:b/>
                <w:sz w:val="20"/>
                <w:szCs w:val="20"/>
                <w:lang w:eastAsia="ru-RU"/>
              </w:rPr>
            </w:pPr>
            <w:r>
              <w:rPr>
                <w:rFonts w:eastAsia="Times New Roman"/>
                <w:b/>
                <w:sz w:val="20"/>
                <w:szCs w:val="20"/>
                <w:lang w:eastAsia="ru-RU"/>
              </w:rPr>
              <w:t>577013,55</w:t>
            </w:r>
          </w:p>
        </w:tc>
        <w:tc>
          <w:tcPr>
            <w:tcW w:w="992" w:type="dxa"/>
          </w:tcPr>
          <w:p w:rsidR="00AB6242" w:rsidRPr="00EB6076" w:rsidRDefault="00AB6242" w:rsidP="00543B7C">
            <w:pPr>
              <w:spacing w:line="240" w:lineRule="auto"/>
              <w:ind w:right="-108" w:firstLine="21"/>
              <w:jc w:val="center"/>
              <w:rPr>
                <w:rFonts w:eastAsia="Times New Roman"/>
                <w:b/>
                <w:sz w:val="20"/>
                <w:szCs w:val="20"/>
                <w:lang w:eastAsia="ru-RU"/>
              </w:rPr>
            </w:pPr>
            <w:r w:rsidRPr="00EB6076">
              <w:rPr>
                <w:rFonts w:eastAsia="Times New Roman"/>
                <w:b/>
                <w:sz w:val="20"/>
                <w:szCs w:val="20"/>
                <w:lang w:eastAsia="ru-RU"/>
              </w:rPr>
              <w:t>575086,91</w:t>
            </w:r>
          </w:p>
        </w:tc>
        <w:tc>
          <w:tcPr>
            <w:tcW w:w="992" w:type="dxa"/>
          </w:tcPr>
          <w:p w:rsidR="00AB6242" w:rsidRPr="00EB6076" w:rsidRDefault="00AB6242" w:rsidP="00543B7C">
            <w:pPr>
              <w:spacing w:line="240" w:lineRule="auto"/>
              <w:ind w:firstLine="34"/>
              <w:jc w:val="center"/>
              <w:rPr>
                <w:rFonts w:eastAsia="Times New Roman"/>
                <w:b/>
                <w:sz w:val="20"/>
                <w:szCs w:val="20"/>
                <w:lang w:eastAsia="ru-RU"/>
              </w:rPr>
            </w:pPr>
            <w:r w:rsidRPr="00EB6076">
              <w:rPr>
                <w:rFonts w:eastAsia="Times New Roman"/>
                <w:b/>
                <w:sz w:val="20"/>
                <w:szCs w:val="20"/>
                <w:lang w:eastAsia="ru-RU"/>
              </w:rPr>
              <w:t>100,00</w:t>
            </w:r>
          </w:p>
        </w:tc>
        <w:tc>
          <w:tcPr>
            <w:tcW w:w="992" w:type="dxa"/>
          </w:tcPr>
          <w:p w:rsidR="00AB6242" w:rsidRPr="00EB6076" w:rsidRDefault="00AB6242" w:rsidP="00543B7C">
            <w:pPr>
              <w:spacing w:line="240" w:lineRule="auto"/>
              <w:ind w:right="-108" w:hanging="108"/>
              <w:jc w:val="center"/>
              <w:rPr>
                <w:rFonts w:eastAsia="Times New Roman"/>
                <w:b/>
                <w:sz w:val="20"/>
                <w:szCs w:val="20"/>
                <w:lang w:eastAsia="ru-RU"/>
              </w:rPr>
            </w:pPr>
            <w:r w:rsidRPr="00EB6076">
              <w:rPr>
                <w:rFonts w:eastAsia="Times New Roman"/>
                <w:b/>
                <w:sz w:val="20"/>
                <w:szCs w:val="20"/>
                <w:lang w:eastAsia="ru-RU"/>
              </w:rPr>
              <w:t>-1926,64</w:t>
            </w:r>
          </w:p>
        </w:tc>
        <w:tc>
          <w:tcPr>
            <w:tcW w:w="777" w:type="dxa"/>
          </w:tcPr>
          <w:p w:rsidR="00AB6242" w:rsidRPr="00EB6076" w:rsidRDefault="00AB6242" w:rsidP="00543B7C">
            <w:pPr>
              <w:spacing w:line="240" w:lineRule="auto"/>
              <w:ind w:right="-40" w:hanging="108"/>
              <w:jc w:val="center"/>
              <w:rPr>
                <w:rFonts w:eastAsia="Times New Roman"/>
                <w:b/>
                <w:sz w:val="20"/>
                <w:szCs w:val="20"/>
                <w:lang w:eastAsia="ru-RU"/>
              </w:rPr>
            </w:pPr>
            <w:r w:rsidRPr="00EB6076">
              <w:rPr>
                <w:rFonts w:eastAsia="Times New Roman"/>
                <w:b/>
                <w:sz w:val="20"/>
                <w:szCs w:val="20"/>
                <w:lang w:eastAsia="ru-RU"/>
              </w:rPr>
              <w:t>99,67</w:t>
            </w:r>
          </w:p>
        </w:tc>
        <w:tc>
          <w:tcPr>
            <w:tcW w:w="1008" w:type="dxa"/>
          </w:tcPr>
          <w:p w:rsidR="00AB6242" w:rsidRPr="00EB6076" w:rsidRDefault="00AB6242" w:rsidP="00543B7C">
            <w:pPr>
              <w:spacing w:line="240" w:lineRule="auto"/>
              <w:ind w:right="-24" w:hanging="34"/>
              <w:jc w:val="center"/>
              <w:rPr>
                <w:rFonts w:eastAsia="Times New Roman"/>
                <w:b/>
                <w:sz w:val="20"/>
                <w:szCs w:val="20"/>
                <w:lang w:eastAsia="ru-RU"/>
              </w:rPr>
            </w:pPr>
            <w:r w:rsidRPr="00EB6076">
              <w:rPr>
                <w:rFonts w:eastAsia="Times New Roman"/>
                <w:b/>
                <w:sz w:val="20"/>
                <w:szCs w:val="20"/>
                <w:lang w:eastAsia="ru-RU"/>
              </w:rPr>
              <w:t>572877,45</w:t>
            </w:r>
          </w:p>
        </w:tc>
        <w:tc>
          <w:tcPr>
            <w:tcW w:w="972" w:type="dxa"/>
          </w:tcPr>
          <w:p w:rsidR="00AB6242" w:rsidRPr="003C5846" w:rsidRDefault="00AB6242" w:rsidP="00543B7C">
            <w:pPr>
              <w:spacing w:line="240" w:lineRule="auto"/>
              <w:ind w:right="-45" w:hanging="50"/>
              <w:jc w:val="center"/>
              <w:rPr>
                <w:rFonts w:eastAsia="Times New Roman"/>
                <w:b/>
                <w:sz w:val="20"/>
                <w:szCs w:val="20"/>
                <w:lang w:eastAsia="ru-RU"/>
              </w:rPr>
            </w:pPr>
            <w:r w:rsidRPr="003C5846">
              <w:rPr>
                <w:rFonts w:eastAsia="Times New Roman"/>
                <w:b/>
                <w:sz w:val="20"/>
                <w:szCs w:val="20"/>
                <w:lang w:eastAsia="ru-RU"/>
              </w:rPr>
              <w:t>578548,05</w:t>
            </w:r>
          </w:p>
        </w:tc>
      </w:tr>
    </w:tbl>
    <w:p w:rsidR="00AB6242" w:rsidRPr="00F244E6" w:rsidRDefault="00AB6242" w:rsidP="00AB6242">
      <w:pPr>
        <w:ind w:firstLine="708"/>
        <w:rPr>
          <w:szCs w:val="28"/>
        </w:rPr>
      </w:pPr>
    </w:p>
    <w:p w:rsidR="00AB6242" w:rsidRPr="00AD61FF" w:rsidRDefault="00AB6242" w:rsidP="00AB6242">
      <w:pPr>
        <w:shd w:val="clear" w:color="auto" w:fill="F9F9F9"/>
        <w:spacing w:after="240"/>
        <w:ind w:firstLine="709"/>
        <w:textAlignment w:val="baseline"/>
        <w:rPr>
          <w:rFonts w:eastAsia="Times New Roman"/>
          <w:szCs w:val="28"/>
          <w:lang w:eastAsia="ru-RU"/>
        </w:rPr>
      </w:pPr>
      <w:r w:rsidRPr="00AB6242">
        <w:rPr>
          <w:rFonts w:eastAsia="Times New Roman"/>
          <w:szCs w:val="28"/>
          <w:lang w:eastAsia="ru-RU"/>
        </w:rPr>
        <w:t>Основную   долю расходов в 2022 году составят расходы на образование – 60,01 %, общегосударственные вопросы – 14,88 %, культуру и кинематографию – 6,20 %, социальную политику – 6,06 %, жилищно-коммунальное хозяйство – 3,21 %, национальную экономику – 3,15 %, физическую культуру и спорт - 1,65 %.</w:t>
      </w:r>
    </w:p>
    <w:p w:rsidR="00D03F3C" w:rsidRPr="00AA5EC4" w:rsidRDefault="00D03F3C" w:rsidP="00FF0140">
      <w:pPr>
        <w:ind w:firstLine="709"/>
        <w:rPr>
          <w:szCs w:val="28"/>
        </w:rPr>
      </w:pPr>
      <w:r w:rsidRPr="00AA5EC4">
        <w:rPr>
          <w:szCs w:val="28"/>
        </w:rPr>
        <w:t xml:space="preserve">Распределение бюджетных ассигнований по разделам, подразделам, группам видов расходов классификации бюджета на </w:t>
      </w:r>
      <w:r w:rsidR="008E142C" w:rsidRPr="00AA5EC4">
        <w:rPr>
          <w:szCs w:val="28"/>
        </w:rPr>
        <w:t>202</w:t>
      </w:r>
      <w:r w:rsidR="00AB6242" w:rsidRPr="00AA5EC4">
        <w:rPr>
          <w:szCs w:val="28"/>
        </w:rPr>
        <w:t>2</w:t>
      </w:r>
      <w:r w:rsidRPr="00AA5EC4">
        <w:rPr>
          <w:szCs w:val="28"/>
        </w:rPr>
        <w:t xml:space="preserve"> год:</w:t>
      </w:r>
    </w:p>
    <w:p w:rsidR="0028699B" w:rsidRPr="00C01B13" w:rsidRDefault="009A48E9" w:rsidP="00C01B13">
      <w:pPr>
        <w:ind w:firstLine="709"/>
        <w:rPr>
          <w:szCs w:val="28"/>
        </w:rPr>
      </w:pPr>
      <w:r w:rsidRPr="00C01B13">
        <w:rPr>
          <w:szCs w:val="28"/>
        </w:rPr>
        <w:t xml:space="preserve">- </w:t>
      </w:r>
      <w:r w:rsidR="00D03F3C" w:rsidRPr="00C01B13">
        <w:rPr>
          <w:szCs w:val="28"/>
        </w:rPr>
        <w:t xml:space="preserve">В разделе «Общегосударственные вопросы» прогнозируются расходы на содержание администрации </w:t>
      </w:r>
      <w:proofErr w:type="spellStart"/>
      <w:r w:rsidR="00D03F3C" w:rsidRPr="00C01B13">
        <w:rPr>
          <w:szCs w:val="28"/>
        </w:rPr>
        <w:t>Ольгинского</w:t>
      </w:r>
      <w:proofErr w:type="spellEnd"/>
      <w:r w:rsidR="00D03F3C" w:rsidRPr="00C01B13">
        <w:rPr>
          <w:szCs w:val="28"/>
        </w:rPr>
        <w:t xml:space="preserve"> муниципального района (далее ОМР), содержание представительного органа ОМР (Дума), </w:t>
      </w:r>
      <w:r w:rsidR="00C01B13" w:rsidRPr="00C01B13">
        <w:rPr>
          <w:szCs w:val="28"/>
        </w:rPr>
        <w:t xml:space="preserve">Контрольно-счетного органа, </w:t>
      </w:r>
      <w:r w:rsidR="00D03F3C" w:rsidRPr="00C01B13">
        <w:rPr>
          <w:szCs w:val="28"/>
        </w:rPr>
        <w:t xml:space="preserve">отдела ЗАГС, расходы на выполнение органами местного самоуправления отдельных полномочий по государственному управлению охраной труда, комиссии по делам несовершеннолетних, административной комиссии, </w:t>
      </w:r>
      <w:r w:rsidR="00887327" w:rsidRPr="00C01B13">
        <w:rPr>
          <w:szCs w:val="28"/>
        </w:rPr>
        <w:t xml:space="preserve">органов опеки и попечительства, </w:t>
      </w:r>
      <w:r w:rsidR="00D03F3C" w:rsidRPr="00C01B13">
        <w:rPr>
          <w:szCs w:val="28"/>
        </w:rPr>
        <w:t xml:space="preserve">на обеспечение деятельности </w:t>
      </w:r>
      <w:r w:rsidR="00C01B13" w:rsidRPr="00C01B13">
        <w:rPr>
          <w:szCs w:val="28"/>
        </w:rPr>
        <w:t>МКУ ХОЗУ</w:t>
      </w:r>
      <w:r w:rsidR="00D03F3C" w:rsidRPr="00C01B13">
        <w:rPr>
          <w:szCs w:val="28"/>
        </w:rPr>
        <w:t xml:space="preserve">. </w:t>
      </w:r>
      <w:r w:rsidR="00C01B13" w:rsidRPr="00C01B13">
        <w:rPr>
          <w:szCs w:val="28"/>
        </w:rPr>
        <w:t>Так же на финансирование содержание имущества казны, резервный фонд, оценка имущества, кадастровые работы.</w:t>
      </w:r>
    </w:p>
    <w:p w:rsidR="00D03F3C" w:rsidRPr="00B50E3B" w:rsidRDefault="00D03F3C" w:rsidP="006C154B">
      <w:pPr>
        <w:ind w:firstLine="709"/>
        <w:rPr>
          <w:szCs w:val="28"/>
        </w:rPr>
      </w:pPr>
      <w:r w:rsidRPr="00B50E3B">
        <w:rPr>
          <w:szCs w:val="28"/>
        </w:rPr>
        <w:t>Прогнозир</w:t>
      </w:r>
      <w:r w:rsidR="00F2062F" w:rsidRPr="00B50E3B">
        <w:rPr>
          <w:szCs w:val="28"/>
        </w:rPr>
        <w:t>уемые расходы по разделу на 20</w:t>
      </w:r>
      <w:r w:rsidR="00A67AE9" w:rsidRPr="00B50E3B">
        <w:rPr>
          <w:szCs w:val="28"/>
        </w:rPr>
        <w:t>2</w:t>
      </w:r>
      <w:r w:rsidR="00C01B13" w:rsidRPr="00B50E3B">
        <w:rPr>
          <w:szCs w:val="28"/>
        </w:rPr>
        <w:t>2</w:t>
      </w:r>
      <w:r w:rsidRPr="00B50E3B">
        <w:rPr>
          <w:szCs w:val="28"/>
        </w:rPr>
        <w:t xml:space="preserve"> год в общей сумме </w:t>
      </w:r>
      <w:r w:rsidR="00887327" w:rsidRPr="00B50E3B">
        <w:rPr>
          <w:szCs w:val="28"/>
        </w:rPr>
        <w:t xml:space="preserve">составляют </w:t>
      </w:r>
      <w:r w:rsidR="00C01B13" w:rsidRPr="00B50E3B">
        <w:rPr>
          <w:szCs w:val="28"/>
        </w:rPr>
        <w:t>85588,14</w:t>
      </w:r>
      <w:r w:rsidRPr="00B50E3B">
        <w:rPr>
          <w:szCs w:val="28"/>
        </w:rPr>
        <w:t xml:space="preserve"> тыс. руб. Прогнозируемая сумма на 20</w:t>
      </w:r>
      <w:r w:rsidR="00B03161" w:rsidRPr="00B50E3B">
        <w:rPr>
          <w:szCs w:val="28"/>
        </w:rPr>
        <w:t>2</w:t>
      </w:r>
      <w:r w:rsidR="00C01B13" w:rsidRPr="00B50E3B">
        <w:rPr>
          <w:szCs w:val="28"/>
        </w:rPr>
        <w:t>2</w:t>
      </w:r>
      <w:r w:rsidRPr="00B50E3B">
        <w:rPr>
          <w:szCs w:val="28"/>
        </w:rPr>
        <w:t xml:space="preserve"> год </w:t>
      </w:r>
      <w:r w:rsidR="00C01B13" w:rsidRPr="00B50E3B">
        <w:rPr>
          <w:szCs w:val="28"/>
        </w:rPr>
        <w:t>больш</w:t>
      </w:r>
      <w:r w:rsidRPr="00B50E3B">
        <w:rPr>
          <w:szCs w:val="28"/>
        </w:rPr>
        <w:t>е соответствующего показателя за 20</w:t>
      </w:r>
      <w:r w:rsidR="00887327" w:rsidRPr="00B50E3B">
        <w:rPr>
          <w:szCs w:val="28"/>
        </w:rPr>
        <w:t>2</w:t>
      </w:r>
      <w:r w:rsidR="00C01B13" w:rsidRPr="00B50E3B">
        <w:rPr>
          <w:szCs w:val="28"/>
        </w:rPr>
        <w:t>1</w:t>
      </w:r>
      <w:r w:rsidRPr="00B50E3B">
        <w:rPr>
          <w:szCs w:val="28"/>
        </w:rPr>
        <w:t xml:space="preserve"> год на </w:t>
      </w:r>
      <w:r w:rsidR="00B50E3B" w:rsidRPr="00B50E3B">
        <w:rPr>
          <w:szCs w:val="28"/>
        </w:rPr>
        <w:t>9366,25</w:t>
      </w:r>
      <w:r w:rsidRPr="00B50E3B">
        <w:rPr>
          <w:szCs w:val="28"/>
        </w:rPr>
        <w:t xml:space="preserve"> тыс. руб. На период 20</w:t>
      </w:r>
      <w:r w:rsidR="00F2062F" w:rsidRPr="00B50E3B">
        <w:rPr>
          <w:szCs w:val="28"/>
        </w:rPr>
        <w:t>2</w:t>
      </w:r>
      <w:r w:rsidR="00B50E3B" w:rsidRPr="00B50E3B">
        <w:rPr>
          <w:szCs w:val="28"/>
        </w:rPr>
        <w:t>3</w:t>
      </w:r>
      <w:r w:rsidR="00C01B13" w:rsidRPr="00B50E3B">
        <w:rPr>
          <w:szCs w:val="28"/>
        </w:rPr>
        <w:t xml:space="preserve"> </w:t>
      </w:r>
      <w:r w:rsidRPr="00B50E3B">
        <w:rPr>
          <w:szCs w:val="28"/>
        </w:rPr>
        <w:t xml:space="preserve">года прогнозируемая сумма составляет </w:t>
      </w:r>
      <w:r w:rsidR="00B50E3B" w:rsidRPr="00B50E3B">
        <w:rPr>
          <w:szCs w:val="28"/>
        </w:rPr>
        <w:t>82303,49</w:t>
      </w:r>
      <w:r w:rsidRPr="00B50E3B">
        <w:rPr>
          <w:szCs w:val="28"/>
        </w:rPr>
        <w:t xml:space="preserve"> тыс. руб. На период 202</w:t>
      </w:r>
      <w:r w:rsidR="00B50E3B" w:rsidRPr="00B50E3B">
        <w:rPr>
          <w:szCs w:val="28"/>
        </w:rPr>
        <w:t>4</w:t>
      </w:r>
      <w:r w:rsidRPr="00B50E3B">
        <w:rPr>
          <w:szCs w:val="28"/>
        </w:rPr>
        <w:t xml:space="preserve"> года прогнозируемая сумма составляет </w:t>
      </w:r>
      <w:r w:rsidR="00B50E3B" w:rsidRPr="00B50E3B">
        <w:rPr>
          <w:szCs w:val="28"/>
        </w:rPr>
        <w:t>75865,33</w:t>
      </w:r>
      <w:r w:rsidRPr="00B50E3B">
        <w:rPr>
          <w:szCs w:val="28"/>
        </w:rPr>
        <w:t xml:space="preserve"> тыс. руб.</w:t>
      </w:r>
      <w:r w:rsidR="0028699B" w:rsidRPr="00B50E3B">
        <w:rPr>
          <w:szCs w:val="28"/>
        </w:rPr>
        <w:t xml:space="preserve">, в том числе по подразделу 0111 «Резервные фонды» предусматриваются </w:t>
      </w:r>
      <w:r w:rsidR="00B50E3B" w:rsidRPr="00B50E3B">
        <w:rPr>
          <w:szCs w:val="28"/>
        </w:rPr>
        <w:t xml:space="preserve">в 2022 году </w:t>
      </w:r>
      <w:r w:rsidR="0028699B" w:rsidRPr="00B50E3B">
        <w:rPr>
          <w:szCs w:val="28"/>
        </w:rPr>
        <w:t xml:space="preserve">в сумме </w:t>
      </w:r>
      <w:r w:rsidR="00B50E3B" w:rsidRPr="00B50E3B">
        <w:rPr>
          <w:szCs w:val="28"/>
        </w:rPr>
        <w:t>1722,60</w:t>
      </w:r>
      <w:r w:rsidR="0028699B" w:rsidRPr="00B50E3B">
        <w:rPr>
          <w:szCs w:val="28"/>
        </w:rPr>
        <w:t xml:space="preserve"> тыс. руб.</w:t>
      </w:r>
      <w:r w:rsidR="00B50E3B" w:rsidRPr="00B50E3B">
        <w:rPr>
          <w:szCs w:val="28"/>
        </w:rPr>
        <w:t>, в 2023 году – 1615,00 тыс. руб., в 2024 году – 2098,07 тыс. руб.</w:t>
      </w:r>
      <w:r w:rsidR="0028699B" w:rsidRPr="00B50E3B">
        <w:rPr>
          <w:szCs w:val="28"/>
        </w:rPr>
        <w:t xml:space="preserve"> Средства предусматриваются в составе непрограммных расходов. Размер </w:t>
      </w:r>
      <w:r w:rsidR="0028699B" w:rsidRPr="00B50E3B">
        <w:rPr>
          <w:szCs w:val="28"/>
        </w:rPr>
        <w:lastRenderedPageBreak/>
        <w:t>резервных фондов не превышает ограничений, установленных статьей 81 БК РФ</w:t>
      </w:r>
      <w:r w:rsidRPr="00B50E3B">
        <w:rPr>
          <w:szCs w:val="28"/>
        </w:rPr>
        <w:t>;</w:t>
      </w:r>
    </w:p>
    <w:p w:rsidR="002E7CE8" w:rsidRDefault="009A48E9" w:rsidP="002E7CE8">
      <w:pPr>
        <w:ind w:firstLine="709"/>
        <w:rPr>
          <w:szCs w:val="28"/>
        </w:rPr>
      </w:pPr>
      <w:r w:rsidRPr="00B50E3B">
        <w:rPr>
          <w:szCs w:val="28"/>
        </w:rPr>
        <w:t xml:space="preserve">- </w:t>
      </w:r>
      <w:r w:rsidR="002E7CE8">
        <w:rPr>
          <w:szCs w:val="28"/>
        </w:rPr>
        <w:t>По</w:t>
      </w:r>
      <w:r w:rsidR="00D03F3C" w:rsidRPr="00B50E3B">
        <w:rPr>
          <w:szCs w:val="28"/>
        </w:rPr>
        <w:t xml:space="preserve"> раздел</w:t>
      </w:r>
      <w:r w:rsidR="002E7CE8">
        <w:rPr>
          <w:szCs w:val="28"/>
        </w:rPr>
        <w:t>у</w:t>
      </w:r>
      <w:r w:rsidR="00D03F3C" w:rsidRPr="00B50E3B">
        <w:rPr>
          <w:szCs w:val="28"/>
        </w:rPr>
        <w:t xml:space="preserve"> «Национальная безопасность и правоохранительная деятельность» </w:t>
      </w:r>
      <w:r w:rsidR="002E7CE8">
        <w:rPr>
          <w:szCs w:val="28"/>
        </w:rPr>
        <w:t>расходы направлены на:</w:t>
      </w:r>
    </w:p>
    <w:p w:rsidR="002E7CE8" w:rsidRPr="002E7CE8" w:rsidRDefault="002E7CE8" w:rsidP="002E7CE8">
      <w:pPr>
        <w:ind w:firstLine="709"/>
        <w:rPr>
          <w:szCs w:val="28"/>
        </w:rPr>
      </w:pPr>
      <w:r w:rsidRPr="002E7CE8">
        <w:rPr>
          <w:szCs w:val="28"/>
        </w:rPr>
        <w:t>- содержание службы ЕДДС</w:t>
      </w:r>
    </w:p>
    <w:p w:rsidR="002E7CE8" w:rsidRDefault="002E7CE8" w:rsidP="002E7CE8">
      <w:pPr>
        <w:ind w:firstLine="709"/>
        <w:rPr>
          <w:szCs w:val="28"/>
        </w:rPr>
      </w:pPr>
      <w:r w:rsidRPr="002E7CE8">
        <w:rPr>
          <w:szCs w:val="28"/>
        </w:rPr>
        <w:t xml:space="preserve"> - расходы на создание резерва материальных запасов для обеспечения населения при чрезвычайных ситуациях, на мероприятия по предупреждению ЧС, мероприятия по организации безопасности на водных объектах, пожарная безопасность.</w:t>
      </w:r>
      <w:r>
        <w:rPr>
          <w:szCs w:val="28"/>
        </w:rPr>
        <w:t xml:space="preserve"> </w:t>
      </w:r>
    </w:p>
    <w:p w:rsidR="00D03F3C" w:rsidRPr="00B50E3B" w:rsidRDefault="002E7CE8" w:rsidP="002E7CE8">
      <w:pPr>
        <w:ind w:firstLine="709"/>
        <w:rPr>
          <w:szCs w:val="28"/>
        </w:rPr>
      </w:pPr>
      <w:r>
        <w:rPr>
          <w:szCs w:val="28"/>
        </w:rPr>
        <w:t xml:space="preserve">На 2022 год </w:t>
      </w:r>
      <w:r w:rsidR="00D03F3C" w:rsidRPr="00B50E3B">
        <w:rPr>
          <w:szCs w:val="28"/>
        </w:rPr>
        <w:t xml:space="preserve">прогнозируются расходы в сумме </w:t>
      </w:r>
      <w:r w:rsidR="00B50E3B" w:rsidRPr="00B50E3B">
        <w:rPr>
          <w:szCs w:val="28"/>
        </w:rPr>
        <w:t>9437,92</w:t>
      </w:r>
      <w:r w:rsidR="00D03F3C" w:rsidRPr="00B50E3B">
        <w:rPr>
          <w:szCs w:val="28"/>
        </w:rPr>
        <w:t xml:space="preserve"> тыс. руб. Прогнозируемая сумма на 20</w:t>
      </w:r>
      <w:r w:rsidR="00CC0F87" w:rsidRPr="00B50E3B">
        <w:rPr>
          <w:szCs w:val="28"/>
        </w:rPr>
        <w:t>2</w:t>
      </w:r>
      <w:r w:rsidR="00B50E3B" w:rsidRPr="00B50E3B">
        <w:rPr>
          <w:szCs w:val="28"/>
        </w:rPr>
        <w:t>2</w:t>
      </w:r>
      <w:r w:rsidR="009A48E9" w:rsidRPr="00B50E3B">
        <w:rPr>
          <w:szCs w:val="28"/>
        </w:rPr>
        <w:t xml:space="preserve"> </w:t>
      </w:r>
      <w:r w:rsidR="00D03F3C" w:rsidRPr="00B50E3B">
        <w:rPr>
          <w:szCs w:val="28"/>
        </w:rPr>
        <w:t xml:space="preserve">год </w:t>
      </w:r>
      <w:r w:rsidR="009A48E9" w:rsidRPr="00B50E3B">
        <w:rPr>
          <w:szCs w:val="28"/>
        </w:rPr>
        <w:t>больш</w:t>
      </w:r>
      <w:r w:rsidR="00D03F3C" w:rsidRPr="00B50E3B">
        <w:rPr>
          <w:szCs w:val="28"/>
        </w:rPr>
        <w:t>е соответствующего показателя за 20</w:t>
      </w:r>
      <w:r w:rsidR="009A48E9" w:rsidRPr="00B50E3B">
        <w:rPr>
          <w:szCs w:val="28"/>
        </w:rPr>
        <w:t>2</w:t>
      </w:r>
      <w:r w:rsidR="00D03F3C" w:rsidRPr="00B50E3B">
        <w:rPr>
          <w:szCs w:val="28"/>
        </w:rPr>
        <w:t xml:space="preserve"> год на </w:t>
      </w:r>
      <w:r w:rsidR="00B50E3B" w:rsidRPr="00B50E3B">
        <w:rPr>
          <w:szCs w:val="28"/>
        </w:rPr>
        <w:t>742,76</w:t>
      </w:r>
      <w:r w:rsidR="00D03F3C" w:rsidRPr="00B50E3B">
        <w:rPr>
          <w:szCs w:val="28"/>
        </w:rPr>
        <w:t xml:space="preserve"> тыс. руб. </w:t>
      </w:r>
      <w:r w:rsidR="006C154B" w:rsidRPr="00B50E3B">
        <w:rPr>
          <w:szCs w:val="28"/>
        </w:rPr>
        <w:t>На период 202</w:t>
      </w:r>
      <w:r w:rsidR="00B50E3B" w:rsidRPr="00B50E3B">
        <w:rPr>
          <w:szCs w:val="28"/>
        </w:rPr>
        <w:t>3</w:t>
      </w:r>
      <w:r w:rsidR="009A48E9" w:rsidRPr="00B50E3B">
        <w:rPr>
          <w:szCs w:val="28"/>
        </w:rPr>
        <w:t xml:space="preserve"> год сумма прогнозируется в размере </w:t>
      </w:r>
      <w:r w:rsidR="00B50E3B" w:rsidRPr="00B50E3B">
        <w:rPr>
          <w:szCs w:val="28"/>
        </w:rPr>
        <w:t>10049,16</w:t>
      </w:r>
      <w:r w:rsidR="009A48E9" w:rsidRPr="00B50E3B">
        <w:rPr>
          <w:szCs w:val="28"/>
        </w:rPr>
        <w:t xml:space="preserve"> тыс. руб., на</w:t>
      </w:r>
      <w:r w:rsidR="00D03F3C" w:rsidRPr="00B50E3B">
        <w:rPr>
          <w:szCs w:val="28"/>
        </w:rPr>
        <w:t xml:space="preserve"> 202</w:t>
      </w:r>
      <w:r w:rsidR="00B50E3B" w:rsidRPr="00B50E3B">
        <w:rPr>
          <w:szCs w:val="28"/>
        </w:rPr>
        <w:t>4</w:t>
      </w:r>
      <w:r w:rsidR="009A48E9" w:rsidRPr="00B50E3B">
        <w:rPr>
          <w:szCs w:val="28"/>
        </w:rPr>
        <w:t xml:space="preserve"> год</w:t>
      </w:r>
      <w:r w:rsidR="00D03F3C" w:rsidRPr="00B50E3B">
        <w:rPr>
          <w:szCs w:val="28"/>
        </w:rPr>
        <w:t xml:space="preserve"> в размере </w:t>
      </w:r>
      <w:r w:rsidR="00B50E3B" w:rsidRPr="00B50E3B">
        <w:rPr>
          <w:szCs w:val="28"/>
        </w:rPr>
        <w:t>10126,15</w:t>
      </w:r>
      <w:r w:rsidR="00D03F3C" w:rsidRPr="00B50E3B">
        <w:rPr>
          <w:szCs w:val="28"/>
        </w:rPr>
        <w:t xml:space="preserve"> тыс. руб</w:t>
      </w:r>
      <w:r w:rsidR="009A48E9" w:rsidRPr="00B50E3B">
        <w:rPr>
          <w:szCs w:val="28"/>
        </w:rPr>
        <w:t>.</w:t>
      </w:r>
      <w:r w:rsidR="00D03F3C" w:rsidRPr="00B50E3B">
        <w:rPr>
          <w:szCs w:val="28"/>
        </w:rPr>
        <w:t>;</w:t>
      </w:r>
    </w:p>
    <w:p w:rsidR="00D03F3C" w:rsidRPr="00594613" w:rsidRDefault="009A48E9" w:rsidP="00067E1A">
      <w:pPr>
        <w:ind w:firstLine="709"/>
        <w:rPr>
          <w:szCs w:val="28"/>
        </w:rPr>
      </w:pPr>
      <w:r w:rsidRPr="00594613">
        <w:rPr>
          <w:szCs w:val="28"/>
        </w:rPr>
        <w:t xml:space="preserve">- </w:t>
      </w:r>
      <w:r w:rsidR="00D03F3C" w:rsidRPr="00594613">
        <w:rPr>
          <w:szCs w:val="28"/>
        </w:rPr>
        <w:t xml:space="preserve">В разделе «Национальная экономика» прогнозируются расходы в размере </w:t>
      </w:r>
      <w:r w:rsidR="002E7CE8" w:rsidRPr="00594613">
        <w:rPr>
          <w:szCs w:val="28"/>
        </w:rPr>
        <w:t>18108,12</w:t>
      </w:r>
      <w:r w:rsidR="00D03F3C" w:rsidRPr="00594613">
        <w:rPr>
          <w:szCs w:val="28"/>
        </w:rPr>
        <w:t xml:space="preserve"> тыс. руб. Прогнозируемая сумма </w:t>
      </w:r>
      <w:r w:rsidRPr="00594613">
        <w:rPr>
          <w:szCs w:val="28"/>
        </w:rPr>
        <w:t>ниж</w:t>
      </w:r>
      <w:r w:rsidR="00D03F3C" w:rsidRPr="00594613">
        <w:rPr>
          <w:szCs w:val="28"/>
        </w:rPr>
        <w:t>е соответствующего показателя за 20</w:t>
      </w:r>
      <w:r w:rsidRPr="00594613">
        <w:rPr>
          <w:szCs w:val="28"/>
        </w:rPr>
        <w:t>2</w:t>
      </w:r>
      <w:r w:rsidR="002E7CE8" w:rsidRPr="00594613">
        <w:rPr>
          <w:szCs w:val="28"/>
        </w:rPr>
        <w:t>1</w:t>
      </w:r>
      <w:r w:rsidR="00D03F3C" w:rsidRPr="00594613">
        <w:rPr>
          <w:szCs w:val="28"/>
        </w:rPr>
        <w:t xml:space="preserve"> год на </w:t>
      </w:r>
      <w:r w:rsidR="002E7CE8" w:rsidRPr="00594613">
        <w:rPr>
          <w:szCs w:val="28"/>
        </w:rPr>
        <w:t>6971,61</w:t>
      </w:r>
      <w:r w:rsidR="00D03F3C" w:rsidRPr="00594613">
        <w:rPr>
          <w:szCs w:val="28"/>
        </w:rPr>
        <w:t xml:space="preserve"> тыс. руб.</w:t>
      </w:r>
      <w:r w:rsidR="0017742C" w:rsidRPr="00594613">
        <w:rPr>
          <w:szCs w:val="28"/>
        </w:rPr>
        <w:t>,</w:t>
      </w:r>
      <w:r w:rsidR="006A1B92" w:rsidRPr="00594613">
        <w:rPr>
          <w:szCs w:val="28"/>
        </w:rPr>
        <w:t xml:space="preserve"> </w:t>
      </w:r>
      <w:r w:rsidR="00E27A1A" w:rsidRPr="00594613">
        <w:rPr>
          <w:szCs w:val="28"/>
        </w:rPr>
        <w:t xml:space="preserve">за счет </w:t>
      </w:r>
      <w:r w:rsidRPr="00594613">
        <w:rPr>
          <w:szCs w:val="28"/>
        </w:rPr>
        <w:t>сокраще</w:t>
      </w:r>
      <w:r w:rsidR="00E27A1A" w:rsidRPr="00594613">
        <w:rPr>
          <w:szCs w:val="28"/>
        </w:rPr>
        <w:t>ни</w:t>
      </w:r>
      <w:r w:rsidRPr="00594613">
        <w:rPr>
          <w:szCs w:val="28"/>
        </w:rPr>
        <w:t>я</w:t>
      </w:r>
      <w:r w:rsidR="006A1B92" w:rsidRPr="00594613">
        <w:rPr>
          <w:szCs w:val="28"/>
        </w:rPr>
        <w:t xml:space="preserve"> </w:t>
      </w:r>
      <w:r w:rsidRPr="00594613">
        <w:rPr>
          <w:szCs w:val="28"/>
        </w:rPr>
        <w:t>субсидии</w:t>
      </w:r>
      <w:r w:rsidR="006A1B92" w:rsidRPr="00594613">
        <w:rPr>
          <w:szCs w:val="28"/>
        </w:rPr>
        <w:t xml:space="preserve"> </w:t>
      </w:r>
      <w:r w:rsidRPr="00594613">
        <w:rPr>
          <w:szCs w:val="28"/>
        </w:rPr>
        <w:t xml:space="preserve">бюджетам муниципальных образований Приморского края </w:t>
      </w:r>
      <w:r w:rsidR="00E27A1A" w:rsidRPr="00594613">
        <w:rPr>
          <w:szCs w:val="28"/>
        </w:rPr>
        <w:t xml:space="preserve">на </w:t>
      </w:r>
      <w:r w:rsidRPr="00594613">
        <w:rPr>
          <w:szCs w:val="28"/>
        </w:rPr>
        <w:t>капитальный ремонт</w:t>
      </w:r>
      <w:r w:rsidR="006A1B92" w:rsidRPr="00594613">
        <w:rPr>
          <w:szCs w:val="28"/>
        </w:rPr>
        <w:t xml:space="preserve"> </w:t>
      </w:r>
      <w:r w:rsidR="00F858FF" w:rsidRPr="00594613">
        <w:rPr>
          <w:szCs w:val="28"/>
        </w:rPr>
        <w:t xml:space="preserve">и ремонт </w:t>
      </w:r>
      <w:r w:rsidR="00E27A1A" w:rsidRPr="00594613">
        <w:rPr>
          <w:szCs w:val="28"/>
        </w:rPr>
        <w:t xml:space="preserve">автомобильных дорог </w:t>
      </w:r>
      <w:r w:rsidRPr="00594613">
        <w:rPr>
          <w:szCs w:val="28"/>
        </w:rPr>
        <w:t>общего пользования</w:t>
      </w:r>
      <w:r w:rsidR="00F858FF" w:rsidRPr="00594613">
        <w:rPr>
          <w:szCs w:val="28"/>
        </w:rPr>
        <w:t xml:space="preserve"> населенных пунктов</w:t>
      </w:r>
      <w:r w:rsidR="00E27A1A" w:rsidRPr="00594613">
        <w:rPr>
          <w:szCs w:val="28"/>
        </w:rPr>
        <w:t>.</w:t>
      </w:r>
      <w:r w:rsidR="006A1B92" w:rsidRPr="00594613">
        <w:rPr>
          <w:szCs w:val="28"/>
        </w:rPr>
        <w:t xml:space="preserve"> </w:t>
      </w:r>
      <w:r w:rsidR="00D03F3C" w:rsidRPr="00594613">
        <w:rPr>
          <w:szCs w:val="28"/>
        </w:rPr>
        <w:t>На 20</w:t>
      </w:r>
      <w:r w:rsidR="006D5CA4" w:rsidRPr="00594613">
        <w:rPr>
          <w:szCs w:val="28"/>
        </w:rPr>
        <w:t>2</w:t>
      </w:r>
      <w:r w:rsidR="00594613" w:rsidRPr="00594613">
        <w:rPr>
          <w:szCs w:val="28"/>
        </w:rPr>
        <w:t>3</w:t>
      </w:r>
      <w:r w:rsidR="00D03F3C" w:rsidRPr="00594613">
        <w:rPr>
          <w:szCs w:val="28"/>
        </w:rPr>
        <w:t xml:space="preserve"> год прогнозируемая сумма составляет </w:t>
      </w:r>
      <w:r w:rsidR="00594613" w:rsidRPr="00594613">
        <w:rPr>
          <w:szCs w:val="28"/>
        </w:rPr>
        <w:t>8476,58</w:t>
      </w:r>
      <w:r w:rsidR="006A1B92" w:rsidRPr="00594613">
        <w:rPr>
          <w:szCs w:val="28"/>
        </w:rPr>
        <w:t xml:space="preserve"> </w:t>
      </w:r>
      <w:r w:rsidR="00D03F3C" w:rsidRPr="00594613">
        <w:rPr>
          <w:szCs w:val="28"/>
        </w:rPr>
        <w:t>тыс. руб.</w:t>
      </w:r>
      <w:r w:rsidR="0095292B" w:rsidRPr="00594613">
        <w:rPr>
          <w:szCs w:val="28"/>
        </w:rPr>
        <w:t>,</w:t>
      </w:r>
      <w:r w:rsidR="006A1B92" w:rsidRPr="00594613">
        <w:rPr>
          <w:szCs w:val="28"/>
        </w:rPr>
        <w:t xml:space="preserve"> </w:t>
      </w:r>
      <w:r w:rsidR="0095292B" w:rsidRPr="00594613">
        <w:rPr>
          <w:szCs w:val="28"/>
        </w:rPr>
        <w:t>н</w:t>
      </w:r>
      <w:r w:rsidR="00D03F3C" w:rsidRPr="00594613">
        <w:rPr>
          <w:szCs w:val="28"/>
        </w:rPr>
        <w:t>а 202</w:t>
      </w:r>
      <w:r w:rsidR="00594613" w:rsidRPr="00594613">
        <w:rPr>
          <w:szCs w:val="28"/>
        </w:rPr>
        <w:t>4</w:t>
      </w:r>
      <w:r w:rsidR="00D03F3C" w:rsidRPr="00594613">
        <w:rPr>
          <w:szCs w:val="28"/>
        </w:rPr>
        <w:t xml:space="preserve"> год</w:t>
      </w:r>
      <w:r w:rsidR="0095292B" w:rsidRPr="00594613">
        <w:rPr>
          <w:szCs w:val="28"/>
        </w:rPr>
        <w:t xml:space="preserve"> </w:t>
      </w:r>
      <w:r w:rsidR="00594613" w:rsidRPr="00594613">
        <w:rPr>
          <w:szCs w:val="28"/>
        </w:rPr>
        <w:t>–</w:t>
      </w:r>
      <w:r w:rsidR="0095292B" w:rsidRPr="00594613">
        <w:rPr>
          <w:szCs w:val="28"/>
        </w:rPr>
        <w:t xml:space="preserve"> </w:t>
      </w:r>
      <w:r w:rsidR="00594613" w:rsidRPr="00594613">
        <w:rPr>
          <w:szCs w:val="28"/>
        </w:rPr>
        <w:t xml:space="preserve">8038,35 </w:t>
      </w:r>
      <w:r w:rsidR="00D03F3C" w:rsidRPr="00594613">
        <w:rPr>
          <w:szCs w:val="28"/>
        </w:rPr>
        <w:t>тыс. руб.;</w:t>
      </w:r>
    </w:p>
    <w:p w:rsidR="00D15956" w:rsidRDefault="00F858FF" w:rsidP="006D5CA4">
      <w:pPr>
        <w:ind w:firstLine="709"/>
        <w:rPr>
          <w:szCs w:val="28"/>
        </w:rPr>
      </w:pPr>
      <w:r w:rsidRPr="00C51C05">
        <w:rPr>
          <w:szCs w:val="28"/>
        </w:rPr>
        <w:t xml:space="preserve">- </w:t>
      </w:r>
      <w:r w:rsidR="00D03F3C" w:rsidRPr="00C51C05">
        <w:rPr>
          <w:szCs w:val="28"/>
        </w:rPr>
        <w:t xml:space="preserve">В разделе «Жилищно-коммунальное хозяйство» прогнозируется расходы в размере </w:t>
      </w:r>
      <w:r w:rsidR="00337DCE" w:rsidRPr="00C51C05">
        <w:rPr>
          <w:szCs w:val="28"/>
        </w:rPr>
        <w:t>18443,32</w:t>
      </w:r>
      <w:r w:rsidR="00D03F3C" w:rsidRPr="00C51C05">
        <w:rPr>
          <w:szCs w:val="28"/>
        </w:rPr>
        <w:t xml:space="preserve"> тыс. руб</w:t>
      </w:r>
      <w:r w:rsidRPr="00C51C05">
        <w:rPr>
          <w:szCs w:val="28"/>
        </w:rPr>
        <w:t>.</w:t>
      </w:r>
      <w:r w:rsidR="006A1B92" w:rsidRPr="00C51C05">
        <w:rPr>
          <w:szCs w:val="28"/>
        </w:rPr>
        <w:t xml:space="preserve"> </w:t>
      </w:r>
      <w:r w:rsidR="00D03F3C" w:rsidRPr="00C51C05">
        <w:rPr>
          <w:szCs w:val="28"/>
        </w:rPr>
        <w:t xml:space="preserve">Прогнозируемая сумма </w:t>
      </w:r>
      <w:r w:rsidR="00FD3117" w:rsidRPr="00C51C05">
        <w:rPr>
          <w:szCs w:val="28"/>
        </w:rPr>
        <w:t xml:space="preserve">по разделу «Жилищно-коммунальное хозяйство» </w:t>
      </w:r>
      <w:r w:rsidR="00F053B1" w:rsidRPr="00C51C05">
        <w:rPr>
          <w:szCs w:val="28"/>
        </w:rPr>
        <w:t>ниж</w:t>
      </w:r>
      <w:r w:rsidR="00D03F3C" w:rsidRPr="00C51C05">
        <w:rPr>
          <w:szCs w:val="28"/>
        </w:rPr>
        <w:t>е соответствующего показателя за 20</w:t>
      </w:r>
      <w:r w:rsidRPr="00C51C05">
        <w:rPr>
          <w:szCs w:val="28"/>
        </w:rPr>
        <w:t>2</w:t>
      </w:r>
      <w:r w:rsidR="00337DCE" w:rsidRPr="00C51C05">
        <w:rPr>
          <w:szCs w:val="28"/>
        </w:rPr>
        <w:t>1</w:t>
      </w:r>
      <w:r w:rsidR="00D03F3C" w:rsidRPr="00C51C05">
        <w:rPr>
          <w:szCs w:val="28"/>
        </w:rPr>
        <w:t xml:space="preserve"> год на </w:t>
      </w:r>
      <w:r w:rsidR="00337DCE" w:rsidRPr="00C51C05">
        <w:rPr>
          <w:szCs w:val="28"/>
        </w:rPr>
        <w:t>14031,52</w:t>
      </w:r>
      <w:r w:rsidR="00D03F3C" w:rsidRPr="00C51C05">
        <w:rPr>
          <w:szCs w:val="28"/>
        </w:rPr>
        <w:t xml:space="preserve"> тыс. руб.</w:t>
      </w:r>
      <w:r w:rsidRPr="00C51C05">
        <w:rPr>
          <w:szCs w:val="28"/>
        </w:rPr>
        <w:t xml:space="preserve">, за счет </w:t>
      </w:r>
      <w:r w:rsidR="00C51C05" w:rsidRPr="00C51C05">
        <w:rPr>
          <w:szCs w:val="28"/>
        </w:rPr>
        <w:t>сокращения расходов на создание, обустройство и содержание мест (площадок) накопления ТКО (в 12 раз)</w:t>
      </w:r>
      <w:r w:rsidR="00C51C05">
        <w:rPr>
          <w:szCs w:val="28"/>
        </w:rPr>
        <w:t xml:space="preserve">, </w:t>
      </w:r>
      <w:r w:rsidRPr="00C51C05">
        <w:rPr>
          <w:szCs w:val="28"/>
        </w:rPr>
        <w:t>сокращения субсидии</w:t>
      </w:r>
      <w:r w:rsidR="00C743F0" w:rsidRPr="00C51C05">
        <w:rPr>
          <w:szCs w:val="28"/>
        </w:rPr>
        <w:t xml:space="preserve"> </w:t>
      </w:r>
      <w:r w:rsidRPr="00C51C05">
        <w:rPr>
          <w:szCs w:val="28"/>
        </w:rPr>
        <w:t>на обеспечение граждан твердым топливом (дровами)</w:t>
      </w:r>
      <w:r w:rsidR="008D2F66" w:rsidRPr="00C51C05">
        <w:rPr>
          <w:szCs w:val="28"/>
        </w:rPr>
        <w:t>.</w:t>
      </w:r>
      <w:r w:rsidR="006A1B92" w:rsidRPr="00C51C05">
        <w:rPr>
          <w:szCs w:val="28"/>
        </w:rPr>
        <w:t xml:space="preserve"> </w:t>
      </w:r>
      <w:r w:rsidR="00C51C05" w:rsidRPr="00C51C05">
        <w:rPr>
          <w:szCs w:val="28"/>
        </w:rPr>
        <w:t xml:space="preserve">На 2023 год прогнозируемая сумма составляет </w:t>
      </w:r>
      <w:r w:rsidR="00C51C05">
        <w:rPr>
          <w:szCs w:val="28"/>
        </w:rPr>
        <w:t>16092,29</w:t>
      </w:r>
      <w:r w:rsidR="00C51C05" w:rsidRPr="00C51C05">
        <w:rPr>
          <w:szCs w:val="28"/>
        </w:rPr>
        <w:t xml:space="preserve"> тыс. руб., на 2024 год – </w:t>
      </w:r>
      <w:r w:rsidR="00C51C05">
        <w:rPr>
          <w:szCs w:val="28"/>
        </w:rPr>
        <w:t>8974,42</w:t>
      </w:r>
      <w:r w:rsidR="00C51C05" w:rsidRPr="00C51C05">
        <w:rPr>
          <w:szCs w:val="28"/>
        </w:rPr>
        <w:t xml:space="preserve"> тыс. руб.</w:t>
      </w:r>
    </w:p>
    <w:p w:rsidR="00D15956" w:rsidRDefault="00D15956" w:rsidP="006D5CA4">
      <w:pPr>
        <w:ind w:firstLine="709"/>
        <w:rPr>
          <w:szCs w:val="28"/>
        </w:rPr>
      </w:pPr>
      <w:r w:rsidRPr="00D15956">
        <w:rPr>
          <w:szCs w:val="28"/>
        </w:rPr>
        <w:t xml:space="preserve">Пунктом 21 Проекта решения о бюджете </w:t>
      </w:r>
      <w:proofErr w:type="spellStart"/>
      <w:r w:rsidRPr="00D15956">
        <w:rPr>
          <w:szCs w:val="28"/>
        </w:rPr>
        <w:t>Ольгинского</w:t>
      </w:r>
      <w:proofErr w:type="spellEnd"/>
      <w:r w:rsidRPr="00D15956">
        <w:rPr>
          <w:szCs w:val="28"/>
        </w:rPr>
        <w:t xml:space="preserve"> муниципального района предлагается установить объем бюджетных ассигнований дорожного </w:t>
      </w:r>
      <w:r w:rsidRPr="00D15956">
        <w:rPr>
          <w:szCs w:val="28"/>
        </w:rPr>
        <w:lastRenderedPageBreak/>
        <w:t xml:space="preserve">фонда </w:t>
      </w:r>
      <w:proofErr w:type="spellStart"/>
      <w:r w:rsidRPr="00D15956">
        <w:rPr>
          <w:szCs w:val="28"/>
        </w:rPr>
        <w:t>Ольгинского</w:t>
      </w:r>
      <w:proofErr w:type="spellEnd"/>
      <w:r w:rsidRPr="00D15956">
        <w:rPr>
          <w:szCs w:val="28"/>
        </w:rPr>
        <w:t xml:space="preserve"> муниципального района на 2022 год в сумме 15599,81 тыс. руб., на 2023 год – 5968,27 тыс. руб., на 2024 год – 6429,54 тыс. руб.</w:t>
      </w:r>
    </w:p>
    <w:p w:rsidR="006D5CA4" w:rsidRPr="0057397A" w:rsidRDefault="00E54A86" w:rsidP="006D5CA4">
      <w:pPr>
        <w:ind w:firstLine="709"/>
        <w:rPr>
          <w:szCs w:val="28"/>
        </w:rPr>
      </w:pPr>
      <w:r w:rsidRPr="0057397A">
        <w:rPr>
          <w:szCs w:val="28"/>
        </w:rPr>
        <w:t xml:space="preserve">- </w:t>
      </w:r>
      <w:r w:rsidR="005073E3" w:rsidRPr="0057397A">
        <w:rPr>
          <w:szCs w:val="28"/>
        </w:rPr>
        <w:t xml:space="preserve">В разделе «Образование» прогнозируются расходы в сумме </w:t>
      </w:r>
      <w:r w:rsidR="00C51C05" w:rsidRPr="0057397A">
        <w:rPr>
          <w:szCs w:val="28"/>
        </w:rPr>
        <w:t xml:space="preserve">345129,21 </w:t>
      </w:r>
      <w:r w:rsidR="005073E3" w:rsidRPr="0057397A">
        <w:rPr>
          <w:szCs w:val="28"/>
        </w:rPr>
        <w:t xml:space="preserve">тыс. руб., в том числе за счет субвенции </w:t>
      </w:r>
      <w:r w:rsidR="0057397A" w:rsidRPr="0057397A">
        <w:rPr>
          <w:szCs w:val="28"/>
        </w:rPr>
        <w:t>170568,42</w:t>
      </w:r>
      <w:r w:rsidR="005073E3" w:rsidRPr="0057397A">
        <w:rPr>
          <w:szCs w:val="28"/>
        </w:rPr>
        <w:t xml:space="preserve"> тыс. руб. Прогнозируемая сумма </w:t>
      </w:r>
      <w:r w:rsidR="0057397A" w:rsidRPr="0057397A">
        <w:rPr>
          <w:szCs w:val="28"/>
        </w:rPr>
        <w:t>бол</w:t>
      </w:r>
      <w:r w:rsidR="006D5CA4" w:rsidRPr="0057397A">
        <w:rPr>
          <w:szCs w:val="28"/>
        </w:rPr>
        <w:t>ьше</w:t>
      </w:r>
      <w:r w:rsidR="005073E3" w:rsidRPr="0057397A">
        <w:rPr>
          <w:szCs w:val="28"/>
        </w:rPr>
        <w:t xml:space="preserve"> соответствующего показателя за 20</w:t>
      </w:r>
      <w:r w:rsidR="00DD3EFA" w:rsidRPr="0057397A">
        <w:rPr>
          <w:szCs w:val="28"/>
        </w:rPr>
        <w:t>2</w:t>
      </w:r>
      <w:r w:rsidR="0057397A" w:rsidRPr="0057397A">
        <w:rPr>
          <w:szCs w:val="28"/>
        </w:rPr>
        <w:t>1</w:t>
      </w:r>
      <w:r w:rsidR="005073E3" w:rsidRPr="0057397A">
        <w:rPr>
          <w:szCs w:val="28"/>
        </w:rPr>
        <w:t xml:space="preserve"> год на </w:t>
      </w:r>
      <w:r w:rsidR="0057397A" w:rsidRPr="0057397A">
        <w:rPr>
          <w:szCs w:val="28"/>
        </w:rPr>
        <w:t>10904,58</w:t>
      </w:r>
      <w:r w:rsidR="005073E3" w:rsidRPr="0057397A">
        <w:rPr>
          <w:szCs w:val="28"/>
        </w:rPr>
        <w:t xml:space="preserve"> тыс. руб. </w:t>
      </w:r>
      <w:r w:rsidR="006D5CA4" w:rsidRPr="0057397A">
        <w:rPr>
          <w:szCs w:val="28"/>
        </w:rPr>
        <w:t>На 202</w:t>
      </w:r>
      <w:r w:rsidR="0057397A" w:rsidRPr="0057397A">
        <w:rPr>
          <w:szCs w:val="28"/>
        </w:rPr>
        <w:t>3</w:t>
      </w:r>
      <w:r w:rsidR="006D5CA4" w:rsidRPr="0057397A">
        <w:rPr>
          <w:szCs w:val="28"/>
        </w:rPr>
        <w:t xml:space="preserve"> год прогнозируемая сумма составляет </w:t>
      </w:r>
      <w:r w:rsidR="0057397A" w:rsidRPr="0057397A">
        <w:rPr>
          <w:szCs w:val="28"/>
        </w:rPr>
        <w:t>345187,72</w:t>
      </w:r>
      <w:r w:rsidR="006D5CA4" w:rsidRPr="0057397A">
        <w:rPr>
          <w:szCs w:val="28"/>
        </w:rPr>
        <w:t xml:space="preserve"> тыс. руб., на 202</w:t>
      </w:r>
      <w:r w:rsidR="0057397A" w:rsidRPr="0057397A">
        <w:rPr>
          <w:szCs w:val="28"/>
        </w:rPr>
        <w:t>4</w:t>
      </w:r>
      <w:r w:rsidR="006D5CA4" w:rsidRPr="0057397A">
        <w:rPr>
          <w:szCs w:val="28"/>
        </w:rPr>
        <w:t xml:space="preserve"> год </w:t>
      </w:r>
      <w:r w:rsidR="0057397A" w:rsidRPr="0057397A">
        <w:rPr>
          <w:szCs w:val="28"/>
        </w:rPr>
        <w:t>–</w:t>
      </w:r>
      <w:r w:rsidR="006D5CA4" w:rsidRPr="0057397A">
        <w:rPr>
          <w:szCs w:val="28"/>
        </w:rPr>
        <w:t xml:space="preserve"> </w:t>
      </w:r>
      <w:r w:rsidR="0057397A" w:rsidRPr="0057397A">
        <w:rPr>
          <w:szCs w:val="28"/>
        </w:rPr>
        <w:t>356443,26</w:t>
      </w:r>
      <w:r w:rsidR="006D5CA4" w:rsidRPr="0057397A">
        <w:rPr>
          <w:szCs w:val="28"/>
        </w:rPr>
        <w:t xml:space="preserve"> тыс. руб.;</w:t>
      </w:r>
    </w:p>
    <w:p w:rsidR="00CE032D" w:rsidRPr="00E95907" w:rsidRDefault="00CA0750" w:rsidP="00CE032D">
      <w:pPr>
        <w:ind w:firstLine="709"/>
        <w:rPr>
          <w:szCs w:val="28"/>
        </w:rPr>
      </w:pPr>
      <w:r w:rsidRPr="00E95907">
        <w:rPr>
          <w:szCs w:val="28"/>
        </w:rPr>
        <w:t xml:space="preserve">- </w:t>
      </w:r>
      <w:r w:rsidR="005073E3" w:rsidRPr="00E95907">
        <w:rPr>
          <w:szCs w:val="28"/>
        </w:rPr>
        <w:t xml:space="preserve">В разделе «Культура и </w:t>
      </w:r>
      <w:r w:rsidR="00CE032D" w:rsidRPr="00E95907">
        <w:rPr>
          <w:szCs w:val="28"/>
        </w:rPr>
        <w:t>кинематография</w:t>
      </w:r>
      <w:r w:rsidR="005073E3" w:rsidRPr="00E95907">
        <w:rPr>
          <w:szCs w:val="28"/>
        </w:rPr>
        <w:t xml:space="preserve">» прогнозируются расходы в сумме </w:t>
      </w:r>
      <w:r w:rsidR="00FD7591" w:rsidRPr="00E95907">
        <w:rPr>
          <w:szCs w:val="28"/>
        </w:rPr>
        <w:t>35636,64</w:t>
      </w:r>
      <w:r w:rsidR="005073E3" w:rsidRPr="00E95907">
        <w:rPr>
          <w:szCs w:val="28"/>
        </w:rPr>
        <w:t xml:space="preserve"> тыс. руб. Прогнозируемая сумма </w:t>
      </w:r>
      <w:r w:rsidR="00FD7591" w:rsidRPr="00E95907">
        <w:rPr>
          <w:szCs w:val="28"/>
        </w:rPr>
        <w:t>бол</w:t>
      </w:r>
      <w:r w:rsidR="00CE032D" w:rsidRPr="00E95907">
        <w:rPr>
          <w:szCs w:val="28"/>
        </w:rPr>
        <w:t>ьше</w:t>
      </w:r>
      <w:r w:rsidR="005073E3" w:rsidRPr="00E95907">
        <w:rPr>
          <w:szCs w:val="28"/>
        </w:rPr>
        <w:t xml:space="preserve"> соо</w:t>
      </w:r>
      <w:r w:rsidR="00CE032D" w:rsidRPr="00E95907">
        <w:rPr>
          <w:szCs w:val="28"/>
        </w:rPr>
        <w:t>тветствующего показателя за 20</w:t>
      </w:r>
      <w:r w:rsidRPr="00E95907">
        <w:rPr>
          <w:szCs w:val="28"/>
        </w:rPr>
        <w:t>2</w:t>
      </w:r>
      <w:r w:rsidR="00FD7591" w:rsidRPr="00E95907">
        <w:rPr>
          <w:szCs w:val="28"/>
        </w:rPr>
        <w:t>1</w:t>
      </w:r>
      <w:r w:rsidR="005073E3" w:rsidRPr="00E95907">
        <w:rPr>
          <w:szCs w:val="28"/>
        </w:rPr>
        <w:t xml:space="preserve"> год на </w:t>
      </w:r>
      <w:r w:rsidR="00FD7591" w:rsidRPr="00E95907">
        <w:rPr>
          <w:szCs w:val="28"/>
        </w:rPr>
        <w:t>2631,94</w:t>
      </w:r>
      <w:r w:rsidR="005073E3" w:rsidRPr="00E95907">
        <w:rPr>
          <w:szCs w:val="28"/>
        </w:rPr>
        <w:t xml:space="preserve"> тыс. руб.</w:t>
      </w:r>
      <w:r w:rsidRPr="00E95907">
        <w:rPr>
          <w:szCs w:val="28"/>
        </w:rPr>
        <w:t xml:space="preserve"> </w:t>
      </w:r>
      <w:r w:rsidR="00CE032D" w:rsidRPr="00E95907">
        <w:rPr>
          <w:szCs w:val="28"/>
        </w:rPr>
        <w:t>На 202</w:t>
      </w:r>
      <w:r w:rsidR="00E95907" w:rsidRPr="00E95907">
        <w:rPr>
          <w:szCs w:val="28"/>
        </w:rPr>
        <w:t>3</w:t>
      </w:r>
      <w:r w:rsidR="00CE032D" w:rsidRPr="00E95907">
        <w:rPr>
          <w:szCs w:val="28"/>
        </w:rPr>
        <w:t xml:space="preserve"> год прогнозируемая сумма составляет </w:t>
      </w:r>
      <w:r w:rsidR="00E95907" w:rsidRPr="00E95907">
        <w:rPr>
          <w:szCs w:val="28"/>
        </w:rPr>
        <w:t>33317,06</w:t>
      </w:r>
      <w:r w:rsidR="00CE032D" w:rsidRPr="00E95907">
        <w:rPr>
          <w:szCs w:val="28"/>
        </w:rPr>
        <w:t xml:space="preserve"> тыс. руб., на 202</w:t>
      </w:r>
      <w:r w:rsidR="00E95907" w:rsidRPr="00E95907">
        <w:rPr>
          <w:szCs w:val="28"/>
        </w:rPr>
        <w:t>4</w:t>
      </w:r>
      <w:r w:rsidR="00CE032D" w:rsidRPr="00E95907">
        <w:rPr>
          <w:szCs w:val="28"/>
        </w:rPr>
        <w:t xml:space="preserve"> год </w:t>
      </w:r>
      <w:r w:rsidR="00E95907" w:rsidRPr="00E95907">
        <w:rPr>
          <w:szCs w:val="28"/>
        </w:rPr>
        <w:t>–</w:t>
      </w:r>
      <w:r w:rsidR="00CE032D" w:rsidRPr="00E95907">
        <w:rPr>
          <w:szCs w:val="28"/>
        </w:rPr>
        <w:t xml:space="preserve"> </w:t>
      </w:r>
      <w:r w:rsidR="00E95907" w:rsidRPr="00E95907">
        <w:rPr>
          <w:szCs w:val="28"/>
        </w:rPr>
        <w:t>34388,96</w:t>
      </w:r>
      <w:r w:rsidR="00CE032D" w:rsidRPr="00E95907">
        <w:rPr>
          <w:szCs w:val="28"/>
        </w:rPr>
        <w:t xml:space="preserve"> тыс. руб.;</w:t>
      </w:r>
    </w:p>
    <w:p w:rsidR="00D03F3C" w:rsidRPr="00B0732C" w:rsidRDefault="00CA0750" w:rsidP="005073E3">
      <w:pPr>
        <w:ind w:firstLine="709"/>
        <w:rPr>
          <w:szCs w:val="28"/>
        </w:rPr>
      </w:pPr>
      <w:r w:rsidRPr="00B0732C">
        <w:rPr>
          <w:szCs w:val="28"/>
        </w:rPr>
        <w:t xml:space="preserve">- </w:t>
      </w:r>
      <w:r w:rsidR="00D03F3C" w:rsidRPr="00B0732C">
        <w:rPr>
          <w:szCs w:val="28"/>
        </w:rPr>
        <w:t>В разделе «Социальная политика» на 20</w:t>
      </w:r>
      <w:r w:rsidR="003949BE" w:rsidRPr="00B0732C">
        <w:rPr>
          <w:szCs w:val="28"/>
        </w:rPr>
        <w:t>2</w:t>
      </w:r>
      <w:r w:rsidR="00E95907" w:rsidRPr="00B0732C">
        <w:rPr>
          <w:szCs w:val="28"/>
        </w:rPr>
        <w:t>2</w:t>
      </w:r>
      <w:r w:rsidR="00D03F3C" w:rsidRPr="00B0732C">
        <w:rPr>
          <w:szCs w:val="28"/>
        </w:rPr>
        <w:t xml:space="preserve"> год прогнозируются расходы в размере </w:t>
      </w:r>
      <w:r w:rsidR="00E95907" w:rsidRPr="00B0732C">
        <w:rPr>
          <w:szCs w:val="28"/>
        </w:rPr>
        <w:t>34871,00</w:t>
      </w:r>
      <w:r w:rsidR="00D03F3C" w:rsidRPr="00B0732C">
        <w:rPr>
          <w:szCs w:val="28"/>
        </w:rPr>
        <w:t xml:space="preserve"> тыс. руб. (</w:t>
      </w:r>
      <w:r w:rsidR="00FF26D0" w:rsidRPr="00B0732C">
        <w:rPr>
          <w:szCs w:val="28"/>
        </w:rPr>
        <w:t xml:space="preserve">в том числе </w:t>
      </w:r>
      <w:r w:rsidR="00D03F3C" w:rsidRPr="00B0732C">
        <w:rPr>
          <w:szCs w:val="28"/>
        </w:rPr>
        <w:t xml:space="preserve">доплата к пенсиям муниципальных служащих </w:t>
      </w:r>
      <w:r w:rsidRPr="00B0732C">
        <w:rPr>
          <w:szCs w:val="28"/>
        </w:rPr>
        <w:t>8</w:t>
      </w:r>
      <w:r w:rsidR="00E95907" w:rsidRPr="00B0732C">
        <w:rPr>
          <w:szCs w:val="28"/>
        </w:rPr>
        <w:t>11</w:t>
      </w:r>
      <w:r w:rsidRPr="00B0732C">
        <w:rPr>
          <w:szCs w:val="28"/>
        </w:rPr>
        <w:t>,00</w:t>
      </w:r>
      <w:r w:rsidR="00D03F3C" w:rsidRPr="00B0732C">
        <w:rPr>
          <w:szCs w:val="28"/>
        </w:rPr>
        <w:t xml:space="preserve"> тыс. руб., </w:t>
      </w:r>
      <w:r w:rsidR="00F528DF" w:rsidRPr="00B0732C">
        <w:rPr>
          <w:szCs w:val="28"/>
        </w:rPr>
        <w:t xml:space="preserve">социальная поддержка педагогических работников образовательных организаций </w:t>
      </w:r>
      <w:r w:rsidR="00E95907" w:rsidRPr="00B0732C">
        <w:rPr>
          <w:szCs w:val="28"/>
        </w:rPr>
        <w:t>1480</w:t>
      </w:r>
      <w:r w:rsidR="00F528DF" w:rsidRPr="00B0732C">
        <w:rPr>
          <w:szCs w:val="28"/>
        </w:rPr>
        <w:t xml:space="preserve">,00 тыс. руб., </w:t>
      </w:r>
      <w:r w:rsidRPr="00B0732C">
        <w:rPr>
          <w:szCs w:val="28"/>
        </w:rPr>
        <w:t xml:space="preserve">субвенции на </w:t>
      </w:r>
      <w:r w:rsidR="00D03F3C" w:rsidRPr="00B0732C">
        <w:rPr>
          <w:szCs w:val="28"/>
        </w:rPr>
        <w:t>компенсаци</w:t>
      </w:r>
      <w:r w:rsidRPr="00B0732C">
        <w:rPr>
          <w:szCs w:val="28"/>
        </w:rPr>
        <w:t>ю</w:t>
      </w:r>
      <w:r w:rsidR="00E95907" w:rsidRPr="00B0732C">
        <w:rPr>
          <w:szCs w:val="28"/>
        </w:rPr>
        <w:t xml:space="preserve"> </w:t>
      </w:r>
      <w:r w:rsidR="00F319A1" w:rsidRPr="00B0732C">
        <w:rPr>
          <w:szCs w:val="28"/>
        </w:rPr>
        <w:t xml:space="preserve">части </w:t>
      </w:r>
      <w:r w:rsidR="00D03F3C" w:rsidRPr="00B0732C">
        <w:rPr>
          <w:szCs w:val="28"/>
        </w:rPr>
        <w:t xml:space="preserve">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w:t>
      </w:r>
      <w:r w:rsidR="00E95907" w:rsidRPr="00B0732C">
        <w:rPr>
          <w:szCs w:val="28"/>
        </w:rPr>
        <w:t>1721,14</w:t>
      </w:r>
      <w:r w:rsidR="00D03F3C" w:rsidRPr="00B0732C">
        <w:rPr>
          <w:szCs w:val="28"/>
        </w:rPr>
        <w:t xml:space="preserve"> тыс. руб.</w:t>
      </w:r>
      <w:r w:rsidRPr="00B0732C">
        <w:rPr>
          <w:szCs w:val="28"/>
        </w:rPr>
        <w:t xml:space="preserve">, субвенции бюджетам муниципальных районов на предоставление жилых помещений детям-сиротам и детям, оставшимся без попечения родителей </w:t>
      </w:r>
      <w:r w:rsidR="00E95907" w:rsidRPr="00B0732C">
        <w:rPr>
          <w:szCs w:val="28"/>
        </w:rPr>
        <w:t>9728,55</w:t>
      </w:r>
      <w:r w:rsidRPr="00B0732C">
        <w:rPr>
          <w:szCs w:val="28"/>
        </w:rPr>
        <w:t xml:space="preserve"> тыс. руб.,</w:t>
      </w:r>
      <w:r w:rsidR="00FF26D0" w:rsidRPr="00B0732C">
        <w:t xml:space="preserve"> с</w:t>
      </w:r>
      <w:r w:rsidR="00FF26D0" w:rsidRPr="00B0732C">
        <w:rPr>
          <w:szCs w:val="28"/>
        </w:rPr>
        <w:t xml:space="preserve">убвенции бюджетам муниципальных образований Приморского края на реализацию государственных полномочий по социальной поддержке детей </w:t>
      </w:r>
      <w:r w:rsidR="00E95907" w:rsidRPr="00B0732C">
        <w:rPr>
          <w:szCs w:val="28"/>
        </w:rPr>
        <w:t>20241,29</w:t>
      </w:r>
      <w:r w:rsidR="00FF26D0" w:rsidRPr="00B0732C">
        <w:rPr>
          <w:szCs w:val="28"/>
        </w:rPr>
        <w:t xml:space="preserve"> тыс. руб. и т.д.</w:t>
      </w:r>
      <w:r w:rsidR="00D03F3C" w:rsidRPr="00B0732C">
        <w:rPr>
          <w:szCs w:val="28"/>
        </w:rPr>
        <w:t xml:space="preserve">). Прогнозируемая сумма </w:t>
      </w:r>
      <w:r w:rsidR="00FF26D0" w:rsidRPr="00B0732C">
        <w:rPr>
          <w:szCs w:val="28"/>
        </w:rPr>
        <w:t>мен</w:t>
      </w:r>
      <w:r w:rsidR="00E5038C" w:rsidRPr="00B0732C">
        <w:rPr>
          <w:szCs w:val="28"/>
        </w:rPr>
        <w:t>ьше</w:t>
      </w:r>
      <w:r w:rsidR="00D03F3C" w:rsidRPr="00B0732C">
        <w:rPr>
          <w:szCs w:val="28"/>
        </w:rPr>
        <w:t xml:space="preserve"> соответствующего показателя за 20</w:t>
      </w:r>
      <w:r w:rsidR="00FF26D0" w:rsidRPr="00B0732C">
        <w:rPr>
          <w:szCs w:val="28"/>
        </w:rPr>
        <w:t>2</w:t>
      </w:r>
      <w:r w:rsidR="00E95907" w:rsidRPr="00B0732C">
        <w:rPr>
          <w:szCs w:val="28"/>
        </w:rPr>
        <w:t>1</w:t>
      </w:r>
      <w:r w:rsidR="00D03F3C" w:rsidRPr="00B0732C">
        <w:rPr>
          <w:szCs w:val="28"/>
        </w:rPr>
        <w:t xml:space="preserve"> год на </w:t>
      </w:r>
      <w:r w:rsidR="00E95907" w:rsidRPr="00B0732C">
        <w:rPr>
          <w:szCs w:val="28"/>
        </w:rPr>
        <w:t>2799,25</w:t>
      </w:r>
      <w:r w:rsidR="00D03F3C" w:rsidRPr="00B0732C">
        <w:rPr>
          <w:szCs w:val="28"/>
        </w:rPr>
        <w:t xml:space="preserve"> тыс. руб. На 20</w:t>
      </w:r>
      <w:r w:rsidR="00D31485" w:rsidRPr="00B0732C">
        <w:rPr>
          <w:szCs w:val="28"/>
        </w:rPr>
        <w:t>2</w:t>
      </w:r>
      <w:r w:rsidR="00B0732C" w:rsidRPr="00B0732C">
        <w:rPr>
          <w:szCs w:val="28"/>
        </w:rPr>
        <w:t>3 год сумма прогнозируется в размере 44611,46 тыс. руб., на</w:t>
      </w:r>
      <w:r w:rsidR="00D03F3C" w:rsidRPr="00B0732C">
        <w:rPr>
          <w:szCs w:val="28"/>
        </w:rPr>
        <w:t xml:space="preserve"> 202</w:t>
      </w:r>
      <w:r w:rsidR="00B0732C" w:rsidRPr="00B0732C">
        <w:rPr>
          <w:szCs w:val="28"/>
        </w:rPr>
        <w:t>4</w:t>
      </w:r>
      <w:r w:rsidR="00D03F3C" w:rsidRPr="00B0732C">
        <w:rPr>
          <w:szCs w:val="28"/>
        </w:rPr>
        <w:t xml:space="preserve"> год сумма прогнозируется в размере </w:t>
      </w:r>
      <w:r w:rsidR="00B0732C" w:rsidRPr="00B0732C">
        <w:rPr>
          <w:szCs w:val="28"/>
        </w:rPr>
        <w:t>45134,86</w:t>
      </w:r>
      <w:r w:rsidR="00D03F3C" w:rsidRPr="00B0732C">
        <w:rPr>
          <w:szCs w:val="28"/>
        </w:rPr>
        <w:t xml:space="preserve"> тыс. руб.;</w:t>
      </w:r>
    </w:p>
    <w:p w:rsidR="00B0732C" w:rsidRPr="00B0732C" w:rsidRDefault="00FF26D0" w:rsidP="00B0732C">
      <w:pPr>
        <w:ind w:firstLine="709"/>
        <w:rPr>
          <w:szCs w:val="28"/>
        </w:rPr>
      </w:pPr>
      <w:r w:rsidRPr="00B0732C">
        <w:rPr>
          <w:szCs w:val="28"/>
        </w:rPr>
        <w:t xml:space="preserve">- </w:t>
      </w:r>
      <w:r w:rsidR="00D03F3C" w:rsidRPr="00B0732C">
        <w:rPr>
          <w:szCs w:val="28"/>
        </w:rPr>
        <w:t xml:space="preserve">В разделе «Физическая культура и спорт» прогнозируются расходы в сумме </w:t>
      </w:r>
      <w:r w:rsidR="00B0732C" w:rsidRPr="00B0732C">
        <w:rPr>
          <w:szCs w:val="28"/>
        </w:rPr>
        <w:t>9473,40</w:t>
      </w:r>
      <w:r w:rsidR="00D03F3C" w:rsidRPr="00B0732C">
        <w:rPr>
          <w:szCs w:val="28"/>
        </w:rPr>
        <w:t xml:space="preserve"> тыс. руб. Прогнозируемая сумма </w:t>
      </w:r>
      <w:r w:rsidR="00B0732C" w:rsidRPr="00B0732C">
        <w:rPr>
          <w:szCs w:val="28"/>
        </w:rPr>
        <w:t>бол</w:t>
      </w:r>
      <w:r w:rsidR="0091036D" w:rsidRPr="00B0732C">
        <w:rPr>
          <w:szCs w:val="28"/>
        </w:rPr>
        <w:t>ьш</w:t>
      </w:r>
      <w:r w:rsidR="00D03F3C" w:rsidRPr="00B0732C">
        <w:rPr>
          <w:szCs w:val="28"/>
        </w:rPr>
        <w:t>е соответствующего показателя за 20</w:t>
      </w:r>
      <w:r w:rsidR="008377A8" w:rsidRPr="00B0732C">
        <w:rPr>
          <w:szCs w:val="28"/>
        </w:rPr>
        <w:t>2</w:t>
      </w:r>
      <w:r w:rsidR="00B0732C" w:rsidRPr="00B0732C">
        <w:rPr>
          <w:szCs w:val="28"/>
        </w:rPr>
        <w:t>1</w:t>
      </w:r>
      <w:r w:rsidR="00D03F3C" w:rsidRPr="00B0732C">
        <w:rPr>
          <w:szCs w:val="28"/>
        </w:rPr>
        <w:t xml:space="preserve"> год на </w:t>
      </w:r>
      <w:r w:rsidR="00B0732C" w:rsidRPr="00B0732C">
        <w:rPr>
          <w:szCs w:val="28"/>
        </w:rPr>
        <w:t>1798,95</w:t>
      </w:r>
      <w:r w:rsidR="00D03F3C" w:rsidRPr="00B0732C">
        <w:rPr>
          <w:szCs w:val="28"/>
        </w:rPr>
        <w:t xml:space="preserve"> тыс. руб. </w:t>
      </w:r>
      <w:r w:rsidR="00B0732C" w:rsidRPr="00B0732C">
        <w:rPr>
          <w:szCs w:val="28"/>
        </w:rPr>
        <w:t xml:space="preserve">На 2023 год сумма прогнозируется в </w:t>
      </w:r>
      <w:r w:rsidR="00B0732C" w:rsidRPr="00B0732C">
        <w:rPr>
          <w:szCs w:val="28"/>
        </w:rPr>
        <w:lastRenderedPageBreak/>
        <w:t xml:space="preserve">размере 8772,42 тыс. руб., на 2024 год сумма прогнозируется в размере </w:t>
      </w:r>
      <w:r w:rsidR="00B0732C">
        <w:rPr>
          <w:szCs w:val="28"/>
        </w:rPr>
        <w:t>9030,20</w:t>
      </w:r>
      <w:r w:rsidR="00B0732C" w:rsidRPr="00B0732C">
        <w:rPr>
          <w:szCs w:val="28"/>
        </w:rPr>
        <w:t xml:space="preserve"> тыс. руб.;</w:t>
      </w:r>
    </w:p>
    <w:p w:rsidR="00D03F3C" w:rsidRPr="00B0732C" w:rsidRDefault="008377A8" w:rsidP="005073E3">
      <w:pPr>
        <w:ind w:firstLine="709"/>
        <w:rPr>
          <w:szCs w:val="28"/>
        </w:rPr>
      </w:pPr>
      <w:r w:rsidRPr="00B0732C">
        <w:rPr>
          <w:szCs w:val="28"/>
        </w:rPr>
        <w:t xml:space="preserve">- </w:t>
      </w:r>
      <w:r w:rsidR="00D03F3C" w:rsidRPr="00B0732C">
        <w:rPr>
          <w:szCs w:val="28"/>
        </w:rPr>
        <w:t xml:space="preserve">В разделе «Средства массовой информации» прогнозируются расходы на предоставление субсидии МБУ «Редакция газеты Заветы Ленина» в сумме </w:t>
      </w:r>
      <w:r w:rsidR="00B0732C" w:rsidRPr="00B0732C">
        <w:rPr>
          <w:szCs w:val="28"/>
        </w:rPr>
        <w:t>4887,30</w:t>
      </w:r>
      <w:r w:rsidR="00D03F3C" w:rsidRPr="00B0732C">
        <w:rPr>
          <w:szCs w:val="28"/>
        </w:rPr>
        <w:t xml:space="preserve"> тыс. руб</w:t>
      </w:r>
      <w:r w:rsidR="00B0732C" w:rsidRPr="00B0732C">
        <w:rPr>
          <w:szCs w:val="28"/>
        </w:rPr>
        <w:t>.</w:t>
      </w:r>
      <w:r w:rsidR="00D03F3C" w:rsidRPr="00B0732C">
        <w:rPr>
          <w:szCs w:val="28"/>
        </w:rPr>
        <w:t xml:space="preserve"> На период 20</w:t>
      </w:r>
      <w:r w:rsidR="00A8760C" w:rsidRPr="00B0732C">
        <w:rPr>
          <w:szCs w:val="28"/>
        </w:rPr>
        <w:t>2</w:t>
      </w:r>
      <w:r w:rsidR="00B0732C" w:rsidRPr="00B0732C">
        <w:rPr>
          <w:szCs w:val="28"/>
        </w:rPr>
        <w:t>3</w:t>
      </w:r>
      <w:r w:rsidR="00D03F3C" w:rsidRPr="00B0732C">
        <w:rPr>
          <w:szCs w:val="28"/>
        </w:rPr>
        <w:t xml:space="preserve"> и 202</w:t>
      </w:r>
      <w:r w:rsidR="00B0732C" w:rsidRPr="00B0732C">
        <w:rPr>
          <w:szCs w:val="28"/>
        </w:rPr>
        <w:t>4</w:t>
      </w:r>
      <w:r w:rsidR="00D03F3C" w:rsidRPr="00B0732C">
        <w:rPr>
          <w:szCs w:val="28"/>
        </w:rPr>
        <w:t xml:space="preserve"> годов сумма прогнозируется в размере </w:t>
      </w:r>
      <w:r w:rsidR="00B0732C" w:rsidRPr="00B0732C">
        <w:rPr>
          <w:szCs w:val="28"/>
        </w:rPr>
        <w:t>4887,30</w:t>
      </w:r>
      <w:r w:rsidR="00D03F3C" w:rsidRPr="00B0732C">
        <w:rPr>
          <w:szCs w:val="28"/>
        </w:rPr>
        <w:t xml:space="preserve"> тыс. руб. ежегодно;</w:t>
      </w:r>
    </w:p>
    <w:p w:rsidR="00D32CED" w:rsidRPr="00B46C7C" w:rsidRDefault="008377A8" w:rsidP="00BC639B">
      <w:pPr>
        <w:spacing w:after="120"/>
        <w:ind w:firstLine="709"/>
        <w:rPr>
          <w:szCs w:val="28"/>
        </w:rPr>
      </w:pPr>
      <w:r w:rsidRPr="00B46C7C">
        <w:rPr>
          <w:szCs w:val="28"/>
        </w:rPr>
        <w:t xml:space="preserve">- </w:t>
      </w:r>
      <w:r w:rsidR="00B0732C" w:rsidRPr="00B46C7C">
        <w:rPr>
          <w:szCs w:val="28"/>
        </w:rPr>
        <w:t>В связи с досрочным погашением в 2021 году внутреннего муниципального долга, в виде бюджетного кредита, расходы на</w:t>
      </w:r>
      <w:r w:rsidR="00D03F3C" w:rsidRPr="00B46C7C">
        <w:rPr>
          <w:szCs w:val="28"/>
        </w:rPr>
        <w:t xml:space="preserve"> обслуживание государственного долга </w:t>
      </w:r>
      <w:r w:rsidR="00B46C7C" w:rsidRPr="00B46C7C">
        <w:rPr>
          <w:szCs w:val="28"/>
        </w:rPr>
        <w:t xml:space="preserve">на период 2022 – 2024 годы </w:t>
      </w:r>
      <w:r w:rsidR="00B0732C" w:rsidRPr="00B46C7C">
        <w:rPr>
          <w:szCs w:val="28"/>
        </w:rPr>
        <w:t xml:space="preserve">не </w:t>
      </w:r>
      <w:r w:rsidR="00D03F3C" w:rsidRPr="00B46C7C">
        <w:rPr>
          <w:szCs w:val="28"/>
        </w:rPr>
        <w:t>прогнозиру</w:t>
      </w:r>
      <w:r w:rsidR="00B0732C" w:rsidRPr="00B46C7C">
        <w:rPr>
          <w:szCs w:val="28"/>
        </w:rPr>
        <w:t>ю</w:t>
      </w:r>
      <w:r w:rsidR="00D03F3C" w:rsidRPr="00B46C7C">
        <w:rPr>
          <w:szCs w:val="28"/>
        </w:rPr>
        <w:t>тся</w:t>
      </w:r>
      <w:r w:rsidR="00B46C7C" w:rsidRPr="00B46C7C">
        <w:rPr>
          <w:szCs w:val="28"/>
        </w:rPr>
        <w:t>.</w:t>
      </w:r>
      <w:r w:rsidR="00D03F3C" w:rsidRPr="00B46C7C">
        <w:rPr>
          <w:szCs w:val="28"/>
        </w:rPr>
        <w:t xml:space="preserve"> </w:t>
      </w:r>
    </w:p>
    <w:p w:rsidR="00BC639B" w:rsidRPr="005F6A0E" w:rsidRDefault="00BC639B" w:rsidP="00BC639B">
      <w:pPr>
        <w:autoSpaceDE w:val="0"/>
        <w:autoSpaceDN w:val="0"/>
        <w:adjustRightInd w:val="0"/>
        <w:ind w:firstLine="709"/>
        <w:rPr>
          <w:sz w:val="26"/>
          <w:szCs w:val="26"/>
        </w:rPr>
      </w:pPr>
      <w:r w:rsidRPr="005F6A0E">
        <w:rPr>
          <w:szCs w:val="28"/>
        </w:rPr>
        <w:t>Муниципальному району, согласно Закону 131-ФЗ, передается полномочие по расчету и предоставлению дотации бюджетам поселений за счет краевого бюджета и обеспечение выравнивание бюджетной обеспеченности поселений за счет собственных средств. Дотация на выравнивание бюджетной обеспеченности сельских поселений из районного фонда финансовой поддержки, рассчитывается согласно методике, утвержденной Законом Приморского края</w:t>
      </w:r>
      <w:r w:rsidR="005F6A0E">
        <w:rPr>
          <w:szCs w:val="28"/>
        </w:rPr>
        <w:t xml:space="preserve"> от 02.08.2005</w:t>
      </w:r>
      <w:r w:rsidRPr="005F6A0E">
        <w:rPr>
          <w:szCs w:val="28"/>
        </w:rPr>
        <w:t xml:space="preserve"> </w:t>
      </w:r>
      <w:r w:rsidR="005F6A0E">
        <w:rPr>
          <w:szCs w:val="28"/>
        </w:rPr>
        <w:t xml:space="preserve">№ </w:t>
      </w:r>
      <w:r w:rsidRPr="005F6A0E">
        <w:rPr>
          <w:szCs w:val="28"/>
        </w:rPr>
        <w:t>271-КЗ</w:t>
      </w:r>
      <w:r w:rsidR="005F6A0E">
        <w:rPr>
          <w:szCs w:val="28"/>
        </w:rPr>
        <w:t xml:space="preserve"> (ред. от 22.09.2021)</w:t>
      </w:r>
      <w:r w:rsidRPr="005F6A0E">
        <w:rPr>
          <w:szCs w:val="28"/>
        </w:rPr>
        <w:t xml:space="preserve">. </w:t>
      </w:r>
    </w:p>
    <w:p w:rsidR="001D2AD1" w:rsidRPr="00743A51" w:rsidRDefault="00D03F3C" w:rsidP="001D2AD1">
      <w:pPr>
        <w:ind w:firstLine="709"/>
        <w:rPr>
          <w:szCs w:val="28"/>
        </w:rPr>
      </w:pPr>
      <w:r w:rsidRPr="00743A51">
        <w:rPr>
          <w:szCs w:val="28"/>
        </w:rPr>
        <w:t xml:space="preserve">Дотации на выравнивание бюджетной обеспеченности поселений из районного фонда финансовой поддержки прогнозируется в сумме </w:t>
      </w:r>
      <w:r w:rsidR="00A859C8">
        <w:rPr>
          <w:szCs w:val="28"/>
        </w:rPr>
        <w:t>13511,86</w:t>
      </w:r>
      <w:r w:rsidRPr="00743A51">
        <w:rPr>
          <w:szCs w:val="28"/>
        </w:rPr>
        <w:t xml:space="preserve"> тыс. руб., в том числе за счет </w:t>
      </w:r>
      <w:r w:rsidR="00457C01" w:rsidRPr="00743A51">
        <w:rPr>
          <w:szCs w:val="28"/>
        </w:rPr>
        <w:t xml:space="preserve">средств </w:t>
      </w:r>
      <w:r w:rsidR="004B03B8" w:rsidRPr="00743A51">
        <w:rPr>
          <w:szCs w:val="28"/>
        </w:rPr>
        <w:t xml:space="preserve">краевого бюджета </w:t>
      </w:r>
      <w:r w:rsidR="00BB660D" w:rsidRPr="00743A51">
        <w:rPr>
          <w:szCs w:val="28"/>
        </w:rPr>
        <w:t>6559,22</w:t>
      </w:r>
      <w:r w:rsidRPr="00743A51">
        <w:rPr>
          <w:szCs w:val="28"/>
        </w:rPr>
        <w:t xml:space="preserve"> тыс. руб., за счет средств местного бюджета </w:t>
      </w:r>
      <w:r w:rsidR="00BB660D" w:rsidRPr="00743A51">
        <w:rPr>
          <w:szCs w:val="28"/>
        </w:rPr>
        <w:t>4389,75</w:t>
      </w:r>
      <w:r w:rsidRPr="00743A51">
        <w:rPr>
          <w:szCs w:val="28"/>
        </w:rPr>
        <w:t xml:space="preserve"> тыс. руб.</w:t>
      </w:r>
      <w:r w:rsidR="00A859C8">
        <w:rPr>
          <w:szCs w:val="28"/>
        </w:rPr>
        <w:t xml:space="preserve"> </w:t>
      </w:r>
      <w:r w:rsidR="00A859C8" w:rsidRPr="00A859C8">
        <w:rPr>
          <w:szCs w:val="28"/>
        </w:rPr>
        <w:t>и дополнительно, в целях сохранения объема доходной части бюджетов поселений, распределены иные межбюджетные трансферты в размере 2562,89 тыс. руб.</w:t>
      </w:r>
      <w:r w:rsidRPr="00743A51">
        <w:rPr>
          <w:szCs w:val="28"/>
        </w:rPr>
        <w:t xml:space="preserve"> </w:t>
      </w:r>
      <w:r w:rsidR="001D2AD1" w:rsidRPr="00743A51">
        <w:rPr>
          <w:szCs w:val="28"/>
        </w:rPr>
        <w:t>На 202</w:t>
      </w:r>
      <w:r w:rsidR="00BB660D" w:rsidRPr="00743A51">
        <w:rPr>
          <w:szCs w:val="28"/>
        </w:rPr>
        <w:t>3</w:t>
      </w:r>
      <w:r w:rsidR="001D2AD1" w:rsidRPr="00743A51">
        <w:rPr>
          <w:szCs w:val="28"/>
        </w:rPr>
        <w:t xml:space="preserve"> год прогнозируемая сумма составляет </w:t>
      </w:r>
      <w:r w:rsidR="00BB660D" w:rsidRPr="00743A51">
        <w:rPr>
          <w:szCs w:val="28"/>
        </w:rPr>
        <w:t>10679,97</w:t>
      </w:r>
      <w:r w:rsidR="001D2AD1" w:rsidRPr="00743A51">
        <w:rPr>
          <w:szCs w:val="28"/>
        </w:rPr>
        <w:t xml:space="preserve"> тыс. руб.,</w:t>
      </w:r>
      <w:r w:rsidR="004B03B8" w:rsidRPr="00743A51">
        <w:rPr>
          <w:szCs w:val="28"/>
        </w:rPr>
        <w:t xml:space="preserve"> в том числе за счет</w:t>
      </w:r>
      <w:r w:rsidRPr="00743A51">
        <w:rPr>
          <w:szCs w:val="28"/>
        </w:rPr>
        <w:t xml:space="preserve"> средств краевого бюджета</w:t>
      </w:r>
      <w:r w:rsidR="004B03B8" w:rsidRPr="00743A51">
        <w:rPr>
          <w:szCs w:val="28"/>
        </w:rPr>
        <w:t xml:space="preserve"> в сумме </w:t>
      </w:r>
      <w:r w:rsidR="00743A51" w:rsidRPr="00743A51">
        <w:rPr>
          <w:szCs w:val="28"/>
        </w:rPr>
        <w:t xml:space="preserve">6559,22 </w:t>
      </w:r>
      <w:r w:rsidR="00CE326D" w:rsidRPr="00743A51">
        <w:rPr>
          <w:szCs w:val="28"/>
        </w:rPr>
        <w:t>тыс</w:t>
      </w:r>
      <w:r w:rsidR="004B03B8" w:rsidRPr="00743A51">
        <w:rPr>
          <w:szCs w:val="28"/>
        </w:rPr>
        <w:t xml:space="preserve">. руб., за счет средств местного бюджета </w:t>
      </w:r>
      <w:r w:rsidR="00743A51" w:rsidRPr="00743A51">
        <w:rPr>
          <w:szCs w:val="28"/>
        </w:rPr>
        <w:t>4120,75</w:t>
      </w:r>
      <w:r w:rsidR="004B03B8" w:rsidRPr="00743A51">
        <w:rPr>
          <w:szCs w:val="28"/>
        </w:rPr>
        <w:t xml:space="preserve"> тыс. руб.</w:t>
      </w:r>
      <w:r w:rsidR="001D2AD1" w:rsidRPr="00743A51">
        <w:rPr>
          <w:szCs w:val="28"/>
        </w:rPr>
        <w:t>; на 202</w:t>
      </w:r>
      <w:r w:rsidR="00743A51" w:rsidRPr="00743A51">
        <w:rPr>
          <w:szCs w:val="28"/>
        </w:rPr>
        <w:t>4</w:t>
      </w:r>
      <w:r w:rsidR="001D2AD1" w:rsidRPr="00743A51">
        <w:rPr>
          <w:szCs w:val="28"/>
        </w:rPr>
        <w:t xml:space="preserve"> год </w:t>
      </w:r>
      <w:r w:rsidR="00743A51" w:rsidRPr="00743A51">
        <w:rPr>
          <w:szCs w:val="28"/>
        </w:rPr>
        <w:t>–</w:t>
      </w:r>
      <w:r w:rsidR="001D2AD1" w:rsidRPr="00743A51">
        <w:rPr>
          <w:szCs w:val="28"/>
        </w:rPr>
        <w:t xml:space="preserve"> </w:t>
      </w:r>
      <w:r w:rsidR="00743A51" w:rsidRPr="00743A51">
        <w:rPr>
          <w:szCs w:val="28"/>
        </w:rPr>
        <w:t>9659,22</w:t>
      </w:r>
      <w:r w:rsidR="001D2AD1" w:rsidRPr="00743A51">
        <w:rPr>
          <w:szCs w:val="28"/>
        </w:rPr>
        <w:t xml:space="preserve"> тыс. руб., в том числе за счет средств краевого бюджета в сумме </w:t>
      </w:r>
      <w:r w:rsidR="00743A51" w:rsidRPr="00743A51">
        <w:rPr>
          <w:szCs w:val="28"/>
        </w:rPr>
        <w:t>6559,22</w:t>
      </w:r>
      <w:r w:rsidR="001D2AD1" w:rsidRPr="00743A51">
        <w:rPr>
          <w:szCs w:val="28"/>
        </w:rPr>
        <w:t xml:space="preserve"> тыс. руб., за счет средств местного бюджета </w:t>
      </w:r>
      <w:r w:rsidR="00743A51" w:rsidRPr="00743A51">
        <w:rPr>
          <w:szCs w:val="28"/>
        </w:rPr>
        <w:t>3100</w:t>
      </w:r>
      <w:r w:rsidR="00457C01" w:rsidRPr="00743A51">
        <w:rPr>
          <w:szCs w:val="28"/>
        </w:rPr>
        <w:t>,00</w:t>
      </w:r>
      <w:r w:rsidR="001D2AD1" w:rsidRPr="00743A51">
        <w:rPr>
          <w:szCs w:val="28"/>
        </w:rPr>
        <w:t xml:space="preserve"> тыс. руб.</w:t>
      </w:r>
    </w:p>
    <w:p w:rsidR="00D03F3C" w:rsidRPr="00743A51" w:rsidRDefault="00D03F3C" w:rsidP="00646137">
      <w:pPr>
        <w:ind w:firstLine="709"/>
        <w:rPr>
          <w:szCs w:val="28"/>
        </w:rPr>
      </w:pPr>
      <w:r w:rsidRPr="00743A51">
        <w:rPr>
          <w:szCs w:val="28"/>
        </w:rPr>
        <w:t>Распределение дотации на 20</w:t>
      </w:r>
      <w:r w:rsidR="00D408E8" w:rsidRPr="00743A51">
        <w:rPr>
          <w:szCs w:val="28"/>
        </w:rPr>
        <w:t>2</w:t>
      </w:r>
      <w:r w:rsidR="001652A7">
        <w:rPr>
          <w:szCs w:val="28"/>
        </w:rPr>
        <w:t>2</w:t>
      </w:r>
      <w:r w:rsidRPr="00743A51">
        <w:rPr>
          <w:szCs w:val="28"/>
        </w:rPr>
        <w:t xml:space="preserve"> год представлено в таблице № </w:t>
      </w:r>
      <w:r w:rsidR="00743A51" w:rsidRPr="00743A51">
        <w:rPr>
          <w:szCs w:val="28"/>
        </w:rPr>
        <w:t>6</w:t>
      </w:r>
    </w:p>
    <w:p w:rsidR="00005546" w:rsidRPr="00743A51" w:rsidRDefault="00005546" w:rsidP="00005546">
      <w:pPr>
        <w:ind w:firstLine="708"/>
        <w:jc w:val="right"/>
        <w:rPr>
          <w:szCs w:val="28"/>
        </w:rPr>
      </w:pPr>
      <w:r w:rsidRPr="00743A51">
        <w:rPr>
          <w:szCs w:val="28"/>
        </w:rPr>
        <w:t xml:space="preserve">Таблица </w:t>
      </w:r>
      <w:r w:rsidR="00F244E6" w:rsidRPr="00743A51">
        <w:rPr>
          <w:szCs w:val="28"/>
        </w:rPr>
        <w:t>6</w:t>
      </w:r>
      <w:r w:rsidRPr="00743A51">
        <w:rPr>
          <w:szCs w:val="28"/>
        </w:rPr>
        <w:t xml:space="preserve"> (тыс. руб.)</w:t>
      </w:r>
    </w:p>
    <w:tbl>
      <w:tblPr>
        <w:tblW w:w="9654" w:type="dxa"/>
        <w:tblInd w:w="93" w:type="dxa"/>
        <w:tblLayout w:type="fixed"/>
        <w:tblLook w:val="0000" w:firstRow="0" w:lastRow="0" w:firstColumn="0" w:lastColumn="0" w:noHBand="0" w:noVBand="0"/>
      </w:tblPr>
      <w:tblGrid>
        <w:gridCol w:w="3559"/>
        <w:gridCol w:w="1134"/>
        <w:gridCol w:w="1559"/>
        <w:gridCol w:w="1134"/>
        <w:gridCol w:w="1134"/>
        <w:gridCol w:w="1134"/>
      </w:tblGrid>
      <w:tr w:rsidR="005D6725" w:rsidRPr="00743A51" w:rsidTr="005D6725">
        <w:trPr>
          <w:trHeight w:val="296"/>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D6725" w:rsidRPr="00ED790F" w:rsidRDefault="005D6725" w:rsidP="00A57AE0">
            <w:pPr>
              <w:spacing w:line="240" w:lineRule="auto"/>
              <w:jc w:val="center"/>
              <w:rPr>
                <w:sz w:val="22"/>
              </w:rPr>
            </w:pPr>
            <w:r w:rsidRPr="00ED790F">
              <w:rPr>
                <w:sz w:val="22"/>
              </w:rPr>
              <w:t>Наименование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cPr>
          <w:p w:rsidR="005D6725" w:rsidRPr="00ED790F" w:rsidRDefault="005D6725" w:rsidP="00A57AE0">
            <w:pPr>
              <w:spacing w:line="240" w:lineRule="auto"/>
              <w:ind w:right="72"/>
              <w:rPr>
                <w:sz w:val="22"/>
              </w:rPr>
            </w:pPr>
            <w:r w:rsidRPr="00ED790F">
              <w:rPr>
                <w:sz w:val="22"/>
              </w:rPr>
              <w:t xml:space="preserve">итого дотации </w:t>
            </w:r>
            <w:r w:rsidRPr="00ED790F">
              <w:rPr>
                <w:sz w:val="22"/>
              </w:rPr>
              <w:lastRenderedPageBreak/>
              <w:t>на выравнивание (тыс. руб.)</w:t>
            </w:r>
          </w:p>
        </w:tc>
        <w:tc>
          <w:tcPr>
            <w:tcW w:w="2693" w:type="dxa"/>
            <w:gridSpan w:val="2"/>
            <w:tcBorders>
              <w:top w:val="single" w:sz="4" w:space="0" w:color="auto"/>
              <w:left w:val="nil"/>
              <w:bottom w:val="single" w:sz="4" w:space="0" w:color="auto"/>
              <w:right w:val="single" w:sz="4" w:space="0" w:color="auto"/>
            </w:tcBorders>
          </w:tcPr>
          <w:p w:rsidR="005D6725" w:rsidRPr="00ED790F" w:rsidRDefault="005D6725" w:rsidP="00A57AE0">
            <w:pPr>
              <w:spacing w:line="240" w:lineRule="auto"/>
              <w:rPr>
                <w:sz w:val="22"/>
              </w:rPr>
            </w:pPr>
            <w:r>
              <w:rPr>
                <w:sz w:val="22"/>
              </w:rPr>
              <w:lastRenderedPageBreak/>
              <w:t xml:space="preserve">В том числе </w:t>
            </w:r>
          </w:p>
        </w:tc>
        <w:tc>
          <w:tcPr>
            <w:tcW w:w="1134" w:type="dxa"/>
            <w:tcBorders>
              <w:top w:val="single" w:sz="4" w:space="0" w:color="auto"/>
              <w:left w:val="single" w:sz="4" w:space="0" w:color="auto"/>
              <w:right w:val="single" w:sz="4" w:space="0" w:color="000000"/>
            </w:tcBorders>
          </w:tcPr>
          <w:p w:rsidR="005D6725" w:rsidRPr="00ED790F" w:rsidRDefault="005D6725" w:rsidP="00A57AE0">
            <w:pPr>
              <w:spacing w:line="240" w:lineRule="auto"/>
              <w:rPr>
                <w:sz w:val="22"/>
              </w:rPr>
            </w:pPr>
            <w:r>
              <w:rPr>
                <w:sz w:val="22"/>
              </w:rPr>
              <w:t>Иные межбюд</w:t>
            </w:r>
            <w:r>
              <w:rPr>
                <w:sz w:val="22"/>
              </w:rPr>
              <w:lastRenderedPageBreak/>
              <w:t>жетные трансферты</w:t>
            </w:r>
          </w:p>
        </w:tc>
        <w:tc>
          <w:tcPr>
            <w:tcW w:w="1134" w:type="dxa"/>
            <w:tcBorders>
              <w:top w:val="single" w:sz="4" w:space="0" w:color="auto"/>
              <w:left w:val="nil"/>
              <w:right w:val="single" w:sz="4" w:space="0" w:color="000000"/>
            </w:tcBorders>
          </w:tcPr>
          <w:p w:rsidR="005D6725" w:rsidRPr="00ED790F" w:rsidRDefault="005D6725" w:rsidP="00A57AE0">
            <w:pPr>
              <w:spacing w:line="240" w:lineRule="auto"/>
              <w:rPr>
                <w:sz w:val="22"/>
              </w:rPr>
            </w:pPr>
            <w:r>
              <w:rPr>
                <w:sz w:val="22"/>
              </w:rPr>
              <w:lastRenderedPageBreak/>
              <w:t>Всего</w:t>
            </w:r>
          </w:p>
        </w:tc>
      </w:tr>
      <w:tr w:rsidR="00ED790F" w:rsidRPr="00A46F59" w:rsidTr="005D6725">
        <w:trPr>
          <w:trHeight w:val="840"/>
        </w:trPr>
        <w:tc>
          <w:tcPr>
            <w:tcW w:w="3559" w:type="dxa"/>
            <w:vMerge/>
            <w:tcBorders>
              <w:top w:val="single" w:sz="4" w:space="0" w:color="auto"/>
              <w:left w:val="single" w:sz="4" w:space="0" w:color="auto"/>
              <w:bottom w:val="single" w:sz="4" w:space="0" w:color="000000"/>
              <w:right w:val="single" w:sz="4" w:space="0" w:color="auto"/>
            </w:tcBorders>
          </w:tcPr>
          <w:p w:rsidR="00ED790F" w:rsidRPr="00ED790F" w:rsidRDefault="00ED790F" w:rsidP="00A57AE0">
            <w:pPr>
              <w:spacing w:line="240" w:lineRule="auto"/>
              <w:rPr>
                <w:sz w:val="22"/>
              </w:rPr>
            </w:pPr>
          </w:p>
        </w:tc>
        <w:tc>
          <w:tcPr>
            <w:tcW w:w="1134" w:type="dxa"/>
            <w:vMerge/>
            <w:tcBorders>
              <w:top w:val="single" w:sz="4" w:space="0" w:color="auto"/>
              <w:left w:val="single" w:sz="4" w:space="0" w:color="auto"/>
              <w:bottom w:val="single" w:sz="4" w:space="0" w:color="000000"/>
              <w:right w:val="single" w:sz="4" w:space="0" w:color="auto"/>
            </w:tcBorders>
          </w:tcPr>
          <w:p w:rsidR="00ED790F" w:rsidRPr="00ED790F" w:rsidRDefault="00ED790F" w:rsidP="00A57AE0">
            <w:pPr>
              <w:spacing w:line="240" w:lineRule="auto"/>
              <w:rPr>
                <w:sz w:val="22"/>
              </w:rPr>
            </w:pPr>
          </w:p>
        </w:tc>
        <w:tc>
          <w:tcPr>
            <w:tcW w:w="1559" w:type="dxa"/>
            <w:tcBorders>
              <w:top w:val="single" w:sz="4" w:space="0" w:color="auto"/>
              <w:left w:val="nil"/>
              <w:bottom w:val="single" w:sz="4" w:space="0" w:color="auto"/>
              <w:right w:val="single" w:sz="4" w:space="0" w:color="auto"/>
            </w:tcBorders>
            <w:shd w:val="clear" w:color="auto" w:fill="auto"/>
          </w:tcPr>
          <w:p w:rsidR="00ED790F" w:rsidRPr="00ED790F" w:rsidRDefault="00ED790F" w:rsidP="00A57AE0">
            <w:pPr>
              <w:spacing w:line="240" w:lineRule="auto"/>
              <w:rPr>
                <w:sz w:val="22"/>
              </w:rPr>
            </w:pPr>
            <w:r w:rsidRPr="00ED790F">
              <w:rPr>
                <w:sz w:val="22"/>
              </w:rPr>
              <w:t>Субвенции из краевого бюджета</w:t>
            </w:r>
          </w:p>
        </w:tc>
        <w:tc>
          <w:tcPr>
            <w:tcW w:w="1134" w:type="dxa"/>
            <w:tcBorders>
              <w:top w:val="single" w:sz="4" w:space="0" w:color="auto"/>
              <w:left w:val="nil"/>
              <w:bottom w:val="single" w:sz="4" w:space="0" w:color="auto"/>
              <w:right w:val="single" w:sz="4" w:space="0" w:color="auto"/>
            </w:tcBorders>
            <w:shd w:val="clear" w:color="auto" w:fill="auto"/>
          </w:tcPr>
          <w:p w:rsidR="00ED790F" w:rsidRPr="00ED790F" w:rsidRDefault="00ED790F" w:rsidP="00A57AE0">
            <w:pPr>
              <w:spacing w:line="240" w:lineRule="auto"/>
              <w:rPr>
                <w:sz w:val="22"/>
              </w:rPr>
            </w:pPr>
            <w:r w:rsidRPr="00ED790F">
              <w:rPr>
                <w:sz w:val="22"/>
              </w:rPr>
              <w:t>средства местного бюджета</w:t>
            </w:r>
          </w:p>
        </w:tc>
        <w:tc>
          <w:tcPr>
            <w:tcW w:w="1134" w:type="dxa"/>
            <w:tcBorders>
              <w:top w:val="nil"/>
              <w:left w:val="nil"/>
              <w:bottom w:val="single" w:sz="4" w:space="0" w:color="auto"/>
              <w:right w:val="single" w:sz="4" w:space="0" w:color="auto"/>
            </w:tcBorders>
          </w:tcPr>
          <w:p w:rsidR="00ED790F" w:rsidRPr="00ED790F" w:rsidRDefault="00ED790F" w:rsidP="00A57AE0">
            <w:pPr>
              <w:spacing w:line="240" w:lineRule="auto"/>
              <w:rPr>
                <w:sz w:val="22"/>
              </w:rPr>
            </w:pPr>
          </w:p>
        </w:tc>
        <w:tc>
          <w:tcPr>
            <w:tcW w:w="1134" w:type="dxa"/>
            <w:tcBorders>
              <w:top w:val="nil"/>
              <w:left w:val="nil"/>
              <w:bottom w:val="single" w:sz="4" w:space="0" w:color="auto"/>
              <w:right w:val="single" w:sz="4" w:space="0" w:color="auto"/>
            </w:tcBorders>
          </w:tcPr>
          <w:p w:rsidR="00ED790F" w:rsidRPr="00ED790F" w:rsidRDefault="00ED790F" w:rsidP="00A57AE0">
            <w:pPr>
              <w:spacing w:line="240" w:lineRule="auto"/>
              <w:rPr>
                <w:sz w:val="22"/>
              </w:rPr>
            </w:pPr>
          </w:p>
        </w:tc>
      </w:tr>
      <w:tr w:rsidR="00ED790F" w:rsidRPr="00A46F59" w:rsidTr="005D6725">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ED790F" w:rsidRPr="00ED790F" w:rsidRDefault="00ED790F" w:rsidP="00ED790F">
            <w:pPr>
              <w:spacing w:line="240" w:lineRule="auto"/>
              <w:rPr>
                <w:sz w:val="22"/>
              </w:rPr>
            </w:pPr>
            <w:proofErr w:type="spellStart"/>
            <w:r w:rsidRPr="00ED790F">
              <w:rPr>
                <w:sz w:val="22"/>
              </w:rPr>
              <w:t>Ольгинское</w:t>
            </w:r>
            <w:proofErr w:type="spellEnd"/>
            <w:r w:rsidRPr="00ED790F">
              <w:rPr>
                <w:sz w:val="22"/>
              </w:rPr>
              <w:t xml:space="preserve"> городское поселение</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2298,22</w:t>
            </w:r>
          </w:p>
        </w:tc>
        <w:tc>
          <w:tcPr>
            <w:tcW w:w="1559"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2283,72</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14,50</w:t>
            </w:r>
          </w:p>
        </w:tc>
        <w:tc>
          <w:tcPr>
            <w:tcW w:w="1134" w:type="dxa"/>
            <w:tcBorders>
              <w:top w:val="nil"/>
              <w:left w:val="nil"/>
              <w:bottom w:val="single" w:sz="4" w:space="0" w:color="auto"/>
              <w:right w:val="single" w:sz="4" w:space="0" w:color="auto"/>
            </w:tcBorders>
          </w:tcPr>
          <w:p w:rsidR="00ED790F" w:rsidRDefault="00ED790F" w:rsidP="00ED790F">
            <w:pPr>
              <w:spacing w:line="240" w:lineRule="auto"/>
              <w:jc w:val="center"/>
              <w:rPr>
                <w:sz w:val="22"/>
              </w:rPr>
            </w:pPr>
          </w:p>
          <w:p w:rsidR="00ED790F" w:rsidRPr="00ED790F" w:rsidRDefault="00ED790F" w:rsidP="00ED790F">
            <w:pPr>
              <w:spacing w:line="240" w:lineRule="auto"/>
              <w:jc w:val="center"/>
              <w:rPr>
                <w:sz w:val="22"/>
              </w:rPr>
            </w:pPr>
            <w:r w:rsidRPr="00ED790F">
              <w:rPr>
                <w:sz w:val="22"/>
              </w:rPr>
              <w:t>58,59</w:t>
            </w:r>
          </w:p>
        </w:tc>
        <w:tc>
          <w:tcPr>
            <w:tcW w:w="1134" w:type="dxa"/>
            <w:tcBorders>
              <w:top w:val="nil"/>
              <w:left w:val="nil"/>
              <w:bottom w:val="single" w:sz="4" w:space="0" w:color="auto"/>
              <w:right w:val="single" w:sz="4" w:space="0" w:color="auto"/>
            </w:tcBorders>
          </w:tcPr>
          <w:p w:rsidR="00ED790F" w:rsidRDefault="00ED790F" w:rsidP="00ED790F">
            <w:pPr>
              <w:spacing w:line="240" w:lineRule="auto"/>
              <w:jc w:val="right"/>
              <w:rPr>
                <w:sz w:val="22"/>
              </w:rPr>
            </w:pPr>
          </w:p>
          <w:p w:rsidR="00ED790F" w:rsidRPr="00ED790F" w:rsidRDefault="00ED790F" w:rsidP="00ED790F">
            <w:pPr>
              <w:spacing w:line="240" w:lineRule="auto"/>
              <w:jc w:val="right"/>
              <w:rPr>
                <w:sz w:val="22"/>
              </w:rPr>
            </w:pPr>
            <w:r>
              <w:rPr>
                <w:sz w:val="22"/>
              </w:rPr>
              <w:t>2356,81</w:t>
            </w:r>
          </w:p>
        </w:tc>
      </w:tr>
      <w:tr w:rsidR="00ED790F" w:rsidRPr="00A46F59" w:rsidTr="005D6725">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ED790F" w:rsidRPr="00ED790F" w:rsidRDefault="00ED790F" w:rsidP="00ED790F">
            <w:pPr>
              <w:spacing w:line="240" w:lineRule="auto"/>
              <w:rPr>
                <w:sz w:val="22"/>
              </w:rPr>
            </w:pPr>
            <w:proofErr w:type="spellStart"/>
            <w:r w:rsidRPr="00ED790F">
              <w:rPr>
                <w:sz w:val="22"/>
              </w:rPr>
              <w:t>Веселояровское</w:t>
            </w:r>
            <w:proofErr w:type="spellEnd"/>
            <w:r w:rsidRPr="00ED790F">
              <w:rPr>
                <w:sz w:val="22"/>
              </w:rPr>
              <w:t xml:space="preserve"> сельское поселение</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1609,10</w:t>
            </w:r>
          </w:p>
        </w:tc>
        <w:tc>
          <w:tcPr>
            <w:tcW w:w="1559"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833,85</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775,25</w:t>
            </w:r>
          </w:p>
        </w:tc>
        <w:tc>
          <w:tcPr>
            <w:tcW w:w="1134" w:type="dxa"/>
            <w:tcBorders>
              <w:top w:val="nil"/>
              <w:left w:val="nil"/>
              <w:bottom w:val="single" w:sz="4" w:space="0" w:color="auto"/>
              <w:right w:val="single" w:sz="4" w:space="0" w:color="auto"/>
            </w:tcBorders>
          </w:tcPr>
          <w:p w:rsidR="00ED790F" w:rsidRDefault="00ED790F" w:rsidP="00ED790F">
            <w:pPr>
              <w:spacing w:line="240" w:lineRule="auto"/>
              <w:jc w:val="center"/>
              <w:rPr>
                <w:sz w:val="22"/>
              </w:rPr>
            </w:pPr>
          </w:p>
          <w:p w:rsidR="00ED790F" w:rsidRPr="00ED790F" w:rsidRDefault="00ED790F" w:rsidP="00ED790F">
            <w:pPr>
              <w:spacing w:line="240" w:lineRule="auto"/>
              <w:jc w:val="center"/>
              <w:rPr>
                <w:sz w:val="22"/>
              </w:rPr>
            </w:pPr>
            <w:r w:rsidRPr="00ED790F">
              <w:rPr>
                <w:sz w:val="22"/>
              </w:rPr>
              <w:t>395,00</w:t>
            </w:r>
          </w:p>
        </w:tc>
        <w:tc>
          <w:tcPr>
            <w:tcW w:w="1134" w:type="dxa"/>
            <w:tcBorders>
              <w:top w:val="nil"/>
              <w:left w:val="nil"/>
              <w:bottom w:val="single" w:sz="4" w:space="0" w:color="auto"/>
              <w:right w:val="single" w:sz="4" w:space="0" w:color="auto"/>
            </w:tcBorders>
          </w:tcPr>
          <w:p w:rsidR="00ED790F" w:rsidRDefault="00ED790F" w:rsidP="00ED790F">
            <w:pPr>
              <w:spacing w:line="240" w:lineRule="auto"/>
              <w:jc w:val="right"/>
              <w:rPr>
                <w:sz w:val="22"/>
              </w:rPr>
            </w:pPr>
          </w:p>
          <w:p w:rsidR="00ED790F" w:rsidRPr="00ED790F" w:rsidRDefault="00ED790F" w:rsidP="00ED790F">
            <w:pPr>
              <w:spacing w:line="240" w:lineRule="auto"/>
              <w:jc w:val="right"/>
              <w:rPr>
                <w:sz w:val="22"/>
              </w:rPr>
            </w:pPr>
            <w:r>
              <w:rPr>
                <w:sz w:val="22"/>
              </w:rPr>
              <w:t>2004,10</w:t>
            </w:r>
          </w:p>
        </w:tc>
      </w:tr>
      <w:tr w:rsidR="00ED790F" w:rsidRPr="00A46F59" w:rsidTr="005D6725">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ED790F" w:rsidRPr="00ED790F" w:rsidRDefault="00ED790F" w:rsidP="00ED790F">
            <w:pPr>
              <w:spacing w:line="240" w:lineRule="auto"/>
              <w:rPr>
                <w:sz w:val="22"/>
              </w:rPr>
            </w:pPr>
            <w:r w:rsidRPr="00ED790F">
              <w:rPr>
                <w:sz w:val="22"/>
              </w:rPr>
              <w:t>Пермское сельское поселение</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1792,45</w:t>
            </w:r>
          </w:p>
        </w:tc>
        <w:tc>
          <w:tcPr>
            <w:tcW w:w="1559"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711,45</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1081,00</w:t>
            </w:r>
          </w:p>
        </w:tc>
        <w:tc>
          <w:tcPr>
            <w:tcW w:w="1134" w:type="dxa"/>
            <w:tcBorders>
              <w:top w:val="nil"/>
              <w:left w:val="nil"/>
              <w:bottom w:val="single" w:sz="4" w:space="0" w:color="auto"/>
              <w:right w:val="single" w:sz="4" w:space="0" w:color="auto"/>
            </w:tcBorders>
          </w:tcPr>
          <w:p w:rsidR="00ED790F" w:rsidRDefault="00ED790F" w:rsidP="00ED790F">
            <w:pPr>
              <w:spacing w:line="240" w:lineRule="auto"/>
              <w:jc w:val="center"/>
              <w:rPr>
                <w:sz w:val="22"/>
              </w:rPr>
            </w:pPr>
          </w:p>
          <w:p w:rsidR="00ED790F" w:rsidRPr="00ED790F" w:rsidRDefault="00ED790F" w:rsidP="00ED790F">
            <w:pPr>
              <w:spacing w:line="240" w:lineRule="auto"/>
              <w:jc w:val="center"/>
              <w:rPr>
                <w:sz w:val="22"/>
              </w:rPr>
            </w:pPr>
            <w:r w:rsidRPr="00ED790F">
              <w:rPr>
                <w:sz w:val="22"/>
              </w:rPr>
              <w:t>430,70</w:t>
            </w:r>
          </w:p>
        </w:tc>
        <w:tc>
          <w:tcPr>
            <w:tcW w:w="1134" w:type="dxa"/>
            <w:tcBorders>
              <w:top w:val="nil"/>
              <w:left w:val="nil"/>
              <w:bottom w:val="single" w:sz="4" w:space="0" w:color="auto"/>
              <w:right w:val="single" w:sz="4" w:space="0" w:color="auto"/>
            </w:tcBorders>
          </w:tcPr>
          <w:p w:rsidR="00ED790F" w:rsidRDefault="00ED790F" w:rsidP="00ED790F">
            <w:pPr>
              <w:spacing w:line="240" w:lineRule="auto"/>
              <w:jc w:val="right"/>
              <w:rPr>
                <w:sz w:val="22"/>
              </w:rPr>
            </w:pPr>
          </w:p>
          <w:p w:rsidR="00ED790F" w:rsidRPr="00ED790F" w:rsidRDefault="00ED790F" w:rsidP="00ED790F">
            <w:pPr>
              <w:spacing w:line="240" w:lineRule="auto"/>
              <w:jc w:val="right"/>
              <w:rPr>
                <w:sz w:val="22"/>
              </w:rPr>
            </w:pPr>
            <w:r>
              <w:rPr>
                <w:sz w:val="22"/>
              </w:rPr>
              <w:t>2223,15</w:t>
            </w:r>
          </w:p>
        </w:tc>
      </w:tr>
      <w:tr w:rsidR="00ED790F" w:rsidRPr="00A46F59" w:rsidTr="005D6725">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ED790F" w:rsidRPr="00ED790F" w:rsidRDefault="00ED790F" w:rsidP="00ED790F">
            <w:pPr>
              <w:spacing w:line="240" w:lineRule="auto"/>
              <w:rPr>
                <w:sz w:val="22"/>
              </w:rPr>
            </w:pPr>
            <w:proofErr w:type="spellStart"/>
            <w:r w:rsidRPr="00ED790F">
              <w:rPr>
                <w:sz w:val="22"/>
              </w:rPr>
              <w:t>Тимофеевское</w:t>
            </w:r>
            <w:proofErr w:type="spellEnd"/>
            <w:r w:rsidRPr="00ED790F">
              <w:rPr>
                <w:sz w:val="22"/>
              </w:rPr>
              <w:t xml:space="preserve"> сельское поселение</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1117,00</w:t>
            </w:r>
          </w:p>
        </w:tc>
        <w:tc>
          <w:tcPr>
            <w:tcW w:w="1559"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738,65</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378,35</w:t>
            </w:r>
          </w:p>
        </w:tc>
        <w:tc>
          <w:tcPr>
            <w:tcW w:w="1134" w:type="dxa"/>
            <w:tcBorders>
              <w:top w:val="nil"/>
              <w:left w:val="nil"/>
              <w:bottom w:val="single" w:sz="4" w:space="0" w:color="auto"/>
              <w:right w:val="single" w:sz="4" w:space="0" w:color="auto"/>
            </w:tcBorders>
          </w:tcPr>
          <w:p w:rsidR="00ED790F" w:rsidRDefault="00ED790F" w:rsidP="00ED790F">
            <w:pPr>
              <w:spacing w:line="240" w:lineRule="auto"/>
              <w:jc w:val="center"/>
              <w:rPr>
                <w:sz w:val="22"/>
              </w:rPr>
            </w:pPr>
          </w:p>
          <w:p w:rsidR="00ED790F" w:rsidRPr="00ED790F" w:rsidRDefault="00ED790F" w:rsidP="00ED790F">
            <w:pPr>
              <w:spacing w:line="240" w:lineRule="auto"/>
              <w:jc w:val="center"/>
              <w:rPr>
                <w:sz w:val="22"/>
              </w:rPr>
            </w:pPr>
            <w:r w:rsidRPr="00ED790F">
              <w:rPr>
                <w:sz w:val="22"/>
              </w:rPr>
              <w:t>385,00</w:t>
            </w:r>
          </w:p>
        </w:tc>
        <w:tc>
          <w:tcPr>
            <w:tcW w:w="1134" w:type="dxa"/>
            <w:tcBorders>
              <w:top w:val="nil"/>
              <w:left w:val="nil"/>
              <w:bottom w:val="single" w:sz="4" w:space="0" w:color="auto"/>
              <w:right w:val="single" w:sz="4" w:space="0" w:color="auto"/>
            </w:tcBorders>
          </w:tcPr>
          <w:p w:rsidR="00ED790F" w:rsidRDefault="00ED790F" w:rsidP="00ED790F">
            <w:pPr>
              <w:spacing w:line="240" w:lineRule="auto"/>
              <w:jc w:val="right"/>
              <w:rPr>
                <w:sz w:val="22"/>
              </w:rPr>
            </w:pPr>
          </w:p>
          <w:p w:rsidR="00ED790F" w:rsidRPr="00ED790F" w:rsidRDefault="00ED790F" w:rsidP="00ED790F">
            <w:pPr>
              <w:spacing w:line="240" w:lineRule="auto"/>
              <w:jc w:val="right"/>
              <w:rPr>
                <w:sz w:val="22"/>
              </w:rPr>
            </w:pPr>
            <w:r>
              <w:rPr>
                <w:sz w:val="22"/>
              </w:rPr>
              <w:t>1502,00</w:t>
            </w:r>
          </w:p>
        </w:tc>
      </w:tr>
      <w:tr w:rsidR="00ED790F" w:rsidRPr="00743A51" w:rsidTr="005D6725">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ED790F" w:rsidRPr="00ED790F" w:rsidRDefault="00ED790F" w:rsidP="00ED790F">
            <w:pPr>
              <w:spacing w:line="240" w:lineRule="auto"/>
              <w:rPr>
                <w:sz w:val="22"/>
              </w:rPr>
            </w:pPr>
            <w:r w:rsidRPr="00ED790F">
              <w:rPr>
                <w:sz w:val="22"/>
              </w:rPr>
              <w:t>Моряк-</w:t>
            </w:r>
            <w:proofErr w:type="spellStart"/>
            <w:r w:rsidRPr="00ED790F">
              <w:rPr>
                <w:sz w:val="22"/>
              </w:rPr>
              <w:t>Рыболовское</w:t>
            </w:r>
            <w:proofErr w:type="spellEnd"/>
            <w:r w:rsidRPr="00ED790F">
              <w:rPr>
                <w:sz w:val="22"/>
              </w:rPr>
              <w:t xml:space="preserve"> сельское поселение</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2205,00</w:t>
            </w:r>
          </w:p>
        </w:tc>
        <w:tc>
          <w:tcPr>
            <w:tcW w:w="1559"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1020,00</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1185,00</w:t>
            </w:r>
          </w:p>
        </w:tc>
        <w:tc>
          <w:tcPr>
            <w:tcW w:w="1134" w:type="dxa"/>
            <w:tcBorders>
              <w:top w:val="nil"/>
              <w:left w:val="nil"/>
              <w:bottom w:val="single" w:sz="4" w:space="0" w:color="auto"/>
              <w:right w:val="single" w:sz="4" w:space="0" w:color="auto"/>
            </w:tcBorders>
          </w:tcPr>
          <w:p w:rsidR="00ED790F" w:rsidRDefault="00ED790F" w:rsidP="00ED790F">
            <w:pPr>
              <w:spacing w:line="240" w:lineRule="auto"/>
              <w:jc w:val="center"/>
              <w:rPr>
                <w:sz w:val="22"/>
              </w:rPr>
            </w:pPr>
          </w:p>
          <w:p w:rsidR="00ED790F" w:rsidRPr="00ED790F" w:rsidRDefault="00ED790F" w:rsidP="00ED790F">
            <w:pPr>
              <w:spacing w:line="240" w:lineRule="auto"/>
              <w:jc w:val="center"/>
              <w:rPr>
                <w:sz w:val="22"/>
              </w:rPr>
            </w:pPr>
            <w:r w:rsidRPr="00ED790F">
              <w:rPr>
                <w:sz w:val="22"/>
              </w:rPr>
              <w:t>575,50</w:t>
            </w:r>
          </w:p>
        </w:tc>
        <w:tc>
          <w:tcPr>
            <w:tcW w:w="1134" w:type="dxa"/>
            <w:tcBorders>
              <w:top w:val="nil"/>
              <w:left w:val="nil"/>
              <w:bottom w:val="single" w:sz="4" w:space="0" w:color="auto"/>
              <w:right w:val="single" w:sz="4" w:space="0" w:color="auto"/>
            </w:tcBorders>
          </w:tcPr>
          <w:p w:rsidR="00ED790F" w:rsidRDefault="00ED790F" w:rsidP="00ED790F">
            <w:pPr>
              <w:spacing w:line="240" w:lineRule="auto"/>
              <w:jc w:val="right"/>
              <w:rPr>
                <w:sz w:val="22"/>
              </w:rPr>
            </w:pPr>
          </w:p>
          <w:p w:rsidR="00ED790F" w:rsidRPr="00ED790F" w:rsidRDefault="00ED790F" w:rsidP="00ED790F">
            <w:pPr>
              <w:spacing w:line="240" w:lineRule="auto"/>
              <w:jc w:val="right"/>
              <w:rPr>
                <w:sz w:val="22"/>
              </w:rPr>
            </w:pPr>
            <w:r>
              <w:rPr>
                <w:sz w:val="22"/>
              </w:rPr>
              <w:t>2780,50</w:t>
            </w:r>
          </w:p>
        </w:tc>
      </w:tr>
      <w:tr w:rsidR="00ED790F" w:rsidRPr="00743A51" w:rsidTr="005D6725">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ED790F" w:rsidRPr="00ED790F" w:rsidRDefault="00ED790F" w:rsidP="00ED790F">
            <w:pPr>
              <w:spacing w:line="240" w:lineRule="auto"/>
              <w:rPr>
                <w:sz w:val="22"/>
              </w:rPr>
            </w:pPr>
            <w:proofErr w:type="spellStart"/>
            <w:r w:rsidRPr="00ED790F">
              <w:rPr>
                <w:sz w:val="22"/>
              </w:rPr>
              <w:t>Молдавановское</w:t>
            </w:r>
            <w:proofErr w:type="spellEnd"/>
            <w:r w:rsidRPr="00ED790F">
              <w:rPr>
                <w:sz w:val="22"/>
              </w:rPr>
              <w:t xml:space="preserve"> сельское поселение</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623,90</w:t>
            </w:r>
          </w:p>
        </w:tc>
        <w:tc>
          <w:tcPr>
            <w:tcW w:w="1559"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205,70</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418,20</w:t>
            </w:r>
          </w:p>
        </w:tc>
        <w:tc>
          <w:tcPr>
            <w:tcW w:w="1134" w:type="dxa"/>
            <w:tcBorders>
              <w:top w:val="nil"/>
              <w:left w:val="nil"/>
              <w:bottom w:val="single" w:sz="4" w:space="0" w:color="auto"/>
              <w:right w:val="single" w:sz="4" w:space="0" w:color="auto"/>
            </w:tcBorders>
          </w:tcPr>
          <w:p w:rsidR="00ED790F" w:rsidRDefault="00ED790F" w:rsidP="00ED790F">
            <w:pPr>
              <w:spacing w:line="240" w:lineRule="auto"/>
              <w:jc w:val="center"/>
              <w:rPr>
                <w:sz w:val="22"/>
              </w:rPr>
            </w:pPr>
          </w:p>
          <w:p w:rsidR="00ED790F" w:rsidRPr="00ED790F" w:rsidRDefault="00ED790F" w:rsidP="00ED790F">
            <w:pPr>
              <w:spacing w:line="240" w:lineRule="auto"/>
              <w:jc w:val="center"/>
              <w:rPr>
                <w:sz w:val="22"/>
              </w:rPr>
            </w:pPr>
            <w:r w:rsidRPr="00ED790F">
              <w:rPr>
                <w:sz w:val="22"/>
              </w:rPr>
              <w:t>258,10</w:t>
            </w:r>
          </w:p>
        </w:tc>
        <w:tc>
          <w:tcPr>
            <w:tcW w:w="1134" w:type="dxa"/>
            <w:tcBorders>
              <w:top w:val="nil"/>
              <w:left w:val="nil"/>
              <w:bottom w:val="single" w:sz="4" w:space="0" w:color="auto"/>
              <w:right w:val="single" w:sz="4" w:space="0" w:color="auto"/>
            </w:tcBorders>
          </w:tcPr>
          <w:p w:rsidR="00ED790F" w:rsidRDefault="00ED790F" w:rsidP="00ED790F">
            <w:pPr>
              <w:spacing w:line="240" w:lineRule="auto"/>
              <w:jc w:val="right"/>
              <w:rPr>
                <w:sz w:val="22"/>
              </w:rPr>
            </w:pPr>
          </w:p>
          <w:p w:rsidR="00ED790F" w:rsidRPr="00ED790F" w:rsidRDefault="00ED790F" w:rsidP="00ED790F">
            <w:pPr>
              <w:spacing w:line="240" w:lineRule="auto"/>
              <w:jc w:val="right"/>
              <w:rPr>
                <w:sz w:val="22"/>
              </w:rPr>
            </w:pPr>
            <w:r>
              <w:rPr>
                <w:sz w:val="22"/>
              </w:rPr>
              <w:t>882,00</w:t>
            </w:r>
          </w:p>
        </w:tc>
      </w:tr>
      <w:tr w:rsidR="00ED790F" w:rsidRPr="00743A51" w:rsidTr="005D6725">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ED790F" w:rsidRPr="00ED790F" w:rsidRDefault="00ED790F" w:rsidP="00ED790F">
            <w:pPr>
              <w:spacing w:line="240" w:lineRule="auto"/>
              <w:rPr>
                <w:sz w:val="22"/>
              </w:rPr>
            </w:pPr>
            <w:proofErr w:type="spellStart"/>
            <w:r w:rsidRPr="00ED790F">
              <w:rPr>
                <w:sz w:val="22"/>
              </w:rPr>
              <w:t>Милоградовское</w:t>
            </w:r>
            <w:proofErr w:type="spellEnd"/>
            <w:r w:rsidRPr="00ED790F">
              <w:rPr>
                <w:sz w:val="22"/>
              </w:rPr>
              <w:t xml:space="preserve"> сельское поселение</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1303,30</w:t>
            </w:r>
          </w:p>
        </w:tc>
        <w:tc>
          <w:tcPr>
            <w:tcW w:w="1559"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765,85</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537,45</w:t>
            </w:r>
          </w:p>
        </w:tc>
        <w:tc>
          <w:tcPr>
            <w:tcW w:w="1134" w:type="dxa"/>
            <w:tcBorders>
              <w:top w:val="nil"/>
              <w:left w:val="nil"/>
              <w:bottom w:val="single" w:sz="4" w:space="0" w:color="auto"/>
              <w:right w:val="single" w:sz="4" w:space="0" w:color="auto"/>
            </w:tcBorders>
          </w:tcPr>
          <w:p w:rsidR="00ED790F" w:rsidRDefault="00ED790F" w:rsidP="00ED790F">
            <w:pPr>
              <w:spacing w:line="240" w:lineRule="auto"/>
              <w:jc w:val="center"/>
              <w:rPr>
                <w:sz w:val="22"/>
              </w:rPr>
            </w:pPr>
          </w:p>
          <w:p w:rsidR="00ED790F" w:rsidRPr="00ED790F" w:rsidRDefault="00ED790F" w:rsidP="00ED790F">
            <w:pPr>
              <w:spacing w:line="240" w:lineRule="auto"/>
              <w:jc w:val="center"/>
              <w:rPr>
                <w:sz w:val="22"/>
              </w:rPr>
            </w:pPr>
            <w:r w:rsidRPr="00ED790F">
              <w:rPr>
                <w:sz w:val="22"/>
              </w:rPr>
              <w:t>460,00</w:t>
            </w:r>
          </w:p>
        </w:tc>
        <w:tc>
          <w:tcPr>
            <w:tcW w:w="1134" w:type="dxa"/>
            <w:tcBorders>
              <w:top w:val="nil"/>
              <w:left w:val="nil"/>
              <w:bottom w:val="single" w:sz="4" w:space="0" w:color="auto"/>
              <w:right w:val="single" w:sz="4" w:space="0" w:color="auto"/>
            </w:tcBorders>
          </w:tcPr>
          <w:p w:rsidR="00ED790F" w:rsidRDefault="00ED790F" w:rsidP="00ED790F">
            <w:pPr>
              <w:spacing w:line="240" w:lineRule="auto"/>
              <w:jc w:val="right"/>
              <w:rPr>
                <w:sz w:val="22"/>
              </w:rPr>
            </w:pPr>
          </w:p>
          <w:p w:rsidR="00ED790F" w:rsidRPr="00ED790F" w:rsidRDefault="00ED790F" w:rsidP="00ED790F">
            <w:pPr>
              <w:spacing w:line="240" w:lineRule="auto"/>
              <w:jc w:val="right"/>
              <w:rPr>
                <w:sz w:val="22"/>
              </w:rPr>
            </w:pPr>
            <w:r>
              <w:rPr>
                <w:sz w:val="22"/>
              </w:rPr>
              <w:t>1763,30</w:t>
            </w:r>
          </w:p>
        </w:tc>
      </w:tr>
      <w:tr w:rsidR="00ED790F" w:rsidRPr="00743A51" w:rsidTr="005D6725">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ED790F" w:rsidRPr="00ED790F" w:rsidRDefault="00ED790F" w:rsidP="00ED790F">
            <w:pPr>
              <w:spacing w:line="240" w:lineRule="auto"/>
              <w:rPr>
                <w:sz w:val="22"/>
              </w:rPr>
            </w:pPr>
            <w:r w:rsidRPr="00ED790F">
              <w:rPr>
                <w:sz w:val="22"/>
              </w:rPr>
              <w:t>Итого</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10948,97</w:t>
            </w:r>
          </w:p>
        </w:tc>
        <w:tc>
          <w:tcPr>
            <w:tcW w:w="1559"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6559,22</w:t>
            </w:r>
          </w:p>
        </w:tc>
        <w:tc>
          <w:tcPr>
            <w:tcW w:w="1134" w:type="dxa"/>
            <w:tcBorders>
              <w:top w:val="nil"/>
              <w:left w:val="nil"/>
              <w:bottom w:val="single" w:sz="4" w:space="0" w:color="auto"/>
              <w:right w:val="single" w:sz="4" w:space="0" w:color="auto"/>
            </w:tcBorders>
            <w:shd w:val="clear" w:color="auto" w:fill="auto"/>
            <w:noWrap/>
            <w:vAlign w:val="bottom"/>
          </w:tcPr>
          <w:p w:rsidR="00ED790F" w:rsidRPr="00ED790F" w:rsidRDefault="00ED790F" w:rsidP="00ED790F">
            <w:pPr>
              <w:spacing w:line="240" w:lineRule="auto"/>
              <w:jc w:val="right"/>
              <w:rPr>
                <w:sz w:val="22"/>
              </w:rPr>
            </w:pPr>
            <w:r w:rsidRPr="00ED790F">
              <w:rPr>
                <w:sz w:val="22"/>
              </w:rPr>
              <w:t>4389,75</w:t>
            </w:r>
          </w:p>
        </w:tc>
        <w:tc>
          <w:tcPr>
            <w:tcW w:w="1134" w:type="dxa"/>
            <w:tcBorders>
              <w:top w:val="nil"/>
              <w:left w:val="nil"/>
              <w:bottom w:val="single" w:sz="4" w:space="0" w:color="auto"/>
              <w:right w:val="single" w:sz="4" w:space="0" w:color="auto"/>
            </w:tcBorders>
          </w:tcPr>
          <w:p w:rsidR="00ED790F" w:rsidRPr="00ED790F" w:rsidRDefault="00ED790F" w:rsidP="00ED790F">
            <w:pPr>
              <w:spacing w:line="240" w:lineRule="auto"/>
              <w:jc w:val="center"/>
              <w:rPr>
                <w:sz w:val="22"/>
              </w:rPr>
            </w:pPr>
            <w:r w:rsidRPr="00ED790F">
              <w:rPr>
                <w:sz w:val="22"/>
              </w:rPr>
              <w:t>2562,29</w:t>
            </w:r>
          </w:p>
        </w:tc>
        <w:tc>
          <w:tcPr>
            <w:tcW w:w="1134" w:type="dxa"/>
            <w:tcBorders>
              <w:top w:val="nil"/>
              <w:left w:val="nil"/>
              <w:bottom w:val="single" w:sz="4" w:space="0" w:color="auto"/>
              <w:right w:val="single" w:sz="4" w:space="0" w:color="auto"/>
            </w:tcBorders>
          </w:tcPr>
          <w:p w:rsidR="00ED790F" w:rsidRPr="00ED790F" w:rsidRDefault="00ED790F" w:rsidP="00ED790F">
            <w:pPr>
              <w:spacing w:line="240" w:lineRule="auto"/>
              <w:jc w:val="right"/>
              <w:rPr>
                <w:sz w:val="22"/>
              </w:rPr>
            </w:pPr>
            <w:r>
              <w:rPr>
                <w:sz w:val="22"/>
              </w:rPr>
              <w:t>13511,86</w:t>
            </w:r>
          </w:p>
        </w:tc>
      </w:tr>
    </w:tbl>
    <w:p w:rsidR="00D03F3C" w:rsidRPr="00743A51" w:rsidRDefault="00D03F3C" w:rsidP="00D03F3C">
      <w:pPr>
        <w:autoSpaceDE w:val="0"/>
        <w:autoSpaceDN w:val="0"/>
        <w:adjustRightInd w:val="0"/>
        <w:rPr>
          <w:szCs w:val="28"/>
        </w:rPr>
      </w:pPr>
    </w:p>
    <w:p w:rsidR="00BC639B" w:rsidRPr="00743A51" w:rsidRDefault="00BC639B" w:rsidP="00BC639B">
      <w:pPr>
        <w:autoSpaceDE w:val="0"/>
        <w:autoSpaceDN w:val="0"/>
        <w:adjustRightInd w:val="0"/>
        <w:ind w:firstLine="709"/>
        <w:rPr>
          <w:szCs w:val="28"/>
        </w:rPr>
      </w:pPr>
      <w:r w:rsidRPr="00743A51">
        <w:rPr>
          <w:szCs w:val="28"/>
        </w:rPr>
        <w:t>При расчете дотации были соблюдены требования бюджетного законодательства и Закона Приморского края.</w:t>
      </w:r>
    </w:p>
    <w:p w:rsidR="002B227B" w:rsidRPr="003206D3" w:rsidRDefault="002B227B" w:rsidP="003206D3">
      <w:pPr>
        <w:ind w:firstLine="709"/>
        <w:rPr>
          <w:color w:val="000000"/>
          <w:szCs w:val="28"/>
        </w:rPr>
      </w:pPr>
      <w:r w:rsidRPr="003206D3">
        <w:rPr>
          <w:color w:val="000000"/>
          <w:szCs w:val="28"/>
        </w:rPr>
        <w:t xml:space="preserve">Согласно </w:t>
      </w:r>
      <w:r w:rsidR="003206D3" w:rsidRPr="003206D3">
        <w:rPr>
          <w:color w:val="000000"/>
          <w:szCs w:val="28"/>
        </w:rPr>
        <w:t xml:space="preserve">пунктов 1, 2 части 5 статьи 9 </w:t>
      </w:r>
      <w:r w:rsidRPr="003206D3">
        <w:rPr>
          <w:color w:val="000000"/>
          <w:szCs w:val="28"/>
        </w:rPr>
        <w:t>проект</w:t>
      </w:r>
      <w:r w:rsidR="003206D3" w:rsidRPr="003206D3">
        <w:rPr>
          <w:color w:val="000000"/>
          <w:szCs w:val="28"/>
        </w:rPr>
        <w:t>а</w:t>
      </w:r>
      <w:r w:rsidRPr="003206D3">
        <w:rPr>
          <w:color w:val="000000"/>
          <w:szCs w:val="28"/>
        </w:rPr>
        <w:t xml:space="preserve"> </w:t>
      </w:r>
      <w:r w:rsidR="003206D3" w:rsidRPr="003206D3">
        <w:rPr>
          <w:color w:val="000000"/>
          <w:szCs w:val="28"/>
        </w:rPr>
        <w:t xml:space="preserve">закона Приморского края «О краевом </w:t>
      </w:r>
      <w:r w:rsidRPr="003206D3">
        <w:rPr>
          <w:color w:val="000000"/>
          <w:szCs w:val="28"/>
        </w:rPr>
        <w:t>бюджет</w:t>
      </w:r>
      <w:r w:rsidR="003206D3" w:rsidRPr="003206D3">
        <w:rPr>
          <w:color w:val="000000"/>
          <w:szCs w:val="28"/>
        </w:rPr>
        <w:t>е</w:t>
      </w:r>
      <w:r w:rsidRPr="003206D3">
        <w:rPr>
          <w:color w:val="000000"/>
          <w:szCs w:val="28"/>
        </w:rPr>
        <w:t xml:space="preserve"> на 202</w:t>
      </w:r>
      <w:r w:rsidR="00743A51" w:rsidRPr="003206D3">
        <w:rPr>
          <w:color w:val="000000"/>
          <w:szCs w:val="28"/>
        </w:rPr>
        <w:t>2</w:t>
      </w:r>
      <w:r w:rsidR="003206D3" w:rsidRPr="003206D3">
        <w:rPr>
          <w:color w:val="000000"/>
          <w:szCs w:val="28"/>
        </w:rPr>
        <w:t xml:space="preserve"> год и плановый период 2023</w:t>
      </w:r>
      <w:r w:rsidRPr="003206D3">
        <w:rPr>
          <w:color w:val="000000"/>
          <w:szCs w:val="28"/>
        </w:rPr>
        <w:t xml:space="preserve"> </w:t>
      </w:r>
      <w:r w:rsidR="003206D3" w:rsidRPr="003206D3">
        <w:rPr>
          <w:color w:val="000000"/>
          <w:szCs w:val="28"/>
        </w:rPr>
        <w:t>и</w:t>
      </w:r>
      <w:r w:rsidRPr="003206D3">
        <w:rPr>
          <w:color w:val="000000"/>
          <w:szCs w:val="28"/>
        </w:rPr>
        <w:t xml:space="preserve"> 202</w:t>
      </w:r>
      <w:r w:rsidR="00743A51" w:rsidRPr="003206D3">
        <w:rPr>
          <w:color w:val="000000"/>
          <w:szCs w:val="28"/>
        </w:rPr>
        <w:t>4</w:t>
      </w:r>
      <w:r w:rsidRPr="003206D3">
        <w:rPr>
          <w:color w:val="000000"/>
          <w:szCs w:val="28"/>
        </w:rPr>
        <w:t xml:space="preserve"> год</w:t>
      </w:r>
      <w:r w:rsidR="003206D3" w:rsidRPr="003206D3">
        <w:rPr>
          <w:color w:val="000000"/>
          <w:szCs w:val="28"/>
        </w:rPr>
        <w:t>ов»</w:t>
      </w:r>
      <w:r w:rsidRPr="003206D3">
        <w:rPr>
          <w:color w:val="000000"/>
          <w:szCs w:val="28"/>
        </w:rPr>
        <w:t xml:space="preserve"> </w:t>
      </w:r>
      <w:r w:rsidR="003206D3" w:rsidRPr="003206D3">
        <w:rPr>
          <w:color w:val="000000"/>
          <w:szCs w:val="28"/>
        </w:rPr>
        <w:t>с</w:t>
      </w:r>
      <w:r w:rsidRPr="003206D3">
        <w:rPr>
          <w:color w:val="000000"/>
          <w:szCs w:val="28"/>
        </w:rPr>
        <w:t>убвенция на выравнивание бюджетной обеспеченности поселений распределяется в расчете на каждого жителя</w:t>
      </w:r>
    </w:p>
    <w:p w:rsidR="001E389B" w:rsidRPr="003206D3" w:rsidRDefault="001E389B" w:rsidP="001E389B">
      <w:pPr>
        <w:ind w:firstLine="708"/>
        <w:jc w:val="right"/>
        <w:rPr>
          <w:szCs w:val="28"/>
        </w:rPr>
      </w:pPr>
      <w:r w:rsidRPr="003206D3">
        <w:rPr>
          <w:szCs w:val="28"/>
        </w:rPr>
        <w:t xml:space="preserve">Таблица </w:t>
      </w:r>
      <w:r w:rsidR="00F244E6" w:rsidRPr="003206D3">
        <w:rPr>
          <w:szCs w:val="28"/>
        </w:rPr>
        <w:t>7</w:t>
      </w:r>
      <w:r w:rsidRPr="003206D3">
        <w:rPr>
          <w:szCs w:val="28"/>
        </w:rPr>
        <w:t xml:space="preserve"> (тыс. руб.)</w:t>
      </w:r>
    </w:p>
    <w:tbl>
      <w:tblPr>
        <w:tblStyle w:val="af2"/>
        <w:tblW w:w="0" w:type="auto"/>
        <w:tblLook w:val="04A0" w:firstRow="1" w:lastRow="0" w:firstColumn="1" w:lastColumn="0" w:noHBand="0" w:noVBand="1"/>
      </w:tblPr>
      <w:tblGrid>
        <w:gridCol w:w="3629"/>
        <w:gridCol w:w="1641"/>
        <w:gridCol w:w="1540"/>
        <w:gridCol w:w="1539"/>
        <w:gridCol w:w="1504"/>
      </w:tblGrid>
      <w:tr w:rsidR="002A72CF" w:rsidRPr="00A46F59" w:rsidTr="002A72CF">
        <w:tc>
          <w:tcPr>
            <w:tcW w:w="3629" w:type="dxa"/>
          </w:tcPr>
          <w:p w:rsidR="002A72CF" w:rsidRPr="00272ABE" w:rsidRDefault="002A72CF" w:rsidP="00646137">
            <w:pPr>
              <w:rPr>
                <w:sz w:val="26"/>
                <w:szCs w:val="26"/>
              </w:rPr>
            </w:pPr>
          </w:p>
        </w:tc>
        <w:tc>
          <w:tcPr>
            <w:tcW w:w="1641" w:type="dxa"/>
          </w:tcPr>
          <w:p w:rsidR="002A72CF" w:rsidRPr="00272ABE" w:rsidRDefault="002A72CF" w:rsidP="00646137">
            <w:pPr>
              <w:rPr>
                <w:sz w:val="26"/>
                <w:szCs w:val="26"/>
              </w:rPr>
            </w:pPr>
            <w:r w:rsidRPr="00272ABE">
              <w:rPr>
                <w:sz w:val="26"/>
                <w:szCs w:val="26"/>
              </w:rPr>
              <w:t>Численность</w:t>
            </w:r>
          </w:p>
          <w:p w:rsidR="002A72CF" w:rsidRPr="00272ABE" w:rsidRDefault="002A72CF" w:rsidP="002A72CF">
            <w:pPr>
              <w:rPr>
                <w:sz w:val="26"/>
                <w:szCs w:val="26"/>
              </w:rPr>
            </w:pPr>
            <w:r w:rsidRPr="00272ABE">
              <w:rPr>
                <w:sz w:val="26"/>
                <w:szCs w:val="26"/>
              </w:rPr>
              <w:t>(чел.)</w:t>
            </w:r>
          </w:p>
        </w:tc>
        <w:tc>
          <w:tcPr>
            <w:tcW w:w="1540" w:type="dxa"/>
          </w:tcPr>
          <w:p w:rsidR="002A72CF" w:rsidRPr="00272ABE" w:rsidRDefault="002A72CF" w:rsidP="0097188C">
            <w:pPr>
              <w:autoSpaceDE w:val="0"/>
              <w:autoSpaceDN w:val="0"/>
              <w:adjustRightInd w:val="0"/>
              <w:jc w:val="center"/>
              <w:rPr>
                <w:color w:val="000000"/>
                <w:sz w:val="26"/>
                <w:szCs w:val="26"/>
              </w:rPr>
            </w:pPr>
            <w:r w:rsidRPr="00272ABE">
              <w:rPr>
                <w:color w:val="000000"/>
                <w:sz w:val="26"/>
                <w:szCs w:val="26"/>
              </w:rPr>
              <w:t>Сумма субвенции на 202</w:t>
            </w:r>
            <w:r w:rsidR="003206D3" w:rsidRPr="00272ABE">
              <w:rPr>
                <w:color w:val="000000"/>
                <w:sz w:val="26"/>
                <w:szCs w:val="26"/>
              </w:rPr>
              <w:t>2</w:t>
            </w:r>
            <w:r w:rsidRPr="00272ABE">
              <w:rPr>
                <w:color w:val="000000"/>
                <w:sz w:val="26"/>
                <w:szCs w:val="26"/>
              </w:rPr>
              <w:t xml:space="preserve"> год</w:t>
            </w:r>
          </w:p>
          <w:p w:rsidR="002A72CF" w:rsidRPr="00272ABE" w:rsidRDefault="002A72CF" w:rsidP="002A72CF">
            <w:pPr>
              <w:autoSpaceDE w:val="0"/>
              <w:autoSpaceDN w:val="0"/>
              <w:adjustRightInd w:val="0"/>
              <w:jc w:val="center"/>
              <w:rPr>
                <w:color w:val="000000"/>
                <w:sz w:val="26"/>
                <w:szCs w:val="26"/>
              </w:rPr>
            </w:pPr>
            <w:r w:rsidRPr="00272ABE">
              <w:rPr>
                <w:color w:val="000000"/>
                <w:sz w:val="26"/>
                <w:szCs w:val="26"/>
              </w:rPr>
              <w:t xml:space="preserve"> (тыс. руб.)</w:t>
            </w:r>
          </w:p>
        </w:tc>
        <w:tc>
          <w:tcPr>
            <w:tcW w:w="1539" w:type="dxa"/>
          </w:tcPr>
          <w:p w:rsidR="002A72CF" w:rsidRPr="00272ABE" w:rsidRDefault="002A72CF" w:rsidP="0097188C">
            <w:pPr>
              <w:autoSpaceDE w:val="0"/>
              <w:autoSpaceDN w:val="0"/>
              <w:adjustRightInd w:val="0"/>
              <w:jc w:val="center"/>
              <w:rPr>
                <w:color w:val="000000"/>
                <w:sz w:val="26"/>
                <w:szCs w:val="26"/>
              </w:rPr>
            </w:pPr>
            <w:r w:rsidRPr="00272ABE">
              <w:rPr>
                <w:color w:val="000000"/>
                <w:sz w:val="26"/>
                <w:szCs w:val="26"/>
              </w:rPr>
              <w:t>Сумма субвенции на 202</w:t>
            </w:r>
            <w:r w:rsidR="003206D3" w:rsidRPr="00272ABE">
              <w:rPr>
                <w:color w:val="000000"/>
                <w:sz w:val="26"/>
                <w:szCs w:val="26"/>
              </w:rPr>
              <w:t>3</w:t>
            </w:r>
            <w:r w:rsidRPr="00272ABE">
              <w:rPr>
                <w:color w:val="000000"/>
                <w:sz w:val="26"/>
                <w:szCs w:val="26"/>
              </w:rPr>
              <w:t xml:space="preserve"> год</w:t>
            </w:r>
          </w:p>
          <w:p w:rsidR="002A72CF" w:rsidRPr="00272ABE" w:rsidRDefault="002A72CF" w:rsidP="0097188C">
            <w:pPr>
              <w:autoSpaceDE w:val="0"/>
              <w:autoSpaceDN w:val="0"/>
              <w:adjustRightInd w:val="0"/>
              <w:jc w:val="center"/>
              <w:rPr>
                <w:color w:val="000000"/>
                <w:sz w:val="26"/>
                <w:szCs w:val="26"/>
              </w:rPr>
            </w:pPr>
            <w:r w:rsidRPr="00272ABE">
              <w:rPr>
                <w:color w:val="000000"/>
                <w:sz w:val="26"/>
                <w:szCs w:val="26"/>
              </w:rPr>
              <w:t>(тыс. руб.)</w:t>
            </w:r>
          </w:p>
        </w:tc>
        <w:tc>
          <w:tcPr>
            <w:tcW w:w="1504" w:type="dxa"/>
          </w:tcPr>
          <w:p w:rsidR="002A72CF" w:rsidRPr="00272ABE" w:rsidRDefault="002A72CF" w:rsidP="0097188C">
            <w:pPr>
              <w:autoSpaceDE w:val="0"/>
              <w:autoSpaceDN w:val="0"/>
              <w:adjustRightInd w:val="0"/>
              <w:jc w:val="center"/>
              <w:rPr>
                <w:color w:val="000000"/>
                <w:sz w:val="26"/>
                <w:szCs w:val="26"/>
              </w:rPr>
            </w:pPr>
            <w:r w:rsidRPr="00272ABE">
              <w:rPr>
                <w:color w:val="000000"/>
                <w:sz w:val="26"/>
                <w:szCs w:val="26"/>
              </w:rPr>
              <w:t>Сумма субвенции на 202</w:t>
            </w:r>
            <w:r w:rsidR="003206D3" w:rsidRPr="00272ABE">
              <w:rPr>
                <w:color w:val="000000"/>
                <w:sz w:val="26"/>
                <w:szCs w:val="26"/>
              </w:rPr>
              <w:t>4</w:t>
            </w:r>
            <w:r w:rsidRPr="00272ABE">
              <w:rPr>
                <w:color w:val="000000"/>
                <w:sz w:val="26"/>
                <w:szCs w:val="26"/>
              </w:rPr>
              <w:t xml:space="preserve"> год</w:t>
            </w:r>
          </w:p>
          <w:p w:rsidR="002A72CF" w:rsidRPr="00272ABE" w:rsidRDefault="002A72CF" w:rsidP="0097188C">
            <w:pPr>
              <w:autoSpaceDE w:val="0"/>
              <w:autoSpaceDN w:val="0"/>
              <w:adjustRightInd w:val="0"/>
              <w:jc w:val="center"/>
              <w:rPr>
                <w:color w:val="000000"/>
                <w:sz w:val="26"/>
                <w:szCs w:val="26"/>
              </w:rPr>
            </w:pPr>
            <w:r w:rsidRPr="00272ABE">
              <w:rPr>
                <w:color w:val="000000"/>
                <w:sz w:val="26"/>
                <w:szCs w:val="26"/>
              </w:rPr>
              <w:t xml:space="preserve">  (тыс. руб.)</w:t>
            </w:r>
          </w:p>
        </w:tc>
      </w:tr>
      <w:tr w:rsidR="002A72CF" w:rsidRPr="00A46F59" w:rsidTr="002A72CF">
        <w:tc>
          <w:tcPr>
            <w:tcW w:w="3629" w:type="dxa"/>
          </w:tcPr>
          <w:p w:rsidR="002A72CF" w:rsidRPr="00272ABE" w:rsidRDefault="002A72CF" w:rsidP="00646137">
            <w:pPr>
              <w:rPr>
                <w:sz w:val="26"/>
                <w:szCs w:val="26"/>
              </w:rPr>
            </w:pPr>
            <w:r w:rsidRPr="00272ABE">
              <w:rPr>
                <w:sz w:val="26"/>
                <w:szCs w:val="26"/>
              </w:rPr>
              <w:t>Городское поселение</w:t>
            </w:r>
          </w:p>
        </w:tc>
        <w:tc>
          <w:tcPr>
            <w:tcW w:w="1641" w:type="dxa"/>
          </w:tcPr>
          <w:p w:rsidR="002A72CF" w:rsidRPr="00272ABE" w:rsidRDefault="002A72CF" w:rsidP="00A56673">
            <w:pPr>
              <w:autoSpaceDE w:val="0"/>
              <w:autoSpaceDN w:val="0"/>
              <w:adjustRightInd w:val="0"/>
              <w:jc w:val="left"/>
              <w:rPr>
                <w:color w:val="000000"/>
                <w:sz w:val="26"/>
                <w:szCs w:val="26"/>
              </w:rPr>
            </w:pPr>
            <w:r w:rsidRPr="00272ABE">
              <w:rPr>
                <w:color w:val="000000"/>
                <w:sz w:val="26"/>
                <w:szCs w:val="26"/>
              </w:rPr>
              <w:t>604</w:t>
            </w:r>
            <w:r w:rsidR="00A56673" w:rsidRPr="00272ABE">
              <w:rPr>
                <w:color w:val="000000"/>
                <w:sz w:val="26"/>
                <w:szCs w:val="26"/>
              </w:rPr>
              <w:t xml:space="preserve"> руб. на 1 чел</w:t>
            </w:r>
          </w:p>
        </w:tc>
        <w:tc>
          <w:tcPr>
            <w:tcW w:w="1540" w:type="dxa"/>
          </w:tcPr>
          <w:p w:rsidR="002A72CF" w:rsidRPr="00272ABE" w:rsidRDefault="002A72CF" w:rsidP="0097188C">
            <w:pPr>
              <w:autoSpaceDE w:val="0"/>
              <w:autoSpaceDN w:val="0"/>
              <w:adjustRightInd w:val="0"/>
              <w:jc w:val="right"/>
              <w:rPr>
                <w:color w:val="000000"/>
                <w:sz w:val="26"/>
                <w:szCs w:val="26"/>
              </w:rPr>
            </w:pPr>
          </w:p>
        </w:tc>
        <w:tc>
          <w:tcPr>
            <w:tcW w:w="1539" w:type="dxa"/>
          </w:tcPr>
          <w:p w:rsidR="002A72CF" w:rsidRPr="00272ABE" w:rsidRDefault="002A72CF" w:rsidP="0097188C">
            <w:pPr>
              <w:autoSpaceDE w:val="0"/>
              <w:autoSpaceDN w:val="0"/>
              <w:adjustRightInd w:val="0"/>
              <w:jc w:val="right"/>
              <w:rPr>
                <w:color w:val="000000"/>
                <w:sz w:val="26"/>
                <w:szCs w:val="26"/>
              </w:rPr>
            </w:pPr>
          </w:p>
        </w:tc>
        <w:tc>
          <w:tcPr>
            <w:tcW w:w="1504" w:type="dxa"/>
          </w:tcPr>
          <w:p w:rsidR="002A72CF" w:rsidRPr="00272ABE" w:rsidRDefault="002A72CF" w:rsidP="0097188C">
            <w:pPr>
              <w:autoSpaceDE w:val="0"/>
              <w:autoSpaceDN w:val="0"/>
              <w:adjustRightInd w:val="0"/>
              <w:jc w:val="right"/>
              <w:rPr>
                <w:color w:val="000000"/>
                <w:sz w:val="26"/>
                <w:szCs w:val="26"/>
              </w:rPr>
            </w:pPr>
          </w:p>
        </w:tc>
      </w:tr>
      <w:tr w:rsidR="002A72CF" w:rsidRPr="00A46F59" w:rsidTr="002A72CF">
        <w:tc>
          <w:tcPr>
            <w:tcW w:w="3629" w:type="dxa"/>
          </w:tcPr>
          <w:p w:rsidR="002A72CF" w:rsidRPr="00272ABE" w:rsidRDefault="002A72CF" w:rsidP="0097188C">
            <w:pPr>
              <w:autoSpaceDE w:val="0"/>
              <w:autoSpaceDN w:val="0"/>
              <w:adjustRightInd w:val="0"/>
              <w:rPr>
                <w:color w:val="000000"/>
                <w:sz w:val="26"/>
                <w:szCs w:val="26"/>
              </w:rPr>
            </w:pPr>
            <w:r w:rsidRPr="00272ABE">
              <w:rPr>
                <w:color w:val="000000"/>
                <w:sz w:val="26"/>
                <w:szCs w:val="26"/>
              </w:rPr>
              <w:t>Сельское поселение</w:t>
            </w:r>
          </w:p>
        </w:tc>
        <w:tc>
          <w:tcPr>
            <w:tcW w:w="1641" w:type="dxa"/>
          </w:tcPr>
          <w:p w:rsidR="002A72CF" w:rsidRPr="00272ABE" w:rsidRDefault="002A72CF" w:rsidP="00A56673">
            <w:pPr>
              <w:autoSpaceDE w:val="0"/>
              <w:autoSpaceDN w:val="0"/>
              <w:adjustRightInd w:val="0"/>
              <w:jc w:val="left"/>
              <w:rPr>
                <w:color w:val="000000"/>
                <w:sz w:val="26"/>
                <w:szCs w:val="26"/>
              </w:rPr>
            </w:pPr>
            <w:r w:rsidRPr="00272ABE">
              <w:rPr>
                <w:color w:val="000000"/>
                <w:sz w:val="26"/>
                <w:szCs w:val="26"/>
              </w:rPr>
              <w:t>850</w:t>
            </w:r>
            <w:r w:rsidR="00A56673" w:rsidRPr="00272ABE">
              <w:rPr>
                <w:color w:val="000000"/>
                <w:sz w:val="26"/>
                <w:szCs w:val="26"/>
              </w:rPr>
              <w:t xml:space="preserve"> руб. на 1 чел</w:t>
            </w:r>
          </w:p>
        </w:tc>
        <w:tc>
          <w:tcPr>
            <w:tcW w:w="1540" w:type="dxa"/>
          </w:tcPr>
          <w:p w:rsidR="002A72CF" w:rsidRPr="00272ABE" w:rsidRDefault="002A72CF" w:rsidP="0097188C">
            <w:pPr>
              <w:autoSpaceDE w:val="0"/>
              <w:autoSpaceDN w:val="0"/>
              <w:adjustRightInd w:val="0"/>
              <w:jc w:val="right"/>
              <w:rPr>
                <w:color w:val="000000"/>
                <w:sz w:val="26"/>
                <w:szCs w:val="26"/>
              </w:rPr>
            </w:pPr>
          </w:p>
        </w:tc>
        <w:tc>
          <w:tcPr>
            <w:tcW w:w="1539" w:type="dxa"/>
          </w:tcPr>
          <w:p w:rsidR="002A72CF" w:rsidRPr="00272ABE" w:rsidRDefault="002A72CF" w:rsidP="0097188C">
            <w:pPr>
              <w:autoSpaceDE w:val="0"/>
              <w:autoSpaceDN w:val="0"/>
              <w:adjustRightInd w:val="0"/>
              <w:jc w:val="right"/>
              <w:rPr>
                <w:color w:val="000000"/>
                <w:sz w:val="26"/>
                <w:szCs w:val="26"/>
              </w:rPr>
            </w:pPr>
          </w:p>
        </w:tc>
        <w:tc>
          <w:tcPr>
            <w:tcW w:w="1504" w:type="dxa"/>
          </w:tcPr>
          <w:p w:rsidR="002A72CF" w:rsidRPr="00272ABE" w:rsidRDefault="002A72CF" w:rsidP="0097188C">
            <w:pPr>
              <w:autoSpaceDE w:val="0"/>
              <w:autoSpaceDN w:val="0"/>
              <w:adjustRightInd w:val="0"/>
              <w:jc w:val="right"/>
              <w:rPr>
                <w:color w:val="000000"/>
                <w:sz w:val="26"/>
                <w:szCs w:val="26"/>
              </w:rPr>
            </w:pPr>
          </w:p>
        </w:tc>
      </w:tr>
      <w:tr w:rsidR="00272ABE" w:rsidRPr="00A46F59" w:rsidTr="002A72CF">
        <w:tc>
          <w:tcPr>
            <w:tcW w:w="3629" w:type="dxa"/>
          </w:tcPr>
          <w:p w:rsidR="00272ABE" w:rsidRPr="00272ABE" w:rsidRDefault="00272ABE" w:rsidP="00272ABE">
            <w:pPr>
              <w:pStyle w:val="ae"/>
              <w:autoSpaceDE w:val="0"/>
              <w:autoSpaceDN w:val="0"/>
              <w:adjustRightInd w:val="0"/>
              <w:ind w:left="0"/>
              <w:jc w:val="left"/>
              <w:rPr>
                <w:color w:val="000000"/>
                <w:sz w:val="26"/>
                <w:szCs w:val="26"/>
              </w:rPr>
            </w:pPr>
            <w:r w:rsidRPr="00272ABE">
              <w:rPr>
                <w:color w:val="000000"/>
                <w:sz w:val="26"/>
                <w:szCs w:val="26"/>
              </w:rPr>
              <w:t xml:space="preserve">1. </w:t>
            </w:r>
            <w:proofErr w:type="spellStart"/>
            <w:proofErr w:type="gramStart"/>
            <w:r w:rsidRPr="00272ABE">
              <w:rPr>
                <w:color w:val="000000"/>
                <w:sz w:val="26"/>
                <w:szCs w:val="26"/>
              </w:rPr>
              <w:t>Ольгинское</w:t>
            </w:r>
            <w:proofErr w:type="spellEnd"/>
            <w:r w:rsidRPr="00272ABE">
              <w:rPr>
                <w:color w:val="000000"/>
                <w:sz w:val="26"/>
                <w:szCs w:val="26"/>
              </w:rPr>
              <w:t xml:space="preserve">  ГП</w:t>
            </w:r>
            <w:proofErr w:type="gramEnd"/>
          </w:p>
        </w:tc>
        <w:tc>
          <w:tcPr>
            <w:tcW w:w="1641" w:type="dxa"/>
          </w:tcPr>
          <w:p w:rsidR="00272ABE" w:rsidRPr="00272ABE" w:rsidRDefault="00272ABE" w:rsidP="0097188C">
            <w:pPr>
              <w:autoSpaceDE w:val="0"/>
              <w:autoSpaceDN w:val="0"/>
              <w:adjustRightInd w:val="0"/>
              <w:jc w:val="right"/>
              <w:rPr>
                <w:color w:val="000000"/>
                <w:sz w:val="26"/>
                <w:szCs w:val="26"/>
              </w:rPr>
            </w:pPr>
            <w:r w:rsidRPr="00272ABE">
              <w:rPr>
                <w:color w:val="000000"/>
                <w:sz w:val="26"/>
                <w:szCs w:val="26"/>
              </w:rPr>
              <w:t>3781</w:t>
            </w:r>
          </w:p>
        </w:tc>
        <w:tc>
          <w:tcPr>
            <w:tcW w:w="1540" w:type="dxa"/>
          </w:tcPr>
          <w:p w:rsidR="00272ABE" w:rsidRPr="00272ABE" w:rsidRDefault="00272ABE" w:rsidP="00A56673">
            <w:pPr>
              <w:autoSpaceDE w:val="0"/>
              <w:autoSpaceDN w:val="0"/>
              <w:adjustRightInd w:val="0"/>
              <w:jc w:val="right"/>
              <w:rPr>
                <w:color w:val="000000"/>
                <w:sz w:val="26"/>
                <w:szCs w:val="26"/>
              </w:rPr>
            </w:pPr>
            <w:r w:rsidRPr="00272ABE">
              <w:rPr>
                <w:color w:val="000000"/>
                <w:sz w:val="26"/>
                <w:szCs w:val="26"/>
              </w:rPr>
              <w:t>2283,72</w:t>
            </w:r>
          </w:p>
        </w:tc>
        <w:tc>
          <w:tcPr>
            <w:tcW w:w="1539" w:type="dxa"/>
          </w:tcPr>
          <w:p w:rsidR="00272ABE" w:rsidRPr="00272ABE" w:rsidRDefault="00272ABE" w:rsidP="00A56673">
            <w:pPr>
              <w:autoSpaceDE w:val="0"/>
              <w:autoSpaceDN w:val="0"/>
              <w:adjustRightInd w:val="0"/>
              <w:jc w:val="right"/>
              <w:rPr>
                <w:color w:val="000000"/>
                <w:sz w:val="26"/>
                <w:szCs w:val="26"/>
              </w:rPr>
            </w:pPr>
            <w:r w:rsidRPr="00272ABE">
              <w:rPr>
                <w:color w:val="000000"/>
                <w:sz w:val="26"/>
                <w:szCs w:val="26"/>
              </w:rPr>
              <w:t>2283,72</w:t>
            </w:r>
          </w:p>
        </w:tc>
        <w:tc>
          <w:tcPr>
            <w:tcW w:w="1504" w:type="dxa"/>
          </w:tcPr>
          <w:p w:rsidR="00272ABE" w:rsidRPr="00272ABE" w:rsidRDefault="00272ABE" w:rsidP="00A56673">
            <w:pPr>
              <w:autoSpaceDE w:val="0"/>
              <w:autoSpaceDN w:val="0"/>
              <w:adjustRightInd w:val="0"/>
              <w:jc w:val="right"/>
              <w:rPr>
                <w:color w:val="000000"/>
                <w:sz w:val="26"/>
                <w:szCs w:val="26"/>
              </w:rPr>
            </w:pPr>
            <w:r w:rsidRPr="00272ABE">
              <w:rPr>
                <w:color w:val="000000"/>
                <w:sz w:val="26"/>
                <w:szCs w:val="26"/>
              </w:rPr>
              <w:t>2283,72</w:t>
            </w:r>
          </w:p>
        </w:tc>
      </w:tr>
      <w:tr w:rsidR="002A72CF" w:rsidRPr="00A46F59" w:rsidTr="002A72CF">
        <w:tc>
          <w:tcPr>
            <w:tcW w:w="3629" w:type="dxa"/>
          </w:tcPr>
          <w:p w:rsidR="002A72CF" w:rsidRPr="00272ABE" w:rsidRDefault="00272ABE" w:rsidP="0097188C">
            <w:pPr>
              <w:autoSpaceDE w:val="0"/>
              <w:autoSpaceDN w:val="0"/>
              <w:adjustRightInd w:val="0"/>
              <w:rPr>
                <w:color w:val="000000"/>
                <w:sz w:val="26"/>
                <w:szCs w:val="26"/>
              </w:rPr>
            </w:pPr>
            <w:r w:rsidRPr="00272ABE">
              <w:rPr>
                <w:color w:val="000000"/>
                <w:sz w:val="26"/>
                <w:szCs w:val="26"/>
              </w:rPr>
              <w:t>2</w:t>
            </w:r>
            <w:r w:rsidR="002A72CF" w:rsidRPr="00272ABE">
              <w:rPr>
                <w:color w:val="000000"/>
                <w:sz w:val="26"/>
                <w:szCs w:val="26"/>
              </w:rPr>
              <w:t xml:space="preserve">. </w:t>
            </w:r>
            <w:proofErr w:type="spellStart"/>
            <w:r w:rsidR="002A72CF" w:rsidRPr="00272ABE">
              <w:rPr>
                <w:color w:val="000000"/>
                <w:sz w:val="26"/>
                <w:szCs w:val="26"/>
              </w:rPr>
              <w:t>Весёлояровское</w:t>
            </w:r>
            <w:proofErr w:type="spellEnd"/>
            <w:r w:rsidR="002A72CF" w:rsidRPr="00272ABE">
              <w:rPr>
                <w:color w:val="000000"/>
                <w:sz w:val="26"/>
                <w:szCs w:val="26"/>
              </w:rPr>
              <w:t xml:space="preserve"> СП</w:t>
            </w:r>
          </w:p>
        </w:tc>
        <w:tc>
          <w:tcPr>
            <w:tcW w:w="1641" w:type="dxa"/>
          </w:tcPr>
          <w:p w:rsidR="002A72CF" w:rsidRPr="00272ABE" w:rsidRDefault="008C53BC" w:rsidP="0097188C">
            <w:pPr>
              <w:autoSpaceDE w:val="0"/>
              <w:autoSpaceDN w:val="0"/>
              <w:adjustRightInd w:val="0"/>
              <w:jc w:val="right"/>
              <w:rPr>
                <w:color w:val="000000"/>
                <w:sz w:val="26"/>
                <w:szCs w:val="26"/>
              </w:rPr>
            </w:pPr>
            <w:r w:rsidRPr="00272ABE">
              <w:rPr>
                <w:color w:val="000000"/>
                <w:sz w:val="26"/>
                <w:szCs w:val="26"/>
              </w:rPr>
              <w:t>966</w:t>
            </w:r>
          </w:p>
        </w:tc>
        <w:tc>
          <w:tcPr>
            <w:tcW w:w="1540" w:type="dxa"/>
          </w:tcPr>
          <w:p w:rsidR="002A72CF" w:rsidRPr="00272ABE" w:rsidRDefault="00272ABE" w:rsidP="00A56673">
            <w:pPr>
              <w:autoSpaceDE w:val="0"/>
              <w:autoSpaceDN w:val="0"/>
              <w:adjustRightInd w:val="0"/>
              <w:jc w:val="right"/>
              <w:rPr>
                <w:color w:val="000000"/>
                <w:sz w:val="26"/>
                <w:szCs w:val="26"/>
              </w:rPr>
            </w:pPr>
            <w:r w:rsidRPr="00272ABE">
              <w:rPr>
                <w:color w:val="000000"/>
                <w:sz w:val="26"/>
                <w:szCs w:val="26"/>
              </w:rPr>
              <w:t>833,85</w:t>
            </w:r>
          </w:p>
        </w:tc>
        <w:tc>
          <w:tcPr>
            <w:tcW w:w="1539" w:type="dxa"/>
          </w:tcPr>
          <w:p w:rsidR="002A72CF" w:rsidRPr="00272ABE" w:rsidRDefault="00272ABE" w:rsidP="00A56673">
            <w:pPr>
              <w:autoSpaceDE w:val="0"/>
              <w:autoSpaceDN w:val="0"/>
              <w:adjustRightInd w:val="0"/>
              <w:jc w:val="right"/>
              <w:rPr>
                <w:color w:val="000000"/>
                <w:sz w:val="26"/>
                <w:szCs w:val="26"/>
              </w:rPr>
            </w:pPr>
            <w:r w:rsidRPr="00272ABE">
              <w:rPr>
                <w:color w:val="000000"/>
                <w:sz w:val="26"/>
                <w:szCs w:val="26"/>
              </w:rPr>
              <w:t>833,85</w:t>
            </w:r>
          </w:p>
        </w:tc>
        <w:tc>
          <w:tcPr>
            <w:tcW w:w="1504" w:type="dxa"/>
          </w:tcPr>
          <w:p w:rsidR="002A72CF" w:rsidRPr="00272ABE" w:rsidRDefault="00272ABE" w:rsidP="00A56673">
            <w:pPr>
              <w:autoSpaceDE w:val="0"/>
              <w:autoSpaceDN w:val="0"/>
              <w:adjustRightInd w:val="0"/>
              <w:jc w:val="right"/>
              <w:rPr>
                <w:color w:val="000000"/>
                <w:sz w:val="26"/>
                <w:szCs w:val="26"/>
              </w:rPr>
            </w:pPr>
            <w:r w:rsidRPr="00272ABE">
              <w:rPr>
                <w:color w:val="000000"/>
                <w:sz w:val="26"/>
                <w:szCs w:val="26"/>
              </w:rPr>
              <w:t>833,85</w:t>
            </w:r>
          </w:p>
        </w:tc>
      </w:tr>
      <w:tr w:rsidR="00272ABE" w:rsidRPr="00A46F59" w:rsidTr="002A72CF">
        <w:tc>
          <w:tcPr>
            <w:tcW w:w="3629" w:type="dxa"/>
          </w:tcPr>
          <w:p w:rsidR="00272ABE" w:rsidRPr="00B54F86" w:rsidRDefault="00272ABE" w:rsidP="00272ABE">
            <w:pPr>
              <w:autoSpaceDE w:val="0"/>
              <w:autoSpaceDN w:val="0"/>
              <w:adjustRightInd w:val="0"/>
              <w:rPr>
                <w:color w:val="000000"/>
                <w:sz w:val="26"/>
                <w:szCs w:val="26"/>
              </w:rPr>
            </w:pPr>
            <w:r w:rsidRPr="00B54F86">
              <w:rPr>
                <w:color w:val="000000"/>
                <w:sz w:val="26"/>
                <w:szCs w:val="26"/>
              </w:rPr>
              <w:t>3. Моряк-</w:t>
            </w:r>
            <w:proofErr w:type="spellStart"/>
            <w:r w:rsidRPr="00B54F86">
              <w:rPr>
                <w:color w:val="000000"/>
                <w:sz w:val="26"/>
                <w:szCs w:val="26"/>
              </w:rPr>
              <w:t>Рыболовское</w:t>
            </w:r>
            <w:proofErr w:type="spellEnd"/>
            <w:r w:rsidRPr="00B54F86">
              <w:rPr>
                <w:color w:val="000000"/>
                <w:sz w:val="26"/>
                <w:szCs w:val="26"/>
              </w:rPr>
              <w:t xml:space="preserve"> СП</w:t>
            </w:r>
          </w:p>
        </w:tc>
        <w:tc>
          <w:tcPr>
            <w:tcW w:w="1641" w:type="dxa"/>
          </w:tcPr>
          <w:p w:rsidR="00272ABE" w:rsidRPr="00B54F86" w:rsidRDefault="00272ABE" w:rsidP="00272ABE">
            <w:pPr>
              <w:autoSpaceDE w:val="0"/>
              <w:autoSpaceDN w:val="0"/>
              <w:adjustRightInd w:val="0"/>
              <w:jc w:val="right"/>
              <w:rPr>
                <w:color w:val="000000"/>
                <w:sz w:val="26"/>
                <w:szCs w:val="26"/>
              </w:rPr>
            </w:pPr>
            <w:r w:rsidRPr="00B54F86">
              <w:rPr>
                <w:color w:val="000000"/>
                <w:sz w:val="26"/>
                <w:szCs w:val="26"/>
              </w:rPr>
              <w:t>1200</w:t>
            </w:r>
          </w:p>
        </w:tc>
        <w:tc>
          <w:tcPr>
            <w:tcW w:w="1540" w:type="dxa"/>
          </w:tcPr>
          <w:p w:rsidR="00272ABE" w:rsidRPr="00B54F86" w:rsidRDefault="00272ABE" w:rsidP="00272ABE">
            <w:pPr>
              <w:autoSpaceDE w:val="0"/>
              <w:autoSpaceDN w:val="0"/>
              <w:adjustRightInd w:val="0"/>
              <w:jc w:val="right"/>
              <w:rPr>
                <w:color w:val="000000"/>
                <w:sz w:val="26"/>
                <w:szCs w:val="26"/>
              </w:rPr>
            </w:pPr>
            <w:r w:rsidRPr="00B54F86">
              <w:rPr>
                <w:color w:val="000000"/>
                <w:sz w:val="26"/>
                <w:szCs w:val="26"/>
              </w:rPr>
              <w:t>1020,00</w:t>
            </w:r>
          </w:p>
        </w:tc>
        <w:tc>
          <w:tcPr>
            <w:tcW w:w="1539" w:type="dxa"/>
          </w:tcPr>
          <w:p w:rsidR="00272ABE" w:rsidRPr="00B54F86" w:rsidRDefault="00272ABE" w:rsidP="00272ABE">
            <w:pPr>
              <w:autoSpaceDE w:val="0"/>
              <w:autoSpaceDN w:val="0"/>
              <w:adjustRightInd w:val="0"/>
              <w:jc w:val="right"/>
              <w:rPr>
                <w:color w:val="000000"/>
                <w:sz w:val="26"/>
                <w:szCs w:val="26"/>
              </w:rPr>
            </w:pPr>
            <w:r w:rsidRPr="00B54F86">
              <w:rPr>
                <w:color w:val="000000"/>
                <w:sz w:val="26"/>
                <w:szCs w:val="26"/>
              </w:rPr>
              <w:t>1020,00</w:t>
            </w:r>
          </w:p>
        </w:tc>
        <w:tc>
          <w:tcPr>
            <w:tcW w:w="1504" w:type="dxa"/>
          </w:tcPr>
          <w:p w:rsidR="00272ABE" w:rsidRPr="00B54F86" w:rsidRDefault="00272ABE" w:rsidP="00272ABE">
            <w:pPr>
              <w:autoSpaceDE w:val="0"/>
              <w:autoSpaceDN w:val="0"/>
              <w:adjustRightInd w:val="0"/>
              <w:jc w:val="right"/>
              <w:rPr>
                <w:color w:val="000000"/>
                <w:sz w:val="26"/>
                <w:szCs w:val="26"/>
              </w:rPr>
            </w:pPr>
            <w:r w:rsidRPr="00B54F86">
              <w:rPr>
                <w:color w:val="000000"/>
                <w:sz w:val="26"/>
                <w:szCs w:val="26"/>
              </w:rPr>
              <w:t>1020,00</w:t>
            </w:r>
          </w:p>
        </w:tc>
      </w:tr>
      <w:tr w:rsidR="00272ABE" w:rsidRPr="00A46F59" w:rsidTr="002A72CF">
        <w:tc>
          <w:tcPr>
            <w:tcW w:w="3629" w:type="dxa"/>
          </w:tcPr>
          <w:p w:rsidR="00272ABE" w:rsidRPr="00B54F86" w:rsidRDefault="00B54F86" w:rsidP="00272ABE">
            <w:pPr>
              <w:autoSpaceDE w:val="0"/>
              <w:autoSpaceDN w:val="0"/>
              <w:adjustRightInd w:val="0"/>
              <w:rPr>
                <w:color w:val="000000"/>
                <w:sz w:val="26"/>
                <w:szCs w:val="26"/>
              </w:rPr>
            </w:pPr>
            <w:r w:rsidRPr="00B54F86">
              <w:rPr>
                <w:color w:val="000000"/>
                <w:sz w:val="26"/>
                <w:szCs w:val="26"/>
              </w:rPr>
              <w:t xml:space="preserve">4. </w:t>
            </w:r>
            <w:proofErr w:type="spellStart"/>
            <w:r w:rsidRPr="00B54F86">
              <w:rPr>
                <w:color w:val="000000"/>
                <w:sz w:val="26"/>
                <w:szCs w:val="26"/>
              </w:rPr>
              <w:t>Милоградовское</w:t>
            </w:r>
            <w:proofErr w:type="spellEnd"/>
            <w:r w:rsidRPr="00B54F86">
              <w:rPr>
                <w:color w:val="000000"/>
                <w:sz w:val="26"/>
                <w:szCs w:val="26"/>
              </w:rPr>
              <w:t xml:space="preserve"> СП</w:t>
            </w:r>
          </w:p>
        </w:tc>
        <w:tc>
          <w:tcPr>
            <w:tcW w:w="1641" w:type="dxa"/>
          </w:tcPr>
          <w:p w:rsidR="00272ABE" w:rsidRPr="00B54F86" w:rsidRDefault="00B54F86" w:rsidP="00272ABE">
            <w:pPr>
              <w:autoSpaceDE w:val="0"/>
              <w:autoSpaceDN w:val="0"/>
              <w:adjustRightInd w:val="0"/>
              <w:jc w:val="right"/>
              <w:rPr>
                <w:color w:val="000000"/>
                <w:sz w:val="26"/>
                <w:szCs w:val="26"/>
              </w:rPr>
            </w:pPr>
            <w:r w:rsidRPr="00B54F86">
              <w:rPr>
                <w:color w:val="000000"/>
                <w:sz w:val="26"/>
                <w:szCs w:val="26"/>
              </w:rPr>
              <w:t>901</w:t>
            </w:r>
          </w:p>
        </w:tc>
        <w:tc>
          <w:tcPr>
            <w:tcW w:w="1540" w:type="dxa"/>
          </w:tcPr>
          <w:p w:rsidR="00272ABE" w:rsidRPr="00B54F86" w:rsidRDefault="00B54F86" w:rsidP="00272ABE">
            <w:pPr>
              <w:autoSpaceDE w:val="0"/>
              <w:autoSpaceDN w:val="0"/>
              <w:adjustRightInd w:val="0"/>
              <w:jc w:val="right"/>
              <w:rPr>
                <w:color w:val="000000"/>
                <w:sz w:val="26"/>
                <w:szCs w:val="26"/>
              </w:rPr>
            </w:pPr>
            <w:r w:rsidRPr="00B54F86">
              <w:rPr>
                <w:color w:val="000000"/>
                <w:sz w:val="26"/>
                <w:szCs w:val="26"/>
              </w:rPr>
              <w:t>765,85</w:t>
            </w:r>
          </w:p>
        </w:tc>
        <w:tc>
          <w:tcPr>
            <w:tcW w:w="1539" w:type="dxa"/>
          </w:tcPr>
          <w:p w:rsidR="00272ABE" w:rsidRPr="00B54F86" w:rsidRDefault="00B54F86" w:rsidP="00272ABE">
            <w:pPr>
              <w:autoSpaceDE w:val="0"/>
              <w:autoSpaceDN w:val="0"/>
              <w:adjustRightInd w:val="0"/>
              <w:jc w:val="right"/>
              <w:rPr>
                <w:color w:val="000000"/>
                <w:sz w:val="26"/>
                <w:szCs w:val="26"/>
              </w:rPr>
            </w:pPr>
            <w:r w:rsidRPr="00B54F86">
              <w:rPr>
                <w:color w:val="000000"/>
                <w:sz w:val="26"/>
                <w:szCs w:val="26"/>
              </w:rPr>
              <w:t>765,85</w:t>
            </w:r>
          </w:p>
        </w:tc>
        <w:tc>
          <w:tcPr>
            <w:tcW w:w="1504" w:type="dxa"/>
          </w:tcPr>
          <w:p w:rsidR="00272ABE" w:rsidRPr="00B54F86" w:rsidRDefault="00B54F86" w:rsidP="00272ABE">
            <w:pPr>
              <w:autoSpaceDE w:val="0"/>
              <w:autoSpaceDN w:val="0"/>
              <w:adjustRightInd w:val="0"/>
              <w:jc w:val="right"/>
              <w:rPr>
                <w:color w:val="000000"/>
                <w:sz w:val="26"/>
                <w:szCs w:val="26"/>
              </w:rPr>
            </w:pPr>
            <w:r w:rsidRPr="00B54F86">
              <w:rPr>
                <w:color w:val="000000"/>
                <w:sz w:val="26"/>
                <w:szCs w:val="26"/>
              </w:rPr>
              <w:t>765,85</w:t>
            </w:r>
          </w:p>
        </w:tc>
      </w:tr>
      <w:tr w:rsidR="00272ABE" w:rsidRPr="00A46F59" w:rsidTr="002A72CF">
        <w:tc>
          <w:tcPr>
            <w:tcW w:w="3629" w:type="dxa"/>
          </w:tcPr>
          <w:p w:rsidR="00272ABE" w:rsidRPr="00B54F86" w:rsidRDefault="00B54F86" w:rsidP="00272ABE">
            <w:pPr>
              <w:autoSpaceDE w:val="0"/>
              <w:autoSpaceDN w:val="0"/>
              <w:adjustRightInd w:val="0"/>
              <w:rPr>
                <w:color w:val="000000"/>
                <w:sz w:val="26"/>
                <w:szCs w:val="26"/>
              </w:rPr>
            </w:pPr>
            <w:r w:rsidRPr="00B54F86">
              <w:rPr>
                <w:color w:val="000000"/>
                <w:sz w:val="26"/>
                <w:szCs w:val="26"/>
              </w:rPr>
              <w:t>5</w:t>
            </w:r>
            <w:r w:rsidR="00272ABE" w:rsidRPr="00B54F86">
              <w:rPr>
                <w:color w:val="000000"/>
                <w:sz w:val="26"/>
                <w:szCs w:val="26"/>
              </w:rPr>
              <w:t xml:space="preserve">. </w:t>
            </w:r>
            <w:proofErr w:type="spellStart"/>
            <w:r w:rsidR="00272ABE" w:rsidRPr="00B54F86">
              <w:rPr>
                <w:color w:val="000000"/>
                <w:sz w:val="26"/>
                <w:szCs w:val="26"/>
              </w:rPr>
              <w:t>Молдавановское</w:t>
            </w:r>
            <w:proofErr w:type="spellEnd"/>
            <w:r w:rsidR="00272ABE" w:rsidRPr="00B54F86">
              <w:rPr>
                <w:color w:val="000000"/>
                <w:sz w:val="26"/>
                <w:szCs w:val="26"/>
              </w:rPr>
              <w:t xml:space="preserve"> СП</w:t>
            </w:r>
          </w:p>
        </w:tc>
        <w:tc>
          <w:tcPr>
            <w:tcW w:w="1641" w:type="dxa"/>
          </w:tcPr>
          <w:p w:rsidR="00272ABE" w:rsidRPr="00B54F86" w:rsidRDefault="00B54F86" w:rsidP="00272ABE">
            <w:pPr>
              <w:autoSpaceDE w:val="0"/>
              <w:autoSpaceDN w:val="0"/>
              <w:adjustRightInd w:val="0"/>
              <w:jc w:val="right"/>
              <w:rPr>
                <w:color w:val="000000"/>
                <w:sz w:val="26"/>
                <w:szCs w:val="26"/>
              </w:rPr>
            </w:pPr>
            <w:r w:rsidRPr="00B54F86">
              <w:rPr>
                <w:color w:val="000000"/>
                <w:sz w:val="26"/>
                <w:szCs w:val="26"/>
              </w:rPr>
              <w:t>242</w:t>
            </w:r>
          </w:p>
        </w:tc>
        <w:tc>
          <w:tcPr>
            <w:tcW w:w="1540" w:type="dxa"/>
          </w:tcPr>
          <w:p w:rsidR="00272ABE" w:rsidRPr="00B54F86" w:rsidRDefault="00B54F86" w:rsidP="00272ABE">
            <w:pPr>
              <w:autoSpaceDE w:val="0"/>
              <w:autoSpaceDN w:val="0"/>
              <w:adjustRightInd w:val="0"/>
              <w:jc w:val="right"/>
              <w:rPr>
                <w:color w:val="000000"/>
                <w:sz w:val="26"/>
                <w:szCs w:val="26"/>
              </w:rPr>
            </w:pPr>
            <w:r w:rsidRPr="00B54F86">
              <w:rPr>
                <w:color w:val="000000"/>
                <w:sz w:val="26"/>
                <w:szCs w:val="26"/>
              </w:rPr>
              <w:t>205,70</w:t>
            </w:r>
          </w:p>
        </w:tc>
        <w:tc>
          <w:tcPr>
            <w:tcW w:w="1539" w:type="dxa"/>
          </w:tcPr>
          <w:p w:rsidR="00272ABE" w:rsidRPr="00B54F86" w:rsidRDefault="00B54F86" w:rsidP="00272ABE">
            <w:pPr>
              <w:autoSpaceDE w:val="0"/>
              <w:autoSpaceDN w:val="0"/>
              <w:adjustRightInd w:val="0"/>
              <w:jc w:val="right"/>
              <w:rPr>
                <w:color w:val="000000"/>
                <w:sz w:val="26"/>
                <w:szCs w:val="26"/>
              </w:rPr>
            </w:pPr>
            <w:r w:rsidRPr="00B54F86">
              <w:rPr>
                <w:color w:val="000000"/>
                <w:sz w:val="26"/>
                <w:szCs w:val="26"/>
              </w:rPr>
              <w:t>205,70</w:t>
            </w:r>
          </w:p>
        </w:tc>
        <w:tc>
          <w:tcPr>
            <w:tcW w:w="1504" w:type="dxa"/>
          </w:tcPr>
          <w:p w:rsidR="00272ABE" w:rsidRPr="00B54F86" w:rsidRDefault="00B54F86" w:rsidP="00272ABE">
            <w:pPr>
              <w:autoSpaceDE w:val="0"/>
              <w:autoSpaceDN w:val="0"/>
              <w:adjustRightInd w:val="0"/>
              <w:jc w:val="right"/>
              <w:rPr>
                <w:color w:val="000000"/>
                <w:sz w:val="26"/>
                <w:szCs w:val="26"/>
              </w:rPr>
            </w:pPr>
            <w:r w:rsidRPr="00B54F86">
              <w:rPr>
                <w:color w:val="000000"/>
                <w:sz w:val="26"/>
                <w:szCs w:val="26"/>
              </w:rPr>
              <w:t>205,70</w:t>
            </w:r>
          </w:p>
        </w:tc>
      </w:tr>
      <w:tr w:rsidR="002A72CF" w:rsidRPr="00A46F59" w:rsidTr="002A72CF">
        <w:tc>
          <w:tcPr>
            <w:tcW w:w="3629" w:type="dxa"/>
          </w:tcPr>
          <w:p w:rsidR="002A72CF" w:rsidRPr="00B54F86" w:rsidRDefault="00B54F86" w:rsidP="0097188C">
            <w:pPr>
              <w:autoSpaceDE w:val="0"/>
              <w:autoSpaceDN w:val="0"/>
              <w:adjustRightInd w:val="0"/>
              <w:rPr>
                <w:color w:val="000000"/>
                <w:sz w:val="26"/>
                <w:szCs w:val="26"/>
              </w:rPr>
            </w:pPr>
            <w:r w:rsidRPr="00B54F86">
              <w:rPr>
                <w:color w:val="000000"/>
                <w:sz w:val="26"/>
                <w:szCs w:val="26"/>
              </w:rPr>
              <w:t>6</w:t>
            </w:r>
            <w:r w:rsidR="002A72CF" w:rsidRPr="00B54F86">
              <w:rPr>
                <w:color w:val="000000"/>
                <w:sz w:val="26"/>
                <w:szCs w:val="26"/>
              </w:rPr>
              <w:t>. Пермское СП</w:t>
            </w:r>
          </w:p>
        </w:tc>
        <w:tc>
          <w:tcPr>
            <w:tcW w:w="1641" w:type="dxa"/>
          </w:tcPr>
          <w:p w:rsidR="002A72CF" w:rsidRPr="00B54F86" w:rsidRDefault="002A72CF" w:rsidP="00B54F86">
            <w:pPr>
              <w:autoSpaceDE w:val="0"/>
              <w:autoSpaceDN w:val="0"/>
              <w:adjustRightInd w:val="0"/>
              <w:jc w:val="right"/>
              <w:rPr>
                <w:color w:val="000000"/>
                <w:sz w:val="26"/>
                <w:szCs w:val="26"/>
              </w:rPr>
            </w:pPr>
            <w:r w:rsidRPr="00B54F86">
              <w:rPr>
                <w:color w:val="000000"/>
                <w:sz w:val="26"/>
                <w:szCs w:val="26"/>
              </w:rPr>
              <w:t>8</w:t>
            </w:r>
            <w:r w:rsidR="00B028E1" w:rsidRPr="00B54F86">
              <w:rPr>
                <w:color w:val="000000"/>
                <w:sz w:val="26"/>
                <w:szCs w:val="26"/>
              </w:rPr>
              <w:t>3</w:t>
            </w:r>
            <w:r w:rsidR="00B54F86" w:rsidRPr="00B54F86">
              <w:rPr>
                <w:color w:val="000000"/>
                <w:sz w:val="26"/>
                <w:szCs w:val="26"/>
              </w:rPr>
              <w:t>7</w:t>
            </w:r>
          </w:p>
        </w:tc>
        <w:tc>
          <w:tcPr>
            <w:tcW w:w="1540" w:type="dxa"/>
          </w:tcPr>
          <w:p w:rsidR="002A72CF" w:rsidRPr="00B54F86" w:rsidRDefault="00B028E1" w:rsidP="00B54F86">
            <w:pPr>
              <w:autoSpaceDE w:val="0"/>
              <w:autoSpaceDN w:val="0"/>
              <w:adjustRightInd w:val="0"/>
              <w:jc w:val="right"/>
              <w:rPr>
                <w:color w:val="000000"/>
                <w:sz w:val="26"/>
                <w:szCs w:val="26"/>
              </w:rPr>
            </w:pPr>
            <w:r w:rsidRPr="00B54F86">
              <w:rPr>
                <w:color w:val="000000"/>
                <w:sz w:val="26"/>
                <w:szCs w:val="26"/>
              </w:rPr>
              <w:t>71</w:t>
            </w:r>
            <w:r w:rsidR="00B54F86" w:rsidRPr="00B54F86">
              <w:rPr>
                <w:color w:val="000000"/>
                <w:sz w:val="26"/>
                <w:szCs w:val="26"/>
              </w:rPr>
              <w:t>1</w:t>
            </w:r>
            <w:r w:rsidRPr="00B54F86">
              <w:rPr>
                <w:color w:val="000000"/>
                <w:sz w:val="26"/>
                <w:szCs w:val="26"/>
              </w:rPr>
              <w:t>,</w:t>
            </w:r>
            <w:r w:rsidR="00B54F86" w:rsidRPr="00B54F86">
              <w:rPr>
                <w:color w:val="000000"/>
                <w:sz w:val="26"/>
                <w:szCs w:val="26"/>
              </w:rPr>
              <w:t>4</w:t>
            </w:r>
            <w:r w:rsidRPr="00B54F86">
              <w:rPr>
                <w:color w:val="000000"/>
                <w:sz w:val="26"/>
                <w:szCs w:val="26"/>
              </w:rPr>
              <w:t>5</w:t>
            </w:r>
          </w:p>
        </w:tc>
        <w:tc>
          <w:tcPr>
            <w:tcW w:w="1539" w:type="dxa"/>
          </w:tcPr>
          <w:p w:rsidR="002A72CF" w:rsidRPr="00B54F86" w:rsidRDefault="00B54F86" w:rsidP="00A56673">
            <w:pPr>
              <w:autoSpaceDE w:val="0"/>
              <w:autoSpaceDN w:val="0"/>
              <w:adjustRightInd w:val="0"/>
              <w:jc w:val="right"/>
              <w:rPr>
                <w:color w:val="000000"/>
                <w:sz w:val="26"/>
                <w:szCs w:val="26"/>
              </w:rPr>
            </w:pPr>
            <w:r w:rsidRPr="00B54F86">
              <w:rPr>
                <w:color w:val="000000"/>
                <w:sz w:val="26"/>
                <w:szCs w:val="26"/>
              </w:rPr>
              <w:t>711,45</w:t>
            </w:r>
          </w:p>
        </w:tc>
        <w:tc>
          <w:tcPr>
            <w:tcW w:w="1504" w:type="dxa"/>
          </w:tcPr>
          <w:p w:rsidR="002A72CF" w:rsidRPr="00B54F86" w:rsidRDefault="00B54F86" w:rsidP="00A56673">
            <w:pPr>
              <w:autoSpaceDE w:val="0"/>
              <w:autoSpaceDN w:val="0"/>
              <w:adjustRightInd w:val="0"/>
              <w:jc w:val="right"/>
              <w:rPr>
                <w:color w:val="000000"/>
                <w:sz w:val="26"/>
                <w:szCs w:val="26"/>
              </w:rPr>
            </w:pPr>
            <w:r w:rsidRPr="00B54F86">
              <w:rPr>
                <w:color w:val="000000"/>
                <w:sz w:val="26"/>
                <w:szCs w:val="26"/>
              </w:rPr>
              <w:t>711,45</w:t>
            </w:r>
          </w:p>
        </w:tc>
      </w:tr>
      <w:tr w:rsidR="00B028E1" w:rsidRPr="00A46F59" w:rsidTr="002A72CF">
        <w:tc>
          <w:tcPr>
            <w:tcW w:w="3629" w:type="dxa"/>
          </w:tcPr>
          <w:p w:rsidR="00B028E1" w:rsidRPr="00B54F86" w:rsidRDefault="00B54F86" w:rsidP="0097188C">
            <w:pPr>
              <w:autoSpaceDE w:val="0"/>
              <w:autoSpaceDN w:val="0"/>
              <w:adjustRightInd w:val="0"/>
              <w:rPr>
                <w:color w:val="000000"/>
                <w:sz w:val="26"/>
                <w:szCs w:val="26"/>
              </w:rPr>
            </w:pPr>
            <w:r w:rsidRPr="00B54F86">
              <w:rPr>
                <w:color w:val="000000"/>
                <w:sz w:val="26"/>
                <w:szCs w:val="26"/>
              </w:rPr>
              <w:t>7</w:t>
            </w:r>
            <w:r w:rsidR="00B028E1" w:rsidRPr="00B54F86">
              <w:rPr>
                <w:color w:val="000000"/>
                <w:sz w:val="26"/>
                <w:szCs w:val="26"/>
              </w:rPr>
              <w:t xml:space="preserve">. </w:t>
            </w:r>
            <w:proofErr w:type="spellStart"/>
            <w:r w:rsidR="00B028E1" w:rsidRPr="00B54F86">
              <w:rPr>
                <w:color w:val="000000"/>
                <w:sz w:val="26"/>
                <w:szCs w:val="26"/>
              </w:rPr>
              <w:t>Тимофеевское</w:t>
            </w:r>
            <w:proofErr w:type="spellEnd"/>
            <w:r w:rsidR="00B028E1" w:rsidRPr="00B54F86">
              <w:rPr>
                <w:color w:val="000000"/>
                <w:sz w:val="26"/>
                <w:szCs w:val="26"/>
              </w:rPr>
              <w:t xml:space="preserve"> СП</w:t>
            </w:r>
          </w:p>
        </w:tc>
        <w:tc>
          <w:tcPr>
            <w:tcW w:w="1641" w:type="dxa"/>
          </w:tcPr>
          <w:p w:rsidR="00B028E1" w:rsidRPr="00B54F86" w:rsidRDefault="00B028E1" w:rsidP="00B54F86">
            <w:pPr>
              <w:autoSpaceDE w:val="0"/>
              <w:autoSpaceDN w:val="0"/>
              <w:adjustRightInd w:val="0"/>
              <w:jc w:val="right"/>
              <w:rPr>
                <w:color w:val="000000"/>
                <w:sz w:val="26"/>
                <w:szCs w:val="26"/>
              </w:rPr>
            </w:pPr>
            <w:r w:rsidRPr="00B54F86">
              <w:rPr>
                <w:color w:val="000000"/>
                <w:sz w:val="26"/>
                <w:szCs w:val="26"/>
              </w:rPr>
              <w:t>86</w:t>
            </w:r>
            <w:r w:rsidR="00B54F86" w:rsidRPr="00B54F86">
              <w:rPr>
                <w:color w:val="000000"/>
                <w:sz w:val="26"/>
                <w:szCs w:val="26"/>
              </w:rPr>
              <w:t>9</w:t>
            </w:r>
          </w:p>
        </w:tc>
        <w:tc>
          <w:tcPr>
            <w:tcW w:w="1540" w:type="dxa"/>
          </w:tcPr>
          <w:p w:rsidR="00B028E1" w:rsidRPr="00B54F86" w:rsidRDefault="00B54F86" w:rsidP="00A56673">
            <w:pPr>
              <w:autoSpaceDE w:val="0"/>
              <w:autoSpaceDN w:val="0"/>
              <w:adjustRightInd w:val="0"/>
              <w:jc w:val="right"/>
              <w:rPr>
                <w:color w:val="000000"/>
                <w:sz w:val="26"/>
                <w:szCs w:val="26"/>
              </w:rPr>
            </w:pPr>
            <w:r w:rsidRPr="00B54F86">
              <w:rPr>
                <w:color w:val="000000"/>
                <w:sz w:val="26"/>
                <w:szCs w:val="26"/>
              </w:rPr>
              <w:t>738,65</w:t>
            </w:r>
          </w:p>
        </w:tc>
        <w:tc>
          <w:tcPr>
            <w:tcW w:w="1539" w:type="dxa"/>
          </w:tcPr>
          <w:p w:rsidR="00B028E1" w:rsidRPr="00B54F86" w:rsidRDefault="00B54F86" w:rsidP="00B028E1">
            <w:pPr>
              <w:jc w:val="right"/>
            </w:pPr>
            <w:r w:rsidRPr="00B54F86">
              <w:rPr>
                <w:color w:val="000000"/>
                <w:sz w:val="26"/>
                <w:szCs w:val="26"/>
              </w:rPr>
              <w:t>738,65</w:t>
            </w:r>
          </w:p>
        </w:tc>
        <w:tc>
          <w:tcPr>
            <w:tcW w:w="1504" w:type="dxa"/>
          </w:tcPr>
          <w:p w:rsidR="00B028E1" w:rsidRPr="00B54F86" w:rsidRDefault="00B54F86" w:rsidP="00B028E1">
            <w:pPr>
              <w:jc w:val="right"/>
            </w:pPr>
            <w:r w:rsidRPr="00B54F86">
              <w:rPr>
                <w:color w:val="000000"/>
                <w:sz w:val="26"/>
                <w:szCs w:val="26"/>
              </w:rPr>
              <w:t>738,65</w:t>
            </w:r>
          </w:p>
        </w:tc>
      </w:tr>
      <w:tr w:rsidR="00A56673" w:rsidRPr="00A46F59" w:rsidTr="002A72CF">
        <w:tc>
          <w:tcPr>
            <w:tcW w:w="3629" w:type="dxa"/>
          </w:tcPr>
          <w:p w:rsidR="00A56673" w:rsidRPr="00B54F86" w:rsidRDefault="00A56673" w:rsidP="00646137">
            <w:pPr>
              <w:rPr>
                <w:sz w:val="26"/>
                <w:szCs w:val="26"/>
              </w:rPr>
            </w:pPr>
          </w:p>
        </w:tc>
        <w:tc>
          <w:tcPr>
            <w:tcW w:w="1641" w:type="dxa"/>
          </w:tcPr>
          <w:p w:rsidR="00A56673" w:rsidRPr="00B54F86" w:rsidRDefault="00AB7247" w:rsidP="0097188C">
            <w:pPr>
              <w:autoSpaceDE w:val="0"/>
              <w:autoSpaceDN w:val="0"/>
              <w:adjustRightInd w:val="0"/>
              <w:jc w:val="right"/>
              <w:rPr>
                <w:color w:val="000000"/>
                <w:sz w:val="26"/>
                <w:szCs w:val="26"/>
              </w:rPr>
            </w:pPr>
            <w:r w:rsidRPr="00B54F86">
              <w:rPr>
                <w:color w:val="000000"/>
                <w:sz w:val="26"/>
                <w:szCs w:val="26"/>
              </w:rPr>
              <w:t>8792</w:t>
            </w:r>
          </w:p>
        </w:tc>
        <w:tc>
          <w:tcPr>
            <w:tcW w:w="1540" w:type="dxa"/>
          </w:tcPr>
          <w:p w:rsidR="00A56673" w:rsidRPr="00B54F86" w:rsidRDefault="00B54F86" w:rsidP="00A56673">
            <w:pPr>
              <w:autoSpaceDE w:val="0"/>
              <w:autoSpaceDN w:val="0"/>
              <w:adjustRightInd w:val="0"/>
              <w:jc w:val="right"/>
              <w:rPr>
                <w:color w:val="000000"/>
                <w:sz w:val="26"/>
                <w:szCs w:val="26"/>
              </w:rPr>
            </w:pPr>
            <w:r w:rsidRPr="00B54F86">
              <w:rPr>
                <w:color w:val="000000"/>
                <w:sz w:val="26"/>
                <w:szCs w:val="26"/>
              </w:rPr>
              <w:t>6559,22</w:t>
            </w:r>
          </w:p>
        </w:tc>
        <w:tc>
          <w:tcPr>
            <w:tcW w:w="1539" w:type="dxa"/>
          </w:tcPr>
          <w:p w:rsidR="00A56673" w:rsidRPr="00B54F86" w:rsidRDefault="00B54F86" w:rsidP="00A56673">
            <w:pPr>
              <w:jc w:val="right"/>
            </w:pPr>
            <w:r w:rsidRPr="00B54F86">
              <w:rPr>
                <w:color w:val="000000"/>
                <w:sz w:val="26"/>
                <w:szCs w:val="26"/>
              </w:rPr>
              <w:t>6559,22</w:t>
            </w:r>
          </w:p>
        </w:tc>
        <w:tc>
          <w:tcPr>
            <w:tcW w:w="1504" w:type="dxa"/>
          </w:tcPr>
          <w:p w:rsidR="00A56673" w:rsidRPr="00B54F86" w:rsidRDefault="00B54F86" w:rsidP="00A56673">
            <w:pPr>
              <w:jc w:val="right"/>
            </w:pPr>
            <w:r w:rsidRPr="00B54F86">
              <w:rPr>
                <w:color w:val="000000"/>
                <w:sz w:val="26"/>
                <w:szCs w:val="26"/>
              </w:rPr>
              <w:t>6559,22</w:t>
            </w:r>
          </w:p>
        </w:tc>
      </w:tr>
    </w:tbl>
    <w:p w:rsidR="002B227B" w:rsidRPr="00A46F59" w:rsidRDefault="002B227B" w:rsidP="00646137">
      <w:pPr>
        <w:ind w:firstLine="709"/>
        <w:rPr>
          <w:szCs w:val="28"/>
          <w:highlight w:val="yellow"/>
        </w:rPr>
      </w:pPr>
    </w:p>
    <w:p w:rsidR="002B227B" w:rsidRPr="00A46F59" w:rsidRDefault="002B227B" w:rsidP="00646137">
      <w:pPr>
        <w:ind w:firstLine="709"/>
        <w:rPr>
          <w:szCs w:val="28"/>
          <w:highlight w:val="yellow"/>
        </w:rPr>
      </w:pPr>
    </w:p>
    <w:p w:rsidR="00AB7247" w:rsidRPr="006E1E13" w:rsidRDefault="00A56673" w:rsidP="00A56673">
      <w:pPr>
        <w:ind w:firstLine="709"/>
        <w:rPr>
          <w:szCs w:val="28"/>
        </w:rPr>
      </w:pPr>
      <w:r w:rsidRPr="00B54F86">
        <w:rPr>
          <w:szCs w:val="28"/>
        </w:rPr>
        <w:t>Уровень реальной бюджетной обеспеченности после распределения дотации на 202</w:t>
      </w:r>
      <w:r w:rsidR="00B54F86" w:rsidRPr="00B54F86">
        <w:rPr>
          <w:szCs w:val="28"/>
        </w:rPr>
        <w:t>2</w:t>
      </w:r>
      <w:r w:rsidRPr="00B54F86">
        <w:rPr>
          <w:szCs w:val="28"/>
        </w:rPr>
        <w:t xml:space="preserve"> год составляет 1</w:t>
      </w:r>
      <w:r w:rsidR="00AB7247" w:rsidRPr="00B54F86">
        <w:rPr>
          <w:szCs w:val="28"/>
        </w:rPr>
        <w:t>3</w:t>
      </w:r>
      <w:r w:rsidR="00B54F86" w:rsidRPr="00B54F86">
        <w:rPr>
          <w:szCs w:val="28"/>
        </w:rPr>
        <w:t>1</w:t>
      </w:r>
      <w:r w:rsidR="00C13EA1">
        <w:rPr>
          <w:szCs w:val="28"/>
        </w:rPr>
        <w:t xml:space="preserve"> процент</w:t>
      </w:r>
      <w:r w:rsidRPr="00B54F86">
        <w:rPr>
          <w:szCs w:val="28"/>
        </w:rPr>
        <w:t xml:space="preserve">, </w:t>
      </w:r>
      <w:r w:rsidR="00AB7247" w:rsidRPr="00B54F86">
        <w:rPr>
          <w:szCs w:val="28"/>
        </w:rPr>
        <w:t xml:space="preserve">расчетная </w:t>
      </w:r>
      <w:r w:rsidRPr="00B54F86">
        <w:rPr>
          <w:szCs w:val="28"/>
        </w:rPr>
        <w:t xml:space="preserve">субвенция из бюджета </w:t>
      </w:r>
      <w:r w:rsidRPr="006E1E13">
        <w:rPr>
          <w:szCs w:val="28"/>
        </w:rPr>
        <w:t>Приморского края на 202</w:t>
      </w:r>
      <w:r w:rsidR="00B54F86" w:rsidRPr="006E1E13">
        <w:rPr>
          <w:szCs w:val="28"/>
        </w:rPr>
        <w:t>2</w:t>
      </w:r>
      <w:r w:rsidRPr="006E1E13">
        <w:rPr>
          <w:szCs w:val="28"/>
        </w:rPr>
        <w:t xml:space="preserve"> год составит </w:t>
      </w:r>
      <w:r w:rsidR="00B54F86" w:rsidRPr="006E1E13">
        <w:rPr>
          <w:szCs w:val="28"/>
        </w:rPr>
        <w:t>6559,22</w:t>
      </w:r>
      <w:r w:rsidRPr="006E1E13">
        <w:rPr>
          <w:szCs w:val="28"/>
        </w:rPr>
        <w:t xml:space="preserve"> тыс. руб., за счет средств местного бюджета на 202</w:t>
      </w:r>
      <w:r w:rsidR="006D016C" w:rsidRPr="006E1E13">
        <w:rPr>
          <w:szCs w:val="28"/>
        </w:rPr>
        <w:t>2</w:t>
      </w:r>
      <w:r w:rsidRPr="006E1E13">
        <w:rPr>
          <w:szCs w:val="28"/>
        </w:rPr>
        <w:t xml:space="preserve"> запланирована сумма дотации в размере </w:t>
      </w:r>
      <w:r w:rsidR="006D016C" w:rsidRPr="006E1E13">
        <w:rPr>
          <w:szCs w:val="28"/>
        </w:rPr>
        <w:t>4389,75</w:t>
      </w:r>
      <w:r w:rsidRPr="006E1E13">
        <w:rPr>
          <w:szCs w:val="28"/>
        </w:rPr>
        <w:t xml:space="preserve"> тыс. руб., в 20</w:t>
      </w:r>
      <w:r w:rsidR="00AB7247" w:rsidRPr="006E1E13">
        <w:rPr>
          <w:szCs w:val="28"/>
        </w:rPr>
        <w:t>2</w:t>
      </w:r>
      <w:r w:rsidR="006D016C" w:rsidRPr="006E1E13">
        <w:rPr>
          <w:szCs w:val="28"/>
        </w:rPr>
        <w:t>1</w:t>
      </w:r>
      <w:r w:rsidRPr="006E1E13">
        <w:rPr>
          <w:szCs w:val="28"/>
        </w:rPr>
        <w:t xml:space="preserve"> году </w:t>
      </w:r>
      <w:r w:rsidR="006D016C" w:rsidRPr="006E1E13">
        <w:rPr>
          <w:szCs w:val="28"/>
        </w:rPr>
        <w:t>–</w:t>
      </w:r>
      <w:r w:rsidRPr="006E1E13">
        <w:rPr>
          <w:szCs w:val="28"/>
        </w:rPr>
        <w:t xml:space="preserve"> </w:t>
      </w:r>
      <w:r w:rsidR="006D016C" w:rsidRPr="006E1E13">
        <w:rPr>
          <w:szCs w:val="28"/>
        </w:rPr>
        <w:t>6974,69</w:t>
      </w:r>
      <w:r w:rsidRPr="006E1E13">
        <w:rPr>
          <w:szCs w:val="28"/>
        </w:rPr>
        <w:t xml:space="preserve"> тыс. руб., у</w:t>
      </w:r>
      <w:r w:rsidR="006D016C" w:rsidRPr="006E1E13">
        <w:rPr>
          <w:szCs w:val="28"/>
        </w:rPr>
        <w:t>меньш</w:t>
      </w:r>
      <w:r w:rsidRPr="006E1E13">
        <w:rPr>
          <w:szCs w:val="28"/>
        </w:rPr>
        <w:t xml:space="preserve">ение составило </w:t>
      </w:r>
      <w:r w:rsidR="006D016C" w:rsidRPr="006E1E13">
        <w:rPr>
          <w:szCs w:val="28"/>
        </w:rPr>
        <w:t>2584,94</w:t>
      </w:r>
      <w:r w:rsidRPr="006E1E13">
        <w:rPr>
          <w:szCs w:val="28"/>
        </w:rPr>
        <w:t xml:space="preserve"> тыс. руб. </w:t>
      </w:r>
    </w:p>
    <w:p w:rsidR="00C13EA1" w:rsidRPr="00C13EA1" w:rsidRDefault="00AB7247" w:rsidP="00A56673">
      <w:pPr>
        <w:ind w:firstLine="709"/>
        <w:rPr>
          <w:szCs w:val="28"/>
        </w:rPr>
      </w:pPr>
      <w:r w:rsidRPr="00C13EA1">
        <w:rPr>
          <w:szCs w:val="28"/>
        </w:rPr>
        <w:t>По годам планового периода за счет средств местного бюджета запланировано в 202</w:t>
      </w:r>
      <w:r w:rsidR="006E1E13" w:rsidRPr="00C13EA1">
        <w:rPr>
          <w:szCs w:val="28"/>
        </w:rPr>
        <w:t>3</w:t>
      </w:r>
      <w:r w:rsidRPr="00C13EA1">
        <w:rPr>
          <w:szCs w:val="28"/>
        </w:rPr>
        <w:t xml:space="preserve"> году </w:t>
      </w:r>
      <w:r w:rsidR="006E1E13" w:rsidRPr="00C13EA1">
        <w:rPr>
          <w:szCs w:val="28"/>
        </w:rPr>
        <w:t>4120,75</w:t>
      </w:r>
      <w:r w:rsidR="006A1B92" w:rsidRPr="00C13EA1">
        <w:rPr>
          <w:szCs w:val="28"/>
        </w:rPr>
        <w:t xml:space="preserve"> </w:t>
      </w:r>
      <w:r w:rsidRPr="00C13EA1">
        <w:rPr>
          <w:szCs w:val="28"/>
        </w:rPr>
        <w:t>тыс.</w:t>
      </w:r>
      <w:r w:rsidR="006A1B92" w:rsidRPr="00C13EA1">
        <w:rPr>
          <w:szCs w:val="28"/>
        </w:rPr>
        <w:t xml:space="preserve"> </w:t>
      </w:r>
      <w:r w:rsidRPr="00C13EA1">
        <w:rPr>
          <w:szCs w:val="28"/>
        </w:rPr>
        <w:t>руб.; в 202</w:t>
      </w:r>
      <w:r w:rsidR="006E1E13" w:rsidRPr="00C13EA1">
        <w:rPr>
          <w:szCs w:val="28"/>
        </w:rPr>
        <w:t>4</w:t>
      </w:r>
      <w:r w:rsidRPr="00C13EA1">
        <w:rPr>
          <w:szCs w:val="28"/>
        </w:rPr>
        <w:t xml:space="preserve"> году </w:t>
      </w:r>
      <w:r w:rsidR="006E1E13" w:rsidRPr="00C13EA1">
        <w:rPr>
          <w:szCs w:val="28"/>
        </w:rPr>
        <w:t>3100,00</w:t>
      </w:r>
      <w:r w:rsidRPr="00C13EA1">
        <w:rPr>
          <w:szCs w:val="28"/>
        </w:rPr>
        <w:t xml:space="preserve"> тыс. руб. Уровень</w:t>
      </w:r>
      <w:r w:rsidR="006A1B92" w:rsidRPr="00C13EA1">
        <w:rPr>
          <w:szCs w:val="28"/>
        </w:rPr>
        <w:t>,</w:t>
      </w:r>
      <w:r w:rsidRPr="00C13EA1">
        <w:rPr>
          <w:szCs w:val="28"/>
        </w:rPr>
        <w:t xml:space="preserve"> установленный в качестве второго критерия выравнивания бюджетной обеспеченности поселе</w:t>
      </w:r>
      <w:r w:rsidR="006E1E13" w:rsidRPr="00C13EA1">
        <w:rPr>
          <w:szCs w:val="28"/>
        </w:rPr>
        <w:t>ний соответственно по годам 127</w:t>
      </w:r>
      <w:r w:rsidRPr="00C13EA1">
        <w:rPr>
          <w:szCs w:val="28"/>
        </w:rPr>
        <w:t xml:space="preserve"> и 12</w:t>
      </w:r>
      <w:r w:rsidR="006E1E13" w:rsidRPr="00C13EA1">
        <w:rPr>
          <w:szCs w:val="28"/>
        </w:rPr>
        <w:t>5</w:t>
      </w:r>
      <w:r w:rsidR="00876590">
        <w:rPr>
          <w:szCs w:val="28"/>
        </w:rPr>
        <w:t xml:space="preserve"> процентов</w:t>
      </w:r>
      <w:r w:rsidRPr="00C13EA1">
        <w:rPr>
          <w:szCs w:val="28"/>
        </w:rPr>
        <w:t xml:space="preserve">. </w:t>
      </w:r>
    </w:p>
    <w:p w:rsidR="00A56673" w:rsidRPr="00C13EA1" w:rsidRDefault="00A56673" w:rsidP="00A56673">
      <w:pPr>
        <w:ind w:firstLine="709"/>
        <w:rPr>
          <w:szCs w:val="28"/>
        </w:rPr>
      </w:pPr>
      <w:r w:rsidRPr="00C13EA1">
        <w:rPr>
          <w:szCs w:val="28"/>
        </w:rPr>
        <w:t>Расходы на предоставление субсидий муниципальным бюджетным организациям на выполнение муниципальных заданий</w:t>
      </w:r>
      <w:r w:rsidR="00AB7247" w:rsidRPr="00C13EA1">
        <w:rPr>
          <w:szCs w:val="28"/>
        </w:rPr>
        <w:t xml:space="preserve"> на 202</w:t>
      </w:r>
      <w:r w:rsidR="00C13EA1" w:rsidRPr="00C13EA1">
        <w:rPr>
          <w:szCs w:val="28"/>
        </w:rPr>
        <w:t>2</w:t>
      </w:r>
      <w:r w:rsidR="00AB7247" w:rsidRPr="00C13EA1">
        <w:rPr>
          <w:szCs w:val="28"/>
        </w:rPr>
        <w:t xml:space="preserve"> год</w:t>
      </w:r>
      <w:r w:rsidR="00C13EA1" w:rsidRPr="00C13EA1">
        <w:rPr>
          <w:szCs w:val="28"/>
        </w:rPr>
        <w:t xml:space="preserve"> </w:t>
      </w:r>
      <w:r w:rsidR="00AB7247" w:rsidRPr="00C13EA1">
        <w:rPr>
          <w:szCs w:val="28"/>
        </w:rPr>
        <w:t xml:space="preserve">прогнозируются в размере </w:t>
      </w:r>
      <w:r w:rsidR="00C13EA1" w:rsidRPr="00C13EA1">
        <w:rPr>
          <w:szCs w:val="28"/>
        </w:rPr>
        <w:t xml:space="preserve">25457,70 </w:t>
      </w:r>
      <w:r w:rsidR="00915110" w:rsidRPr="00C13EA1">
        <w:rPr>
          <w:szCs w:val="28"/>
        </w:rPr>
        <w:t xml:space="preserve">тыс. руб., </w:t>
      </w:r>
      <w:r w:rsidRPr="00C13EA1">
        <w:rPr>
          <w:szCs w:val="28"/>
        </w:rPr>
        <w:t>в том числе:</w:t>
      </w:r>
    </w:p>
    <w:p w:rsidR="00C13EA1" w:rsidRPr="00C13EA1" w:rsidRDefault="00C13EA1" w:rsidP="00C13EA1">
      <w:pPr>
        <w:ind w:firstLine="709"/>
        <w:rPr>
          <w:szCs w:val="28"/>
        </w:rPr>
      </w:pPr>
      <w:r w:rsidRPr="00C13EA1">
        <w:rPr>
          <w:szCs w:val="28"/>
        </w:rPr>
        <w:t>МБУ «Редакция газеты Заветы Ленина» в размере 4887,30 тыс. руб.;</w:t>
      </w:r>
    </w:p>
    <w:p w:rsidR="00C13EA1" w:rsidRPr="00C13EA1" w:rsidRDefault="00C13EA1" w:rsidP="00C13EA1">
      <w:pPr>
        <w:ind w:firstLine="709"/>
        <w:rPr>
          <w:szCs w:val="28"/>
        </w:rPr>
      </w:pPr>
      <w:r w:rsidRPr="00C13EA1">
        <w:rPr>
          <w:szCs w:val="28"/>
        </w:rPr>
        <w:t xml:space="preserve">МБУ «ДШИ </w:t>
      </w:r>
      <w:proofErr w:type="spellStart"/>
      <w:r w:rsidRPr="00C13EA1">
        <w:rPr>
          <w:szCs w:val="28"/>
        </w:rPr>
        <w:t>Ольгинского</w:t>
      </w:r>
      <w:proofErr w:type="spellEnd"/>
      <w:r w:rsidRPr="00C13EA1">
        <w:rPr>
          <w:szCs w:val="28"/>
        </w:rPr>
        <w:t xml:space="preserve"> района» в размере 6950,00 тыс. руб.;</w:t>
      </w:r>
    </w:p>
    <w:p w:rsidR="00C13EA1" w:rsidRPr="00C13EA1" w:rsidRDefault="00C13EA1" w:rsidP="00C13EA1">
      <w:pPr>
        <w:ind w:firstLine="709"/>
        <w:rPr>
          <w:szCs w:val="28"/>
        </w:rPr>
      </w:pPr>
      <w:r w:rsidRPr="00C13EA1">
        <w:rPr>
          <w:szCs w:val="28"/>
        </w:rPr>
        <w:t xml:space="preserve">МБУ </w:t>
      </w:r>
      <w:proofErr w:type="spellStart"/>
      <w:r w:rsidRPr="00C13EA1">
        <w:rPr>
          <w:szCs w:val="28"/>
        </w:rPr>
        <w:t>Ольгинский</w:t>
      </w:r>
      <w:proofErr w:type="spellEnd"/>
      <w:r w:rsidRPr="00C13EA1">
        <w:rPr>
          <w:szCs w:val="28"/>
        </w:rPr>
        <w:t xml:space="preserve"> ЦДТ в размере 4247,00 тыс. руб.;</w:t>
      </w:r>
    </w:p>
    <w:p w:rsidR="00C13EA1" w:rsidRPr="00C13EA1" w:rsidRDefault="00C13EA1" w:rsidP="00C13EA1">
      <w:pPr>
        <w:ind w:firstLine="709"/>
        <w:rPr>
          <w:szCs w:val="28"/>
        </w:rPr>
      </w:pPr>
      <w:r w:rsidRPr="00C13EA1">
        <w:rPr>
          <w:szCs w:val="28"/>
        </w:rPr>
        <w:t xml:space="preserve">МБУ </w:t>
      </w:r>
      <w:proofErr w:type="spellStart"/>
      <w:r w:rsidRPr="00C13EA1">
        <w:rPr>
          <w:szCs w:val="28"/>
        </w:rPr>
        <w:t>Ольгинская</w:t>
      </w:r>
      <w:proofErr w:type="spellEnd"/>
      <w:r w:rsidRPr="00C13EA1">
        <w:rPr>
          <w:szCs w:val="28"/>
        </w:rPr>
        <w:t xml:space="preserve"> СШ в размере 9373,40 тыс. руб.</w:t>
      </w:r>
    </w:p>
    <w:p w:rsidR="00C13EA1" w:rsidRPr="00A46F59" w:rsidRDefault="00C13EA1" w:rsidP="00C13EA1">
      <w:pPr>
        <w:ind w:firstLine="709"/>
        <w:rPr>
          <w:szCs w:val="28"/>
        </w:rPr>
      </w:pPr>
      <w:r w:rsidRPr="00C13EA1">
        <w:rPr>
          <w:szCs w:val="28"/>
        </w:rPr>
        <w:t>При расчете субсидий на выполнение муниципальных заданий используется расчет норматива затрат. учитываются финансовые средства на выполнение «дорожных карт» по Указам Президента РФ.</w:t>
      </w:r>
    </w:p>
    <w:p w:rsidR="00AD4742" w:rsidRPr="00A46F59" w:rsidRDefault="00AD4742" w:rsidP="00A56673">
      <w:pPr>
        <w:ind w:firstLine="709"/>
        <w:rPr>
          <w:szCs w:val="28"/>
          <w:highlight w:val="yellow"/>
        </w:rPr>
      </w:pPr>
    </w:p>
    <w:p w:rsidR="00D03F3C" w:rsidRPr="002658A0" w:rsidRDefault="00D03F3C" w:rsidP="00EC2436">
      <w:pPr>
        <w:autoSpaceDE w:val="0"/>
        <w:autoSpaceDN w:val="0"/>
        <w:adjustRightInd w:val="0"/>
        <w:ind w:firstLine="709"/>
        <w:rPr>
          <w:szCs w:val="28"/>
        </w:rPr>
      </w:pPr>
      <w:r w:rsidRPr="0052603B">
        <w:rPr>
          <w:szCs w:val="28"/>
        </w:rPr>
        <w:t xml:space="preserve">В соответствии с </w:t>
      </w:r>
      <w:r w:rsidR="00EC2436" w:rsidRPr="0052603B">
        <w:rPr>
          <w:szCs w:val="28"/>
        </w:rPr>
        <w:t>Бюджетным</w:t>
      </w:r>
      <w:r w:rsidRPr="0052603B">
        <w:rPr>
          <w:szCs w:val="28"/>
        </w:rPr>
        <w:t xml:space="preserve"> кодекс</w:t>
      </w:r>
      <w:r w:rsidR="00EC2436" w:rsidRPr="0052603B">
        <w:rPr>
          <w:szCs w:val="28"/>
        </w:rPr>
        <w:t>ом</w:t>
      </w:r>
      <w:r w:rsidRPr="0052603B">
        <w:rPr>
          <w:szCs w:val="28"/>
        </w:rPr>
        <w:t xml:space="preserve"> и Положением "О бюджетном устройстве, бюджетном процессе и межбюджетных отношения</w:t>
      </w:r>
      <w:r w:rsidR="00EC2436" w:rsidRPr="0052603B">
        <w:rPr>
          <w:szCs w:val="28"/>
        </w:rPr>
        <w:t>х</w:t>
      </w:r>
      <w:r w:rsidRPr="0052603B">
        <w:rPr>
          <w:szCs w:val="28"/>
        </w:rPr>
        <w:t xml:space="preserve"> в </w:t>
      </w:r>
      <w:proofErr w:type="spellStart"/>
      <w:r w:rsidRPr="0052603B">
        <w:rPr>
          <w:szCs w:val="28"/>
        </w:rPr>
        <w:t>Ольгинском</w:t>
      </w:r>
      <w:proofErr w:type="spellEnd"/>
      <w:r w:rsidRPr="0052603B">
        <w:rPr>
          <w:szCs w:val="28"/>
        </w:rPr>
        <w:t xml:space="preserve"> муниципальном районе" проект бюджета </w:t>
      </w:r>
      <w:proofErr w:type="spellStart"/>
      <w:r w:rsidRPr="0052603B">
        <w:rPr>
          <w:szCs w:val="28"/>
        </w:rPr>
        <w:t>Ольгинского</w:t>
      </w:r>
      <w:proofErr w:type="spellEnd"/>
      <w:r w:rsidRPr="0052603B">
        <w:rPr>
          <w:szCs w:val="28"/>
        </w:rPr>
        <w:t xml:space="preserve"> муниципального района на 20</w:t>
      </w:r>
      <w:r w:rsidR="00915110" w:rsidRPr="0052603B">
        <w:rPr>
          <w:szCs w:val="28"/>
        </w:rPr>
        <w:t>2</w:t>
      </w:r>
      <w:r w:rsidR="00145921" w:rsidRPr="0052603B">
        <w:rPr>
          <w:szCs w:val="28"/>
        </w:rPr>
        <w:t>2</w:t>
      </w:r>
      <w:r w:rsidRPr="0052603B">
        <w:rPr>
          <w:szCs w:val="28"/>
        </w:rPr>
        <w:t xml:space="preserve"> год и плановый период 20</w:t>
      </w:r>
      <w:r w:rsidR="00EC2436" w:rsidRPr="0052603B">
        <w:rPr>
          <w:szCs w:val="28"/>
        </w:rPr>
        <w:t>2</w:t>
      </w:r>
      <w:r w:rsidR="00145921" w:rsidRPr="0052603B">
        <w:rPr>
          <w:szCs w:val="28"/>
        </w:rPr>
        <w:t>3</w:t>
      </w:r>
      <w:r w:rsidRPr="0052603B">
        <w:rPr>
          <w:szCs w:val="28"/>
        </w:rPr>
        <w:t xml:space="preserve"> и 202</w:t>
      </w:r>
      <w:r w:rsidR="00145921" w:rsidRPr="0052603B">
        <w:rPr>
          <w:szCs w:val="28"/>
        </w:rPr>
        <w:t>4</w:t>
      </w:r>
      <w:r w:rsidRPr="0052603B">
        <w:rPr>
          <w:szCs w:val="28"/>
        </w:rPr>
        <w:t xml:space="preserve"> годов сформирован не только в функциональной, но и в программной </w:t>
      </w:r>
      <w:r w:rsidRPr="002658A0">
        <w:rPr>
          <w:szCs w:val="28"/>
        </w:rPr>
        <w:t xml:space="preserve">структуре расходов на основе </w:t>
      </w:r>
      <w:r w:rsidR="00C847CF" w:rsidRPr="002658A0">
        <w:rPr>
          <w:szCs w:val="28"/>
        </w:rPr>
        <w:t xml:space="preserve"> 1</w:t>
      </w:r>
      <w:r w:rsidR="002658A0" w:rsidRPr="002658A0">
        <w:rPr>
          <w:szCs w:val="28"/>
        </w:rPr>
        <w:t>8</w:t>
      </w:r>
      <w:r w:rsidR="006A1B92" w:rsidRPr="002658A0">
        <w:rPr>
          <w:szCs w:val="28"/>
        </w:rPr>
        <w:t xml:space="preserve"> </w:t>
      </w:r>
      <w:r w:rsidRPr="002658A0">
        <w:rPr>
          <w:szCs w:val="28"/>
        </w:rPr>
        <w:t xml:space="preserve">муниципальных программ, разработанных администрацией </w:t>
      </w:r>
      <w:proofErr w:type="spellStart"/>
      <w:r w:rsidRPr="002658A0">
        <w:rPr>
          <w:szCs w:val="28"/>
        </w:rPr>
        <w:t>Ольгинского</w:t>
      </w:r>
      <w:proofErr w:type="spellEnd"/>
      <w:r w:rsidR="00215112" w:rsidRPr="002658A0">
        <w:rPr>
          <w:szCs w:val="28"/>
        </w:rPr>
        <w:t xml:space="preserve"> </w:t>
      </w:r>
      <w:r w:rsidRPr="002658A0">
        <w:rPr>
          <w:szCs w:val="28"/>
        </w:rPr>
        <w:lastRenderedPageBreak/>
        <w:t>муниципального района</w:t>
      </w:r>
      <w:r w:rsidR="004D4D23" w:rsidRPr="002658A0">
        <w:rPr>
          <w:szCs w:val="28"/>
        </w:rPr>
        <w:t xml:space="preserve"> по максимально возможному числу направлений социально-экономического развития</w:t>
      </w:r>
      <w:r w:rsidRPr="002658A0">
        <w:rPr>
          <w:szCs w:val="28"/>
        </w:rPr>
        <w:t xml:space="preserve">. </w:t>
      </w:r>
    </w:p>
    <w:p w:rsidR="00D03F3C" w:rsidRPr="002658A0" w:rsidRDefault="004D4D23" w:rsidP="00245F77">
      <w:pPr>
        <w:ind w:firstLine="709"/>
        <w:rPr>
          <w:szCs w:val="28"/>
        </w:rPr>
      </w:pPr>
      <w:r w:rsidRPr="002658A0">
        <w:rPr>
          <w:szCs w:val="28"/>
        </w:rPr>
        <w:t>Объем «программных» мероприятий в 202</w:t>
      </w:r>
      <w:r w:rsidR="002658A0" w:rsidRPr="002658A0">
        <w:rPr>
          <w:szCs w:val="28"/>
        </w:rPr>
        <w:t>2</w:t>
      </w:r>
      <w:r w:rsidRPr="002658A0">
        <w:rPr>
          <w:szCs w:val="28"/>
        </w:rPr>
        <w:t xml:space="preserve"> году</w:t>
      </w:r>
      <w:r w:rsidR="00D03F3C" w:rsidRPr="002658A0">
        <w:rPr>
          <w:szCs w:val="28"/>
        </w:rPr>
        <w:t xml:space="preserve"> составляет </w:t>
      </w:r>
      <w:r w:rsidR="002658A0" w:rsidRPr="002658A0">
        <w:rPr>
          <w:szCs w:val="28"/>
        </w:rPr>
        <w:t>500657,70</w:t>
      </w:r>
      <w:r w:rsidR="00D03F3C" w:rsidRPr="002658A0">
        <w:rPr>
          <w:szCs w:val="28"/>
        </w:rPr>
        <w:t xml:space="preserve"> тыс. руб. или </w:t>
      </w:r>
      <w:r w:rsidR="00F16C30" w:rsidRPr="002658A0">
        <w:rPr>
          <w:szCs w:val="28"/>
        </w:rPr>
        <w:t>8</w:t>
      </w:r>
      <w:r w:rsidR="002658A0" w:rsidRPr="002658A0">
        <w:rPr>
          <w:szCs w:val="28"/>
        </w:rPr>
        <w:t>7</w:t>
      </w:r>
      <w:r w:rsidR="00F16C30" w:rsidRPr="002658A0">
        <w:rPr>
          <w:szCs w:val="28"/>
        </w:rPr>
        <w:t>,</w:t>
      </w:r>
      <w:r w:rsidR="002658A0" w:rsidRPr="002658A0">
        <w:rPr>
          <w:szCs w:val="28"/>
        </w:rPr>
        <w:t>06</w:t>
      </w:r>
      <w:r w:rsidR="00D03F3C" w:rsidRPr="002658A0">
        <w:rPr>
          <w:szCs w:val="28"/>
        </w:rPr>
        <w:t xml:space="preserve"> процент</w:t>
      </w:r>
      <w:r w:rsidR="00F16C30" w:rsidRPr="002658A0">
        <w:rPr>
          <w:szCs w:val="28"/>
        </w:rPr>
        <w:t>ов</w:t>
      </w:r>
      <w:r w:rsidR="00B54F86" w:rsidRPr="002658A0">
        <w:rPr>
          <w:szCs w:val="28"/>
        </w:rPr>
        <w:t xml:space="preserve"> </w:t>
      </w:r>
      <w:r w:rsidR="00F16C30" w:rsidRPr="002658A0">
        <w:rPr>
          <w:szCs w:val="28"/>
        </w:rPr>
        <w:t xml:space="preserve">от общего </w:t>
      </w:r>
      <w:r w:rsidR="00D03F3C" w:rsidRPr="002658A0">
        <w:rPr>
          <w:szCs w:val="28"/>
        </w:rPr>
        <w:t xml:space="preserve">объема расходов бюджета </w:t>
      </w:r>
      <w:proofErr w:type="spellStart"/>
      <w:r w:rsidR="00D03F3C" w:rsidRPr="002658A0">
        <w:rPr>
          <w:szCs w:val="28"/>
        </w:rPr>
        <w:t>Ольгинского</w:t>
      </w:r>
      <w:proofErr w:type="spellEnd"/>
      <w:r w:rsidR="00D03F3C" w:rsidRPr="002658A0">
        <w:rPr>
          <w:szCs w:val="28"/>
        </w:rPr>
        <w:t xml:space="preserve"> муниципального района.</w:t>
      </w:r>
    </w:p>
    <w:p w:rsidR="00245F77" w:rsidRPr="002658A0" w:rsidRDefault="00245F77" w:rsidP="00245F77">
      <w:pPr>
        <w:autoSpaceDE w:val="0"/>
        <w:autoSpaceDN w:val="0"/>
        <w:adjustRightInd w:val="0"/>
        <w:ind w:firstLine="709"/>
        <w:jc w:val="left"/>
        <w:rPr>
          <w:szCs w:val="28"/>
        </w:rPr>
      </w:pPr>
      <w:r w:rsidRPr="002658A0">
        <w:rPr>
          <w:szCs w:val="28"/>
        </w:rPr>
        <w:t>Данные о расходах бюджета на муниципальные программы в 202</w:t>
      </w:r>
      <w:r w:rsidR="002658A0">
        <w:rPr>
          <w:szCs w:val="28"/>
        </w:rPr>
        <w:t>2</w:t>
      </w:r>
      <w:r w:rsidRPr="002658A0">
        <w:rPr>
          <w:szCs w:val="28"/>
        </w:rPr>
        <w:t xml:space="preserve"> году</w:t>
      </w:r>
    </w:p>
    <w:p w:rsidR="00D03F3C" w:rsidRPr="002658A0" w:rsidRDefault="00245F77" w:rsidP="00245F77">
      <w:pPr>
        <w:rPr>
          <w:szCs w:val="28"/>
        </w:rPr>
      </w:pPr>
      <w:r w:rsidRPr="002658A0">
        <w:rPr>
          <w:szCs w:val="28"/>
        </w:rPr>
        <w:t>представлены в Таблице</w:t>
      </w:r>
      <w:r w:rsidR="00D03F3C" w:rsidRPr="002658A0">
        <w:rPr>
          <w:szCs w:val="28"/>
        </w:rPr>
        <w:t>:</w:t>
      </w:r>
    </w:p>
    <w:p w:rsidR="001E389B" w:rsidRPr="002E7A3B" w:rsidRDefault="001E389B" w:rsidP="001E389B">
      <w:pPr>
        <w:ind w:firstLine="708"/>
        <w:jc w:val="right"/>
        <w:rPr>
          <w:szCs w:val="28"/>
        </w:rPr>
      </w:pPr>
      <w:r w:rsidRPr="002E7A3B">
        <w:rPr>
          <w:szCs w:val="28"/>
        </w:rPr>
        <w:t xml:space="preserve">Таблица </w:t>
      </w:r>
      <w:r w:rsidR="00F244E6" w:rsidRPr="002E7A3B">
        <w:rPr>
          <w:szCs w:val="28"/>
        </w:rPr>
        <w:t>8</w:t>
      </w:r>
      <w:r w:rsidRPr="002E7A3B">
        <w:rPr>
          <w:szCs w:val="28"/>
        </w:rPr>
        <w:t xml:space="preserve"> (тыс. руб.)</w:t>
      </w:r>
    </w:p>
    <w:tbl>
      <w:tblPr>
        <w:tblStyle w:val="af2"/>
        <w:tblW w:w="0" w:type="auto"/>
        <w:tblLook w:val="04A0" w:firstRow="1" w:lastRow="0" w:firstColumn="1" w:lastColumn="0" w:noHBand="0" w:noVBand="1"/>
      </w:tblPr>
      <w:tblGrid>
        <w:gridCol w:w="623"/>
        <w:gridCol w:w="4166"/>
        <w:gridCol w:w="1683"/>
        <w:gridCol w:w="1683"/>
        <w:gridCol w:w="1698"/>
      </w:tblGrid>
      <w:tr w:rsidR="003F220A" w:rsidRPr="002E7A3B" w:rsidTr="008F0945">
        <w:tc>
          <w:tcPr>
            <w:tcW w:w="623" w:type="dxa"/>
          </w:tcPr>
          <w:p w:rsidR="003F220A" w:rsidRPr="002E7A3B" w:rsidRDefault="003F220A" w:rsidP="00853F84">
            <w:pPr>
              <w:rPr>
                <w:sz w:val="22"/>
              </w:rPr>
            </w:pPr>
            <w:r w:rsidRPr="002E7A3B">
              <w:rPr>
                <w:sz w:val="22"/>
              </w:rPr>
              <w:t>№ п</w:t>
            </w:r>
            <w:r w:rsidR="00CB1733" w:rsidRPr="002E7A3B">
              <w:rPr>
                <w:sz w:val="22"/>
              </w:rPr>
              <w:t>.</w:t>
            </w:r>
            <w:r w:rsidRPr="002E7A3B">
              <w:rPr>
                <w:sz w:val="22"/>
              </w:rPr>
              <w:t>/п</w:t>
            </w:r>
            <w:r w:rsidR="00CB1733" w:rsidRPr="002E7A3B">
              <w:rPr>
                <w:sz w:val="22"/>
              </w:rPr>
              <w:t>.</w:t>
            </w:r>
          </w:p>
        </w:tc>
        <w:tc>
          <w:tcPr>
            <w:tcW w:w="4166" w:type="dxa"/>
          </w:tcPr>
          <w:p w:rsidR="003F220A" w:rsidRPr="002E7A3B" w:rsidRDefault="003F220A" w:rsidP="00853F84">
            <w:pPr>
              <w:rPr>
                <w:sz w:val="22"/>
              </w:rPr>
            </w:pPr>
            <w:r w:rsidRPr="002E7A3B">
              <w:rPr>
                <w:sz w:val="22"/>
              </w:rPr>
              <w:t>Наименование муниципальных программ, подпрограмм</w:t>
            </w:r>
          </w:p>
        </w:tc>
        <w:tc>
          <w:tcPr>
            <w:tcW w:w="1683" w:type="dxa"/>
          </w:tcPr>
          <w:p w:rsidR="003F220A" w:rsidRPr="002E7A3B" w:rsidRDefault="003F220A" w:rsidP="00853F84">
            <w:pPr>
              <w:rPr>
                <w:sz w:val="22"/>
              </w:rPr>
            </w:pPr>
            <w:r w:rsidRPr="002E7A3B">
              <w:rPr>
                <w:sz w:val="22"/>
              </w:rPr>
              <w:t>Предусмотрено проектом бюджета на 202</w:t>
            </w:r>
            <w:r w:rsidR="002E7A3B" w:rsidRPr="002E7A3B">
              <w:rPr>
                <w:sz w:val="22"/>
              </w:rPr>
              <w:t>2</w:t>
            </w:r>
            <w:r w:rsidRPr="002E7A3B">
              <w:rPr>
                <w:sz w:val="22"/>
              </w:rPr>
              <w:t xml:space="preserve"> год</w:t>
            </w:r>
          </w:p>
          <w:p w:rsidR="000303A7" w:rsidRPr="002E7A3B" w:rsidRDefault="000303A7" w:rsidP="00853F84">
            <w:pPr>
              <w:rPr>
                <w:sz w:val="22"/>
              </w:rPr>
            </w:pPr>
            <w:r w:rsidRPr="002E7A3B">
              <w:rPr>
                <w:sz w:val="22"/>
              </w:rPr>
              <w:t>(тыс. руб.)</w:t>
            </w:r>
          </w:p>
        </w:tc>
        <w:tc>
          <w:tcPr>
            <w:tcW w:w="1683" w:type="dxa"/>
          </w:tcPr>
          <w:p w:rsidR="003F220A" w:rsidRPr="002E7A3B" w:rsidRDefault="003F220A" w:rsidP="003F220A">
            <w:pPr>
              <w:rPr>
                <w:sz w:val="22"/>
              </w:rPr>
            </w:pPr>
            <w:r w:rsidRPr="002E7A3B">
              <w:rPr>
                <w:sz w:val="22"/>
              </w:rPr>
              <w:t>Предусмотрено паспортом программы на 202</w:t>
            </w:r>
            <w:r w:rsidR="002E7A3B" w:rsidRPr="002E7A3B">
              <w:rPr>
                <w:sz w:val="22"/>
              </w:rPr>
              <w:t>2</w:t>
            </w:r>
            <w:r w:rsidRPr="002E7A3B">
              <w:rPr>
                <w:sz w:val="22"/>
              </w:rPr>
              <w:t xml:space="preserve"> год</w:t>
            </w:r>
          </w:p>
          <w:p w:rsidR="000303A7" w:rsidRPr="002E7A3B" w:rsidRDefault="000303A7" w:rsidP="003F220A">
            <w:pPr>
              <w:rPr>
                <w:sz w:val="22"/>
              </w:rPr>
            </w:pPr>
            <w:r w:rsidRPr="002E7A3B">
              <w:rPr>
                <w:sz w:val="22"/>
              </w:rPr>
              <w:t>(тыс. руб.)</w:t>
            </w:r>
          </w:p>
        </w:tc>
        <w:tc>
          <w:tcPr>
            <w:tcW w:w="1698" w:type="dxa"/>
          </w:tcPr>
          <w:p w:rsidR="003F220A" w:rsidRPr="002E7A3B" w:rsidRDefault="003F220A" w:rsidP="00853F84">
            <w:pPr>
              <w:rPr>
                <w:sz w:val="22"/>
              </w:rPr>
            </w:pPr>
            <w:r w:rsidRPr="002E7A3B">
              <w:rPr>
                <w:sz w:val="22"/>
              </w:rPr>
              <w:t xml:space="preserve">Несоответствие программы проекту бюджета </w:t>
            </w:r>
          </w:p>
          <w:p w:rsidR="003F220A" w:rsidRPr="002E7A3B" w:rsidRDefault="003F220A" w:rsidP="00853F84">
            <w:pPr>
              <w:rPr>
                <w:sz w:val="22"/>
              </w:rPr>
            </w:pPr>
            <w:r w:rsidRPr="002E7A3B">
              <w:rPr>
                <w:sz w:val="22"/>
              </w:rPr>
              <w:t>(гр. 4 - гр. 3)</w:t>
            </w:r>
          </w:p>
        </w:tc>
      </w:tr>
      <w:tr w:rsidR="003F220A" w:rsidRPr="00A46F59" w:rsidTr="008F0945">
        <w:tc>
          <w:tcPr>
            <w:tcW w:w="623" w:type="dxa"/>
          </w:tcPr>
          <w:p w:rsidR="003F220A" w:rsidRPr="002E7A3B" w:rsidRDefault="003F220A" w:rsidP="003F220A">
            <w:pPr>
              <w:jc w:val="center"/>
              <w:rPr>
                <w:sz w:val="22"/>
              </w:rPr>
            </w:pPr>
            <w:r w:rsidRPr="002E7A3B">
              <w:rPr>
                <w:sz w:val="22"/>
              </w:rPr>
              <w:t>1</w:t>
            </w:r>
          </w:p>
        </w:tc>
        <w:tc>
          <w:tcPr>
            <w:tcW w:w="4166" w:type="dxa"/>
          </w:tcPr>
          <w:p w:rsidR="003F220A" w:rsidRPr="002E7A3B" w:rsidRDefault="003F220A" w:rsidP="003F220A">
            <w:pPr>
              <w:jc w:val="center"/>
              <w:rPr>
                <w:sz w:val="22"/>
              </w:rPr>
            </w:pPr>
            <w:r w:rsidRPr="002E7A3B">
              <w:rPr>
                <w:sz w:val="22"/>
              </w:rPr>
              <w:t>2</w:t>
            </w:r>
          </w:p>
        </w:tc>
        <w:tc>
          <w:tcPr>
            <w:tcW w:w="1683" w:type="dxa"/>
          </w:tcPr>
          <w:p w:rsidR="003F220A" w:rsidRPr="002E7A3B" w:rsidRDefault="003F220A" w:rsidP="003F220A">
            <w:pPr>
              <w:jc w:val="center"/>
              <w:rPr>
                <w:sz w:val="22"/>
              </w:rPr>
            </w:pPr>
            <w:r w:rsidRPr="002E7A3B">
              <w:rPr>
                <w:sz w:val="22"/>
              </w:rPr>
              <w:t>3</w:t>
            </w:r>
          </w:p>
        </w:tc>
        <w:tc>
          <w:tcPr>
            <w:tcW w:w="1683" w:type="dxa"/>
          </w:tcPr>
          <w:p w:rsidR="003F220A" w:rsidRPr="002E7A3B" w:rsidRDefault="003F220A" w:rsidP="003F220A">
            <w:pPr>
              <w:jc w:val="center"/>
              <w:rPr>
                <w:sz w:val="22"/>
              </w:rPr>
            </w:pPr>
            <w:r w:rsidRPr="002E7A3B">
              <w:rPr>
                <w:sz w:val="22"/>
              </w:rPr>
              <w:t>4</w:t>
            </w:r>
          </w:p>
        </w:tc>
        <w:tc>
          <w:tcPr>
            <w:tcW w:w="1698" w:type="dxa"/>
          </w:tcPr>
          <w:p w:rsidR="003F220A" w:rsidRPr="002E7A3B" w:rsidRDefault="003F220A" w:rsidP="003F220A">
            <w:pPr>
              <w:jc w:val="center"/>
              <w:rPr>
                <w:sz w:val="22"/>
              </w:rPr>
            </w:pPr>
            <w:r w:rsidRPr="002E7A3B">
              <w:rPr>
                <w:sz w:val="22"/>
              </w:rPr>
              <w:t>5</w:t>
            </w:r>
          </w:p>
        </w:tc>
      </w:tr>
      <w:tr w:rsidR="003F7F1B" w:rsidRPr="00A46F59" w:rsidTr="008F0945">
        <w:tc>
          <w:tcPr>
            <w:tcW w:w="623" w:type="dxa"/>
            <w:vMerge w:val="restart"/>
          </w:tcPr>
          <w:p w:rsidR="003F7F1B" w:rsidRPr="002E7A3B" w:rsidRDefault="003F7F1B" w:rsidP="00853F84">
            <w:pPr>
              <w:rPr>
                <w:sz w:val="22"/>
              </w:rPr>
            </w:pPr>
            <w:r w:rsidRPr="002E7A3B">
              <w:rPr>
                <w:sz w:val="22"/>
              </w:rPr>
              <w:t>1</w:t>
            </w:r>
          </w:p>
        </w:tc>
        <w:tc>
          <w:tcPr>
            <w:tcW w:w="4166" w:type="dxa"/>
          </w:tcPr>
          <w:p w:rsidR="003F7F1B" w:rsidRPr="002E7A3B" w:rsidRDefault="003F7F1B" w:rsidP="00715C65">
            <w:pPr>
              <w:jc w:val="left"/>
              <w:rPr>
                <w:b/>
                <w:sz w:val="22"/>
              </w:rPr>
            </w:pPr>
            <w:r w:rsidRPr="002E7A3B">
              <w:rPr>
                <w:b/>
                <w:sz w:val="22"/>
              </w:rPr>
              <w:t xml:space="preserve">Муниципальная </w:t>
            </w:r>
            <w:r w:rsidR="00715C65">
              <w:rPr>
                <w:b/>
                <w:sz w:val="22"/>
              </w:rPr>
              <w:t>п</w:t>
            </w:r>
            <w:r w:rsidRPr="002E7A3B">
              <w:rPr>
                <w:b/>
                <w:sz w:val="22"/>
              </w:rPr>
              <w:t xml:space="preserve">рограмма "Экономическое развитие </w:t>
            </w:r>
            <w:proofErr w:type="spellStart"/>
            <w:r w:rsidRPr="002E7A3B">
              <w:rPr>
                <w:b/>
                <w:sz w:val="22"/>
              </w:rPr>
              <w:t>Ольгинского</w:t>
            </w:r>
            <w:proofErr w:type="spellEnd"/>
            <w:r w:rsidRPr="002E7A3B">
              <w:rPr>
                <w:b/>
                <w:sz w:val="22"/>
              </w:rPr>
              <w:t xml:space="preserve"> муниципального района" на 2021-2025 годы</w:t>
            </w:r>
          </w:p>
        </w:tc>
        <w:tc>
          <w:tcPr>
            <w:tcW w:w="1683" w:type="dxa"/>
          </w:tcPr>
          <w:p w:rsidR="003F7F1B" w:rsidRPr="00B76584" w:rsidRDefault="002658A0" w:rsidP="00853F84">
            <w:pPr>
              <w:rPr>
                <w:b/>
                <w:sz w:val="22"/>
              </w:rPr>
            </w:pPr>
            <w:r w:rsidRPr="00B76584">
              <w:rPr>
                <w:b/>
                <w:sz w:val="22"/>
              </w:rPr>
              <w:t>48719,76</w:t>
            </w:r>
          </w:p>
        </w:tc>
        <w:tc>
          <w:tcPr>
            <w:tcW w:w="1683" w:type="dxa"/>
          </w:tcPr>
          <w:p w:rsidR="003F7F1B" w:rsidRPr="00AD4BC0" w:rsidRDefault="002658A0" w:rsidP="008D2D72">
            <w:pPr>
              <w:rPr>
                <w:b/>
                <w:sz w:val="22"/>
              </w:rPr>
            </w:pPr>
            <w:r w:rsidRPr="00AD4BC0">
              <w:rPr>
                <w:b/>
                <w:sz w:val="22"/>
              </w:rPr>
              <w:t>42849,56</w:t>
            </w:r>
          </w:p>
        </w:tc>
        <w:tc>
          <w:tcPr>
            <w:tcW w:w="1698" w:type="dxa"/>
          </w:tcPr>
          <w:p w:rsidR="003F7F1B" w:rsidRPr="00B76584" w:rsidRDefault="003F7F1B" w:rsidP="002658A0">
            <w:pPr>
              <w:rPr>
                <w:b/>
                <w:sz w:val="22"/>
              </w:rPr>
            </w:pPr>
            <w:r w:rsidRPr="00B76584">
              <w:rPr>
                <w:b/>
                <w:sz w:val="22"/>
              </w:rPr>
              <w:t>-</w:t>
            </w:r>
            <w:r w:rsidR="002658A0" w:rsidRPr="00B76584">
              <w:rPr>
                <w:b/>
                <w:sz w:val="22"/>
              </w:rPr>
              <w:t>5870,20</w:t>
            </w:r>
          </w:p>
        </w:tc>
      </w:tr>
      <w:tr w:rsidR="003F7F1B" w:rsidRPr="00A46F59" w:rsidTr="008F0945">
        <w:tc>
          <w:tcPr>
            <w:tcW w:w="623" w:type="dxa"/>
            <w:vMerge/>
          </w:tcPr>
          <w:p w:rsidR="003F7F1B" w:rsidRPr="002E7A3B" w:rsidRDefault="003F7F1B" w:rsidP="00853F84">
            <w:pPr>
              <w:rPr>
                <w:sz w:val="22"/>
              </w:rPr>
            </w:pPr>
          </w:p>
        </w:tc>
        <w:tc>
          <w:tcPr>
            <w:tcW w:w="4166" w:type="dxa"/>
          </w:tcPr>
          <w:p w:rsidR="003F7F1B" w:rsidRPr="002E7A3B" w:rsidRDefault="003F7F1B" w:rsidP="00AA2770">
            <w:pPr>
              <w:jc w:val="left"/>
              <w:rPr>
                <w:sz w:val="22"/>
              </w:rPr>
            </w:pPr>
            <w:r w:rsidRPr="002E7A3B">
              <w:rPr>
                <w:sz w:val="22"/>
              </w:rPr>
              <w:t>Подпрограмма "Долгосрочное финансовое планирование и организация бюджетного процесса, совершенствование межбюджетных отношений на 2021-2022 годы"</w:t>
            </w:r>
          </w:p>
        </w:tc>
        <w:tc>
          <w:tcPr>
            <w:tcW w:w="1683" w:type="dxa"/>
          </w:tcPr>
          <w:p w:rsidR="003F7F1B" w:rsidRPr="00B76584" w:rsidRDefault="002658A0" w:rsidP="00853F84">
            <w:pPr>
              <w:rPr>
                <w:sz w:val="22"/>
              </w:rPr>
            </w:pPr>
            <w:r w:rsidRPr="00B76584">
              <w:rPr>
                <w:sz w:val="22"/>
              </w:rPr>
              <w:t>13511,86</w:t>
            </w:r>
          </w:p>
        </w:tc>
        <w:tc>
          <w:tcPr>
            <w:tcW w:w="1683" w:type="dxa"/>
          </w:tcPr>
          <w:p w:rsidR="003F7F1B" w:rsidRPr="00B76584" w:rsidRDefault="002658A0" w:rsidP="00853F84">
            <w:pPr>
              <w:rPr>
                <w:sz w:val="22"/>
              </w:rPr>
            </w:pPr>
            <w:r w:rsidRPr="00B76584">
              <w:rPr>
                <w:sz w:val="22"/>
              </w:rPr>
              <w:t>10825,17</w:t>
            </w:r>
          </w:p>
        </w:tc>
        <w:tc>
          <w:tcPr>
            <w:tcW w:w="1698" w:type="dxa"/>
          </w:tcPr>
          <w:p w:rsidR="003F7F1B" w:rsidRPr="00B76584" w:rsidRDefault="002658A0" w:rsidP="00853F84">
            <w:pPr>
              <w:rPr>
                <w:sz w:val="22"/>
              </w:rPr>
            </w:pPr>
            <w:r w:rsidRPr="00B76584">
              <w:rPr>
                <w:sz w:val="22"/>
              </w:rPr>
              <w:t>-2686,69</w:t>
            </w:r>
          </w:p>
        </w:tc>
      </w:tr>
      <w:tr w:rsidR="003F7F1B" w:rsidRPr="00A46F59" w:rsidTr="008F0945">
        <w:tc>
          <w:tcPr>
            <w:tcW w:w="623" w:type="dxa"/>
            <w:vMerge/>
          </w:tcPr>
          <w:p w:rsidR="003F7F1B" w:rsidRPr="002E7A3B" w:rsidRDefault="003F7F1B" w:rsidP="00853F84">
            <w:pPr>
              <w:rPr>
                <w:sz w:val="22"/>
              </w:rPr>
            </w:pPr>
          </w:p>
        </w:tc>
        <w:tc>
          <w:tcPr>
            <w:tcW w:w="4166" w:type="dxa"/>
          </w:tcPr>
          <w:p w:rsidR="003F7F1B" w:rsidRPr="002E7A3B" w:rsidRDefault="003F7F1B" w:rsidP="00AA2770">
            <w:pPr>
              <w:jc w:val="left"/>
              <w:rPr>
                <w:sz w:val="22"/>
              </w:rPr>
            </w:pPr>
            <w:r w:rsidRPr="002E7A3B">
              <w:rPr>
                <w:sz w:val="22"/>
              </w:rPr>
              <w:t xml:space="preserve">Подпрограмма "Развитие малого и среднего предпринимательства в </w:t>
            </w:r>
            <w:proofErr w:type="spellStart"/>
            <w:r w:rsidRPr="002E7A3B">
              <w:rPr>
                <w:sz w:val="22"/>
              </w:rPr>
              <w:t>Ольгинском</w:t>
            </w:r>
            <w:proofErr w:type="spellEnd"/>
            <w:r w:rsidRPr="002E7A3B">
              <w:rPr>
                <w:sz w:val="22"/>
              </w:rPr>
              <w:t xml:space="preserve"> муниципальном районе на 2018-2022 годы"</w:t>
            </w:r>
          </w:p>
        </w:tc>
        <w:tc>
          <w:tcPr>
            <w:tcW w:w="1683" w:type="dxa"/>
          </w:tcPr>
          <w:p w:rsidR="003F7F1B" w:rsidRPr="00B76584" w:rsidRDefault="002E7A3B" w:rsidP="00853F84">
            <w:pPr>
              <w:rPr>
                <w:sz w:val="22"/>
              </w:rPr>
            </w:pPr>
            <w:r w:rsidRPr="00B76584">
              <w:rPr>
                <w:sz w:val="22"/>
              </w:rPr>
              <w:t>6</w:t>
            </w:r>
            <w:r w:rsidR="003F7F1B" w:rsidRPr="00B76584">
              <w:rPr>
                <w:sz w:val="22"/>
              </w:rPr>
              <w:t>00,00</w:t>
            </w:r>
          </w:p>
        </w:tc>
        <w:tc>
          <w:tcPr>
            <w:tcW w:w="1683" w:type="dxa"/>
          </w:tcPr>
          <w:p w:rsidR="003F7F1B" w:rsidRPr="00B76584" w:rsidRDefault="002E7A3B" w:rsidP="00853F84">
            <w:pPr>
              <w:rPr>
                <w:sz w:val="22"/>
              </w:rPr>
            </w:pPr>
            <w:r w:rsidRPr="00B76584">
              <w:rPr>
                <w:sz w:val="22"/>
              </w:rPr>
              <w:t>6</w:t>
            </w:r>
            <w:r w:rsidR="003F7F1B" w:rsidRPr="00B76584">
              <w:rPr>
                <w:sz w:val="22"/>
              </w:rPr>
              <w:t>00,00</w:t>
            </w:r>
          </w:p>
        </w:tc>
        <w:tc>
          <w:tcPr>
            <w:tcW w:w="1698" w:type="dxa"/>
          </w:tcPr>
          <w:p w:rsidR="003F7F1B" w:rsidRPr="00B76584" w:rsidRDefault="002E7A3B" w:rsidP="00853F84">
            <w:pPr>
              <w:rPr>
                <w:sz w:val="22"/>
              </w:rPr>
            </w:pPr>
            <w:r w:rsidRPr="00B76584">
              <w:rPr>
                <w:sz w:val="22"/>
              </w:rPr>
              <w:t>0,00</w:t>
            </w:r>
          </w:p>
        </w:tc>
      </w:tr>
      <w:tr w:rsidR="003F7F1B" w:rsidRPr="00A46F59" w:rsidTr="008F0945">
        <w:tc>
          <w:tcPr>
            <w:tcW w:w="623" w:type="dxa"/>
            <w:vMerge/>
          </w:tcPr>
          <w:p w:rsidR="003F7F1B" w:rsidRPr="00A46F59" w:rsidRDefault="003F7F1B" w:rsidP="00853F84">
            <w:pPr>
              <w:rPr>
                <w:sz w:val="22"/>
                <w:highlight w:val="yellow"/>
              </w:rPr>
            </w:pPr>
          </w:p>
        </w:tc>
        <w:tc>
          <w:tcPr>
            <w:tcW w:w="4166" w:type="dxa"/>
          </w:tcPr>
          <w:p w:rsidR="003F7F1B" w:rsidRPr="002E7A3B" w:rsidRDefault="003F7F1B" w:rsidP="00CA0FEB">
            <w:pPr>
              <w:jc w:val="left"/>
              <w:rPr>
                <w:sz w:val="22"/>
              </w:rPr>
            </w:pPr>
            <w:r w:rsidRPr="002E7A3B">
              <w:rPr>
                <w:sz w:val="22"/>
              </w:rPr>
              <w:t xml:space="preserve">Подпрограмма "Развитие системы муниципального управления в </w:t>
            </w:r>
            <w:proofErr w:type="spellStart"/>
            <w:r w:rsidRPr="002E7A3B">
              <w:rPr>
                <w:sz w:val="22"/>
              </w:rPr>
              <w:t>Ольгинском</w:t>
            </w:r>
            <w:proofErr w:type="spellEnd"/>
            <w:r w:rsidRPr="002E7A3B">
              <w:rPr>
                <w:sz w:val="22"/>
              </w:rPr>
              <w:t xml:space="preserve"> муниципальном районе на 2021-2025 годы"</w:t>
            </w:r>
          </w:p>
        </w:tc>
        <w:tc>
          <w:tcPr>
            <w:tcW w:w="1683" w:type="dxa"/>
          </w:tcPr>
          <w:p w:rsidR="003F7F1B" w:rsidRPr="00B76584" w:rsidRDefault="002E7A3B" w:rsidP="00853F84">
            <w:pPr>
              <w:rPr>
                <w:sz w:val="22"/>
              </w:rPr>
            </w:pPr>
            <w:r w:rsidRPr="00B76584">
              <w:rPr>
                <w:sz w:val="22"/>
              </w:rPr>
              <w:t>8337,90</w:t>
            </w:r>
          </w:p>
        </w:tc>
        <w:tc>
          <w:tcPr>
            <w:tcW w:w="1683" w:type="dxa"/>
          </w:tcPr>
          <w:p w:rsidR="003F7F1B" w:rsidRPr="00B76584" w:rsidRDefault="002E7A3B" w:rsidP="00853F84">
            <w:pPr>
              <w:rPr>
                <w:sz w:val="22"/>
              </w:rPr>
            </w:pPr>
            <w:r w:rsidRPr="00B76584">
              <w:rPr>
                <w:sz w:val="22"/>
              </w:rPr>
              <w:t>5325,10</w:t>
            </w:r>
          </w:p>
        </w:tc>
        <w:tc>
          <w:tcPr>
            <w:tcW w:w="1698" w:type="dxa"/>
          </w:tcPr>
          <w:p w:rsidR="003F7F1B" w:rsidRPr="00B76584" w:rsidRDefault="002E7A3B" w:rsidP="00853F84">
            <w:pPr>
              <w:rPr>
                <w:sz w:val="22"/>
              </w:rPr>
            </w:pPr>
            <w:r w:rsidRPr="00B76584">
              <w:rPr>
                <w:sz w:val="22"/>
              </w:rPr>
              <w:t>-3012,80</w:t>
            </w:r>
          </w:p>
        </w:tc>
      </w:tr>
      <w:tr w:rsidR="003F7F1B" w:rsidRPr="00A46F59" w:rsidTr="008F0945">
        <w:tc>
          <w:tcPr>
            <w:tcW w:w="623" w:type="dxa"/>
            <w:vMerge/>
          </w:tcPr>
          <w:p w:rsidR="003F7F1B" w:rsidRPr="00A46F59" w:rsidRDefault="003F7F1B" w:rsidP="00853F84">
            <w:pPr>
              <w:rPr>
                <w:sz w:val="22"/>
                <w:highlight w:val="yellow"/>
              </w:rPr>
            </w:pPr>
          </w:p>
        </w:tc>
        <w:tc>
          <w:tcPr>
            <w:tcW w:w="4166" w:type="dxa"/>
          </w:tcPr>
          <w:p w:rsidR="003F7F1B" w:rsidRPr="002E7A3B" w:rsidRDefault="003F7F1B" w:rsidP="008F0945">
            <w:pPr>
              <w:outlineLvl w:val="2"/>
              <w:rPr>
                <w:b/>
                <w:sz w:val="22"/>
              </w:rPr>
            </w:pPr>
            <w:r w:rsidRPr="002E7A3B">
              <w:rPr>
                <w:sz w:val="22"/>
              </w:rPr>
              <w:t>Дополнительные мероприятия</w:t>
            </w:r>
            <w:r w:rsidRPr="002E7A3B">
              <w:rPr>
                <w:b/>
                <w:sz w:val="22"/>
              </w:rPr>
              <w:t>:</w:t>
            </w:r>
          </w:p>
          <w:p w:rsidR="003F7F1B" w:rsidRPr="002E7A3B" w:rsidRDefault="003F7F1B" w:rsidP="008F0945">
            <w:pPr>
              <w:pStyle w:val="ae"/>
              <w:numPr>
                <w:ilvl w:val="0"/>
                <w:numId w:val="1"/>
              </w:numPr>
              <w:ind w:left="0" w:hanging="53"/>
              <w:outlineLvl w:val="2"/>
              <w:rPr>
                <w:sz w:val="22"/>
              </w:rPr>
            </w:pPr>
            <w:r w:rsidRPr="002E7A3B">
              <w:rPr>
                <w:sz w:val="22"/>
              </w:rPr>
              <w:t xml:space="preserve">расходы, направленные на обеспечение функционирования </w:t>
            </w:r>
            <w:r w:rsidR="002E7A3B" w:rsidRPr="002E7A3B">
              <w:rPr>
                <w:sz w:val="22"/>
              </w:rPr>
              <w:t>администрации ОМР</w:t>
            </w:r>
            <w:r w:rsidRPr="002E7A3B">
              <w:rPr>
                <w:sz w:val="22"/>
              </w:rPr>
              <w:t xml:space="preserve"> </w:t>
            </w:r>
          </w:p>
          <w:p w:rsidR="003F7F1B" w:rsidRPr="002E7A3B" w:rsidRDefault="003F7F1B" w:rsidP="008F0945">
            <w:pPr>
              <w:pStyle w:val="ae"/>
              <w:numPr>
                <w:ilvl w:val="0"/>
                <w:numId w:val="1"/>
              </w:numPr>
              <w:ind w:left="0" w:hanging="53"/>
              <w:outlineLvl w:val="2"/>
              <w:rPr>
                <w:sz w:val="22"/>
              </w:rPr>
            </w:pPr>
            <w:r w:rsidRPr="002E7A3B">
              <w:rPr>
                <w:sz w:val="22"/>
              </w:rPr>
              <w:t>оценка недвижимости, признание прав и регулирование отношений по муниципальной собственности;</w:t>
            </w:r>
          </w:p>
          <w:p w:rsidR="003F7F1B" w:rsidRPr="002E7A3B" w:rsidRDefault="003F7F1B" w:rsidP="008F0945">
            <w:pPr>
              <w:pStyle w:val="ae"/>
              <w:numPr>
                <w:ilvl w:val="0"/>
                <w:numId w:val="1"/>
              </w:numPr>
              <w:ind w:left="0" w:hanging="53"/>
              <w:outlineLvl w:val="2"/>
              <w:rPr>
                <w:sz w:val="22"/>
              </w:rPr>
            </w:pPr>
            <w:r w:rsidRPr="002E7A3B">
              <w:rPr>
                <w:sz w:val="22"/>
              </w:rPr>
              <w:t>расходы по оплате услуг теплоснабжения</w:t>
            </w:r>
          </w:p>
          <w:p w:rsidR="003F7F1B" w:rsidRDefault="003F7F1B" w:rsidP="006B0C5B">
            <w:pPr>
              <w:pStyle w:val="ae"/>
              <w:numPr>
                <w:ilvl w:val="0"/>
                <w:numId w:val="1"/>
              </w:numPr>
              <w:ind w:left="0" w:hanging="53"/>
              <w:outlineLvl w:val="2"/>
              <w:rPr>
                <w:sz w:val="22"/>
              </w:rPr>
            </w:pPr>
            <w:r w:rsidRPr="002E7A3B">
              <w:rPr>
                <w:sz w:val="22"/>
              </w:rPr>
              <w:t>расходы по оплате услуг электроснабжения</w:t>
            </w:r>
          </w:p>
          <w:p w:rsidR="002E7A3B" w:rsidRPr="002E7A3B" w:rsidRDefault="002E7A3B" w:rsidP="006B0C5B">
            <w:pPr>
              <w:pStyle w:val="ae"/>
              <w:numPr>
                <w:ilvl w:val="0"/>
                <w:numId w:val="1"/>
              </w:numPr>
              <w:ind w:left="0" w:hanging="53"/>
              <w:outlineLvl w:val="2"/>
              <w:rPr>
                <w:sz w:val="22"/>
              </w:rPr>
            </w:pPr>
            <w:r>
              <w:rPr>
                <w:sz w:val="22"/>
              </w:rPr>
              <w:t>организация и проведение публичных, культурно-массовых мероприятий и встреч, представительские расходы</w:t>
            </w:r>
          </w:p>
          <w:p w:rsidR="003F7F1B" w:rsidRPr="002E7A3B" w:rsidRDefault="003F7F1B" w:rsidP="006B0C5B">
            <w:pPr>
              <w:pStyle w:val="ae"/>
              <w:numPr>
                <w:ilvl w:val="0"/>
                <w:numId w:val="1"/>
              </w:numPr>
              <w:ind w:left="0" w:hanging="53"/>
              <w:outlineLvl w:val="2"/>
              <w:rPr>
                <w:sz w:val="22"/>
              </w:rPr>
            </w:pPr>
            <w:r w:rsidRPr="002E7A3B">
              <w:rPr>
                <w:sz w:val="22"/>
              </w:rPr>
              <w:t>мероприятия по пожарной безопасности</w:t>
            </w:r>
          </w:p>
        </w:tc>
        <w:tc>
          <w:tcPr>
            <w:tcW w:w="1683" w:type="dxa"/>
          </w:tcPr>
          <w:p w:rsidR="003F7F1B" w:rsidRPr="00B76584" w:rsidRDefault="00B76584" w:rsidP="00853F84">
            <w:pPr>
              <w:rPr>
                <w:sz w:val="22"/>
              </w:rPr>
            </w:pPr>
            <w:r w:rsidRPr="00B76584">
              <w:rPr>
                <w:sz w:val="22"/>
              </w:rPr>
              <w:t>26270,00</w:t>
            </w:r>
          </w:p>
        </w:tc>
        <w:tc>
          <w:tcPr>
            <w:tcW w:w="1683" w:type="dxa"/>
          </w:tcPr>
          <w:p w:rsidR="003F7F1B" w:rsidRPr="00B76584" w:rsidRDefault="00B76584" w:rsidP="00853F84">
            <w:pPr>
              <w:rPr>
                <w:sz w:val="22"/>
              </w:rPr>
            </w:pPr>
            <w:r w:rsidRPr="00B76584">
              <w:rPr>
                <w:sz w:val="22"/>
              </w:rPr>
              <w:t>26099,29</w:t>
            </w:r>
          </w:p>
        </w:tc>
        <w:tc>
          <w:tcPr>
            <w:tcW w:w="1698" w:type="dxa"/>
          </w:tcPr>
          <w:p w:rsidR="003F7F1B" w:rsidRPr="00B76584" w:rsidRDefault="00B76584" w:rsidP="00853F84">
            <w:pPr>
              <w:rPr>
                <w:sz w:val="22"/>
              </w:rPr>
            </w:pPr>
            <w:r w:rsidRPr="00B76584">
              <w:rPr>
                <w:sz w:val="22"/>
              </w:rPr>
              <w:t>-170,71</w:t>
            </w:r>
          </w:p>
        </w:tc>
      </w:tr>
      <w:tr w:rsidR="009F215C" w:rsidRPr="00A46F59" w:rsidTr="008F0945">
        <w:tc>
          <w:tcPr>
            <w:tcW w:w="623" w:type="dxa"/>
          </w:tcPr>
          <w:p w:rsidR="009F215C" w:rsidRPr="009F215C" w:rsidRDefault="009F215C" w:rsidP="009F215C">
            <w:pPr>
              <w:rPr>
                <w:b/>
                <w:sz w:val="22"/>
              </w:rPr>
            </w:pPr>
            <w:r w:rsidRPr="009F215C">
              <w:rPr>
                <w:b/>
                <w:sz w:val="22"/>
              </w:rPr>
              <w:t>2</w:t>
            </w:r>
          </w:p>
        </w:tc>
        <w:tc>
          <w:tcPr>
            <w:tcW w:w="4166" w:type="dxa"/>
          </w:tcPr>
          <w:p w:rsidR="009F215C" w:rsidRPr="009F215C" w:rsidRDefault="009F215C" w:rsidP="009F215C">
            <w:pPr>
              <w:jc w:val="left"/>
              <w:rPr>
                <w:b/>
                <w:sz w:val="22"/>
              </w:rPr>
            </w:pPr>
            <w:r w:rsidRPr="009F215C">
              <w:rPr>
                <w:b/>
                <w:sz w:val="22"/>
              </w:rPr>
              <w:t xml:space="preserve">Муниципальная программа "Профилактика терроризма и </w:t>
            </w:r>
            <w:r w:rsidRPr="009F215C">
              <w:rPr>
                <w:b/>
                <w:sz w:val="22"/>
              </w:rPr>
              <w:lastRenderedPageBreak/>
              <w:t xml:space="preserve">экстремизма на территории </w:t>
            </w:r>
            <w:proofErr w:type="spellStart"/>
            <w:r w:rsidRPr="009F215C">
              <w:rPr>
                <w:b/>
                <w:sz w:val="22"/>
              </w:rPr>
              <w:t>Ольгинского</w:t>
            </w:r>
            <w:proofErr w:type="spellEnd"/>
            <w:r w:rsidRPr="009F215C">
              <w:rPr>
                <w:b/>
                <w:sz w:val="22"/>
              </w:rPr>
              <w:t xml:space="preserve"> муниципального района" на 2021-2025 годы</w:t>
            </w:r>
          </w:p>
        </w:tc>
        <w:tc>
          <w:tcPr>
            <w:tcW w:w="1683" w:type="dxa"/>
          </w:tcPr>
          <w:p w:rsidR="009F215C" w:rsidRPr="009F215C" w:rsidRDefault="009F215C" w:rsidP="009F215C">
            <w:pPr>
              <w:rPr>
                <w:b/>
                <w:sz w:val="22"/>
              </w:rPr>
            </w:pPr>
            <w:r w:rsidRPr="009F215C">
              <w:rPr>
                <w:b/>
                <w:sz w:val="22"/>
              </w:rPr>
              <w:lastRenderedPageBreak/>
              <w:t>2124,00</w:t>
            </w:r>
          </w:p>
        </w:tc>
        <w:tc>
          <w:tcPr>
            <w:tcW w:w="1683" w:type="dxa"/>
          </w:tcPr>
          <w:p w:rsidR="009F215C" w:rsidRPr="009F215C" w:rsidRDefault="009F215C" w:rsidP="009F215C">
            <w:pPr>
              <w:rPr>
                <w:b/>
                <w:sz w:val="22"/>
              </w:rPr>
            </w:pPr>
            <w:r w:rsidRPr="009F215C">
              <w:rPr>
                <w:b/>
                <w:sz w:val="22"/>
              </w:rPr>
              <w:t>480,00</w:t>
            </w:r>
          </w:p>
        </w:tc>
        <w:tc>
          <w:tcPr>
            <w:tcW w:w="1698" w:type="dxa"/>
          </w:tcPr>
          <w:p w:rsidR="009F215C" w:rsidRPr="009F215C" w:rsidRDefault="009F215C" w:rsidP="009F215C">
            <w:pPr>
              <w:rPr>
                <w:b/>
                <w:sz w:val="22"/>
              </w:rPr>
            </w:pPr>
            <w:r w:rsidRPr="009F215C">
              <w:rPr>
                <w:b/>
                <w:sz w:val="22"/>
              </w:rPr>
              <w:t>-1644,00</w:t>
            </w:r>
          </w:p>
        </w:tc>
      </w:tr>
      <w:tr w:rsidR="00345369" w:rsidRPr="00A46F59" w:rsidTr="008F0945">
        <w:tc>
          <w:tcPr>
            <w:tcW w:w="623" w:type="dxa"/>
            <w:vMerge w:val="restart"/>
          </w:tcPr>
          <w:p w:rsidR="00345369" w:rsidRPr="00345369" w:rsidRDefault="00345369" w:rsidP="004A63EF">
            <w:pPr>
              <w:rPr>
                <w:b/>
                <w:sz w:val="22"/>
              </w:rPr>
            </w:pPr>
            <w:r w:rsidRPr="00345369">
              <w:rPr>
                <w:b/>
                <w:sz w:val="22"/>
              </w:rPr>
              <w:t>3</w:t>
            </w:r>
          </w:p>
        </w:tc>
        <w:tc>
          <w:tcPr>
            <w:tcW w:w="4166" w:type="dxa"/>
          </w:tcPr>
          <w:p w:rsidR="00345369" w:rsidRPr="00345369" w:rsidRDefault="00345369" w:rsidP="004A63EF">
            <w:pPr>
              <w:jc w:val="left"/>
              <w:rPr>
                <w:b/>
                <w:sz w:val="22"/>
              </w:rPr>
            </w:pPr>
            <w:r w:rsidRPr="00345369">
              <w:rPr>
                <w:b/>
                <w:sz w:val="22"/>
              </w:rPr>
              <w:t xml:space="preserve">Муниципальная программа "Защита населения и территории от чрезвычайных ситуаций и обеспечение пожарной безопасности </w:t>
            </w:r>
            <w:proofErr w:type="spellStart"/>
            <w:r w:rsidRPr="00345369">
              <w:rPr>
                <w:b/>
                <w:sz w:val="22"/>
              </w:rPr>
              <w:t>Ольгинского</w:t>
            </w:r>
            <w:proofErr w:type="spellEnd"/>
            <w:r w:rsidRPr="00345369">
              <w:rPr>
                <w:b/>
                <w:sz w:val="22"/>
              </w:rPr>
              <w:t xml:space="preserve"> муниципального района" на 2021-2025 годы </w:t>
            </w:r>
          </w:p>
        </w:tc>
        <w:tc>
          <w:tcPr>
            <w:tcW w:w="1683" w:type="dxa"/>
          </w:tcPr>
          <w:p w:rsidR="00345369" w:rsidRPr="00345369" w:rsidRDefault="00345369" w:rsidP="004A63EF">
            <w:pPr>
              <w:rPr>
                <w:b/>
                <w:sz w:val="22"/>
              </w:rPr>
            </w:pPr>
            <w:r w:rsidRPr="00345369">
              <w:rPr>
                <w:b/>
                <w:sz w:val="22"/>
              </w:rPr>
              <w:t>9037,92</w:t>
            </w:r>
          </w:p>
        </w:tc>
        <w:tc>
          <w:tcPr>
            <w:tcW w:w="1683" w:type="dxa"/>
          </w:tcPr>
          <w:p w:rsidR="00345369" w:rsidRPr="00345369" w:rsidRDefault="00345369" w:rsidP="004A63EF">
            <w:pPr>
              <w:rPr>
                <w:b/>
                <w:sz w:val="22"/>
              </w:rPr>
            </w:pPr>
            <w:r w:rsidRPr="00345369">
              <w:rPr>
                <w:b/>
                <w:sz w:val="22"/>
              </w:rPr>
              <w:t>4912,00</w:t>
            </w:r>
          </w:p>
        </w:tc>
        <w:tc>
          <w:tcPr>
            <w:tcW w:w="1698" w:type="dxa"/>
          </w:tcPr>
          <w:p w:rsidR="00345369" w:rsidRPr="00345369" w:rsidRDefault="00345369" w:rsidP="00345369">
            <w:pPr>
              <w:rPr>
                <w:b/>
                <w:sz w:val="22"/>
              </w:rPr>
            </w:pPr>
            <w:r w:rsidRPr="00345369">
              <w:rPr>
                <w:b/>
                <w:sz w:val="22"/>
              </w:rPr>
              <w:t>-4125,92</w:t>
            </w:r>
          </w:p>
        </w:tc>
      </w:tr>
      <w:tr w:rsidR="00345369" w:rsidRPr="00A46F59" w:rsidTr="008F0945">
        <w:tc>
          <w:tcPr>
            <w:tcW w:w="623" w:type="dxa"/>
            <w:vMerge/>
          </w:tcPr>
          <w:p w:rsidR="00345369" w:rsidRPr="00345369" w:rsidRDefault="00345369" w:rsidP="004A63EF">
            <w:pPr>
              <w:rPr>
                <w:b/>
                <w:sz w:val="22"/>
              </w:rPr>
            </w:pPr>
          </w:p>
        </w:tc>
        <w:tc>
          <w:tcPr>
            <w:tcW w:w="4166" w:type="dxa"/>
          </w:tcPr>
          <w:p w:rsidR="00345369" w:rsidRPr="00345369" w:rsidRDefault="00345369" w:rsidP="004A63EF">
            <w:pPr>
              <w:jc w:val="left"/>
              <w:rPr>
                <w:sz w:val="22"/>
              </w:rPr>
            </w:pPr>
            <w:r w:rsidRPr="00345369">
              <w:rPr>
                <w:sz w:val="22"/>
              </w:rPr>
              <w:t>1. Подпрограмма "Снижение рисков и смягчение последствий чрезвычайных ситуаций природного и техногенного характеров и пожаров на 2021-2025 годы"</w:t>
            </w:r>
          </w:p>
        </w:tc>
        <w:tc>
          <w:tcPr>
            <w:tcW w:w="1683" w:type="dxa"/>
          </w:tcPr>
          <w:p w:rsidR="00345369" w:rsidRPr="00345369" w:rsidRDefault="00345369" w:rsidP="004A63EF">
            <w:pPr>
              <w:rPr>
                <w:sz w:val="22"/>
              </w:rPr>
            </w:pPr>
            <w:r w:rsidRPr="00345369">
              <w:rPr>
                <w:sz w:val="22"/>
              </w:rPr>
              <w:t>500,00</w:t>
            </w:r>
          </w:p>
        </w:tc>
        <w:tc>
          <w:tcPr>
            <w:tcW w:w="1683" w:type="dxa"/>
          </w:tcPr>
          <w:p w:rsidR="00345369" w:rsidRPr="00345369" w:rsidRDefault="00345369" w:rsidP="004A63EF">
            <w:pPr>
              <w:rPr>
                <w:sz w:val="22"/>
              </w:rPr>
            </w:pPr>
            <w:r w:rsidRPr="00345369">
              <w:rPr>
                <w:sz w:val="22"/>
              </w:rPr>
              <w:t>400,00</w:t>
            </w:r>
          </w:p>
        </w:tc>
        <w:tc>
          <w:tcPr>
            <w:tcW w:w="1698" w:type="dxa"/>
          </w:tcPr>
          <w:p w:rsidR="00345369" w:rsidRPr="00345369" w:rsidRDefault="00345369" w:rsidP="004A63EF">
            <w:pPr>
              <w:rPr>
                <w:sz w:val="22"/>
              </w:rPr>
            </w:pPr>
            <w:r w:rsidRPr="00345369">
              <w:rPr>
                <w:sz w:val="22"/>
              </w:rPr>
              <w:t>-100,00</w:t>
            </w:r>
          </w:p>
        </w:tc>
      </w:tr>
      <w:tr w:rsidR="00345369" w:rsidRPr="00A46F59" w:rsidTr="008F0945">
        <w:tc>
          <w:tcPr>
            <w:tcW w:w="623" w:type="dxa"/>
            <w:vMerge/>
          </w:tcPr>
          <w:p w:rsidR="00345369" w:rsidRPr="00345369" w:rsidRDefault="00345369" w:rsidP="004A63EF">
            <w:pPr>
              <w:rPr>
                <w:b/>
                <w:sz w:val="22"/>
              </w:rPr>
            </w:pPr>
          </w:p>
        </w:tc>
        <w:tc>
          <w:tcPr>
            <w:tcW w:w="4166" w:type="dxa"/>
          </w:tcPr>
          <w:p w:rsidR="00345369" w:rsidRPr="00345369" w:rsidRDefault="00345369" w:rsidP="004A63EF">
            <w:pPr>
              <w:jc w:val="left"/>
              <w:rPr>
                <w:sz w:val="22"/>
              </w:rPr>
            </w:pPr>
            <w:r w:rsidRPr="00345369">
              <w:rPr>
                <w:sz w:val="22"/>
              </w:rPr>
              <w:t xml:space="preserve">2. Подпрограмма "Пожарная безопасность на территории </w:t>
            </w:r>
            <w:proofErr w:type="spellStart"/>
            <w:r w:rsidRPr="00345369">
              <w:rPr>
                <w:sz w:val="22"/>
              </w:rPr>
              <w:t>Ольгинского</w:t>
            </w:r>
            <w:proofErr w:type="spellEnd"/>
            <w:r w:rsidRPr="00345369">
              <w:rPr>
                <w:sz w:val="22"/>
              </w:rPr>
              <w:t xml:space="preserve"> муниципального района на 2021-2025 годы"</w:t>
            </w:r>
          </w:p>
        </w:tc>
        <w:tc>
          <w:tcPr>
            <w:tcW w:w="1683" w:type="dxa"/>
          </w:tcPr>
          <w:p w:rsidR="00345369" w:rsidRPr="00345369" w:rsidRDefault="00345369" w:rsidP="004A63EF">
            <w:pPr>
              <w:rPr>
                <w:sz w:val="22"/>
              </w:rPr>
            </w:pPr>
            <w:r w:rsidRPr="00345369">
              <w:rPr>
                <w:sz w:val="22"/>
              </w:rPr>
              <w:t>800,00</w:t>
            </w:r>
          </w:p>
        </w:tc>
        <w:tc>
          <w:tcPr>
            <w:tcW w:w="1683" w:type="dxa"/>
          </w:tcPr>
          <w:p w:rsidR="00345369" w:rsidRPr="00345369" w:rsidRDefault="00345369" w:rsidP="004A63EF">
            <w:pPr>
              <w:rPr>
                <w:sz w:val="22"/>
              </w:rPr>
            </w:pPr>
            <w:r w:rsidRPr="00345369">
              <w:rPr>
                <w:sz w:val="22"/>
              </w:rPr>
              <w:t>100,00</w:t>
            </w:r>
          </w:p>
        </w:tc>
        <w:tc>
          <w:tcPr>
            <w:tcW w:w="1698" w:type="dxa"/>
          </w:tcPr>
          <w:p w:rsidR="00345369" w:rsidRPr="00345369" w:rsidRDefault="00345369" w:rsidP="004A63EF">
            <w:pPr>
              <w:rPr>
                <w:sz w:val="22"/>
              </w:rPr>
            </w:pPr>
            <w:r w:rsidRPr="00345369">
              <w:rPr>
                <w:sz w:val="22"/>
              </w:rPr>
              <w:t>-700,00</w:t>
            </w:r>
          </w:p>
        </w:tc>
      </w:tr>
      <w:tr w:rsidR="00345369" w:rsidRPr="00A46F59" w:rsidTr="008F0945">
        <w:tc>
          <w:tcPr>
            <w:tcW w:w="623" w:type="dxa"/>
            <w:vMerge/>
          </w:tcPr>
          <w:p w:rsidR="00345369" w:rsidRPr="009F215C" w:rsidRDefault="00345369" w:rsidP="00853F84">
            <w:pPr>
              <w:rPr>
                <w:b/>
                <w:sz w:val="22"/>
              </w:rPr>
            </w:pPr>
          </w:p>
        </w:tc>
        <w:tc>
          <w:tcPr>
            <w:tcW w:w="4166" w:type="dxa"/>
          </w:tcPr>
          <w:p w:rsidR="00345369" w:rsidRPr="00345369" w:rsidRDefault="00345369" w:rsidP="009F215C">
            <w:pPr>
              <w:jc w:val="left"/>
              <w:rPr>
                <w:sz w:val="22"/>
              </w:rPr>
            </w:pPr>
            <w:r w:rsidRPr="00345369">
              <w:rPr>
                <w:sz w:val="22"/>
              </w:rPr>
              <w:t>Дополнительные мероприятия</w:t>
            </w:r>
          </w:p>
        </w:tc>
        <w:tc>
          <w:tcPr>
            <w:tcW w:w="1683" w:type="dxa"/>
          </w:tcPr>
          <w:p w:rsidR="00345369" w:rsidRPr="00345369" w:rsidRDefault="00345369" w:rsidP="00853F84">
            <w:pPr>
              <w:rPr>
                <w:sz w:val="22"/>
              </w:rPr>
            </w:pPr>
            <w:r w:rsidRPr="00345369">
              <w:rPr>
                <w:sz w:val="22"/>
              </w:rPr>
              <w:t>7737,92</w:t>
            </w:r>
          </w:p>
        </w:tc>
        <w:tc>
          <w:tcPr>
            <w:tcW w:w="1683" w:type="dxa"/>
          </w:tcPr>
          <w:p w:rsidR="00345369" w:rsidRPr="009F215C" w:rsidRDefault="00345369" w:rsidP="008D2D72">
            <w:pPr>
              <w:rPr>
                <w:sz w:val="22"/>
              </w:rPr>
            </w:pPr>
            <w:r>
              <w:rPr>
                <w:sz w:val="22"/>
              </w:rPr>
              <w:t>4412,00</w:t>
            </w:r>
          </w:p>
        </w:tc>
        <w:tc>
          <w:tcPr>
            <w:tcW w:w="1698" w:type="dxa"/>
          </w:tcPr>
          <w:p w:rsidR="00345369" w:rsidRPr="00345369" w:rsidRDefault="00345369" w:rsidP="009F215C">
            <w:pPr>
              <w:rPr>
                <w:sz w:val="22"/>
              </w:rPr>
            </w:pPr>
            <w:r>
              <w:rPr>
                <w:sz w:val="22"/>
              </w:rPr>
              <w:t>-</w:t>
            </w:r>
            <w:r w:rsidRPr="00345369">
              <w:rPr>
                <w:sz w:val="22"/>
              </w:rPr>
              <w:t>3325,92</w:t>
            </w:r>
          </w:p>
        </w:tc>
      </w:tr>
      <w:tr w:rsidR="006E451D" w:rsidRPr="00A46F59" w:rsidTr="008F0945">
        <w:tc>
          <w:tcPr>
            <w:tcW w:w="623" w:type="dxa"/>
          </w:tcPr>
          <w:p w:rsidR="006E451D" w:rsidRPr="008C1A8E" w:rsidRDefault="006E451D" w:rsidP="006E451D">
            <w:pPr>
              <w:rPr>
                <w:b/>
                <w:sz w:val="22"/>
              </w:rPr>
            </w:pPr>
            <w:r w:rsidRPr="008C1A8E">
              <w:rPr>
                <w:b/>
                <w:sz w:val="22"/>
              </w:rPr>
              <w:t>4</w:t>
            </w:r>
          </w:p>
        </w:tc>
        <w:tc>
          <w:tcPr>
            <w:tcW w:w="4166" w:type="dxa"/>
          </w:tcPr>
          <w:p w:rsidR="006E451D" w:rsidRPr="008C1A8E" w:rsidRDefault="006E451D" w:rsidP="00715C65">
            <w:pPr>
              <w:rPr>
                <w:b/>
                <w:sz w:val="22"/>
              </w:rPr>
            </w:pPr>
            <w:r w:rsidRPr="008C1A8E">
              <w:rPr>
                <w:b/>
                <w:sz w:val="22"/>
              </w:rPr>
              <w:t xml:space="preserve">Муниципальная </w:t>
            </w:r>
            <w:r w:rsidR="00715C65">
              <w:rPr>
                <w:b/>
                <w:sz w:val="22"/>
              </w:rPr>
              <w:t>п</w:t>
            </w:r>
            <w:r w:rsidRPr="008C1A8E">
              <w:rPr>
                <w:b/>
                <w:sz w:val="22"/>
              </w:rPr>
              <w:t xml:space="preserve">рограмма "Развитие физической культуры и спорта в </w:t>
            </w:r>
            <w:proofErr w:type="spellStart"/>
            <w:r w:rsidRPr="008C1A8E">
              <w:rPr>
                <w:b/>
                <w:sz w:val="22"/>
              </w:rPr>
              <w:t>Ольгинском</w:t>
            </w:r>
            <w:proofErr w:type="spellEnd"/>
            <w:r w:rsidRPr="008C1A8E">
              <w:rPr>
                <w:b/>
                <w:sz w:val="22"/>
              </w:rPr>
              <w:t xml:space="preserve"> районе" на 2018-2024 годы</w:t>
            </w:r>
          </w:p>
        </w:tc>
        <w:tc>
          <w:tcPr>
            <w:tcW w:w="1683" w:type="dxa"/>
          </w:tcPr>
          <w:p w:rsidR="006E451D" w:rsidRPr="008C1A8E" w:rsidRDefault="008C1A8E" w:rsidP="006E451D">
            <w:pPr>
              <w:rPr>
                <w:b/>
                <w:sz w:val="22"/>
              </w:rPr>
            </w:pPr>
            <w:r w:rsidRPr="008C1A8E">
              <w:rPr>
                <w:b/>
                <w:sz w:val="22"/>
              </w:rPr>
              <w:t>9373,40</w:t>
            </w:r>
          </w:p>
        </w:tc>
        <w:tc>
          <w:tcPr>
            <w:tcW w:w="1683" w:type="dxa"/>
          </w:tcPr>
          <w:p w:rsidR="006E451D" w:rsidRPr="008C1A8E" w:rsidRDefault="008C1A8E" w:rsidP="006E451D">
            <w:pPr>
              <w:rPr>
                <w:b/>
                <w:sz w:val="22"/>
              </w:rPr>
            </w:pPr>
            <w:r w:rsidRPr="008C1A8E">
              <w:rPr>
                <w:b/>
                <w:sz w:val="22"/>
              </w:rPr>
              <w:t>7180,97</w:t>
            </w:r>
          </w:p>
        </w:tc>
        <w:tc>
          <w:tcPr>
            <w:tcW w:w="1698" w:type="dxa"/>
          </w:tcPr>
          <w:p w:rsidR="006E451D" w:rsidRPr="008C1A8E" w:rsidRDefault="006E451D" w:rsidP="008C1A8E">
            <w:pPr>
              <w:rPr>
                <w:b/>
                <w:sz w:val="22"/>
              </w:rPr>
            </w:pPr>
            <w:r w:rsidRPr="008C1A8E">
              <w:rPr>
                <w:b/>
                <w:sz w:val="22"/>
              </w:rPr>
              <w:t>-</w:t>
            </w:r>
            <w:r w:rsidR="008C1A8E" w:rsidRPr="008C1A8E">
              <w:rPr>
                <w:b/>
                <w:sz w:val="22"/>
              </w:rPr>
              <w:t>2192,43</w:t>
            </w:r>
          </w:p>
        </w:tc>
      </w:tr>
      <w:tr w:rsidR="00FC30BA" w:rsidRPr="00A46F59" w:rsidTr="008F0945">
        <w:tc>
          <w:tcPr>
            <w:tcW w:w="623" w:type="dxa"/>
            <w:vMerge w:val="restart"/>
          </w:tcPr>
          <w:p w:rsidR="00FC30BA" w:rsidRPr="00E44FA2" w:rsidRDefault="00FC30BA" w:rsidP="00FC30BA">
            <w:pPr>
              <w:rPr>
                <w:b/>
                <w:sz w:val="22"/>
              </w:rPr>
            </w:pPr>
            <w:r w:rsidRPr="00E44FA2">
              <w:rPr>
                <w:b/>
                <w:sz w:val="22"/>
              </w:rPr>
              <w:t>5.</w:t>
            </w:r>
          </w:p>
        </w:tc>
        <w:tc>
          <w:tcPr>
            <w:tcW w:w="4166" w:type="dxa"/>
          </w:tcPr>
          <w:p w:rsidR="00FC30BA" w:rsidRPr="00E44FA2" w:rsidRDefault="00FC30BA" w:rsidP="00715C65">
            <w:pPr>
              <w:rPr>
                <w:b/>
                <w:sz w:val="22"/>
              </w:rPr>
            </w:pPr>
            <w:r w:rsidRPr="00E44FA2">
              <w:rPr>
                <w:b/>
                <w:sz w:val="22"/>
              </w:rPr>
              <w:t xml:space="preserve">Муниципальная </w:t>
            </w:r>
            <w:r w:rsidR="00715C65">
              <w:rPr>
                <w:b/>
                <w:sz w:val="22"/>
              </w:rPr>
              <w:t>п</w:t>
            </w:r>
            <w:r w:rsidRPr="00E44FA2">
              <w:rPr>
                <w:b/>
                <w:sz w:val="22"/>
              </w:rPr>
              <w:t xml:space="preserve">рограмма "Развитие системы образования </w:t>
            </w:r>
            <w:proofErr w:type="spellStart"/>
            <w:r w:rsidRPr="00E44FA2">
              <w:rPr>
                <w:b/>
                <w:sz w:val="22"/>
              </w:rPr>
              <w:t>Ольгинского</w:t>
            </w:r>
            <w:proofErr w:type="spellEnd"/>
            <w:r w:rsidRPr="00E44FA2">
              <w:rPr>
                <w:b/>
                <w:sz w:val="22"/>
              </w:rPr>
              <w:t xml:space="preserve"> муниципального района" на 2021-2025 годы</w:t>
            </w:r>
          </w:p>
        </w:tc>
        <w:tc>
          <w:tcPr>
            <w:tcW w:w="1683" w:type="dxa"/>
          </w:tcPr>
          <w:p w:rsidR="00FC30BA" w:rsidRPr="00E44FA2" w:rsidRDefault="00FC30BA" w:rsidP="00FC30BA">
            <w:pPr>
              <w:rPr>
                <w:b/>
                <w:sz w:val="22"/>
              </w:rPr>
            </w:pPr>
            <w:r w:rsidRPr="00E44FA2">
              <w:rPr>
                <w:b/>
                <w:sz w:val="22"/>
              </w:rPr>
              <w:t>336819,15</w:t>
            </w:r>
          </w:p>
        </w:tc>
        <w:tc>
          <w:tcPr>
            <w:tcW w:w="1683" w:type="dxa"/>
          </w:tcPr>
          <w:p w:rsidR="00FC30BA" w:rsidRPr="00E44FA2" w:rsidRDefault="00C71C65" w:rsidP="00FC30BA">
            <w:pPr>
              <w:rPr>
                <w:b/>
                <w:sz w:val="22"/>
              </w:rPr>
            </w:pPr>
            <w:r w:rsidRPr="00E44FA2">
              <w:rPr>
                <w:b/>
                <w:sz w:val="22"/>
              </w:rPr>
              <w:t>302349,62</w:t>
            </w:r>
          </w:p>
        </w:tc>
        <w:tc>
          <w:tcPr>
            <w:tcW w:w="1698" w:type="dxa"/>
          </w:tcPr>
          <w:p w:rsidR="00FC30BA" w:rsidRPr="00E44FA2" w:rsidRDefault="00E44FA2" w:rsidP="00FC30BA">
            <w:pPr>
              <w:rPr>
                <w:b/>
                <w:sz w:val="22"/>
              </w:rPr>
            </w:pPr>
            <w:r w:rsidRPr="00E44FA2">
              <w:rPr>
                <w:b/>
                <w:sz w:val="22"/>
              </w:rPr>
              <w:t>-34469,53</w:t>
            </w:r>
          </w:p>
        </w:tc>
      </w:tr>
      <w:tr w:rsidR="00FC30BA" w:rsidRPr="00A46F59" w:rsidTr="008F0945">
        <w:tc>
          <w:tcPr>
            <w:tcW w:w="623" w:type="dxa"/>
            <w:vMerge/>
          </w:tcPr>
          <w:p w:rsidR="00FC30BA" w:rsidRPr="00E44FA2" w:rsidRDefault="00FC30BA" w:rsidP="00FC30BA">
            <w:pPr>
              <w:rPr>
                <w:b/>
                <w:sz w:val="22"/>
              </w:rPr>
            </w:pPr>
          </w:p>
        </w:tc>
        <w:tc>
          <w:tcPr>
            <w:tcW w:w="4166" w:type="dxa"/>
          </w:tcPr>
          <w:p w:rsidR="00FC30BA" w:rsidRPr="00E44FA2" w:rsidRDefault="00FC30BA" w:rsidP="00FC30BA">
            <w:pPr>
              <w:rPr>
                <w:sz w:val="22"/>
              </w:rPr>
            </w:pPr>
            <w:r w:rsidRPr="00E44FA2">
              <w:rPr>
                <w:sz w:val="22"/>
              </w:rPr>
              <w:t xml:space="preserve">1. Подпрограмма "Развитие системы дошкольного образования в </w:t>
            </w:r>
            <w:proofErr w:type="spellStart"/>
            <w:r w:rsidRPr="00E44FA2">
              <w:rPr>
                <w:sz w:val="22"/>
              </w:rPr>
              <w:t>Ольгинском</w:t>
            </w:r>
            <w:proofErr w:type="spellEnd"/>
            <w:r w:rsidRPr="00E44FA2">
              <w:rPr>
                <w:sz w:val="22"/>
              </w:rPr>
              <w:t xml:space="preserve"> муниципальном районе на 2021-2025 годы"</w:t>
            </w:r>
          </w:p>
        </w:tc>
        <w:tc>
          <w:tcPr>
            <w:tcW w:w="1683" w:type="dxa"/>
          </w:tcPr>
          <w:p w:rsidR="00FC30BA" w:rsidRPr="00E44FA2" w:rsidRDefault="00C71C65" w:rsidP="00FC30BA">
            <w:pPr>
              <w:rPr>
                <w:sz w:val="22"/>
              </w:rPr>
            </w:pPr>
            <w:r w:rsidRPr="00E44FA2">
              <w:rPr>
                <w:sz w:val="22"/>
              </w:rPr>
              <w:t>93028,25</w:t>
            </w:r>
          </w:p>
        </w:tc>
        <w:tc>
          <w:tcPr>
            <w:tcW w:w="1683" w:type="dxa"/>
          </w:tcPr>
          <w:p w:rsidR="00FC30BA" w:rsidRPr="00E44FA2" w:rsidRDefault="00C71C65" w:rsidP="00FC30BA">
            <w:pPr>
              <w:rPr>
                <w:sz w:val="22"/>
              </w:rPr>
            </w:pPr>
            <w:r w:rsidRPr="00E44FA2">
              <w:rPr>
                <w:sz w:val="22"/>
              </w:rPr>
              <w:t>100010,22</w:t>
            </w:r>
          </w:p>
        </w:tc>
        <w:tc>
          <w:tcPr>
            <w:tcW w:w="1698" w:type="dxa"/>
          </w:tcPr>
          <w:p w:rsidR="00FC30BA" w:rsidRPr="00E44FA2" w:rsidRDefault="00E44FA2" w:rsidP="00FC30BA">
            <w:pPr>
              <w:rPr>
                <w:sz w:val="22"/>
              </w:rPr>
            </w:pPr>
            <w:r w:rsidRPr="00E44FA2">
              <w:rPr>
                <w:sz w:val="22"/>
              </w:rPr>
              <w:t>6981,97</w:t>
            </w:r>
          </w:p>
        </w:tc>
      </w:tr>
      <w:tr w:rsidR="00FC30BA" w:rsidRPr="00A46F59" w:rsidTr="008F0945">
        <w:tc>
          <w:tcPr>
            <w:tcW w:w="623" w:type="dxa"/>
            <w:vMerge/>
          </w:tcPr>
          <w:p w:rsidR="00FC30BA" w:rsidRPr="00E44FA2" w:rsidRDefault="00FC30BA" w:rsidP="00FC30BA">
            <w:pPr>
              <w:rPr>
                <w:b/>
                <w:sz w:val="22"/>
              </w:rPr>
            </w:pPr>
          </w:p>
        </w:tc>
        <w:tc>
          <w:tcPr>
            <w:tcW w:w="4166" w:type="dxa"/>
          </w:tcPr>
          <w:p w:rsidR="00FC30BA" w:rsidRPr="00E44FA2" w:rsidRDefault="00FC30BA" w:rsidP="00FC30BA">
            <w:pPr>
              <w:rPr>
                <w:sz w:val="22"/>
              </w:rPr>
            </w:pPr>
            <w:r w:rsidRPr="00E44FA2">
              <w:rPr>
                <w:sz w:val="22"/>
              </w:rPr>
              <w:t xml:space="preserve">2. Подпрограмма "Развитие системы общего образования в </w:t>
            </w:r>
            <w:proofErr w:type="spellStart"/>
            <w:r w:rsidRPr="00E44FA2">
              <w:rPr>
                <w:sz w:val="22"/>
              </w:rPr>
              <w:t>Ольгинском</w:t>
            </w:r>
            <w:proofErr w:type="spellEnd"/>
            <w:r w:rsidRPr="00E44FA2">
              <w:rPr>
                <w:sz w:val="22"/>
              </w:rPr>
              <w:t xml:space="preserve"> муниципальном районе на 2021-2025 годы" </w:t>
            </w:r>
          </w:p>
        </w:tc>
        <w:tc>
          <w:tcPr>
            <w:tcW w:w="1683" w:type="dxa"/>
          </w:tcPr>
          <w:p w:rsidR="00FC30BA" w:rsidRPr="00E44FA2" w:rsidRDefault="00C71C65" w:rsidP="00FC30BA">
            <w:pPr>
              <w:rPr>
                <w:sz w:val="22"/>
              </w:rPr>
            </w:pPr>
            <w:r w:rsidRPr="00E44FA2">
              <w:rPr>
                <w:sz w:val="22"/>
              </w:rPr>
              <w:t>219323,74</w:t>
            </w:r>
          </w:p>
        </w:tc>
        <w:tc>
          <w:tcPr>
            <w:tcW w:w="1683" w:type="dxa"/>
          </w:tcPr>
          <w:p w:rsidR="00FC30BA" w:rsidRPr="00E44FA2" w:rsidRDefault="00C71C65" w:rsidP="00FC30BA">
            <w:pPr>
              <w:rPr>
                <w:sz w:val="22"/>
              </w:rPr>
            </w:pPr>
            <w:r w:rsidRPr="00E44FA2">
              <w:rPr>
                <w:sz w:val="22"/>
              </w:rPr>
              <w:t>182710,14</w:t>
            </w:r>
          </w:p>
        </w:tc>
        <w:tc>
          <w:tcPr>
            <w:tcW w:w="1698" w:type="dxa"/>
          </w:tcPr>
          <w:p w:rsidR="00FC30BA" w:rsidRPr="00E44FA2" w:rsidRDefault="00E44FA2" w:rsidP="00FC30BA">
            <w:pPr>
              <w:rPr>
                <w:sz w:val="22"/>
              </w:rPr>
            </w:pPr>
            <w:r w:rsidRPr="00E44FA2">
              <w:rPr>
                <w:sz w:val="22"/>
              </w:rPr>
              <w:t>-36613,60</w:t>
            </w:r>
          </w:p>
        </w:tc>
      </w:tr>
      <w:tr w:rsidR="00FC30BA" w:rsidRPr="00A46F59" w:rsidTr="008F0945">
        <w:tc>
          <w:tcPr>
            <w:tcW w:w="623" w:type="dxa"/>
            <w:vMerge/>
          </w:tcPr>
          <w:p w:rsidR="00FC30BA" w:rsidRDefault="00FC30BA" w:rsidP="00FC30BA">
            <w:pPr>
              <w:rPr>
                <w:b/>
                <w:sz w:val="22"/>
              </w:rPr>
            </w:pPr>
          </w:p>
        </w:tc>
        <w:tc>
          <w:tcPr>
            <w:tcW w:w="4166" w:type="dxa"/>
          </w:tcPr>
          <w:p w:rsidR="00FC30BA" w:rsidRPr="00E44FA2" w:rsidRDefault="00FC30BA" w:rsidP="00FC30BA">
            <w:pPr>
              <w:outlineLvl w:val="2"/>
              <w:rPr>
                <w:sz w:val="22"/>
              </w:rPr>
            </w:pPr>
            <w:r w:rsidRPr="00E44FA2">
              <w:rPr>
                <w:sz w:val="22"/>
              </w:rPr>
              <w:t xml:space="preserve">3. Подпрограмма "Развитие системы дополнительного образования детей, отдыха, оздоровления и занятости детей и подростков в </w:t>
            </w:r>
            <w:proofErr w:type="spellStart"/>
            <w:r w:rsidRPr="00E44FA2">
              <w:rPr>
                <w:sz w:val="22"/>
              </w:rPr>
              <w:t>Ольгинском</w:t>
            </w:r>
            <w:proofErr w:type="spellEnd"/>
            <w:r w:rsidRPr="00E44FA2">
              <w:rPr>
                <w:sz w:val="22"/>
              </w:rPr>
              <w:t xml:space="preserve"> муниципальном </w:t>
            </w:r>
            <w:r w:rsidRPr="00E44FA2">
              <w:rPr>
                <w:bCs/>
                <w:sz w:val="22"/>
              </w:rPr>
              <w:t>районе на 2021-2025 годы"</w:t>
            </w:r>
          </w:p>
        </w:tc>
        <w:tc>
          <w:tcPr>
            <w:tcW w:w="1683" w:type="dxa"/>
          </w:tcPr>
          <w:p w:rsidR="00FC30BA" w:rsidRPr="00E44FA2" w:rsidRDefault="00C71C65" w:rsidP="00FC30BA">
            <w:pPr>
              <w:rPr>
                <w:sz w:val="22"/>
              </w:rPr>
            </w:pPr>
            <w:r w:rsidRPr="00E44FA2">
              <w:rPr>
                <w:sz w:val="22"/>
              </w:rPr>
              <w:t>6615,29</w:t>
            </w:r>
          </w:p>
        </w:tc>
        <w:tc>
          <w:tcPr>
            <w:tcW w:w="1683" w:type="dxa"/>
          </w:tcPr>
          <w:p w:rsidR="00FC30BA" w:rsidRPr="00E44FA2" w:rsidRDefault="00C71C65" w:rsidP="00FC30BA">
            <w:pPr>
              <w:rPr>
                <w:sz w:val="22"/>
              </w:rPr>
            </w:pPr>
            <w:r w:rsidRPr="00E44FA2">
              <w:rPr>
                <w:sz w:val="22"/>
              </w:rPr>
              <w:t>4868,96</w:t>
            </w:r>
          </w:p>
        </w:tc>
        <w:tc>
          <w:tcPr>
            <w:tcW w:w="1698" w:type="dxa"/>
          </w:tcPr>
          <w:p w:rsidR="00FC30BA" w:rsidRPr="00E44FA2" w:rsidRDefault="00E44FA2" w:rsidP="00FC30BA">
            <w:pPr>
              <w:rPr>
                <w:sz w:val="22"/>
              </w:rPr>
            </w:pPr>
            <w:r w:rsidRPr="00E44FA2">
              <w:rPr>
                <w:sz w:val="22"/>
              </w:rPr>
              <w:t>-1746,33</w:t>
            </w:r>
          </w:p>
        </w:tc>
      </w:tr>
      <w:tr w:rsidR="00FC30BA" w:rsidRPr="00A46F59" w:rsidTr="008F0945">
        <w:tc>
          <w:tcPr>
            <w:tcW w:w="623" w:type="dxa"/>
            <w:vMerge/>
          </w:tcPr>
          <w:p w:rsidR="00FC30BA" w:rsidRDefault="00FC30BA" w:rsidP="00FC30BA">
            <w:pPr>
              <w:rPr>
                <w:b/>
                <w:sz w:val="22"/>
              </w:rPr>
            </w:pPr>
          </w:p>
        </w:tc>
        <w:tc>
          <w:tcPr>
            <w:tcW w:w="4166" w:type="dxa"/>
          </w:tcPr>
          <w:p w:rsidR="00FC30BA" w:rsidRPr="00E44FA2" w:rsidRDefault="00FC30BA" w:rsidP="00FC30BA">
            <w:pPr>
              <w:ind w:left="-53"/>
              <w:outlineLvl w:val="2"/>
              <w:rPr>
                <w:sz w:val="22"/>
              </w:rPr>
            </w:pPr>
            <w:r w:rsidRPr="00E44FA2">
              <w:rPr>
                <w:sz w:val="22"/>
              </w:rPr>
              <w:t>Дополнительные мероприятия:</w:t>
            </w:r>
          </w:p>
          <w:p w:rsidR="00FC30BA" w:rsidRPr="00E44FA2" w:rsidRDefault="00FC30BA" w:rsidP="00FC30BA">
            <w:pPr>
              <w:ind w:left="-53"/>
              <w:outlineLvl w:val="2"/>
              <w:rPr>
                <w:sz w:val="22"/>
              </w:rPr>
            </w:pPr>
            <w:r w:rsidRPr="00E44FA2">
              <w:rPr>
                <w:sz w:val="22"/>
              </w:rPr>
              <w:t>Расходы, направленные на обеспечение деятельности подведомственных учреждений;</w:t>
            </w:r>
          </w:p>
          <w:p w:rsidR="00FC30BA" w:rsidRPr="00E44FA2" w:rsidRDefault="00FC30BA" w:rsidP="00FC30BA">
            <w:pPr>
              <w:ind w:left="-53"/>
              <w:outlineLvl w:val="2"/>
              <w:rPr>
                <w:sz w:val="22"/>
              </w:rPr>
            </w:pPr>
            <w:r w:rsidRPr="00E44FA2">
              <w:rPr>
                <w:sz w:val="22"/>
              </w:rPr>
              <w:t>расходы по оплате услуг теплоснабжения;</w:t>
            </w:r>
          </w:p>
          <w:p w:rsidR="00FC30BA" w:rsidRPr="00E44FA2" w:rsidRDefault="00FC30BA" w:rsidP="00FC30BA">
            <w:pPr>
              <w:ind w:left="-53"/>
              <w:outlineLvl w:val="2"/>
              <w:rPr>
                <w:sz w:val="22"/>
              </w:rPr>
            </w:pPr>
            <w:r w:rsidRPr="00E44FA2">
              <w:rPr>
                <w:sz w:val="22"/>
              </w:rPr>
              <w:t>мероприятия по организации безопасности образовательных учреждений;</w:t>
            </w:r>
          </w:p>
          <w:p w:rsidR="00FC30BA" w:rsidRPr="00E44FA2" w:rsidRDefault="00FC30BA" w:rsidP="00FC30BA">
            <w:pPr>
              <w:ind w:left="-53"/>
              <w:outlineLvl w:val="2"/>
              <w:rPr>
                <w:sz w:val="22"/>
              </w:rPr>
            </w:pPr>
            <w:r w:rsidRPr="00E44FA2">
              <w:rPr>
                <w:sz w:val="22"/>
              </w:rPr>
              <w:t xml:space="preserve">мероприятия по энергосбережению и </w:t>
            </w:r>
            <w:proofErr w:type="spellStart"/>
            <w:r w:rsidRPr="00E44FA2">
              <w:rPr>
                <w:sz w:val="22"/>
              </w:rPr>
              <w:t>энергоаудиту</w:t>
            </w:r>
            <w:proofErr w:type="spellEnd"/>
            <w:r w:rsidRPr="00E44FA2">
              <w:rPr>
                <w:sz w:val="22"/>
              </w:rPr>
              <w:t>;</w:t>
            </w:r>
          </w:p>
          <w:p w:rsidR="00FC30BA" w:rsidRPr="00E44FA2" w:rsidRDefault="00FC30BA" w:rsidP="00FC30BA">
            <w:pPr>
              <w:ind w:left="-53"/>
              <w:outlineLvl w:val="2"/>
              <w:rPr>
                <w:sz w:val="22"/>
              </w:rPr>
            </w:pPr>
            <w:r w:rsidRPr="00E44FA2">
              <w:rPr>
                <w:sz w:val="22"/>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FC30BA" w:rsidRPr="00E44FA2" w:rsidRDefault="00FC30BA" w:rsidP="00FC30BA">
            <w:pPr>
              <w:outlineLvl w:val="2"/>
              <w:rPr>
                <w:sz w:val="22"/>
              </w:rPr>
            </w:pPr>
          </w:p>
        </w:tc>
        <w:tc>
          <w:tcPr>
            <w:tcW w:w="1683" w:type="dxa"/>
          </w:tcPr>
          <w:p w:rsidR="00FC30BA" w:rsidRPr="00E44FA2" w:rsidRDefault="00C71C65" w:rsidP="00FC30BA">
            <w:pPr>
              <w:rPr>
                <w:sz w:val="22"/>
              </w:rPr>
            </w:pPr>
            <w:r w:rsidRPr="00E44FA2">
              <w:rPr>
                <w:sz w:val="22"/>
              </w:rPr>
              <w:t>17851,87</w:t>
            </w:r>
          </w:p>
        </w:tc>
        <w:tc>
          <w:tcPr>
            <w:tcW w:w="1683" w:type="dxa"/>
          </w:tcPr>
          <w:p w:rsidR="00FC30BA" w:rsidRPr="00E44FA2" w:rsidRDefault="00C71C65" w:rsidP="00FC30BA">
            <w:pPr>
              <w:rPr>
                <w:sz w:val="22"/>
              </w:rPr>
            </w:pPr>
            <w:r w:rsidRPr="00E44FA2">
              <w:rPr>
                <w:sz w:val="22"/>
              </w:rPr>
              <w:t>14760,30</w:t>
            </w:r>
          </w:p>
        </w:tc>
        <w:tc>
          <w:tcPr>
            <w:tcW w:w="1698" w:type="dxa"/>
          </w:tcPr>
          <w:p w:rsidR="00FC30BA" w:rsidRPr="00E44FA2" w:rsidRDefault="00E44FA2" w:rsidP="00FC30BA">
            <w:pPr>
              <w:rPr>
                <w:sz w:val="22"/>
              </w:rPr>
            </w:pPr>
            <w:r>
              <w:rPr>
                <w:sz w:val="22"/>
              </w:rPr>
              <w:t>-3091,57</w:t>
            </w:r>
          </w:p>
        </w:tc>
      </w:tr>
      <w:tr w:rsidR="000F2421" w:rsidRPr="00A46F59" w:rsidTr="008F0945">
        <w:tc>
          <w:tcPr>
            <w:tcW w:w="623" w:type="dxa"/>
            <w:vMerge w:val="restart"/>
          </w:tcPr>
          <w:p w:rsidR="000F2421" w:rsidRPr="000F2421" w:rsidRDefault="000F2421" w:rsidP="000F2421">
            <w:pPr>
              <w:rPr>
                <w:b/>
                <w:sz w:val="22"/>
              </w:rPr>
            </w:pPr>
            <w:r w:rsidRPr="000F2421">
              <w:rPr>
                <w:b/>
                <w:sz w:val="22"/>
              </w:rPr>
              <w:lastRenderedPageBreak/>
              <w:t>6</w:t>
            </w:r>
          </w:p>
        </w:tc>
        <w:tc>
          <w:tcPr>
            <w:tcW w:w="4166" w:type="dxa"/>
          </w:tcPr>
          <w:p w:rsidR="000F2421" w:rsidRPr="000F2421" w:rsidRDefault="00715C65" w:rsidP="000F2421">
            <w:pPr>
              <w:jc w:val="left"/>
              <w:rPr>
                <w:b/>
                <w:sz w:val="22"/>
              </w:rPr>
            </w:pPr>
            <w:r>
              <w:rPr>
                <w:b/>
                <w:sz w:val="22"/>
              </w:rPr>
              <w:t>Муниципальная п</w:t>
            </w:r>
            <w:r w:rsidR="000F2421" w:rsidRPr="000F2421">
              <w:rPr>
                <w:b/>
                <w:sz w:val="22"/>
              </w:rPr>
              <w:t xml:space="preserve">рограмма "Комплексное социальное развитие </w:t>
            </w:r>
            <w:proofErr w:type="spellStart"/>
            <w:r w:rsidR="000F2421" w:rsidRPr="000F2421">
              <w:rPr>
                <w:b/>
                <w:sz w:val="22"/>
              </w:rPr>
              <w:t>Ольгинского</w:t>
            </w:r>
            <w:proofErr w:type="spellEnd"/>
            <w:r w:rsidR="000F2421" w:rsidRPr="000F2421">
              <w:rPr>
                <w:b/>
                <w:sz w:val="22"/>
              </w:rPr>
              <w:t xml:space="preserve"> муниципального района на 2020-2025 годы"</w:t>
            </w:r>
          </w:p>
        </w:tc>
        <w:tc>
          <w:tcPr>
            <w:tcW w:w="1683" w:type="dxa"/>
          </w:tcPr>
          <w:p w:rsidR="000F2421" w:rsidRPr="000F2421" w:rsidRDefault="000F2421" w:rsidP="000F2421">
            <w:pPr>
              <w:rPr>
                <w:b/>
                <w:sz w:val="22"/>
              </w:rPr>
            </w:pPr>
            <w:r w:rsidRPr="000F2421">
              <w:rPr>
                <w:b/>
                <w:sz w:val="22"/>
              </w:rPr>
              <w:t>10546,51</w:t>
            </w:r>
          </w:p>
        </w:tc>
        <w:tc>
          <w:tcPr>
            <w:tcW w:w="1683" w:type="dxa"/>
          </w:tcPr>
          <w:p w:rsidR="000F2421" w:rsidRPr="00DF1C6B" w:rsidRDefault="000F2421" w:rsidP="000F2421">
            <w:pPr>
              <w:rPr>
                <w:b/>
                <w:sz w:val="22"/>
              </w:rPr>
            </w:pPr>
            <w:r w:rsidRPr="00DF1C6B">
              <w:rPr>
                <w:b/>
                <w:sz w:val="22"/>
              </w:rPr>
              <w:t>13928,75</w:t>
            </w:r>
          </w:p>
        </w:tc>
        <w:tc>
          <w:tcPr>
            <w:tcW w:w="1698" w:type="dxa"/>
          </w:tcPr>
          <w:p w:rsidR="000F2421" w:rsidRPr="000F2421" w:rsidRDefault="000F2421" w:rsidP="000F2421">
            <w:pPr>
              <w:rPr>
                <w:b/>
                <w:sz w:val="22"/>
              </w:rPr>
            </w:pPr>
            <w:r w:rsidRPr="000F2421">
              <w:rPr>
                <w:b/>
                <w:sz w:val="22"/>
              </w:rPr>
              <w:t>3382,24</w:t>
            </w:r>
          </w:p>
        </w:tc>
      </w:tr>
      <w:tr w:rsidR="000F2421" w:rsidRPr="00A46F59" w:rsidTr="008F0945">
        <w:tc>
          <w:tcPr>
            <w:tcW w:w="623" w:type="dxa"/>
            <w:vMerge/>
          </w:tcPr>
          <w:p w:rsidR="000F2421" w:rsidRPr="000F2421" w:rsidRDefault="000F2421" w:rsidP="000F2421">
            <w:pPr>
              <w:rPr>
                <w:b/>
                <w:sz w:val="22"/>
              </w:rPr>
            </w:pPr>
          </w:p>
        </w:tc>
        <w:tc>
          <w:tcPr>
            <w:tcW w:w="4166" w:type="dxa"/>
          </w:tcPr>
          <w:p w:rsidR="000F2421" w:rsidRPr="000F2421" w:rsidRDefault="000F2421" w:rsidP="000F2421">
            <w:pPr>
              <w:rPr>
                <w:sz w:val="22"/>
              </w:rPr>
            </w:pPr>
            <w:r w:rsidRPr="000F2421">
              <w:rPr>
                <w:sz w:val="22"/>
              </w:rPr>
              <w:t xml:space="preserve">1. Подпрограмма "Социальная поддержка некоммерческих организаций в </w:t>
            </w:r>
            <w:proofErr w:type="spellStart"/>
            <w:r w:rsidRPr="000F2421">
              <w:rPr>
                <w:sz w:val="22"/>
              </w:rPr>
              <w:t>Ольгинском</w:t>
            </w:r>
            <w:proofErr w:type="spellEnd"/>
            <w:r w:rsidRPr="000F2421">
              <w:rPr>
                <w:sz w:val="22"/>
              </w:rPr>
              <w:t xml:space="preserve"> муниципальном районе на 2020-2025 годы"</w:t>
            </w:r>
          </w:p>
        </w:tc>
        <w:tc>
          <w:tcPr>
            <w:tcW w:w="1683" w:type="dxa"/>
          </w:tcPr>
          <w:p w:rsidR="000F2421" w:rsidRPr="000F2421" w:rsidRDefault="000F2421" w:rsidP="000F2421">
            <w:pPr>
              <w:rPr>
                <w:sz w:val="22"/>
              </w:rPr>
            </w:pPr>
            <w:r w:rsidRPr="000F2421">
              <w:rPr>
                <w:sz w:val="22"/>
              </w:rPr>
              <w:t>200,00</w:t>
            </w:r>
          </w:p>
        </w:tc>
        <w:tc>
          <w:tcPr>
            <w:tcW w:w="1683" w:type="dxa"/>
          </w:tcPr>
          <w:p w:rsidR="000F2421" w:rsidRPr="000F2421" w:rsidRDefault="000F2421" w:rsidP="000F2421">
            <w:pPr>
              <w:rPr>
                <w:sz w:val="22"/>
              </w:rPr>
            </w:pPr>
            <w:r w:rsidRPr="000F2421">
              <w:rPr>
                <w:sz w:val="22"/>
              </w:rPr>
              <w:t>80,00</w:t>
            </w:r>
          </w:p>
        </w:tc>
        <w:tc>
          <w:tcPr>
            <w:tcW w:w="1698" w:type="dxa"/>
          </w:tcPr>
          <w:p w:rsidR="000F2421" w:rsidRPr="000F2421" w:rsidRDefault="000F2421" w:rsidP="000F2421">
            <w:pPr>
              <w:rPr>
                <w:sz w:val="22"/>
              </w:rPr>
            </w:pPr>
            <w:r w:rsidRPr="000F2421">
              <w:rPr>
                <w:sz w:val="22"/>
              </w:rPr>
              <w:t>-120,00</w:t>
            </w:r>
          </w:p>
        </w:tc>
      </w:tr>
      <w:tr w:rsidR="000F2421" w:rsidRPr="00A46F59" w:rsidTr="008F0945">
        <w:tc>
          <w:tcPr>
            <w:tcW w:w="623" w:type="dxa"/>
            <w:vMerge/>
          </w:tcPr>
          <w:p w:rsidR="000F2421" w:rsidRPr="000F2421" w:rsidRDefault="000F2421" w:rsidP="000F2421">
            <w:pPr>
              <w:rPr>
                <w:b/>
                <w:sz w:val="22"/>
              </w:rPr>
            </w:pPr>
          </w:p>
        </w:tc>
        <w:tc>
          <w:tcPr>
            <w:tcW w:w="4166" w:type="dxa"/>
          </w:tcPr>
          <w:p w:rsidR="000F2421" w:rsidRPr="000F2421" w:rsidRDefault="000F2421" w:rsidP="000F2421">
            <w:pPr>
              <w:rPr>
                <w:sz w:val="22"/>
              </w:rPr>
            </w:pPr>
            <w:r w:rsidRPr="000F2421">
              <w:rPr>
                <w:sz w:val="22"/>
              </w:rPr>
              <w:t xml:space="preserve">2. Подпрограмма "Доступная среда на территории </w:t>
            </w:r>
            <w:proofErr w:type="spellStart"/>
            <w:r w:rsidRPr="000F2421">
              <w:rPr>
                <w:sz w:val="22"/>
              </w:rPr>
              <w:t>Ольгинского</w:t>
            </w:r>
            <w:proofErr w:type="spellEnd"/>
            <w:r w:rsidRPr="000F2421">
              <w:rPr>
                <w:sz w:val="22"/>
              </w:rPr>
              <w:t xml:space="preserve"> муниципального района на 2020-2025 годы" </w:t>
            </w:r>
          </w:p>
        </w:tc>
        <w:tc>
          <w:tcPr>
            <w:tcW w:w="1683" w:type="dxa"/>
          </w:tcPr>
          <w:p w:rsidR="000F2421" w:rsidRPr="000F2421" w:rsidRDefault="000F2421" w:rsidP="000F2421">
            <w:pPr>
              <w:rPr>
                <w:sz w:val="22"/>
              </w:rPr>
            </w:pPr>
            <w:r w:rsidRPr="000F2421">
              <w:rPr>
                <w:sz w:val="22"/>
              </w:rPr>
              <w:t>100,00</w:t>
            </w:r>
          </w:p>
        </w:tc>
        <w:tc>
          <w:tcPr>
            <w:tcW w:w="1683" w:type="dxa"/>
          </w:tcPr>
          <w:p w:rsidR="000F2421" w:rsidRPr="000F2421" w:rsidRDefault="000F2421" w:rsidP="000F2421">
            <w:pPr>
              <w:rPr>
                <w:sz w:val="22"/>
              </w:rPr>
            </w:pPr>
            <w:r w:rsidRPr="000F2421">
              <w:rPr>
                <w:sz w:val="22"/>
              </w:rPr>
              <w:t>100,00</w:t>
            </w:r>
          </w:p>
        </w:tc>
        <w:tc>
          <w:tcPr>
            <w:tcW w:w="1698" w:type="dxa"/>
          </w:tcPr>
          <w:p w:rsidR="000F2421" w:rsidRPr="000F2421" w:rsidRDefault="000F2421" w:rsidP="000F2421">
            <w:pPr>
              <w:rPr>
                <w:sz w:val="22"/>
              </w:rPr>
            </w:pPr>
            <w:r w:rsidRPr="000F2421">
              <w:rPr>
                <w:sz w:val="22"/>
              </w:rPr>
              <w:t>0,00</w:t>
            </w:r>
          </w:p>
        </w:tc>
      </w:tr>
      <w:tr w:rsidR="000F2421" w:rsidRPr="00A46F59" w:rsidTr="008F0945">
        <w:tc>
          <w:tcPr>
            <w:tcW w:w="623" w:type="dxa"/>
            <w:vMerge/>
          </w:tcPr>
          <w:p w:rsidR="000F2421" w:rsidRPr="000F2421" w:rsidRDefault="000F2421" w:rsidP="000F2421">
            <w:pPr>
              <w:rPr>
                <w:b/>
                <w:sz w:val="22"/>
              </w:rPr>
            </w:pPr>
          </w:p>
        </w:tc>
        <w:tc>
          <w:tcPr>
            <w:tcW w:w="4166" w:type="dxa"/>
          </w:tcPr>
          <w:p w:rsidR="000F2421" w:rsidRPr="000F2421" w:rsidRDefault="000F2421" w:rsidP="000F2421">
            <w:pPr>
              <w:rPr>
                <w:sz w:val="22"/>
              </w:rPr>
            </w:pPr>
            <w:r w:rsidRPr="000F2421">
              <w:rPr>
                <w:sz w:val="22"/>
              </w:rPr>
              <w:t>Дополнительные мероприятия:</w:t>
            </w:r>
          </w:p>
          <w:p w:rsidR="000F2421" w:rsidRPr="000F2421" w:rsidRDefault="000F2421" w:rsidP="000F2421">
            <w:pPr>
              <w:rPr>
                <w:sz w:val="22"/>
              </w:rPr>
            </w:pPr>
            <w:r w:rsidRPr="000F2421">
              <w:rPr>
                <w:sz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3" w:type="dxa"/>
          </w:tcPr>
          <w:p w:rsidR="000F2421" w:rsidRPr="000F2421" w:rsidRDefault="000F2421" w:rsidP="000F2421">
            <w:pPr>
              <w:rPr>
                <w:sz w:val="22"/>
              </w:rPr>
            </w:pPr>
            <w:r w:rsidRPr="000F2421">
              <w:rPr>
                <w:sz w:val="22"/>
              </w:rPr>
              <w:t>10246,51</w:t>
            </w:r>
          </w:p>
        </w:tc>
        <w:tc>
          <w:tcPr>
            <w:tcW w:w="1683" w:type="dxa"/>
          </w:tcPr>
          <w:p w:rsidR="000F2421" w:rsidRPr="000F2421" w:rsidRDefault="000F2421" w:rsidP="000F2421">
            <w:pPr>
              <w:rPr>
                <w:sz w:val="22"/>
              </w:rPr>
            </w:pPr>
            <w:r w:rsidRPr="000F2421">
              <w:rPr>
                <w:sz w:val="22"/>
              </w:rPr>
              <w:t>13748,75</w:t>
            </w:r>
          </w:p>
        </w:tc>
        <w:tc>
          <w:tcPr>
            <w:tcW w:w="1698" w:type="dxa"/>
          </w:tcPr>
          <w:p w:rsidR="000F2421" w:rsidRPr="000F2421" w:rsidRDefault="000F2421" w:rsidP="000F2421">
            <w:pPr>
              <w:rPr>
                <w:sz w:val="22"/>
              </w:rPr>
            </w:pPr>
            <w:r w:rsidRPr="000F2421">
              <w:rPr>
                <w:sz w:val="22"/>
              </w:rPr>
              <w:t>3502,24</w:t>
            </w:r>
          </w:p>
        </w:tc>
      </w:tr>
      <w:tr w:rsidR="00625C74" w:rsidRPr="00A46F59" w:rsidTr="008F0945">
        <w:tc>
          <w:tcPr>
            <w:tcW w:w="623" w:type="dxa"/>
          </w:tcPr>
          <w:p w:rsidR="00625C74" w:rsidRPr="00440AC3" w:rsidRDefault="00625C74" w:rsidP="00625C74">
            <w:pPr>
              <w:rPr>
                <w:b/>
                <w:sz w:val="22"/>
              </w:rPr>
            </w:pPr>
            <w:r w:rsidRPr="00440AC3">
              <w:rPr>
                <w:b/>
                <w:sz w:val="22"/>
              </w:rPr>
              <w:t>7</w:t>
            </w:r>
          </w:p>
        </w:tc>
        <w:tc>
          <w:tcPr>
            <w:tcW w:w="4166" w:type="dxa"/>
          </w:tcPr>
          <w:p w:rsidR="00625C74" w:rsidRPr="00440AC3" w:rsidRDefault="00625C74" w:rsidP="00715C65">
            <w:pPr>
              <w:jc w:val="left"/>
              <w:outlineLvl w:val="2"/>
              <w:rPr>
                <w:b/>
                <w:sz w:val="22"/>
              </w:rPr>
            </w:pPr>
            <w:r w:rsidRPr="00440AC3">
              <w:rPr>
                <w:b/>
                <w:sz w:val="22"/>
              </w:rPr>
              <w:t xml:space="preserve">Муниципальная </w:t>
            </w:r>
            <w:r w:rsidR="00715C65">
              <w:rPr>
                <w:b/>
                <w:sz w:val="22"/>
              </w:rPr>
              <w:t>п</w:t>
            </w:r>
            <w:r w:rsidRPr="00440AC3">
              <w:rPr>
                <w:b/>
                <w:sz w:val="22"/>
              </w:rPr>
              <w:t xml:space="preserve">рограмма "Развитие культуры в </w:t>
            </w:r>
            <w:proofErr w:type="spellStart"/>
            <w:r w:rsidRPr="00440AC3">
              <w:rPr>
                <w:b/>
                <w:sz w:val="22"/>
              </w:rPr>
              <w:t>Ольгинском</w:t>
            </w:r>
            <w:proofErr w:type="spellEnd"/>
            <w:r w:rsidRPr="00440AC3">
              <w:rPr>
                <w:b/>
                <w:sz w:val="22"/>
              </w:rPr>
              <w:t xml:space="preserve"> районе" на 2021-2025 годы </w:t>
            </w:r>
          </w:p>
        </w:tc>
        <w:tc>
          <w:tcPr>
            <w:tcW w:w="1683" w:type="dxa"/>
          </w:tcPr>
          <w:p w:rsidR="00625C74" w:rsidRPr="00440AC3" w:rsidRDefault="00625C74" w:rsidP="00625C74">
            <w:pPr>
              <w:rPr>
                <w:b/>
                <w:sz w:val="22"/>
              </w:rPr>
            </w:pPr>
            <w:r w:rsidRPr="00440AC3">
              <w:rPr>
                <w:b/>
                <w:sz w:val="22"/>
              </w:rPr>
              <w:t>42328,53</w:t>
            </w:r>
          </w:p>
        </w:tc>
        <w:tc>
          <w:tcPr>
            <w:tcW w:w="1683" w:type="dxa"/>
          </w:tcPr>
          <w:p w:rsidR="00625C74" w:rsidRPr="00440AC3" w:rsidRDefault="00625C74" w:rsidP="00625C74">
            <w:pPr>
              <w:rPr>
                <w:b/>
                <w:sz w:val="22"/>
              </w:rPr>
            </w:pPr>
            <w:r w:rsidRPr="00440AC3">
              <w:rPr>
                <w:b/>
                <w:sz w:val="22"/>
              </w:rPr>
              <w:t>37621,64</w:t>
            </w:r>
          </w:p>
        </w:tc>
        <w:tc>
          <w:tcPr>
            <w:tcW w:w="1698" w:type="dxa"/>
          </w:tcPr>
          <w:p w:rsidR="00625C74" w:rsidRPr="00625C74" w:rsidRDefault="00440AC3" w:rsidP="00625C74">
            <w:pPr>
              <w:rPr>
                <w:b/>
                <w:sz w:val="22"/>
              </w:rPr>
            </w:pPr>
            <w:r>
              <w:rPr>
                <w:b/>
                <w:sz w:val="22"/>
              </w:rPr>
              <w:t>-4706,89</w:t>
            </w:r>
          </w:p>
        </w:tc>
      </w:tr>
      <w:tr w:rsidR="00625C74" w:rsidRPr="00A46F59" w:rsidTr="008F0945">
        <w:tc>
          <w:tcPr>
            <w:tcW w:w="623" w:type="dxa"/>
          </w:tcPr>
          <w:p w:rsidR="00625C74" w:rsidRPr="00440AC3" w:rsidRDefault="00625C74" w:rsidP="00625C74">
            <w:pPr>
              <w:rPr>
                <w:b/>
                <w:sz w:val="22"/>
              </w:rPr>
            </w:pPr>
          </w:p>
        </w:tc>
        <w:tc>
          <w:tcPr>
            <w:tcW w:w="4166" w:type="dxa"/>
          </w:tcPr>
          <w:p w:rsidR="00625C74" w:rsidRPr="00440AC3" w:rsidRDefault="00625C74" w:rsidP="00BC3C6F">
            <w:pPr>
              <w:jc w:val="left"/>
              <w:outlineLvl w:val="2"/>
              <w:rPr>
                <w:sz w:val="22"/>
              </w:rPr>
            </w:pPr>
            <w:r w:rsidRPr="00440AC3">
              <w:rPr>
                <w:sz w:val="22"/>
              </w:rPr>
              <w:t>Расходы, направленные на содержание домов культуры</w:t>
            </w:r>
          </w:p>
        </w:tc>
        <w:tc>
          <w:tcPr>
            <w:tcW w:w="1683" w:type="dxa"/>
          </w:tcPr>
          <w:p w:rsidR="00625C74" w:rsidRPr="00440AC3" w:rsidRDefault="00625C74" w:rsidP="00625C74">
            <w:pPr>
              <w:rPr>
                <w:sz w:val="22"/>
              </w:rPr>
            </w:pPr>
            <w:r w:rsidRPr="00440AC3">
              <w:rPr>
                <w:sz w:val="22"/>
              </w:rPr>
              <w:t>22980,36</w:t>
            </w:r>
          </w:p>
        </w:tc>
        <w:tc>
          <w:tcPr>
            <w:tcW w:w="1683" w:type="dxa"/>
          </w:tcPr>
          <w:p w:rsidR="00625C74" w:rsidRPr="00440AC3" w:rsidRDefault="00440AC3" w:rsidP="00625C74">
            <w:pPr>
              <w:rPr>
                <w:sz w:val="22"/>
              </w:rPr>
            </w:pPr>
            <w:r w:rsidRPr="00440AC3">
              <w:rPr>
                <w:sz w:val="22"/>
              </w:rPr>
              <w:t>Сумма в паспорте программы не отражена</w:t>
            </w:r>
          </w:p>
        </w:tc>
        <w:tc>
          <w:tcPr>
            <w:tcW w:w="1698" w:type="dxa"/>
          </w:tcPr>
          <w:p w:rsidR="00625C74" w:rsidRPr="000F2421" w:rsidRDefault="00625C74" w:rsidP="00625C74">
            <w:pPr>
              <w:rPr>
                <w:sz w:val="22"/>
              </w:rPr>
            </w:pPr>
          </w:p>
        </w:tc>
      </w:tr>
      <w:tr w:rsidR="00625C74" w:rsidRPr="00A46F59" w:rsidTr="008F0945">
        <w:tc>
          <w:tcPr>
            <w:tcW w:w="623" w:type="dxa"/>
          </w:tcPr>
          <w:p w:rsidR="00625C74" w:rsidRPr="00440AC3" w:rsidRDefault="00625C74" w:rsidP="00625C74">
            <w:pPr>
              <w:rPr>
                <w:b/>
                <w:sz w:val="22"/>
              </w:rPr>
            </w:pPr>
          </w:p>
        </w:tc>
        <w:tc>
          <w:tcPr>
            <w:tcW w:w="4166" w:type="dxa"/>
          </w:tcPr>
          <w:p w:rsidR="00625C74" w:rsidRPr="00440AC3" w:rsidRDefault="00625C74" w:rsidP="00625C74">
            <w:pPr>
              <w:jc w:val="left"/>
              <w:outlineLvl w:val="2"/>
              <w:rPr>
                <w:b/>
                <w:sz w:val="22"/>
              </w:rPr>
            </w:pPr>
            <w:r w:rsidRPr="00440AC3">
              <w:rPr>
                <w:sz w:val="22"/>
              </w:rPr>
              <w:t xml:space="preserve">Подпрограмма "Развитие системы дополнительного образования детей в области культуры </w:t>
            </w:r>
            <w:r w:rsidRPr="00440AC3">
              <w:rPr>
                <w:bCs/>
                <w:sz w:val="22"/>
              </w:rPr>
              <w:t>на 2021-2025 годы"</w:t>
            </w:r>
          </w:p>
        </w:tc>
        <w:tc>
          <w:tcPr>
            <w:tcW w:w="1683" w:type="dxa"/>
          </w:tcPr>
          <w:p w:rsidR="00625C74" w:rsidRPr="00440AC3" w:rsidRDefault="00625C74" w:rsidP="00625C74">
            <w:pPr>
              <w:rPr>
                <w:sz w:val="22"/>
              </w:rPr>
            </w:pPr>
            <w:r w:rsidRPr="00440AC3">
              <w:rPr>
                <w:sz w:val="22"/>
              </w:rPr>
              <w:t>7217,50</w:t>
            </w:r>
          </w:p>
        </w:tc>
        <w:tc>
          <w:tcPr>
            <w:tcW w:w="1683" w:type="dxa"/>
          </w:tcPr>
          <w:p w:rsidR="00625C74" w:rsidRPr="00440AC3" w:rsidRDefault="00625C74" w:rsidP="00625C74">
            <w:pPr>
              <w:rPr>
                <w:sz w:val="22"/>
              </w:rPr>
            </w:pPr>
            <w:r w:rsidRPr="00440AC3">
              <w:rPr>
                <w:sz w:val="22"/>
              </w:rPr>
              <w:t>7659,20</w:t>
            </w:r>
          </w:p>
        </w:tc>
        <w:tc>
          <w:tcPr>
            <w:tcW w:w="1698" w:type="dxa"/>
          </w:tcPr>
          <w:p w:rsidR="00625C74" w:rsidRPr="000F2421" w:rsidRDefault="00625C74" w:rsidP="00625C74">
            <w:pPr>
              <w:rPr>
                <w:sz w:val="22"/>
              </w:rPr>
            </w:pPr>
            <w:r>
              <w:rPr>
                <w:sz w:val="22"/>
              </w:rPr>
              <w:t>441,70</w:t>
            </w:r>
          </w:p>
        </w:tc>
      </w:tr>
      <w:tr w:rsidR="00625C74" w:rsidRPr="00A46F59" w:rsidTr="008F0945">
        <w:tc>
          <w:tcPr>
            <w:tcW w:w="623" w:type="dxa"/>
          </w:tcPr>
          <w:p w:rsidR="00625C74" w:rsidRPr="00440AC3" w:rsidRDefault="00625C74" w:rsidP="00625C74">
            <w:pPr>
              <w:rPr>
                <w:b/>
                <w:sz w:val="22"/>
              </w:rPr>
            </w:pPr>
          </w:p>
        </w:tc>
        <w:tc>
          <w:tcPr>
            <w:tcW w:w="4166" w:type="dxa"/>
          </w:tcPr>
          <w:p w:rsidR="00625C74" w:rsidRPr="00440AC3" w:rsidRDefault="00625C74" w:rsidP="00625C74">
            <w:pPr>
              <w:jc w:val="left"/>
              <w:outlineLvl w:val="2"/>
              <w:rPr>
                <w:sz w:val="22"/>
              </w:rPr>
            </w:pPr>
            <w:r w:rsidRPr="00440AC3">
              <w:rPr>
                <w:sz w:val="22"/>
              </w:rPr>
              <w:t>Дополнительные мероприятия:</w:t>
            </w:r>
          </w:p>
          <w:p w:rsidR="00625C74" w:rsidRPr="00440AC3" w:rsidRDefault="00625C74" w:rsidP="00625C74">
            <w:pPr>
              <w:jc w:val="left"/>
              <w:outlineLvl w:val="2"/>
              <w:rPr>
                <w:sz w:val="22"/>
              </w:rPr>
            </w:pPr>
            <w:r w:rsidRPr="00440AC3">
              <w:rPr>
                <w:sz w:val="22"/>
              </w:rPr>
              <w:t>Расходы, направленные на обеспечение деятельности подведомственных учреждений</w:t>
            </w:r>
          </w:p>
          <w:p w:rsidR="00625C74" w:rsidRPr="00440AC3" w:rsidRDefault="00625C74" w:rsidP="00625C74">
            <w:pPr>
              <w:jc w:val="left"/>
              <w:outlineLvl w:val="2"/>
              <w:rPr>
                <w:sz w:val="22"/>
              </w:rPr>
            </w:pPr>
            <w:r w:rsidRPr="00440AC3">
              <w:rPr>
                <w:sz w:val="22"/>
              </w:rPr>
              <w:t>Расходы на выплаты техническому персоналу в целях обеспечения выполнения функций казенными учреждениями</w:t>
            </w:r>
          </w:p>
          <w:p w:rsidR="00625C74" w:rsidRDefault="00625C74" w:rsidP="00625C74">
            <w:pPr>
              <w:jc w:val="left"/>
              <w:outlineLvl w:val="2"/>
              <w:rPr>
                <w:sz w:val="22"/>
              </w:rPr>
            </w:pPr>
            <w:r w:rsidRPr="00440AC3">
              <w:rPr>
                <w:sz w:val="22"/>
              </w:rPr>
              <w:t>Расходы на выплаты техническому персоналу в целях обеспечения выполнения функций казенными учреждениями (сельскими)</w:t>
            </w:r>
          </w:p>
          <w:p w:rsidR="00440AC3" w:rsidRPr="00440AC3" w:rsidRDefault="00440AC3" w:rsidP="00625C74">
            <w:pPr>
              <w:jc w:val="left"/>
              <w:outlineLvl w:val="2"/>
              <w:rPr>
                <w:sz w:val="22"/>
              </w:rPr>
            </w:pPr>
            <w:r w:rsidRPr="00440AC3">
              <w:rPr>
                <w:sz w:val="22"/>
              </w:rPr>
              <w:t>Расходы направленные на обеспечение деятельности подведомственных учреждений</w:t>
            </w:r>
          </w:p>
          <w:p w:rsidR="00625C74" w:rsidRDefault="00625C74" w:rsidP="00625C74">
            <w:pPr>
              <w:jc w:val="left"/>
              <w:outlineLvl w:val="2"/>
              <w:rPr>
                <w:sz w:val="22"/>
              </w:rPr>
            </w:pPr>
            <w:r w:rsidRPr="00440AC3">
              <w:rPr>
                <w:sz w:val="22"/>
              </w:rPr>
              <w:t>Организация и обеспечение безопасности учреждений культуры</w:t>
            </w:r>
          </w:p>
          <w:p w:rsidR="00440AC3" w:rsidRPr="00440AC3" w:rsidRDefault="00440AC3" w:rsidP="00625C74">
            <w:pPr>
              <w:jc w:val="left"/>
              <w:outlineLvl w:val="2"/>
              <w:rPr>
                <w:sz w:val="22"/>
              </w:rPr>
            </w:pPr>
            <w:r w:rsidRPr="00440AC3">
              <w:rPr>
                <w:sz w:val="22"/>
              </w:rPr>
              <w:t xml:space="preserve">Финансовое обеспечение затрат на реализацию общественных, </w:t>
            </w:r>
            <w:proofErr w:type="spellStart"/>
            <w:r w:rsidRPr="00440AC3">
              <w:rPr>
                <w:sz w:val="22"/>
              </w:rPr>
              <w:t>социальнозначимых</w:t>
            </w:r>
            <w:proofErr w:type="spellEnd"/>
            <w:r w:rsidRPr="00440AC3">
              <w:rPr>
                <w:sz w:val="22"/>
              </w:rPr>
              <w:t xml:space="preserve"> проектов</w:t>
            </w:r>
          </w:p>
          <w:p w:rsidR="00625C74" w:rsidRPr="00440AC3" w:rsidRDefault="00625C74" w:rsidP="00625C74">
            <w:pPr>
              <w:jc w:val="left"/>
              <w:outlineLvl w:val="2"/>
              <w:rPr>
                <w:sz w:val="22"/>
              </w:rPr>
            </w:pPr>
            <w:r w:rsidRPr="00440AC3">
              <w:rPr>
                <w:sz w:val="22"/>
              </w:rPr>
              <w:t>Межбюджетные трансферты на сохранение, использование и популяризацию объектов культурного наследия</w:t>
            </w:r>
          </w:p>
          <w:p w:rsidR="00625C74" w:rsidRPr="00440AC3" w:rsidRDefault="00625C74" w:rsidP="00625C74">
            <w:pPr>
              <w:jc w:val="left"/>
              <w:outlineLvl w:val="2"/>
              <w:rPr>
                <w:sz w:val="22"/>
              </w:rPr>
            </w:pPr>
            <w:r w:rsidRPr="00440AC3">
              <w:rPr>
                <w:sz w:val="22"/>
              </w:rPr>
              <w:t xml:space="preserve">Межбюджетные трансферты на создание </w:t>
            </w:r>
          </w:p>
          <w:p w:rsidR="00625C74" w:rsidRPr="00440AC3" w:rsidRDefault="00625C74" w:rsidP="00625C74">
            <w:pPr>
              <w:contextualSpacing/>
              <w:jc w:val="left"/>
              <w:outlineLvl w:val="2"/>
              <w:rPr>
                <w:sz w:val="22"/>
              </w:rPr>
            </w:pPr>
            <w:r w:rsidRPr="00440AC3">
              <w:rPr>
                <w:sz w:val="22"/>
              </w:rPr>
              <w:t>условий для развития местного традиционного народного художественного творчества</w:t>
            </w:r>
          </w:p>
          <w:p w:rsidR="00625C74" w:rsidRPr="00440AC3" w:rsidRDefault="00625C74" w:rsidP="00440AC3">
            <w:pPr>
              <w:contextualSpacing/>
              <w:jc w:val="left"/>
              <w:outlineLvl w:val="2"/>
              <w:rPr>
                <w:sz w:val="22"/>
              </w:rPr>
            </w:pPr>
            <w:r w:rsidRPr="00440AC3">
              <w:rPr>
                <w:sz w:val="22"/>
              </w:rPr>
              <w:lastRenderedPageBreak/>
              <w:t>Субсидии бюджетам муниципальных образований на комплектование книжных фондов</w:t>
            </w:r>
          </w:p>
        </w:tc>
        <w:tc>
          <w:tcPr>
            <w:tcW w:w="1683" w:type="dxa"/>
          </w:tcPr>
          <w:p w:rsidR="00625C74" w:rsidRPr="00440AC3" w:rsidRDefault="00625C74" w:rsidP="00625C74">
            <w:pPr>
              <w:rPr>
                <w:sz w:val="22"/>
              </w:rPr>
            </w:pPr>
            <w:r w:rsidRPr="00440AC3">
              <w:rPr>
                <w:sz w:val="22"/>
              </w:rPr>
              <w:lastRenderedPageBreak/>
              <w:t>12130,67</w:t>
            </w:r>
          </w:p>
        </w:tc>
        <w:tc>
          <w:tcPr>
            <w:tcW w:w="1683" w:type="dxa"/>
          </w:tcPr>
          <w:p w:rsidR="00625C74" w:rsidRPr="00440AC3" w:rsidRDefault="00440AC3" w:rsidP="00625C74">
            <w:pPr>
              <w:rPr>
                <w:sz w:val="22"/>
              </w:rPr>
            </w:pPr>
            <w:r w:rsidRPr="00440AC3">
              <w:rPr>
                <w:sz w:val="22"/>
              </w:rPr>
              <w:t>Сумма в паспорте программы не отражена</w:t>
            </w:r>
          </w:p>
        </w:tc>
        <w:tc>
          <w:tcPr>
            <w:tcW w:w="1698" w:type="dxa"/>
          </w:tcPr>
          <w:p w:rsidR="00625C74" w:rsidRPr="000F2421" w:rsidRDefault="00625C74" w:rsidP="00625C74">
            <w:pPr>
              <w:rPr>
                <w:sz w:val="22"/>
              </w:rPr>
            </w:pPr>
          </w:p>
        </w:tc>
      </w:tr>
      <w:tr w:rsidR="00440AC3" w:rsidRPr="00A46F59" w:rsidTr="008F0945">
        <w:tc>
          <w:tcPr>
            <w:tcW w:w="623" w:type="dxa"/>
          </w:tcPr>
          <w:p w:rsidR="00440AC3" w:rsidRPr="00237353" w:rsidRDefault="002C0DF1" w:rsidP="00440AC3">
            <w:pPr>
              <w:rPr>
                <w:b/>
                <w:sz w:val="22"/>
              </w:rPr>
            </w:pPr>
            <w:r w:rsidRPr="00237353">
              <w:rPr>
                <w:b/>
                <w:sz w:val="22"/>
              </w:rPr>
              <w:t>8</w:t>
            </w:r>
          </w:p>
        </w:tc>
        <w:tc>
          <w:tcPr>
            <w:tcW w:w="4166" w:type="dxa"/>
          </w:tcPr>
          <w:p w:rsidR="00440AC3" w:rsidRPr="00237353" w:rsidRDefault="00440AC3" w:rsidP="00715C65">
            <w:pPr>
              <w:rPr>
                <w:b/>
                <w:sz w:val="22"/>
              </w:rPr>
            </w:pPr>
            <w:r w:rsidRPr="00237353">
              <w:rPr>
                <w:b/>
                <w:sz w:val="22"/>
              </w:rPr>
              <w:t xml:space="preserve">Муниципальная </w:t>
            </w:r>
            <w:r w:rsidR="00715C65">
              <w:rPr>
                <w:b/>
                <w:sz w:val="22"/>
              </w:rPr>
              <w:t>п</w:t>
            </w:r>
            <w:r w:rsidRPr="00237353">
              <w:rPr>
                <w:b/>
                <w:sz w:val="22"/>
              </w:rPr>
              <w:t xml:space="preserve">рограмма "Развитие коммунальной инфраструктуры </w:t>
            </w:r>
            <w:r w:rsidR="002C0DF1" w:rsidRPr="00237353">
              <w:rPr>
                <w:b/>
                <w:sz w:val="22"/>
              </w:rPr>
              <w:t xml:space="preserve">и повышение </w:t>
            </w:r>
            <w:proofErr w:type="spellStart"/>
            <w:r w:rsidR="002C0DF1" w:rsidRPr="00237353">
              <w:rPr>
                <w:b/>
                <w:sz w:val="22"/>
              </w:rPr>
              <w:t>энергоэффективности</w:t>
            </w:r>
            <w:proofErr w:type="spellEnd"/>
            <w:r w:rsidR="002C0DF1" w:rsidRPr="00237353">
              <w:rPr>
                <w:b/>
                <w:sz w:val="22"/>
              </w:rPr>
              <w:t xml:space="preserve"> </w:t>
            </w:r>
            <w:r w:rsidRPr="00237353">
              <w:rPr>
                <w:b/>
                <w:sz w:val="22"/>
              </w:rPr>
              <w:t xml:space="preserve">в </w:t>
            </w:r>
            <w:proofErr w:type="spellStart"/>
            <w:r w:rsidRPr="00237353">
              <w:rPr>
                <w:b/>
                <w:sz w:val="22"/>
              </w:rPr>
              <w:t>Ольгинском</w:t>
            </w:r>
            <w:proofErr w:type="spellEnd"/>
            <w:r w:rsidRPr="00237353">
              <w:rPr>
                <w:b/>
                <w:sz w:val="22"/>
              </w:rPr>
              <w:t xml:space="preserve"> муниципальном районе" на 2021-2025 годы </w:t>
            </w:r>
          </w:p>
        </w:tc>
        <w:tc>
          <w:tcPr>
            <w:tcW w:w="1683" w:type="dxa"/>
          </w:tcPr>
          <w:p w:rsidR="00440AC3" w:rsidRPr="00237353" w:rsidRDefault="002C0DF1" w:rsidP="00440AC3">
            <w:pPr>
              <w:rPr>
                <w:b/>
                <w:sz w:val="22"/>
              </w:rPr>
            </w:pPr>
            <w:r w:rsidRPr="00237353">
              <w:rPr>
                <w:b/>
                <w:sz w:val="22"/>
              </w:rPr>
              <w:t>11895,08</w:t>
            </w:r>
          </w:p>
        </w:tc>
        <w:tc>
          <w:tcPr>
            <w:tcW w:w="1683" w:type="dxa"/>
          </w:tcPr>
          <w:p w:rsidR="00440AC3" w:rsidRPr="00237353" w:rsidRDefault="00237353" w:rsidP="00440AC3">
            <w:pPr>
              <w:rPr>
                <w:b/>
                <w:sz w:val="22"/>
              </w:rPr>
            </w:pPr>
            <w:r w:rsidRPr="00237353">
              <w:rPr>
                <w:b/>
                <w:sz w:val="22"/>
              </w:rPr>
              <w:t>4167,71</w:t>
            </w:r>
          </w:p>
        </w:tc>
        <w:tc>
          <w:tcPr>
            <w:tcW w:w="1698" w:type="dxa"/>
          </w:tcPr>
          <w:p w:rsidR="00440AC3" w:rsidRPr="002C0DF1" w:rsidRDefault="00237353" w:rsidP="00237353">
            <w:pPr>
              <w:rPr>
                <w:b/>
                <w:sz w:val="22"/>
              </w:rPr>
            </w:pPr>
            <w:r>
              <w:rPr>
                <w:b/>
                <w:sz w:val="22"/>
              </w:rPr>
              <w:t>-7727,37</w:t>
            </w:r>
          </w:p>
        </w:tc>
      </w:tr>
      <w:tr w:rsidR="00440AC3" w:rsidRPr="00A46F59" w:rsidTr="008F0945">
        <w:tc>
          <w:tcPr>
            <w:tcW w:w="623" w:type="dxa"/>
          </w:tcPr>
          <w:p w:rsidR="00440AC3" w:rsidRPr="00237353" w:rsidRDefault="00440AC3" w:rsidP="00440AC3">
            <w:pPr>
              <w:rPr>
                <w:b/>
                <w:sz w:val="22"/>
              </w:rPr>
            </w:pPr>
          </w:p>
        </w:tc>
        <w:tc>
          <w:tcPr>
            <w:tcW w:w="4166" w:type="dxa"/>
          </w:tcPr>
          <w:p w:rsidR="00440AC3" w:rsidRPr="00237353" w:rsidRDefault="00440AC3" w:rsidP="00440AC3">
            <w:pPr>
              <w:jc w:val="left"/>
              <w:outlineLvl w:val="2"/>
              <w:rPr>
                <w:sz w:val="22"/>
              </w:rPr>
            </w:pPr>
            <w:r w:rsidRPr="00237353">
              <w:rPr>
                <w:bCs/>
                <w:sz w:val="22"/>
              </w:rPr>
              <w:t>Подпрограмма "Чистая вода на 2021-2025 годы"</w:t>
            </w:r>
          </w:p>
        </w:tc>
        <w:tc>
          <w:tcPr>
            <w:tcW w:w="1683" w:type="dxa"/>
          </w:tcPr>
          <w:p w:rsidR="00440AC3" w:rsidRPr="00237353" w:rsidRDefault="002C0DF1" w:rsidP="00440AC3">
            <w:pPr>
              <w:rPr>
                <w:sz w:val="22"/>
              </w:rPr>
            </w:pPr>
            <w:r w:rsidRPr="00237353">
              <w:rPr>
                <w:sz w:val="22"/>
              </w:rPr>
              <w:t>2600,00</w:t>
            </w:r>
          </w:p>
        </w:tc>
        <w:tc>
          <w:tcPr>
            <w:tcW w:w="1683" w:type="dxa"/>
          </w:tcPr>
          <w:p w:rsidR="00440AC3" w:rsidRPr="00237353" w:rsidRDefault="002C0DF1" w:rsidP="00440AC3">
            <w:pPr>
              <w:rPr>
                <w:sz w:val="22"/>
              </w:rPr>
            </w:pPr>
            <w:r w:rsidRPr="00237353">
              <w:rPr>
                <w:sz w:val="22"/>
              </w:rPr>
              <w:t>1800,00</w:t>
            </w:r>
          </w:p>
        </w:tc>
        <w:tc>
          <w:tcPr>
            <w:tcW w:w="1698" w:type="dxa"/>
          </w:tcPr>
          <w:p w:rsidR="00440AC3" w:rsidRPr="000F2421" w:rsidRDefault="002C0DF1" w:rsidP="00440AC3">
            <w:pPr>
              <w:rPr>
                <w:sz w:val="22"/>
              </w:rPr>
            </w:pPr>
            <w:r>
              <w:rPr>
                <w:sz w:val="22"/>
              </w:rPr>
              <w:t>-800,00</w:t>
            </w:r>
          </w:p>
        </w:tc>
      </w:tr>
      <w:tr w:rsidR="00440AC3" w:rsidRPr="00A46F59" w:rsidTr="008F0945">
        <w:tc>
          <w:tcPr>
            <w:tcW w:w="623" w:type="dxa"/>
          </w:tcPr>
          <w:p w:rsidR="00440AC3" w:rsidRPr="00237353" w:rsidRDefault="00440AC3" w:rsidP="00440AC3">
            <w:pPr>
              <w:rPr>
                <w:b/>
                <w:sz w:val="22"/>
              </w:rPr>
            </w:pPr>
          </w:p>
        </w:tc>
        <w:tc>
          <w:tcPr>
            <w:tcW w:w="4166" w:type="dxa"/>
          </w:tcPr>
          <w:p w:rsidR="00440AC3" w:rsidRPr="00237353" w:rsidRDefault="00440AC3" w:rsidP="00440AC3">
            <w:pPr>
              <w:jc w:val="left"/>
              <w:outlineLvl w:val="2"/>
              <w:rPr>
                <w:sz w:val="22"/>
              </w:rPr>
            </w:pPr>
            <w:r w:rsidRPr="00237353">
              <w:rPr>
                <w:bCs/>
                <w:sz w:val="22"/>
              </w:rPr>
              <w:t xml:space="preserve">Подпрограмма "Развитие коммунальной инфраструктуры </w:t>
            </w:r>
            <w:proofErr w:type="spellStart"/>
            <w:r w:rsidRPr="00237353">
              <w:rPr>
                <w:bCs/>
                <w:sz w:val="22"/>
              </w:rPr>
              <w:t>Ольгинского</w:t>
            </w:r>
            <w:proofErr w:type="spellEnd"/>
            <w:r w:rsidRPr="00237353">
              <w:rPr>
                <w:bCs/>
                <w:sz w:val="22"/>
              </w:rPr>
              <w:t xml:space="preserve"> муниципального района на 2021-2025 годы"</w:t>
            </w:r>
          </w:p>
        </w:tc>
        <w:tc>
          <w:tcPr>
            <w:tcW w:w="1683" w:type="dxa"/>
          </w:tcPr>
          <w:p w:rsidR="00440AC3" w:rsidRPr="00237353" w:rsidRDefault="002C0DF1" w:rsidP="00440AC3">
            <w:pPr>
              <w:rPr>
                <w:sz w:val="22"/>
              </w:rPr>
            </w:pPr>
            <w:r w:rsidRPr="00237353">
              <w:rPr>
                <w:sz w:val="22"/>
              </w:rPr>
              <w:t>4805,08</w:t>
            </w:r>
          </w:p>
        </w:tc>
        <w:tc>
          <w:tcPr>
            <w:tcW w:w="1683" w:type="dxa"/>
          </w:tcPr>
          <w:p w:rsidR="00440AC3" w:rsidRPr="00237353" w:rsidRDefault="002C0DF1" w:rsidP="00440AC3">
            <w:pPr>
              <w:rPr>
                <w:sz w:val="22"/>
              </w:rPr>
            </w:pPr>
            <w:r w:rsidRPr="00237353">
              <w:rPr>
                <w:sz w:val="22"/>
              </w:rPr>
              <w:t>1180,00</w:t>
            </w:r>
          </w:p>
        </w:tc>
        <w:tc>
          <w:tcPr>
            <w:tcW w:w="1698" w:type="dxa"/>
          </w:tcPr>
          <w:p w:rsidR="00440AC3" w:rsidRPr="000F2421" w:rsidRDefault="00237353" w:rsidP="00440AC3">
            <w:pPr>
              <w:rPr>
                <w:sz w:val="22"/>
              </w:rPr>
            </w:pPr>
            <w:r>
              <w:rPr>
                <w:sz w:val="22"/>
              </w:rPr>
              <w:t>-3625,08</w:t>
            </w:r>
          </w:p>
        </w:tc>
      </w:tr>
      <w:tr w:rsidR="00440AC3" w:rsidRPr="00A46F59" w:rsidTr="008F0945">
        <w:tc>
          <w:tcPr>
            <w:tcW w:w="623" w:type="dxa"/>
          </w:tcPr>
          <w:p w:rsidR="00440AC3" w:rsidRPr="00237353" w:rsidRDefault="00440AC3" w:rsidP="00440AC3">
            <w:pPr>
              <w:rPr>
                <w:b/>
                <w:sz w:val="22"/>
              </w:rPr>
            </w:pPr>
          </w:p>
        </w:tc>
        <w:tc>
          <w:tcPr>
            <w:tcW w:w="4166" w:type="dxa"/>
          </w:tcPr>
          <w:p w:rsidR="00440AC3" w:rsidRPr="00237353" w:rsidRDefault="00440AC3" w:rsidP="00440AC3">
            <w:pPr>
              <w:outlineLvl w:val="2"/>
              <w:rPr>
                <w:sz w:val="22"/>
              </w:rPr>
            </w:pPr>
            <w:r w:rsidRPr="00237353">
              <w:rPr>
                <w:sz w:val="22"/>
              </w:rPr>
              <w:t>Дополнительные мероприятия:</w:t>
            </w:r>
          </w:p>
          <w:p w:rsidR="002C0DF1" w:rsidRPr="00237353" w:rsidRDefault="002C0DF1" w:rsidP="00440AC3">
            <w:pPr>
              <w:outlineLvl w:val="2"/>
              <w:rPr>
                <w:bCs/>
                <w:sz w:val="22"/>
              </w:rPr>
            </w:pPr>
            <w:r w:rsidRPr="00237353">
              <w:rPr>
                <w:bCs/>
                <w:sz w:val="22"/>
              </w:rPr>
              <w:t>Оценка недвижимости, признание прав и регулирование отношений по муниципальной собственности</w:t>
            </w:r>
          </w:p>
          <w:p w:rsidR="002C0DF1" w:rsidRPr="00237353" w:rsidRDefault="002C0DF1" w:rsidP="00440AC3">
            <w:pPr>
              <w:outlineLvl w:val="2"/>
              <w:rPr>
                <w:bCs/>
                <w:sz w:val="22"/>
              </w:rPr>
            </w:pPr>
            <w:r w:rsidRPr="00237353">
              <w:rPr>
                <w:bCs/>
                <w:sz w:val="22"/>
              </w:rPr>
              <w:t>Постановка на кадастровый учет и регистрация права муниципальной собственности</w:t>
            </w:r>
          </w:p>
          <w:p w:rsidR="00440AC3" w:rsidRPr="00237353" w:rsidRDefault="00440AC3" w:rsidP="00440AC3">
            <w:pPr>
              <w:outlineLvl w:val="2"/>
              <w:rPr>
                <w:bCs/>
                <w:sz w:val="22"/>
              </w:rPr>
            </w:pPr>
            <w:r w:rsidRPr="00237353">
              <w:rPr>
                <w:bCs/>
                <w:sz w:val="22"/>
              </w:rPr>
              <w:t>Межбюджетные трансферты на организацию ритуальных услуг и содержание мест захоронения</w:t>
            </w:r>
          </w:p>
          <w:p w:rsidR="00440AC3" w:rsidRPr="00237353" w:rsidRDefault="00440AC3" w:rsidP="00440AC3">
            <w:pPr>
              <w:rPr>
                <w:bCs/>
                <w:sz w:val="22"/>
              </w:rPr>
            </w:pPr>
            <w:r w:rsidRPr="00237353">
              <w:rPr>
                <w:bCs/>
                <w:sz w:val="22"/>
              </w:rPr>
              <w:t xml:space="preserve">Содержание объектов казны </w:t>
            </w:r>
          </w:p>
          <w:p w:rsidR="00440AC3" w:rsidRPr="00237353" w:rsidRDefault="002C0DF1" w:rsidP="00440AC3">
            <w:pPr>
              <w:rPr>
                <w:sz w:val="22"/>
              </w:rPr>
            </w:pPr>
            <w:r w:rsidRPr="00237353">
              <w:rPr>
                <w:bCs/>
                <w:sz w:val="22"/>
              </w:rPr>
              <w:t>Мероприятия по благоустройству территорий поселений (субсидии)</w:t>
            </w:r>
          </w:p>
        </w:tc>
        <w:tc>
          <w:tcPr>
            <w:tcW w:w="1683" w:type="dxa"/>
          </w:tcPr>
          <w:p w:rsidR="00440AC3" w:rsidRPr="00237353" w:rsidRDefault="002C0DF1" w:rsidP="00440AC3">
            <w:pPr>
              <w:rPr>
                <w:sz w:val="22"/>
              </w:rPr>
            </w:pPr>
            <w:r w:rsidRPr="00237353">
              <w:rPr>
                <w:sz w:val="22"/>
              </w:rPr>
              <w:t>4490,00</w:t>
            </w:r>
          </w:p>
        </w:tc>
        <w:tc>
          <w:tcPr>
            <w:tcW w:w="1683" w:type="dxa"/>
          </w:tcPr>
          <w:p w:rsidR="00440AC3" w:rsidRPr="00237353" w:rsidRDefault="00237353" w:rsidP="00440AC3">
            <w:pPr>
              <w:rPr>
                <w:sz w:val="22"/>
              </w:rPr>
            </w:pPr>
            <w:r w:rsidRPr="00237353">
              <w:rPr>
                <w:sz w:val="22"/>
              </w:rPr>
              <w:t>1187,71</w:t>
            </w:r>
          </w:p>
        </w:tc>
        <w:tc>
          <w:tcPr>
            <w:tcW w:w="1698" w:type="dxa"/>
          </w:tcPr>
          <w:p w:rsidR="00440AC3" w:rsidRPr="000F2421" w:rsidRDefault="00237353" w:rsidP="00237353">
            <w:pPr>
              <w:rPr>
                <w:sz w:val="22"/>
              </w:rPr>
            </w:pPr>
            <w:r>
              <w:rPr>
                <w:sz w:val="22"/>
              </w:rPr>
              <w:t>-3302,29</w:t>
            </w:r>
          </w:p>
        </w:tc>
      </w:tr>
      <w:tr w:rsidR="00440AC3" w:rsidRPr="00A46F59" w:rsidTr="008F0945">
        <w:tc>
          <w:tcPr>
            <w:tcW w:w="623" w:type="dxa"/>
          </w:tcPr>
          <w:p w:rsidR="00440AC3" w:rsidRPr="000F2421" w:rsidRDefault="00715C65" w:rsidP="000F2421">
            <w:pPr>
              <w:rPr>
                <w:b/>
                <w:sz w:val="22"/>
              </w:rPr>
            </w:pPr>
            <w:r>
              <w:rPr>
                <w:b/>
                <w:sz w:val="22"/>
              </w:rPr>
              <w:t>9</w:t>
            </w:r>
          </w:p>
        </w:tc>
        <w:tc>
          <w:tcPr>
            <w:tcW w:w="4166" w:type="dxa"/>
          </w:tcPr>
          <w:p w:rsidR="00440AC3" w:rsidRPr="00023530" w:rsidRDefault="00715C65" w:rsidP="00715C65">
            <w:pPr>
              <w:rPr>
                <w:sz w:val="22"/>
              </w:rPr>
            </w:pPr>
            <w:r w:rsidRPr="00023530">
              <w:rPr>
                <w:b/>
                <w:sz w:val="22"/>
              </w:rPr>
              <w:t xml:space="preserve">Муниципальная программа "Комплексное развитие дорожной сети и ее содержание, повышение безопасности дорожного движения в границах </w:t>
            </w:r>
            <w:proofErr w:type="spellStart"/>
            <w:r w:rsidRPr="00023530">
              <w:rPr>
                <w:b/>
                <w:sz w:val="22"/>
              </w:rPr>
              <w:t>Ольгинского</w:t>
            </w:r>
            <w:proofErr w:type="spellEnd"/>
            <w:r w:rsidRPr="00023530">
              <w:rPr>
                <w:b/>
                <w:sz w:val="22"/>
              </w:rPr>
              <w:t xml:space="preserve"> муниципального района на 2018-2028 годы"</w:t>
            </w:r>
          </w:p>
        </w:tc>
        <w:tc>
          <w:tcPr>
            <w:tcW w:w="1683" w:type="dxa"/>
          </w:tcPr>
          <w:p w:rsidR="00440AC3" w:rsidRPr="00023530" w:rsidRDefault="00715C65" w:rsidP="000F2421">
            <w:pPr>
              <w:rPr>
                <w:b/>
                <w:sz w:val="22"/>
              </w:rPr>
            </w:pPr>
            <w:r w:rsidRPr="00023530">
              <w:rPr>
                <w:b/>
                <w:sz w:val="22"/>
              </w:rPr>
              <w:t>15599,81</w:t>
            </w:r>
          </w:p>
        </w:tc>
        <w:tc>
          <w:tcPr>
            <w:tcW w:w="1683" w:type="dxa"/>
          </w:tcPr>
          <w:p w:rsidR="00440AC3" w:rsidRPr="00715C65" w:rsidRDefault="00023530" w:rsidP="000F2421">
            <w:pPr>
              <w:rPr>
                <w:b/>
                <w:sz w:val="22"/>
              </w:rPr>
            </w:pPr>
            <w:r>
              <w:rPr>
                <w:b/>
                <w:sz w:val="22"/>
              </w:rPr>
              <w:t>12296,42</w:t>
            </w:r>
          </w:p>
        </w:tc>
        <w:tc>
          <w:tcPr>
            <w:tcW w:w="1698" w:type="dxa"/>
          </w:tcPr>
          <w:p w:rsidR="00440AC3" w:rsidRPr="00715C65" w:rsidRDefault="00023530" w:rsidP="000F2421">
            <w:pPr>
              <w:rPr>
                <w:b/>
                <w:sz w:val="22"/>
              </w:rPr>
            </w:pPr>
            <w:r>
              <w:rPr>
                <w:b/>
                <w:sz w:val="22"/>
              </w:rPr>
              <w:t>-3303,39</w:t>
            </w:r>
          </w:p>
        </w:tc>
      </w:tr>
      <w:tr w:rsidR="006542C6" w:rsidRPr="00A46F59" w:rsidTr="008F0945">
        <w:tc>
          <w:tcPr>
            <w:tcW w:w="623" w:type="dxa"/>
          </w:tcPr>
          <w:p w:rsidR="006542C6" w:rsidRPr="006542C6" w:rsidRDefault="006542C6" w:rsidP="006542C6">
            <w:pPr>
              <w:rPr>
                <w:b/>
                <w:sz w:val="22"/>
              </w:rPr>
            </w:pPr>
            <w:r w:rsidRPr="006542C6">
              <w:rPr>
                <w:b/>
                <w:sz w:val="22"/>
              </w:rPr>
              <w:t>10</w:t>
            </w:r>
          </w:p>
        </w:tc>
        <w:tc>
          <w:tcPr>
            <w:tcW w:w="4166" w:type="dxa"/>
          </w:tcPr>
          <w:p w:rsidR="006542C6" w:rsidRPr="006542C6" w:rsidRDefault="006542C6" w:rsidP="009C4E70">
            <w:pPr>
              <w:rPr>
                <w:sz w:val="22"/>
              </w:rPr>
            </w:pPr>
            <w:r w:rsidRPr="006542C6">
              <w:rPr>
                <w:b/>
                <w:sz w:val="22"/>
              </w:rPr>
              <w:t xml:space="preserve">Муниципальная </w:t>
            </w:r>
            <w:r w:rsidR="009C4E70">
              <w:rPr>
                <w:b/>
                <w:sz w:val="22"/>
              </w:rPr>
              <w:t>п</w:t>
            </w:r>
            <w:r w:rsidRPr="006542C6">
              <w:rPr>
                <w:b/>
                <w:sz w:val="22"/>
              </w:rPr>
              <w:t>рограмма "Содержание и капитальный ремонт муниципального жилого фонда на 2021-2025 годы"</w:t>
            </w:r>
          </w:p>
        </w:tc>
        <w:tc>
          <w:tcPr>
            <w:tcW w:w="1683" w:type="dxa"/>
          </w:tcPr>
          <w:p w:rsidR="006542C6" w:rsidRPr="006542C6" w:rsidRDefault="006542C6" w:rsidP="006542C6">
            <w:pPr>
              <w:rPr>
                <w:b/>
                <w:sz w:val="22"/>
              </w:rPr>
            </w:pPr>
            <w:r w:rsidRPr="006542C6">
              <w:rPr>
                <w:b/>
                <w:sz w:val="22"/>
              </w:rPr>
              <w:t>8360,00</w:t>
            </w:r>
          </w:p>
        </w:tc>
        <w:tc>
          <w:tcPr>
            <w:tcW w:w="1683" w:type="dxa"/>
          </w:tcPr>
          <w:p w:rsidR="006542C6" w:rsidRPr="006542C6" w:rsidRDefault="006542C6" w:rsidP="006542C6">
            <w:pPr>
              <w:rPr>
                <w:b/>
                <w:sz w:val="22"/>
              </w:rPr>
            </w:pPr>
            <w:r w:rsidRPr="006542C6">
              <w:rPr>
                <w:sz w:val="22"/>
              </w:rPr>
              <w:t>Программа с проектом бюджета не представлена</w:t>
            </w:r>
          </w:p>
        </w:tc>
        <w:tc>
          <w:tcPr>
            <w:tcW w:w="1698" w:type="dxa"/>
          </w:tcPr>
          <w:p w:rsidR="006542C6" w:rsidRPr="00DF1C6B" w:rsidRDefault="006542C6" w:rsidP="006542C6">
            <w:pPr>
              <w:rPr>
                <w:b/>
                <w:sz w:val="22"/>
              </w:rPr>
            </w:pPr>
            <w:r w:rsidRPr="00DF1C6B">
              <w:rPr>
                <w:b/>
                <w:sz w:val="22"/>
              </w:rPr>
              <w:t>-8360,00</w:t>
            </w:r>
          </w:p>
        </w:tc>
      </w:tr>
      <w:tr w:rsidR="006542C6" w:rsidRPr="00A46F59" w:rsidTr="008F0945">
        <w:tc>
          <w:tcPr>
            <w:tcW w:w="623" w:type="dxa"/>
          </w:tcPr>
          <w:p w:rsidR="006542C6" w:rsidRPr="000F2421" w:rsidRDefault="006542C6" w:rsidP="006542C6">
            <w:pPr>
              <w:rPr>
                <w:b/>
                <w:sz w:val="22"/>
              </w:rPr>
            </w:pPr>
            <w:r>
              <w:rPr>
                <w:b/>
                <w:sz w:val="22"/>
              </w:rPr>
              <w:t>11</w:t>
            </w:r>
          </w:p>
        </w:tc>
        <w:tc>
          <w:tcPr>
            <w:tcW w:w="4166" w:type="dxa"/>
          </w:tcPr>
          <w:p w:rsidR="006542C6" w:rsidRPr="006542C6" w:rsidRDefault="006542C6" w:rsidP="009C4E70">
            <w:pPr>
              <w:outlineLvl w:val="2"/>
              <w:rPr>
                <w:b/>
                <w:sz w:val="22"/>
              </w:rPr>
            </w:pPr>
            <w:r w:rsidRPr="006542C6">
              <w:rPr>
                <w:b/>
                <w:sz w:val="22"/>
              </w:rPr>
              <w:t xml:space="preserve">Муниципальная </w:t>
            </w:r>
            <w:r w:rsidR="009C4E70">
              <w:rPr>
                <w:b/>
                <w:sz w:val="22"/>
              </w:rPr>
              <w:t>п</w:t>
            </w:r>
            <w:r w:rsidRPr="006542C6">
              <w:rPr>
                <w:b/>
                <w:sz w:val="22"/>
              </w:rPr>
              <w:t xml:space="preserve">рограмма "Поддержка </w:t>
            </w:r>
            <w:proofErr w:type="gramStart"/>
            <w:r w:rsidRPr="006542C6">
              <w:rPr>
                <w:b/>
                <w:sz w:val="22"/>
              </w:rPr>
              <w:t>коренных  малочисленных</w:t>
            </w:r>
            <w:proofErr w:type="gramEnd"/>
            <w:r w:rsidRPr="006542C6">
              <w:rPr>
                <w:b/>
                <w:sz w:val="22"/>
              </w:rPr>
              <w:t xml:space="preserve"> народов Севера, Сибири и Дальнего Востока, проживающих на территории </w:t>
            </w:r>
            <w:proofErr w:type="spellStart"/>
            <w:r w:rsidRPr="006542C6">
              <w:rPr>
                <w:b/>
                <w:sz w:val="22"/>
              </w:rPr>
              <w:t>Ольгинского</w:t>
            </w:r>
            <w:proofErr w:type="spellEnd"/>
            <w:r w:rsidRPr="006542C6">
              <w:rPr>
                <w:b/>
                <w:sz w:val="22"/>
              </w:rPr>
              <w:t xml:space="preserve"> муниципального района" на 2021-2023 годы</w:t>
            </w:r>
          </w:p>
        </w:tc>
        <w:tc>
          <w:tcPr>
            <w:tcW w:w="1683" w:type="dxa"/>
          </w:tcPr>
          <w:p w:rsidR="006542C6" w:rsidRPr="006542C6" w:rsidRDefault="006542C6" w:rsidP="006542C6">
            <w:pPr>
              <w:rPr>
                <w:b/>
                <w:sz w:val="22"/>
              </w:rPr>
            </w:pPr>
            <w:r w:rsidRPr="006542C6">
              <w:rPr>
                <w:b/>
                <w:sz w:val="22"/>
              </w:rPr>
              <w:t>465,61</w:t>
            </w:r>
          </w:p>
        </w:tc>
        <w:tc>
          <w:tcPr>
            <w:tcW w:w="1683" w:type="dxa"/>
          </w:tcPr>
          <w:p w:rsidR="006542C6" w:rsidRPr="006542C6" w:rsidRDefault="006542C6" w:rsidP="006542C6">
            <w:pPr>
              <w:rPr>
                <w:b/>
                <w:sz w:val="22"/>
              </w:rPr>
            </w:pPr>
            <w:r>
              <w:rPr>
                <w:b/>
                <w:sz w:val="22"/>
              </w:rPr>
              <w:t>465,61</w:t>
            </w:r>
          </w:p>
        </w:tc>
        <w:tc>
          <w:tcPr>
            <w:tcW w:w="1698" w:type="dxa"/>
          </w:tcPr>
          <w:p w:rsidR="006542C6" w:rsidRPr="006542C6" w:rsidRDefault="006542C6" w:rsidP="006542C6">
            <w:pPr>
              <w:rPr>
                <w:b/>
                <w:sz w:val="22"/>
              </w:rPr>
            </w:pPr>
            <w:r>
              <w:rPr>
                <w:b/>
                <w:sz w:val="22"/>
              </w:rPr>
              <w:t>0,00</w:t>
            </w:r>
          </w:p>
        </w:tc>
      </w:tr>
      <w:tr w:rsidR="009C4E70" w:rsidRPr="00A46F59" w:rsidTr="008F0945">
        <w:tc>
          <w:tcPr>
            <w:tcW w:w="623" w:type="dxa"/>
          </w:tcPr>
          <w:p w:rsidR="009C4E70" w:rsidRPr="000F2421" w:rsidRDefault="009C4E70" w:rsidP="009C4E70">
            <w:pPr>
              <w:rPr>
                <w:b/>
                <w:sz w:val="22"/>
              </w:rPr>
            </w:pPr>
            <w:r>
              <w:rPr>
                <w:b/>
                <w:sz w:val="22"/>
              </w:rPr>
              <w:t>12</w:t>
            </w:r>
          </w:p>
        </w:tc>
        <w:tc>
          <w:tcPr>
            <w:tcW w:w="4166" w:type="dxa"/>
          </w:tcPr>
          <w:p w:rsidR="009C4E70" w:rsidRPr="004246EA" w:rsidRDefault="009C4E70" w:rsidP="009C4E70">
            <w:pPr>
              <w:outlineLvl w:val="2"/>
              <w:rPr>
                <w:b/>
                <w:sz w:val="22"/>
              </w:rPr>
            </w:pPr>
            <w:r w:rsidRPr="004246EA">
              <w:rPr>
                <w:b/>
                <w:sz w:val="22"/>
              </w:rPr>
              <w:t>Муниципальная программа "Территориальное планирование и градостроительное зонирование" на 2018 - 2025 годы.</w:t>
            </w:r>
          </w:p>
        </w:tc>
        <w:tc>
          <w:tcPr>
            <w:tcW w:w="1683" w:type="dxa"/>
          </w:tcPr>
          <w:p w:rsidR="009C4E70" w:rsidRPr="009C4E70" w:rsidRDefault="009C4E70" w:rsidP="009C4E70">
            <w:pPr>
              <w:rPr>
                <w:b/>
                <w:sz w:val="22"/>
              </w:rPr>
            </w:pPr>
            <w:r>
              <w:rPr>
                <w:b/>
                <w:sz w:val="22"/>
              </w:rPr>
              <w:t>1000,00</w:t>
            </w:r>
          </w:p>
        </w:tc>
        <w:tc>
          <w:tcPr>
            <w:tcW w:w="1683" w:type="dxa"/>
          </w:tcPr>
          <w:p w:rsidR="009C4E70" w:rsidRPr="009C4E70" w:rsidRDefault="004246EA" w:rsidP="009C4E70">
            <w:pPr>
              <w:rPr>
                <w:b/>
                <w:sz w:val="22"/>
              </w:rPr>
            </w:pPr>
            <w:r>
              <w:rPr>
                <w:b/>
                <w:sz w:val="22"/>
              </w:rPr>
              <w:t>100,00</w:t>
            </w:r>
          </w:p>
        </w:tc>
        <w:tc>
          <w:tcPr>
            <w:tcW w:w="1698" w:type="dxa"/>
          </w:tcPr>
          <w:p w:rsidR="009C4E70" w:rsidRPr="009C4E70" w:rsidRDefault="004246EA" w:rsidP="009C4E70">
            <w:pPr>
              <w:rPr>
                <w:b/>
                <w:sz w:val="22"/>
              </w:rPr>
            </w:pPr>
            <w:r>
              <w:rPr>
                <w:b/>
                <w:sz w:val="22"/>
              </w:rPr>
              <w:t>-900,00</w:t>
            </w:r>
          </w:p>
        </w:tc>
      </w:tr>
      <w:tr w:rsidR="004246EA" w:rsidRPr="00A46F59" w:rsidTr="008F0945">
        <w:tc>
          <w:tcPr>
            <w:tcW w:w="623" w:type="dxa"/>
          </w:tcPr>
          <w:p w:rsidR="004246EA" w:rsidRPr="000F2421" w:rsidRDefault="004246EA" w:rsidP="004246EA">
            <w:pPr>
              <w:rPr>
                <w:b/>
                <w:sz w:val="22"/>
              </w:rPr>
            </w:pPr>
            <w:r>
              <w:rPr>
                <w:b/>
                <w:sz w:val="22"/>
              </w:rPr>
              <w:t>13</w:t>
            </w:r>
          </w:p>
        </w:tc>
        <w:tc>
          <w:tcPr>
            <w:tcW w:w="4166" w:type="dxa"/>
          </w:tcPr>
          <w:p w:rsidR="004246EA" w:rsidRPr="004246EA" w:rsidRDefault="004246EA" w:rsidP="004246EA">
            <w:pPr>
              <w:outlineLvl w:val="2"/>
              <w:rPr>
                <w:b/>
                <w:sz w:val="22"/>
              </w:rPr>
            </w:pPr>
            <w:r w:rsidRPr="004246EA">
              <w:rPr>
                <w:b/>
                <w:sz w:val="22"/>
              </w:rPr>
              <w:t xml:space="preserve">Муниципальная программа "Организация и предоставление услуг по обеспечению твердым топливом населения, проживающего на территории </w:t>
            </w:r>
            <w:proofErr w:type="spellStart"/>
            <w:r w:rsidRPr="004246EA">
              <w:rPr>
                <w:b/>
                <w:sz w:val="22"/>
              </w:rPr>
              <w:t>Ольгинского</w:t>
            </w:r>
            <w:proofErr w:type="spellEnd"/>
            <w:r w:rsidRPr="004246EA">
              <w:rPr>
                <w:b/>
                <w:sz w:val="22"/>
              </w:rPr>
              <w:t xml:space="preserve"> района" на 2019 - 2025 годы.</w:t>
            </w:r>
          </w:p>
        </w:tc>
        <w:tc>
          <w:tcPr>
            <w:tcW w:w="1683" w:type="dxa"/>
          </w:tcPr>
          <w:p w:rsidR="004246EA" w:rsidRPr="004246EA" w:rsidRDefault="004246EA" w:rsidP="004246EA">
            <w:pPr>
              <w:rPr>
                <w:b/>
                <w:sz w:val="22"/>
              </w:rPr>
            </w:pPr>
            <w:r w:rsidRPr="004246EA">
              <w:rPr>
                <w:b/>
                <w:sz w:val="22"/>
              </w:rPr>
              <w:t>2204,93</w:t>
            </w:r>
          </w:p>
        </w:tc>
        <w:tc>
          <w:tcPr>
            <w:tcW w:w="1683" w:type="dxa"/>
          </w:tcPr>
          <w:p w:rsidR="004246EA" w:rsidRPr="004246EA" w:rsidRDefault="004246EA" w:rsidP="004246EA">
            <w:pPr>
              <w:rPr>
                <w:b/>
                <w:sz w:val="22"/>
              </w:rPr>
            </w:pPr>
            <w:r>
              <w:rPr>
                <w:b/>
                <w:sz w:val="22"/>
              </w:rPr>
              <w:t>8914,24</w:t>
            </w:r>
          </w:p>
        </w:tc>
        <w:tc>
          <w:tcPr>
            <w:tcW w:w="1698" w:type="dxa"/>
          </w:tcPr>
          <w:p w:rsidR="004246EA" w:rsidRPr="004246EA" w:rsidRDefault="004246EA" w:rsidP="004246EA">
            <w:pPr>
              <w:rPr>
                <w:b/>
                <w:sz w:val="22"/>
              </w:rPr>
            </w:pPr>
            <w:r>
              <w:rPr>
                <w:b/>
                <w:sz w:val="22"/>
              </w:rPr>
              <w:t>6709,31</w:t>
            </w:r>
          </w:p>
        </w:tc>
      </w:tr>
      <w:tr w:rsidR="004246EA" w:rsidRPr="00A46F59" w:rsidTr="008F0945">
        <w:tc>
          <w:tcPr>
            <w:tcW w:w="623" w:type="dxa"/>
          </w:tcPr>
          <w:p w:rsidR="004246EA" w:rsidRPr="009F215C" w:rsidRDefault="008C2442" w:rsidP="004246EA">
            <w:pPr>
              <w:rPr>
                <w:b/>
                <w:sz w:val="22"/>
              </w:rPr>
            </w:pPr>
            <w:r>
              <w:rPr>
                <w:b/>
                <w:sz w:val="22"/>
              </w:rPr>
              <w:t>14</w:t>
            </w:r>
          </w:p>
        </w:tc>
        <w:tc>
          <w:tcPr>
            <w:tcW w:w="4166" w:type="dxa"/>
          </w:tcPr>
          <w:p w:rsidR="004246EA" w:rsidRPr="009F215C" w:rsidRDefault="004246EA" w:rsidP="008D0667">
            <w:pPr>
              <w:jc w:val="left"/>
              <w:rPr>
                <w:b/>
                <w:sz w:val="22"/>
              </w:rPr>
            </w:pPr>
            <w:r w:rsidRPr="009F215C">
              <w:rPr>
                <w:b/>
                <w:sz w:val="22"/>
              </w:rPr>
              <w:t xml:space="preserve">Муниципальная </w:t>
            </w:r>
            <w:r w:rsidR="008D0667">
              <w:rPr>
                <w:b/>
                <w:sz w:val="22"/>
              </w:rPr>
              <w:t>п</w:t>
            </w:r>
            <w:r w:rsidRPr="009F215C">
              <w:rPr>
                <w:b/>
                <w:sz w:val="22"/>
              </w:rPr>
              <w:t xml:space="preserve">рограмма "Противодействие коррупции на </w:t>
            </w:r>
            <w:r w:rsidRPr="009F215C">
              <w:rPr>
                <w:b/>
                <w:sz w:val="22"/>
              </w:rPr>
              <w:lastRenderedPageBreak/>
              <w:t xml:space="preserve">территории </w:t>
            </w:r>
            <w:proofErr w:type="spellStart"/>
            <w:r w:rsidRPr="009F215C">
              <w:rPr>
                <w:b/>
                <w:sz w:val="22"/>
              </w:rPr>
              <w:t>Ольгинского</w:t>
            </w:r>
            <w:proofErr w:type="spellEnd"/>
            <w:r w:rsidRPr="009F215C">
              <w:rPr>
                <w:b/>
                <w:sz w:val="22"/>
              </w:rPr>
              <w:t xml:space="preserve"> муниципального района на 2021-2025 годы"</w:t>
            </w:r>
          </w:p>
        </w:tc>
        <w:tc>
          <w:tcPr>
            <w:tcW w:w="1683" w:type="dxa"/>
          </w:tcPr>
          <w:p w:rsidR="004246EA" w:rsidRPr="009F215C" w:rsidRDefault="004246EA" w:rsidP="004246EA">
            <w:pPr>
              <w:rPr>
                <w:b/>
                <w:sz w:val="22"/>
              </w:rPr>
            </w:pPr>
            <w:r w:rsidRPr="009F215C">
              <w:rPr>
                <w:b/>
                <w:sz w:val="22"/>
              </w:rPr>
              <w:lastRenderedPageBreak/>
              <w:t>43,00</w:t>
            </w:r>
          </w:p>
        </w:tc>
        <w:tc>
          <w:tcPr>
            <w:tcW w:w="1683" w:type="dxa"/>
          </w:tcPr>
          <w:p w:rsidR="004246EA" w:rsidRPr="008C2442" w:rsidRDefault="004246EA" w:rsidP="004246EA">
            <w:pPr>
              <w:rPr>
                <w:b/>
                <w:sz w:val="22"/>
              </w:rPr>
            </w:pPr>
            <w:r w:rsidRPr="008C2442">
              <w:rPr>
                <w:b/>
                <w:sz w:val="22"/>
              </w:rPr>
              <w:t>39,00</w:t>
            </w:r>
          </w:p>
        </w:tc>
        <w:tc>
          <w:tcPr>
            <w:tcW w:w="1698" w:type="dxa"/>
          </w:tcPr>
          <w:p w:rsidR="004246EA" w:rsidRPr="009F215C" w:rsidRDefault="004246EA" w:rsidP="004246EA">
            <w:pPr>
              <w:rPr>
                <w:b/>
                <w:sz w:val="22"/>
              </w:rPr>
            </w:pPr>
            <w:r w:rsidRPr="009F215C">
              <w:rPr>
                <w:b/>
                <w:sz w:val="22"/>
              </w:rPr>
              <w:t>-4,00</w:t>
            </w:r>
          </w:p>
        </w:tc>
      </w:tr>
      <w:tr w:rsidR="00B460C7" w:rsidRPr="00A46F59" w:rsidTr="008F0945">
        <w:tc>
          <w:tcPr>
            <w:tcW w:w="623" w:type="dxa"/>
          </w:tcPr>
          <w:p w:rsidR="00B460C7" w:rsidRPr="00B460C7" w:rsidRDefault="00B460C7" w:rsidP="00B460C7">
            <w:pPr>
              <w:rPr>
                <w:b/>
                <w:sz w:val="22"/>
              </w:rPr>
            </w:pPr>
            <w:r w:rsidRPr="00B460C7">
              <w:rPr>
                <w:b/>
                <w:sz w:val="22"/>
              </w:rPr>
              <w:t>15</w:t>
            </w:r>
          </w:p>
        </w:tc>
        <w:tc>
          <w:tcPr>
            <w:tcW w:w="4166" w:type="dxa"/>
          </w:tcPr>
          <w:p w:rsidR="00B460C7" w:rsidRPr="00B460C7" w:rsidRDefault="00B460C7" w:rsidP="00BC3C6F">
            <w:pPr>
              <w:jc w:val="left"/>
              <w:rPr>
                <w:sz w:val="22"/>
              </w:rPr>
            </w:pPr>
            <w:r w:rsidRPr="00B460C7">
              <w:rPr>
                <w:b/>
                <w:sz w:val="22"/>
              </w:rPr>
              <w:t xml:space="preserve">Муниципальная </w:t>
            </w:r>
            <w:r w:rsidR="008D0667">
              <w:rPr>
                <w:b/>
                <w:sz w:val="22"/>
              </w:rPr>
              <w:t>п</w:t>
            </w:r>
            <w:r w:rsidRPr="00B460C7">
              <w:rPr>
                <w:b/>
                <w:sz w:val="22"/>
              </w:rPr>
              <w:t>рограмма "Комплексные меры по противодействию злоупотреблению наркотиков и их незаконному обороту в ОМР на 2019-2025 годы"</w:t>
            </w:r>
          </w:p>
        </w:tc>
        <w:tc>
          <w:tcPr>
            <w:tcW w:w="1683" w:type="dxa"/>
          </w:tcPr>
          <w:p w:rsidR="00B460C7" w:rsidRPr="00B460C7" w:rsidRDefault="00B460C7" w:rsidP="00B460C7">
            <w:pPr>
              <w:rPr>
                <w:b/>
                <w:sz w:val="22"/>
              </w:rPr>
            </w:pPr>
            <w:r w:rsidRPr="00B460C7">
              <w:rPr>
                <w:b/>
                <w:sz w:val="22"/>
              </w:rPr>
              <w:t>10,00</w:t>
            </w:r>
          </w:p>
        </w:tc>
        <w:tc>
          <w:tcPr>
            <w:tcW w:w="1683" w:type="dxa"/>
          </w:tcPr>
          <w:p w:rsidR="00B460C7" w:rsidRPr="00B460C7" w:rsidRDefault="00B460C7" w:rsidP="00B460C7">
            <w:pPr>
              <w:rPr>
                <w:b/>
                <w:sz w:val="22"/>
              </w:rPr>
            </w:pPr>
            <w:r w:rsidRPr="00B460C7">
              <w:rPr>
                <w:sz w:val="22"/>
              </w:rPr>
              <w:t>Программа с проектом бюджета не представлена</w:t>
            </w:r>
          </w:p>
        </w:tc>
        <w:tc>
          <w:tcPr>
            <w:tcW w:w="1698" w:type="dxa"/>
          </w:tcPr>
          <w:p w:rsidR="00B460C7" w:rsidRPr="00B460C7" w:rsidRDefault="00B460C7" w:rsidP="00B460C7">
            <w:pPr>
              <w:rPr>
                <w:b/>
                <w:sz w:val="22"/>
              </w:rPr>
            </w:pPr>
            <w:r w:rsidRPr="00B460C7">
              <w:rPr>
                <w:b/>
                <w:sz w:val="22"/>
              </w:rPr>
              <w:t>-10,00</w:t>
            </w:r>
          </w:p>
        </w:tc>
      </w:tr>
      <w:tr w:rsidR="00E67185" w:rsidRPr="00A46F59" w:rsidTr="008F0945">
        <w:tc>
          <w:tcPr>
            <w:tcW w:w="623" w:type="dxa"/>
          </w:tcPr>
          <w:p w:rsidR="00E67185" w:rsidRPr="00640DFD" w:rsidRDefault="00E67185" w:rsidP="00E67185">
            <w:pPr>
              <w:rPr>
                <w:b/>
                <w:sz w:val="22"/>
              </w:rPr>
            </w:pPr>
            <w:r w:rsidRPr="00640DFD">
              <w:rPr>
                <w:b/>
                <w:sz w:val="22"/>
              </w:rPr>
              <w:t>16</w:t>
            </w:r>
          </w:p>
        </w:tc>
        <w:tc>
          <w:tcPr>
            <w:tcW w:w="4166" w:type="dxa"/>
          </w:tcPr>
          <w:p w:rsidR="00E67185" w:rsidRPr="00640DFD" w:rsidRDefault="00E67185" w:rsidP="00E67185">
            <w:pPr>
              <w:outlineLvl w:val="2"/>
              <w:rPr>
                <w:b/>
                <w:sz w:val="22"/>
              </w:rPr>
            </w:pPr>
            <w:r w:rsidRPr="00640DFD">
              <w:rPr>
                <w:b/>
                <w:sz w:val="22"/>
              </w:rPr>
              <w:t xml:space="preserve">Муниципальная программа "Развитие туризма на территории </w:t>
            </w:r>
            <w:proofErr w:type="spellStart"/>
            <w:r w:rsidRPr="00640DFD">
              <w:rPr>
                <w:b/>
                <w:sz w:val="22"/>
              </w:rPr>
              <w:t>Ольгинского</w:t>
            </w:r>
            <w:proofErr w:type="spellEnd"/>
            <w:r w:rsidRPr="00640DFD">
              <w:rPr>
                <w:b/>
                <w:sz w:val="22"/>
              </w:rPr>
              <w:t xml:space="preserve"> района на 2020 - 2022 годы".</w:t>
            </w:r>
          </w:p>
        </w:tc>
        <w:tc>
          <w:tcPr>
            <w:tcW w:w="1683" w:type="dxa"/>
          </w:tcPr>
          <w:p w:rsidR="00E67185" w:rsidRPr="00640DFD" w:rsidRDefault="00E67185" w:rsidP="00E67185">
            <w:pPr>
              <w:rPr>
                <w:b/>
                <w:sz w:val="22"/>
              </w:rPr>
            </w:pPr>
            <w:r w:rsidRPr="00640DFD">
              <w:rPr>
                <w:b/>
                <w:sz w:val="22"/>
              </w:rPr>
              <w:t>500,00</w:t>
            </w:r>
          </w:p>
        </w:tc>
        <w:tc>
          <w:tcPr>
            <w:tcW w:w="1683" w:type="dxa"/>
          </w:tcPr>
          <w:p w:rsidR="00E67185" w:rsidRPr="00640DFD" w:rsidRDefault="00640DFD" w:rsidP="00E67185">
            <w:pPr>
              <w:rPr>
                <w:b/>
                <w:sz w:val="22"/>
              </w:rPr>
            </w:pPr>
            <w:r w:rsidRPr="00640DFD">
              <w:rPr>
                <w:b/>
                <w:sz w:val="22"/>
              </w:rPr>
              <w:t>8342,20</w:t>
            </w:r>
          </w:p>
        </w:tc>
        <w:tc>
          <w:tcPr>
            <w:tcW w:w="1698" w:type="dxa"/>
          </w:tcPr>
          <w:p w:rsidR="00E67185" w:rsidRPr="00640DFD" w:rsidRDefault="00640DFD" w:rsidP="00E67185">
            <w:pPr>
              <w:rPr>
                <w:b/>
                <w:sz w:val="22"/>
              </w:rPr>
            </w:pPr>
            <w:r w:rsidRPr="00640DFD">
              <w:rPr>
                <w:b/>
                <w:sz w:val="22"/>
              </w:rPr>
              <w:t>7842,20</w:t>
            </w:r>
          </w:p>
        </w:tc>
      </w:tr>
      <w:tr w:rsidR="009D162B" w:rsidRPr="00A46F59" w:rsidTr="008F0945">
        <w:tc>
          <w:tcPr>
            <w:tcW w:w="623" w:type="dxa"/>
          </w:tcPr>
          <w:p w:rsidR="009D162B" w:rsidRPr="009D162B" w:rsidRDefault="009D162B" w:rsidP="009D162B">
            <w:pPr>
              <w:rPr>
                <w:b/>
                <w:sz w:val="22"/>
              </w:rPr>
            </w:pPr>
            <w:r w:rsidRPr="009D162B">
              <w:rPr>
                <w:b/>
                <w:sz w:val="22"/>
              </w:rPr>
              <w:t>17</w:t>
            </w:r>
          </w:p>
        </w:tc>
        <w:tc>
          <w:tcPr>
            <w:tcW w:w="4166" w:type="dxa"/>
          </w:tcPr>
          <w:p w:rsidR="009D162B" w:rsidRPr="009D162B" w:rsidRDefault="009D162B" w:rsidP="009D162B">
            <w:pPr>
              <w:outlineLvl w:val="2"/>
              <w:rPr>
                <w:b/>
                <w:sz w:val="22"/>
              </w:rPr>
            </w:pPr>
            <w:r w:rsidRPr="009D162B">
              <w:rPr>
                <w:b/>
                <w:sz w:val="22"/>
              </w:rPr>
              <w:t xml:space="preserve">Муниципальная программа "Энергосбережение и повышение </w:t>
            </w:r>
            <w:proofErr w:type="spellStart"/>
            <w:r w:rsidRPr="009D162B">
              <w:rPr>
                <w:b/>
                <w:sz w:val="22"/>
              </w:rPr>
              <w:t>энергоэффективности</w:t>
            </w:r>
            <w:proofErr w:type="spellEnd"/>
            <w:r w:rsidRPr="009D162B">
              <w:rPr>
                <w:b/>
                <w:sz w:val="22"/>
              </w:rPr>
              <w:t xml:space="preserve"> объектов муниципальной собственности по </w:t>
            </w:r>
            <w:proofErr w:type="spellStart"/>
            <w:r w:rsidRPr="009D162B">
              <w:rPr>
                <w:b/>
                <w:sz w:val="22"/>
              </w:rPr>
              <w:t>Ольгинскому</w:t>
            </w:r>
            <w:proofErr w:type="spellEnd"/>
            <w:r w:rsidRPr="009D162B">
              <w:rPr>
                <w:b/>
                <w:sz w:val="22"/>
              </w:rPr>
              <w:t xml:space="preserve"> муниципальному району" на 2021 - 2025 годы</w:t>
            </w:r>
          </w:p>
        </w:tc>
        <w:tc>
          <w:tcPr>
            <w:tcW w:w="1683" w:type="dxa"/>
          </w:tcPr>
          <w:p w:rsidR="009D162B" w:rsidRPr="009D162B" w:rsidRDefault="009D162B" w:rsidP="009D162B">
            <w:pPr>
              <w:rPr>
                <w:b/>
                <w:sz w:val="22"/>
              </w:rPr>
            </w:pPr>
            <w:r w:rsidRPr="009D162B">
              <w:rPr>
                <w:b/>
                <w:sz w:val="22"/>
              </w:rPr>
              <w:t>1530,00</w:t>
            </w:r>
          </w:p>
        </w:tc>
        <w:tc>
          <w:tcPr>
            <w:tcW w:w="1683" w:type="dxa"/>
          </w:tcPr>
          <w:p w:rsidR="009D162B" w:rsidRPr="009D162B" w:rsidRDefault="009D162B" w:rsidP="009D162B">
            <w:pPr>
              <w:rPr>
                <w:b/>
                <w:sz w:val="22"/>
              </w:rPr>
            </w:pPr>
            <w:r w:rsidRPr="009D162B">
              <w:rPr>
                <w:b/>
                <w:sz w:val="22"/>
              </w:rPr>
              <w:t>620,00</w:t>
            </w:r>
          </w:p>
        </w:tc>
        <w:tc>
          <w:tcPr>
            <w:tcW w:w="1698" w:type="dxa"/>
          </w:tcPr>
          <w:p w:rsidR="009D162B" w:rsidRPr="009D162B" w:rsidRDefault="009D162B" w:rsidP="009D162B">
            <w:pPr>
              <w:rPr>
                <w:b/>
                <w:sz w:val="22"/>
              </w:rPr>
            </w:pPr>
            <w:r w:rsidRPr="009D162B">
              <w:rPr>
                <w:b/>
                <w:sz w:val="22"/>
              </w:rPr>
              <w:t>-910,00</w:t>
            </w:r>
          </w:p>
        </w:tc>
      </w:tr>
      <w:tr w:rsidR="008D0667" w:rsidRPr="00A46F59" w:rsidTr="008F0945">
        <w:tc>
          <w:tcPr>
            <w:tcW w:w="623" w:type="dxa"/>
          </w:tcPr>
          <w:p w:rsidR="008D0667" w:rsidRPr="008D0667" w:rsidRDefault="008D0667" w:rsidP="008D0667">
            <w:pPr>
              <w:rPr>
                <w:b/>
                <w:sz w:val="22"/>
              </w:rPr>
            </w:pPr>
            <w:r w:rsidRPr="008D0667">
              <w:rPr>
                <w:b/>
                <w:sz w:val="22"/>
              </w:rPr>
              <w:t>18</w:t>
            </w:r>
          </w:p>
        </w:tc>
        <w:tc>
          <w:tcPr>
            <w:tcW w:w="4166" w:type="dxa"/>
          </w:tcPr>
          <w:p w:rsidR="008D0667" w:rsidRPr="008D0667" w:rsidRDefault="008D0667" w:rsidP="008D0667">
            <w:pPr>
              <w:outlineLvl w:val="2"/>
              <w:rPr>
                <w:b/>
                <w:sz w:val="22"/>
              </w:rPr>
            </w:pPr>
            <w:r w:rsidRPr="008D0667">
              <w:rPr>
                <w:b/>
                <w:sz w:val="22"/>
              </w:rPr>
              <w:t>Муниципальная программа "Укрепление общественного здоровья" на 2020 - 2024 годы</w:t>
            </w:r>
          </w:p>
        </w:tc>
        <w:tc>
          <w:tcPr>
            <w:tcW w:w="1683" w:type="dxa"/>
          </w:tcPr>
          <w:p w:rsidR="008D0667" w:rsidRPr="008D0667" w:rsidRDefault="008D0667" w:rsidP="008D0667">
            <w:pPr>
              <w:rPr>
                <w:b/>
                <w:sz w:val="22"/>
              </w:rPr>
            </w:pPr>
            <w:r w:rsidRPr="008D0667">
              <w:rPr>
                <w:b/>
                <w:sz w:val="22"/>
              </w:rPr>
              <w:t>100,00</w:t>
            </w:r>
          </w:p>
        </w:tc>
        <w:tc>
          <w:tcPr>
            <w:tcW w:w="1683" w:type="dxa"/>
          </w:tcPr>
          <w:p w:rsidR="008D0667" w:rsidRPr="008D0667" w:rsidRDefault="008D0667" w:rsidP="008D0667">
            <w:pPr>
              <w:rPr>
                <w:b/>
                <w:sz w:val="22"/>
              </w:rPr>
            </w:pPr>
            <w:r w:rsidRPr="008D0667">
              <w:rPr>
                <w:b/>
                <w:sz w:val="22"/>
              </w:rPr>
              <w:t>42,00</w:t>
            </w:r>
          </w:p>
        </w:tc>
        <w:tc>
          <w:tcPr>
            <w:tcW w:w="1698" w:type="dxa"/>
          </w:tcPr>
          <w:p w:rsidR="008D0667" w:rsidRPr="008D0667" w:rsidRDefault="008D0667" w:rsidP="008D0667">
            <w:pPr>
              <w:rPr>
                <w:b/>
                <w:sz w:val="22"/>
              </w:rPr>
            </w:pPr>
            <w:r w:rsidRPr="008D0667">
              <w:rPr>
                <w:b/>
                <w:sz w:val="22"/>
              </w:rPr>
              <w:t>-58,00</w:t>
            </w:r>
          </w:p>
        </w:tc>
      </w:tr>
      <w:tr w:rsidR="00C62C98" w:rsidRPr="00A46F59" w:rsidTr="008F0945">
        <w:tc>
          <w:tcPr>
            <w:tcW w:w="623" w:type="dxa"/>
          </w:tcPr>
          <w:p w:rsidR="00C62C98" w:rsidRPr="008D0667" w:rsidRDefault="008D0667" w:rsidP="009D162B">
            <w:pPr>
              <w:rPr>
                <w:b/>
                <w:sz w:val="22"/>
              </w:rPr>
            </w:pPr>
            <w:r w:rsidRPr="008D0667">
              <w:rPr>
                <w:b/>
                <w:sz w:val="22"/>
              </w:rPr>
              <w:t>19</w:t>
            </w:r>
          </w:p>
        </w:tc>
        <w:tc>
          <w:tcPr>
            <w:tcW w:w="4166" w:type="dxa"/>
          </w:tcPr>
          <w:p w:rsidR="00C62C98" w:rsidRPr="008D0667" w:rsidRDefault="008D0667" w:rsidP="008D0667">
            <w:pPr>
              <w:outlineLvl w:val="2"/>
              <w:rPr>
                <w:b/>
                <w:sz w:val="22"/>
              </w:rPr>
            </w:pPr>
            <w:r w:rsidRPr="008D0667">
              <w:rPr>
                <w:b/>
                <w:sz w:val="22"/>
              </w:rPr>
              <w:t xml:space="preserve">Муниципальная программа "Обеспечение питьевой водой жителей поселений </w:t>
            </w:r>
            <w:proofErr w:type="spellStart"/>
            <w:r w:rsidRPr="008D0667">
              <w:rPr>
                <w:b/>
                <w:sz w:val="22"/>
              </w:rPr>
              <w:t>Ольгинского</w:t>
            </w:r>
            <w:proofErr w:type="spellEnd"/>
            <w:r w:rsidRPr="008D0667">
              <w:rPr>
                <w:b/>
                <w:sz w:val="22"/>
              </w:rPr>
              <w:t xml:space="preserve"> муниципального района" на 2021 - 2025 годы</w:t>
            </w:r>
          </w:p>
        </w:tc>
        <w:tc>
          <w:tcPr>
            <w:tcW w:w="1683" w:type="dxa"/>
          </w:tcPr>
          <w:p w:rsidR="00C62C98" w:rsidRPr="008D0667" w:rsidRDefault="008D0667" w:rsidP="009D162B">
            <w:pPr>
              <w:rPr>
                <w:b/>
                <w:sz w:val="22"/>
              </w:rPr>
            </w:pPr>
            <w:r w:rsidRPr="008D0667">
              <w:rPr>
                <w:b/>
                <w:sz w:val="22"/>
              </w:rPr>
              <w:t>0,00</w:t>
            </w:r>
          </w:p>
        </w:tc>
        <w:tc>
          <w:tcPr>
            <w:tcW w:w="1683" w:type="dxa"/>
          </w:tcPr>
          <w:p w:rsidR="00C62C98" w:rsidRPr="008D0667" w:rsidRDefault="008D0667" w:rsidP="009D162B">
            <w:pPr>
              <w:rPr>
                <w:b/>
                <w:sz w:val="22"/>
              </w:rPr>
            </w:pPr>
            <w:r w:rsidRPr="008D0667">
              <w:rPr>
                <w:b/>
                <w:sz w:val="22"/>
              </w:rPr>
              <w:t>500,00</w:t>
            </w:r>
          </w:p>
        </w:tc>
        <w:tc>
          <w:tcPr>
            <w:tcW w:w="1698" w:type="dxa"/>
          </w:tcPr>
          <w:p w:rsidR="00C62C98" w:rsidRPr="008D0667" w:rsidRDefault="008D0667" w:rsidP="009D162B">
            <w:pPr>
              <w:rPr>
                <w:b/>
                <w:sz w:val="22"/>
              </w:rPr>
            </w:pPr>
            <w:r w:rsidRPr="008D0667">
              <w:rPr>
                <w:b/>
                <w:sz w:val="22"/>
              </w:rPr>
              <w:t>500,00</w:t>
            </w:r>
          </w:p>
        </w:tc>
      </w:tr>
      <w:tr w:rsidR="009D162B" w:rsidRPr="00A46F59" w:rsidTr="008F0945">
        <w:tc>
          <w:tcPr>
            <w:tcW w:w="623" w:type="dxa"/>
          </w:tcPr>
          <w:p w:rsidR="009D162B" w:rsidRPr="008D0667" w:rsidRDefault="009D162B" w:rsidP="009D162B">
            <w:pPr>
              <w:rPr>
                <w:sz w:val="22"/>
              </w:rPr>
            </w:pPr>
          </w:p>
        </w:tc>
        <w:tc>
          <w:tcPr>
            <w:tcW w:w="4166" w:type="dxa"/>
          </w:tcPr>
          <w:p w:rsidR="009D162B" w:rsidRPr="008D0667" w:rsidRDefault="009D162B" w:rsidP="009D162B">
            <w:pPr>
              <w:outlineLvl w:val="2"/>
              <w:rPr>
                <w:b/>
                <w:sz w:val="22"/>
              </w:rPr>
            </w:pPr>
            <w:r w:rsidRPr="008D0667">
              <w:rPr>
                <w:b/>
                <w:sz w:val="22"/>
              </w:rPr>
              <w:t>Итого</w:t>
            </w:r>
          </w:p>
        </w:tc>
        <w:tc>
          <w:tcPr>
            <w:tcW w:w="1683" w:type="dxa"/>
          </w:tcPr>
          <w:p w:rsidR="009D162B" w:rsidRPr="008D0667" w:rsidRDefault="008D0667" w:rsidP="009D162B">
            <w:pPr>
              <w:rPr>
                <w:b/>
                <w:sz w:val="22"/>
              </w:rPr>
            </w:pPr>
            <w:r w:rsidRPr="008D0667">
              <w:rPr>
                <w:b/>
                <w:sz w:val="22"/>
              </w:rPr>
              <w:t>500657,70</w:t>
            </w:r>
          </w:p>
        </w:tc>
        <w:tc>
          <w:tcPr>
            <w:tcW w:w="1683" w:type="dxa"/>
          </w:tcPr>
          <w:p w:rsidR="009D162B" w:rsidRPr="00DF1C6B" w:rsidRDefault="00DF1C6B" w:rsidP="00DF1C6B">
            <w:pPr>
              <w:rPr>
                <w:b/>
                <w:sz w:val="22"/>
              </w:rPr>
            </w:pPr>
            <w:r w:rsidRPr="00DF1C6B">
              <w:rPr>
                <w:b/>
                <w:sz w:val="22"/>
              </w:rPr>
              <w:t>444809,72</w:t>
            </w:r>
          </w:p>
        </w:tc>
        <w:tc>
          <w:tcPr>
            <w:tcW w:w="1698" w:type="dxa"/>
          </w:tcPr>
          <w:p w:rsidR="009D162B" w:rsidRPr="00DF1C6B" w:rsidRDefault="009D162B" w:rsidP="00DF1C6B">
            <w:pPr>
              <w:rPr>
                <w:b/>
                <w:sz w:val="22"/>
              </w:rPr>
            </w:pPr>
            <w:r w:rsidRPr="00DF1C6B">
              <w:rPr>
                <w:b/>
                <w:sz w:val="22"/>
              </w:rPr>
              <w:t>-</w:t>
            </w:r>
            <w:r w:rsidR="00DF1C6B" w:rsidRPr="00DF1C6B">
              <w:rPr>
                <w:b/>
                <w:sz w:val="22"/>
              </w:rPr>
              <w:t>55847,98</w:t>
            </w:r>
          </w:p>
        </w:tc>
      </w:tr>
    </w:tbl>
    <w:p w:rsidR="003F220A" w:rsidRPr="00A46F59" w:rsidRDefault="003F220A" w:rsidP="00853F84">
      <w:pPr>
        <w:ind w:firstLine="709"/>
        <w:rPr>
          <w:szCs w:val="28"/>
          <w:highlight w:val="yellow"/>
        </w:rPr>
      </w:pPr>
    </w:p>
    <w:p w:rsidR="008D2D72" w:rsidRPr="00DF1C6B" w:rsidRDefault="00BA6640" w:rsidP="00DF1C6B">
      <w:pPr>
        <w:pStyle w:val="ConsNormal"/>
        <w:widowControl/>
        <w:spacing w:line="360" w:lineRule="auto"/>
        <w:ind w:firstLine="709"/>
        <w:jc w:val="both"/>
        <w:rPr>
          <w:rFonts w:ascii="Times New Roman" w:hAnsi="Times New Roman"/>
          <w:sz w:val="28"/>
          <w:szCs w:val="28"/>
        </w:rPr>
      </w:pPr>
      <w:r w:rsidRPr="00DF1C6B">
        <w:rPr>
          <w:rFonts w:ascii="Times New Roman" w:hAnsi="Times New Roman"/>
          <w:iCs/>
          <w:sz w:val="28"/>
          <w:szCs w:val="28"/>
        </w:rPr>
        <w:t xml:space="preserve">В нарушение </w:t>
      </w:r>
      <w:r w:rsidR="004A0D1C" w:rsidRPr="00DF1C6B">
        <w:rPr>
          <w:rFonts w:ascii="Times New Roman" w:hAnsi="Times New Roman"/>
          <w:iCs/>
          <w:sz w:val="28"/>
          <w:szCs w:val="28"/>
        </w:rPr>
        <w:t xml:space="preserve">статьи 184 Бюджетного кодекса РФ и </w:t>
      </w:r>
      <w:r w:rsidRPr="00DF1C6B">
        <w:rPr>
          <w:rFonts w:ascii="Times New Roman" w:hAnsi="Times New Roman"/>
          <w:iCs/>
          <w:sz w:val="28"/>
          <w:szCs w:val="28"/>
        </w:rPr>
        <w:t xml:space="preserve">подпункта 15 пункта 1 части 71 </w:t>
      </w:r>
      <w:r w:rsidRPr="00DF1C6B">
        <w:rPr>
          <w:rFonts w:ascii="Times New Roman" w:hAnsi="Times New Roman"/>
          <w:sz w:val="28"/>
          <w:szCs w:val="28"/>
        </w:rPr>
        <w:t xml:space="preserve">Положения № 398 с проектом решения о бюджете </w:t>
      </w:r>
      <w:proofErr w:type="spellStart"/>
      <w:r w:rsidRPr="00DF1C6B">
        <w:rPr>
          <w:rFonts w:ascii="Times New Roman" w:hAnsi="Times New Roman"/>
          <w:sz w:val="28"/>
          <w:szCs w:val="28"/>
        </w:rPr>
        <w:t>Ольгинского</w:t>
      </w:r>
      <w:proofErr w:type="spellEnd"/>
      <w:r w:rsidRPr="00DF1C6B">
        <w:rPr>
          <w:rFonts w:ascii="Times New Roman" w:hAnsi="Times New Roman"/>
          <w:sz w:val="28"/>
          <w:szCs w:val="28"/>
        </w:rPr>
        <w:t xml:space="preserve"> муниципального района </w:t>
      </w:r>
      <w:r w:rsidR="008D2D72" w:rsidRPr="00DF1C6B">
        <w:rPr>
          <w:rFonts w:ascii="Times New Roman" w:hAnsi="Times New Roman"/>
          <w:sz w:val="28"/>
          <w:szCs w:val="28"/>
        </w:rPr>
        <w:t xml:space="preserve">не в полном объеме представлены </w:t>
      </w:r>
      <w:r w:rsidR="00C77677" w:rsidRPr="00DF1C6B">
        <w:rPr>
          <w:rFonts w:ascii="Times New Roman" w:hAnsi="Times New Roman"/>
          <w:sz w:val="28"/>
          <w:szCs w:val="28"/>
        </w:rPr>
        <w:t xml:space="preserve">паспорта утвержденных муниципальных программ </w:t>
      </w:r>
      <w:proofErr w:type="spellStart"/>
      <w:r w:rsidR="00C77677" w:rsidRPr="00DF1C6B">
        <w:rPr>
          <w:rFonts w:ascii="Times New Roman" w:hAnsi="Times New Roman"/>
          <w:sz w:val="28"/>
          <w:szCs w:val="28"/>
        </w:rPr>
        <w:t>Ольгинского</w:t>
      </w:r>
      <w:proofErr w:type="spellEnd"/>
      <w:r w:rsidR="00C77677" w:rsidRPr="00DF1C6B">
        <w:rPr>
          <w:rFonts w:ascii="Times New Roman" w:hAnsi="Times New Roman"/>
          <w:sz w:val="28"/>
          <w:szCs w:val="28"/>
        </w:rPr>
        <w:t xml:space="preserve"> муниципального района, а также паспорта муниципальных программ </w:t>
      </w:r>
      <w:proofErr w:type="spellStart"/>
      <w:r w:rsidR="00C77677" w:rsidRPr="00DF1C6B">
        <w:rPr>
          <w:rFonts w:ascii="Times New Roman" w:hAnsi="Times New Roman"/>
          <w:sz w:val="28"/>
          <w:szCs w:val="28"/>
        </w:rPr>
        <w:t>Ольгинского</w:t>
      </w:r>
      <w:proofErr w:type="spellEnd"/>
      <w:r w:rsidR="00C77677" w:rsidRPr="00DF1C6B">
        <w:rPr>
          <w:rFonts w:ascii="Times New Roman" w:hAnsi="Times New Roman"/>
          <w:sz w:val="28"/>
          <w:szCs w:val="28"/>
        </w:rPr>
        <w:t xml:space="preserve"> муниципального района, содержащихся в проектах муниципальных программ </w:t>
      </w:r>
      <w:proofErr w:type="spellStart"/>
      <w:r w:rsidR="00C77677" w:rsidRPr="00DF1C6B">
        <w:rPr>
          <w:rFonts w:ascii="Times New Roman" w:hAnsi="Times New Roman"/>
          <w:sz w:val="28"/>
          <w:szCs w:val="28"/>
        </w:rPr>
        <w:t>Ольгинского</w:t>
      </w:r>
      <w:proofErr w:type="spellEnd"/>
      <w:r w:rsidR="00C77677" w:rsidRPr="00DF1C6B">
        <w:rPr>
          <w:rFonts w:ascii="Times New Roman" w:hAnsi="Times New Roman"/>
          <w:sz w:val="28"/>
          <w:szCs w:val="28"/>
        </w:rPr>
        <w:t xml:space="preserve"> муниципального района (проектах изменений в муниципальные программы </w:t>
      </w:r>
      <w:proofErr w:type="spellStart"/>
      <w:r w:rsidR="00C77677" w:rsidRPr="00DF1C6B">
        <w:rPr>
          <w:rFonts w:ascii="Times New Roman" w:hAnsi="Times New Roman"/>
          <w:sz w:val="28"/>
          <w:szCs w:val="28"/>
        </w:rPr>
        <w:t>Ольгинского</w:t>
      </w:r>
      <w:proofErr w:type="spellEnd"/>
      <w:r w:rsidR="00C77677" w:rsidRPr="00DF1C6B">
        <w:rPr>
          <w:rFonts w:ascii="Times New Roman" w:hAnsi="Times New Roman"/>
          <w:sz w:val="28"/>
          <w:szCs w:val="28"/>
        </w:rPr>
        <w:t xml:space="preserve"> муниципального района).</w:t>
      </w:r>
      <w:r w:rsidR="008D2D72" w:rsidRPr="00DF1C6B">
        <w:rPr>
          <w:rFonts w:ascii="Times New Roman" w:hAnsi="Times New Roman"/>
          <w:sz w:val="28"/>
          <w:szCs w:val="28"/>
        </w:rPr>
        <w:t xml:space="preserve"> Не представлены:</w:t>
      </w:r>
    </w:p>
    <w:p w:rsidR="00DD05A2" w:rsidRPr="00DF1C6B" w:rsidRDefault="008D2D72" w:rsidP="0061139B">
      <w:pPr>
        <w:pStyle w:val="ConsNormal"/>
        <w:widowControl/>
        <w:numPr>
          <w:ilvl w:val="0"/>
          <w:numId w:val="10"/>
        </w:numPr>
        <w:spacing w:line="360" w:lineRule="auto"/>
        <w:jc w:val="both"/>
        <w:rPr>
          <w:rFonts w:ascii="Times New Roman" w:hAnsi="Times New Roman"/>
          <w:sz w:val="28"/>
          <w:szCs w:val="28"/>
        </w:rPr>
      </w:pPr>
      <w:r w:rsidRPr="00DF1C6B">
        <w:rPr>
          <w:rFonts w:ascii="Times New Roman" w:hAnsi="Times New Roman"/>
          <w:sz w:val="28"/>
          <w:szCs w:val="28"/>
        </w:rPr>
        <w:t xml:space="preserve"> </w:t>
      </w:r>
      <w:r w:rsidR="00DD05A2" w:rsidRPr="00DF1C6B">
        <w:rPr>
          <w:rFonts w:ascii="Times New Roman" w:hAnsi="Times New Roman"/>
          <w:sz w:val="28"/>
          <w:szCs w:val="28"/>
        </w:rPr>
        <w:t>Паспорт муниципальной программы "Содержание и капитальный ремонт муниципального жилого фонда на 20</w:t>
      </w:r>
      <w:r w:rsidR="00DF1C6B" w:rsidRPr="00DF1C6B">
        <w:rPr>
          <w:rFonts w:ascii="Times New Roman" w:hAnsi="Times New Roman"/>
          <w:sz w:val="28"/>
          <w:szCs w:val="28"/>
        </w:rPr>
        <w:t>21</w:t>
      </w:r>
      <w:r w:rsidR="00DD05A2" w:rsidRPr="00DF1C6B">
        <w:rPr>
          <w:rFonts w:ascii="Times New Roman" w:hAnsi="Times New Roman"/>
          <w:sz w:val="28"/>
          <w:szCs w:val="28"/>
        </w:rPr>
        <w:t>-20</w:t>
      </w:r>
      <w:r w:rsidR="00DF1C6B" w:rsidRPr="00DF1C6B">
        <w:rPr>
          <w:rFonts w:ascii="Times New Roman" w:hAnsi="Times New Roman"/>
          <w:sz w:val="28"/>
          <w:szCs w:val="28"/>
        </w:rPr>
        <w:t>25</w:t>
      </w:r>
      <w:r w:rsidR="00DD05A2" w:rsidRPr="00DF1C6B">
        <w:rPr>
          <w:rFonts w:ascii="Times New Roman" w:hAnsi="Times New Roman"/>
          <w:sz w:val="28"/>
          <w:szCs w:val="28"/>
        </w:rPr>
        <w:t xml:space="preserve"> годы";</w:t>
      </w:r>
    </w:p>
    <w:p w:rsidR="00DD05A2" w:rsidRPr="00DF1C6B" w:rsidRDefault="00DD05A2" w:rsidP="00DF1C6B">
      <w:pPr>
        <w:pStyle w:val="ConsNormal"/>
        <w:widowControl/>
        <w:numPr>
          <w:ilvl w:val="0"/>
          <w:numId w:val="10"/>
        </w:numPr>
        <w:spacing w:line="360" w:lineRule="auto"/>
        <w:jc w:val="both"/>
        <w:rPr>
          <w:rFonts w:ascii="Times New Roman" w:hAnsi="Times New Roman"/>
          <w:sz w:val="28"/>
          <w:szCs w:val="28"/>
        </w:rPr>
      </w:pPr>
      <w:r w:rsidRPr="00DF1C6B">
        <w:rPr>
          <w:rFonts w:ascii="Times New Roman" w:hAnsi="Times New Roman"/>
          <w:sz w:val="28"/>
          <w:szCs w:val="28"/>
        </w:rPr>
        <w:t>Паспорт муниципальной программы</w:t>
      </w:r>
      <w:r w:rsidR="006A1B92" w:rsidRPr="00DF1C6B">
        <w:rPr>
          <w:rFonts w:ascii="Times New Roman" w:hAnsi="Times New Roman"/>
          <w:sz w:val="28"/>
          <w:szCs w:val="28"/>
        </w:rPr>
        <w:t xml:space="preserve"> </w:t>
      </w:r>
      <w:r w:rsidRPr="00DF1C6B">
        <w:rPr>
          <w:rFonts w:ascii="Times New Roman" w:hAnsi="Times New Roman"/>
          <w:sz w:val="28"/>
          <w:szCs w:val="28"/>
        </w:rPr>
        <w:t>"</w:t>
      </w:r>
      <w:r w:rsidR="00DF1C6B" w:rsidRPr="00DF1C6B">
        <w:t xml:space="preserve"> </w:t>
      </w:r>
      <w:r w:rsidR="00DF1C6B" w:rsidRPr="00DF1C6B">
        <w:rPr>
          <w:rFonts w:ascii="Times New Roman" w:hAnsi="Times New Roman"/>
          <w:sz w:val="28"/>
          <w:szCs w:val="28"/>
        </w:rPr>
        <w:t>Комплексные меры по противодействию злоупотреблению наркотиков и их незаконному обороту в ОМР на 2019-2025 годы</w:t>
      </w:r>
      <w:r w:rsidRPr="00DF1C6B">
        <w:rPr>
          <w:rFonts w:ascii="Times New Roman" w:hAnsi="Times New Roman"/>
          <w:sz w:val="28"/>
          <w:szCs w:val="28"/>
        </w:rPr>
        <w:t>".</w:t>
      </w:r>
    </w:p>
    <w:p w:rsidR="00EF59E2" w:rsidRPr="00EE05E3" w:rsidRDefault="00EF59E2" w:rsidP="00CE1FA4">
      <w:pPr>
        <w:autoSpaceDE w:val="0"/>
        <w:autoSpaceDN w:val="0"/>
        <w:adjustRightInd w:val="0"/>
        <w:ind w:firstLine="709"/>
        <w:rPr>
          <w:iCs/>
          <w:szCs w:val="28"/>
        </w:rPr>
      </w:pPr>
      <w:r w:rsidRPr="00EE05E3">
        <w:rPr>
          <w:iCs/>
          <w:szCs w:val="28"/>
        </w:rPr>
        <w:t xml:space="preserve">Общий </w:t>
      </w:r>
      <w:r w:rsidR="00CE1FA4" w:rsidRPr="00EE05E3">
        <w:rPr>
          <w:iCs/>
          <w:szCs w:val="28"/>
        </w:rPr>
        <w:t>о</w:t>
      </w:r>
      <w:r w:rsidRPr="00EE05E3">
        <w:rPr>
          <w:iCs/>
          <w:szCs w:val="28"/>
        </w:rPr>
        <w:t xml:space="preserve">бъем финансирования, предусмотренный в </w:t>
      </w:r>
      <w:r w:rsidR="00CD1452" w:rsidRPr="00EE05E3">
        <w:rPr>
          <w:iCs/>
          <w:szCs w:val="28"/>
        </w:rPr>
        <w:t xml:space="preserve">паспортах </w:t>
      </w:r>
      <w:r w:rsidRPr="00EE05E3">
        <w:rPr>
          <w:iCs/>
          <w:szCs w:val="28"/>
        </w:rPr>
        <w:t xml:space="preserve">муниципальных программ </w:t>
      </w:r>
      <w:proofErr w:type="spellStart"/>
      <w:r w:rsidR="00CE1FA4" w:rsidRPr="00EE05E3">
        <w:rPr>
          <w:iCs/>
          <w:szCs w:val="28"/>
        </w:rPr>
        <w:t>Ольгин</w:t>
      </w:r>
      <w:r w:rsidRPr="00EE05E3">
        <w:rPr>
          <w:iCs/>
          <w:szCs w:val="28"/>
        </w:rPr>
        <w:t>ского</w:t>
      </w:r>
      <w:proofErr w:type="spellEnd"/>
      <w:r w:rsidRPr="00EE05E3">
        <w:rPr>
          <w:iCs/>
          <w:szCs w:val="28"/>
        </w:rPr>
        <w:t xml:space="preserve"> муниципального района на 20</w:t>
      </w:r>
      <w:r w:rsidR="00CE1FA4" w:rsidRPr="00EE05E3">
        <w:rPr>
          <w:iCs/>
          <w:szCs w:val="28"/>
        </w:rPr>
        <w:t>2</w:t>
      </w:r>
      <w:r w:rsidR="00DF1C6B" w:rsidRPr="00EE05E3">
        <w:rPr>
          <w:iCs/>
          <w:szCs w:val="28"/>
        </w:rPr>
        <w:t>2</w:t>
      </w:r>
      <w:r w:rsidR="00F678C7" w:rsidRPr="00EE05E3">
        <w:rPr>
          <w:iCs/>
          <w:szCs w:val="28"/>
        </w:rPr>
        <w:t xml:space="preserve"> </w:t>
      </w:r>
      <w:r w:rsidRPr="00EE05E3">
        <w:rPr>
          <w:iCs/>
          <w:szCs w:val="28"/>
        </w:rPr>
        <w:t>год</w:t>
      </w:r>
      <w:r w:rsidR="00CB1733" w:rsidRPr="00EE05E3">
        <w:rPr>
          <w:iCs/>
          <w:szCs w:val="28"/>
        </w:rPr>
        <w:t>,</w:t>
      </w:r>
      <w:r w:rsidR="006A1B92" w:rsidRPr="00EE05E3">
        <w:rPr>
          <w:iCs/>
          <w:szCs w:val="28"/>
        </w:rPr>
        <w:t xml:space="preserve"> </w:t>
      </w:r>
      <w:r w:rsidR="00CE1FA4" w:rsidRPr="00EE05E3">
        <w:rPr>
          <w:iCs/>
          <w:szCs w:val="28"/>
        </w:rPr>
        <w:t>не соответствует п</w:t>
      </w:r>
      <w:r w:rsidRPr="00EE05E3">
        <w:rPr>
          <w:iCs/>
          <w:szCs w:val="28"/>
        </w:rPr>
        <w:t xml:space="preserve">роекту бюджета </w:t>
      </w:r>
      <w:proofErr w:type="spellStart"/>
      <w:r w:rsidR="00CE1FA4" w:rsidRPr="00EE05E3">
        <w:rPr>
          <w:iCs/>
          <w:szCs w:val="28"/>
        </w:rPr>
        <w:t>Ольг</w:t>
      </w:r>
      <w:r w:rsidRPr="00EE05E3">
        <w:rPr>
          <w:iCs/>
          <w:szCs w:val="28"/>
        </w:rPr>
        <w:t>инского</w:t>
      </w:r>
      <w:proofErr w:type="spellEnd"/>
      <w:r w:rsidRPr="00EE05E3">
        <w:rPr>
          <w:iCs/>
          <w:szCs w:val="28"/>
        </w:rPr>
        <w:t xml:space="preserve"> муниципального района</w:t>
      </w:r>
      <w:r w:rsidR="00CE1FA4" w:rsidRPr="00EE05E3">
        <w:rPr>
          <w:iCs/>
          <w:szCs w:val="28"/>
        </w:rPr>
        <w:t>.</w:t>
      </w:r>
    </w:p>
    <w:p w:rsidR="00776A99" w:rsidRPr="00EE05E3" w:rsidRDefault="00CE1FA4" w:rsidP="00CE1FA4">
      <w:pPr>
        <w:autoSpaceDE w:val="0"/>
        <w:autoSpaceDN w:val="0"/>
        <w:adjustRightInd w:val="0"/>
        <w:ind w:firstLine="709"/>
        <w:rPr>
          <w:szCs w:val="28"/>
        </w:rPr>
      </w:pPr>
      <w:r w:rsidRPr="00EE05E3">
        <w:rPr>
          <w:szCs w:val="28"/>
        </w:rPr>
        <w:lastRenderedPageBreak/>
        <w:t>На основании статьи 179 Бюджетного кодекса Российской Федерации программы подлежат приведению в соответствие с законом (решением) о бюджете не позднее трех месяцев со дня вступления его в силу.</w:t>
      </w:r>
    </w:p>
    <w:p w:rsidR="00CE1FA4" w:rsidRPr="00EE05E3" w:rsidRDefault="00776A99" w:rsidP="00CE1FA4">
      <w:pPr>
        <w:autoSpaceDE w:val="0"/>
        <w:autoSpaceDN w:val="0"/>
        <w:adjustRightInd w:val="0"/>
        <w:ind w:firstLine="709"/>
        <w:rPr>
          <w:szCs w:val="28"/>
        </w:rPr>
      </w:pPr>
      <w:r w:rsidRPr="00EE05E3">
        <w:rPr>
          <w:szCs w:val="28"/>
        </w:rPr>
        <w:t>Кроме того</w:t>
      </w:r>
      <w:r w:rsidR="00215B93" w:rsidRPr="00EE05E3">
        <w:rPr>
          <w:szCs w:val="28"/>
        </w:rPr>
        <w:t>,</w:t>
      </w:r>
      <w:r w:rsidRPr="00EE05E3">
        <w:rPr>
          <w:szCs w:val="28"/>
        </w:rPr>
        <w:t xml:space="preserve"> </w:t>
      </w:r>
      <w:r w:rsidR="00A64D4E" w:rsidRPr="00EE05E3">
        <w:rPr>
          <w:szCs w:val="28"/>
        </w:rPr>
        <w:t>К</w:t>
      </w:r>
      <w:r w:rsidRPr="00EE05E3">
        <w:rPr>
          <w:szCs w:val="28"/>
        </w:rPr>
        <w:t xml:space="preserve">онтрольно-счетный орган отмечает, что проектом бюджета </w:t>
      </w:r>
      <w:proofErr w:type="spellStart"/>
      <w:r w:rsidRPr="00EE05E3">
        <w:rPr>
          <w:szCs w:val="28"/>
        </w:rPr>
        <w:t>Ольгинского</w:t>
      </w:r>
      <w:proofErr w:type="spellEnd"/>
      <w:r w:rsidRPr="00EE05E3">
        <w:rPr>
          <w:szCs w:val="28"/>
        </w:rPr>
        <w:t xml:space="preserve"> муниципального района не предусмотрено финансирование </w:t>
      </w:r>
      <w:r w:rsidR="00A64D4E" w:rsidRPr="00EE05E3">
        <w:rPr>
          <w:szCs w:val="28"/>
        </w:rPr>
        <w:t>одной</w:t>
      </w:r>
      <w:r w:rsidRPr="00EE05E3">
        <w:rPr>
          <w:szCs w:val="28"/>
        </w:rPr>
        <w:t xml:space="preserve"> муниципальн</w:t>
      </w:r>
      <w:r w:rsidR="00A64D4E" w:rsidRPr="00EE05E3">
        <w:rPr>
          <w:szCs w:val="28"/>
        </w:rPr>
        <w:t>ой</w:t>
      </w:r>
      <w:r w:rsidRPr="00EE05E3">
        <w:rPr>
          <w:szCs w:val="28"/>
        </w:rPr>
        <w:t xml:space="preserve"> программ</w:t>
      </w:r>
      <w:r w:rsidR="00A64D4E" w:rsidRPr="00EE05E3">
        <w:rPr>
          <w:szCs w:val="28"/>
        </w:rPr>
        <w:t>ы</w:t>
      </w:r>
      <w:r w:rsidRPr="00EE05E3">
        <w:rPr>
          <w:szCs w:val="28"/>
        </w:rPr>
        <w:t xml:space="preserve"> </w:t>
      </w:r>
      <w:r w:rsidR="00A64D4E" w:rsidRPr="00EE05E3">
        <w:rPr>
          <w:szCs w:val="28"/>
        </w:rPr>
        <w:t xml:space="preserve">- </w:t>
      </w:r>
      <w:r w:rsidRPr="00EE05E3">
        <w:rPr>
          <w:szCs w:val="28"/>
        </w:rPr>
        <w:t>"</w:t>
      </w:r>
      <w:r w:rsidR="00A64D4E" w:rsidRPr="00EE05E3">
        <w:rPr>
          <w:szCs w:val="28"/>
        </w:rPr>
        <w:t xml:space="preserve">Обеспечение питьевой водой жителей поселений </w:t>
      </w:r>
      <w:proofErr w:type="spellStart"/>
      <w:r w:rsidR="00A64D4E" w:rsidRPr="00EE05E3">
        <w:rPr>
          <w:szCs w:val="28"/>
        </w:rPr>
        <w:t>Ольгинского</w:t>
      </w:r>
      <w:proofErr w:type="spellEnd"/>
      <w:r w:rsidR="00A64D4E" w:rsidRPr="00EE05E3">
        <w:rPr>
          <w:szCs w:val="28"/>
        </w:rPr>
        <w:t xml:space="preserve"> муниципального района" на 2021 - 2025 годы</w:t>
      </w:r>
      <w:r w:rsidRPr="00EE05E3">
        <w:rPr>
          <w:szCs w:val="28"/>
        </w:rPr>
        <w:t xml:space="preserve">" </w:t>
      </w:r>
      <w:r w:rsidR="00A64D4E" w:rsidRPr="00EE05E3">
        <w:rPr>
          <w:szCs w:val="28"/>
        </w:rPr>
        <w:t xml:space="preserve">(утверждена постановлением администрации </w:t>
      </w:r>
      <w:proofErr w:type="spellStart"/>
      <w:r w:rsidR="00A64D4E" w:rsidRPr="00EE05E3">
        <w:rPr>
          <w:szCs w:val="28"/>
        </w:rPr>
        <w:t>Ольгинского</w:t>
      </w:r>
      <w:proofErr w:type="spellEnd"/>
      <w:r w:rsidR="00A64D4E" w:rsidRPr="00EE05E3">
        <w:rPr>
          <w:szCs w:val="28"/>
        </w:rPr>
        <w:t xml:space="preserve"> муниципального района от 19.04.2021 № 160</w:t>
      </w:r>
      <w:r w:rsidRPr="00EE05E3">
        <w:rPr>
          <w:szCs w:val="28"/>
        </w:rPr>
        <w:t>)</w:t>
      </w:r>
      <w:r w:rsidR="00B43A9B" w:rsidRPr="00EE05E3">
        <w:rPr>
          <w:szCs w:val="28"/>
        </w:rPr>
        <w:t>.</w:t>
      </w:r>
    </w:p>
    <w:p w:rsidR="00B43A9B" w:rsidRPr="00A64D4E" w:rsidRDefault="00B43A9B" w:rsidP="00CE1FA4">
      <w:pPr>
        <w:autoSpaceDE w:val="0"/>
        <w:autoSpaceDN w:val="0"/>
        <w:adjustRightInd w:val="0"/>
        <w:ind w:firstLine="709"/>
        <w:rPr>
          <w:szCs w:val="28"/>
        </w:rPr>
      </w:pPr>
      <w:r w:rsidRPr="00EE05E3">
        <w:rPr>
          <w:szCs w:val="28"/>
        </w:rPr>
        <w:t xml:space="preserve">Контрольно-счетный орган считает </w:t>
      </w:r>
      <w:r w:rsidR="0063601C" w:rsidRPr="00EE05E3">
        <w:rPr>
          <w:szCs w:val="28"/>
        </w:rPr>
        <w:t>целесообразным запланировать</w:t>
      </w:r>
      <w:r w:rsidRPr="00EE05E3">
        <w:rPr>
          <w:szCs w:val="28"/>
        </w:rPr>
        <w:t xml:space="preserve"> в расходах</w:t>
      </w:r>
      <w:r w:rsidR="0063601C" w:rsidRPr="00EE05E3">
        <w:rPr>
          <w:szCs w:val="28"/>
        </w:rPr>
        <w:t xml:space="preserve"> районного бюджета на 202</w:t>
      </w:r>
      <w:r w:rsidR="00A64D4E" w:rsidRPr="00EE05E3">
        <w:rPr>
          <w:szCs w:val="28"/>
        </w:rPr>
        <w:t>2</w:t>
      </w:r>
      <w:r w:rsidR="0063601C" w:rsidRPr="00EE05E3">
        <w:rPr>
          <w:szCs w:val="28"/>
        </w:rPr>
        <w:t xml:space="preserve"> год средства, необходимые для исполнения мероприятий, предусмотренных данн</w:t>
      </w:r>
      <w:r w:rsidR="00A64D4E" w:rsidRPr="00EE05E3">
        <w:rPr>
          <w:szCs w:val="28"/>
        </w:rPr>
        <w:t>ой</w:t>
      </w:r>
      <w:r w:rsidR="0063601C" w:rsidRPr="00EE05E3">
        <w:rPr>
          <w:szCs w:val="28"/>
        </w:rPr>
        <w:t xml:space="preserve"> муниципальн</w:t>
      </w:r>
      <w:r w:rsidR="00A64D4E" w:rsidRPr="00EE05E3">
        <w:rPr>
          <w:szCs w:val="28"/>
        </w:rPr>
        <w:t xml:space="preserve">ой </w:t>
      </w:r>
      <w:r w:rsidR="0063601C" w:rsidRPr="00EE05E3">
        <w:rPr>
          <w:szCs w:val="28"/>
        </w:rPr>
        <w:t>программ</w:t>
      </w:r>
      <w:r w:rsidR="00A64D4E" w:rsidRPr="00EE05E3">
        <w:rPr>
          <w:szCs w:val="28"/>
        </w:rPr>
        <w:t>ой</w:t>
      </w:r>
      <w:r w:rsidR="0063601C" w:rsidRPr="00EE05E3">
        <w:rPr>
          <w:szCs w:val="28"/>
        </w:rPr>
        <w:t>.</w:t>
      </w:r>
    </w:p>
    <w:p w:rsidR="00D03F3C" w:rsidRPr="00A64D4E" w:rsidRDefault="00D03F3C" w:rsidP="00853F84">
      <w:pPr>
        <w:pStyle w:val="2"/>
        <w:keepNext w:val="0"/>
        <w:ind w:firstLine="709"/>
        <w:jc w:val="center"/>
        <w:rPr>
          <w:rFonts w:ascii="Times New Roman" w:hAnsi="Times New Roman"/>
          <w:i w:val="0"/>
        </w:rPr>
      </w:pPr>
      <w:r w:rsidRPr="00A64D4E">
        <w:rPr>
          <w:rFonts w:ascii="Times New Roman" w:hAnsi="Times New Roman"/>
          <w:i w:val="0"/>
        </w:rPr>
        <w:t>Непрограммные направления деятельности органов местного самоуправления</w:t>
      </w:r>
    </w:p>
    <w:p w:rsidR="00D03F3C" w:rsidRPr="00A64D4E" w:rsidRDefault="00D03F3C" w:rsidP="00853F84">
      <w:pPr>
        <w:ind w:firstLine="709"/>
        <w:rPr>
          <w:szCs w:val="28"/>
        </w:rPr>
      </w:pPr>
    </w:p>
    <w:p w:rsidR="00D03F3C" w:rsidRPr="00990C45" w:rsidRDefault="00D03F3C" w:rsidP="00853F84">
      <w:pPr>
        <w:ind w:firstLine="709"/>
        <w:rPr>
          <w:szCs w:val="28"/>
        </w:rPr>
      </w:pPr>
      <w:r w:rsidRPr="00990C45">
        <w:rPr>
          <w:szCs w:val="28"/>
        </w:rPr>
        <w:t xml:space="preserve">По данному направлению отражаются расходы на содержание и обеспечение деятельности органов местного самоуправления </w:t>
      </w:r>
      <w:proofErr w:type="spellStart"/>
      <w:r w:rsidRPr="00990C45">
        <w:rPr>
          <w:szCs w:val="28"/>
        </w:rPr>
        <w:t>Ольгинского</w:t>
      </w:r>
      <w:proofErr w:type="spellEnd"/>
      <w:r w:rsidRPr="00990C45">
        <w:rPr>
          <w:szCs w:val="28"/>
        </w:rPr>
        <w:t xml:space="preserve"> муниципального района, не включенные в </w:t>
      </w:r>
      <w:r w:rsidR="00AE454F" w:rsidRPr="00990C45">
        <w:rPr>
          <w:szCs w:val="28"/>
        </w:rPr>
        <w:t>м</w:t>
      </w:r>
      <w:r w:rsidRPr="00990C45">
        <w:rPr>
          <w:szCs w:val="28"/>
        </w:rPr>
        <w:t xml:space="preserve">униципальные </w:t>
      </w:r>
      <w:r w:rsidR="00AE454F" w:rsidRPr="00990C45">
        <w:rPr>
          <w:szCs w:val="28"/>
        </w:rPr>
        <w:t>п</w:t>
      </w:r>
      <w:r w:rsidRPr="00990C45">
        <w:rPr>
          <w:szCs w:val="28"/>
        </w:rPr>
        <w:t>рограммы.</w:t>
      </w:r>
    </w:p>
    <w:p w:rsidR="00D03F3C" w:rsidRPr="00F131B1" w:rsidRDefault="00D03F3C" w:rsidP="00853F84">
      <w:pPr>
        <w:ind w:firstLine="709"/>
        <w:rPr>
          <w:szCs w:val="28"/>
        </w:rPr>
      </w:pPr>
      <w:r w:rsidRPr="00990C45">
        <w:rPr>
          <w:szCs w:val="28"/>
        </w:rPr>
        <w:t xml:space="preserve">В целом по непрограммным направлениям деятельности органов </w:t>
      </w:r>
      <w:r w:rsidRPr="00F131B1">
        <w:rPr>
          <w:szCs w:val="28"/>
        </w:rPr>
        <w:t xml:space="preserve">местного самоуправления </w:t>
      </w:r>
      <w:proofErr w:type="spellStart"/>
      <w:r w:rsidRPr="00F131B1">
        <w:rPr>
          <w:szCs w:val="28"/>
        </w:rPr>
        <w:t>Ольгинского</w:t>
      </w:r>
      <w:proofErr w:type="spellEnd"/>
      <w:r w:rsidRPr="00F131B1">
        <w:rPr>
          <w:szCs w:val="28"/>
        </w:rPr>
        <w:t xml:space="preserve"> муниципального района расходы на 20</w:t>
      </w:r>
      <w:r w:rsidR="0097188C" w:rsidRPr="00F131B1">
        <w:rPr>
          <w:szCs w:val="28"/>
        </w:rPr>
        <w:t>2</w:t>
      </w:r>
      <w:r w:rsidR="00990C45" w:rsidRPr="00F131B1">
        <w:rPr>
          <w:szCs w:val="28"/>
        </w:rPr>
        <w:t>2</w:t>
      </w:r>
      <w:r w:rsidR="00BB761C" w:rsidRPr="00F131B1">
        <w:rPr>
          <w:szCs w:val="28"/>
        </w:rPr>
        <w:t xml:space="preserve"> год</w:t>
      </w:r>
      <w:r w:rsidRPr="00F131B1">
        <w:rPr>
          <w:szCs w:val="28"/>
        </w:rPr>
        <w:t xml:space="preserve"> прогнозируются в общей сумме </w:t>
      </w:r>
      <w:r w:rsidR="00F131B1" w:rsidRPr="00F131B1">
        <w:rPr>
          <w:szCs w:val="28"/>
        </w:rPr>
        <w:t>74429,21</w:t>
      </w:r>
      <w:r w:rsidRPr="00F131B1">
        <w:rPr>
          <w:szCs w:val="28"/>
        </w:rPr>
        <w:t xml:space="preserve"> тыс. руб., в том числе: средства местного бюджета – </w:t>
      </w:r>
      <w:r w:rsidR="00F131B1" w:rsidRPr="00F131B1">
        <w:rPr>
          <w:szCs w:val="28"/>
        </w:rPr>
        <w:t>45781,76</w:t>
      </w:r>
      <w:r w:rsidRPr="00F131B1">
        <w:rPr>
          <w:szCs w:val="28"/>
        </w:rPr>
        <w:t xml:space="preserve"> тыс. руб., средства краевого и федерального бюджета – </w:t>
      </w:r>
      <w:r w:rsidR="00F131B1" w:rsidRPr="00F131B1">
        <w:rPr>
          <w:szCs w:val="28"/>
        </w:rPr>
        <w:t>28647,45</w:t>
      </w:r>
      <w:r w:rsidRPr="00F131B1">
        <w:rPr>
          <w:szCs w:val="28"/>
        </w:rPr>
        <w:t xml:space="preserve"> тыс. руб.</w:t>
      </w:r>
    </w:p>
    <w:p w:rsidR="00D03F3C" w:rsidRPr="00F131B1" w:rsidRDefault="00D03F3C" w:rsidP="00853F84">
      <w:pPr>
        <w:ind w:firstLine="709"/>
        <w:rPr>
          <w:szCs w:val="28"/>
        </w:rPr>
      </w:pPr>
      <w:r w:rsidRPr="00F131B1">
        <w:rPr>
          <w:szCs w:val="28"/>
        </w:rPr>
        <w:t xml:space="preserve">В структуре расходов непрограммных направлений деятельности прогнозируются расходы, связанные с содержанием и обеспечением деятельности органов местного самоуправления, осуществляющих общегосударственные функции в размере </w:t>
      </w:r>
      <w:r w:rsidR="00F131B1" w:rsidRPr="00F131B1">
        <w:rPr>
          <w:szCs w:val="28"/>
        </w:rPr>
        <w:t>43989,16</w:t>
      </w:r>
      <w:r w:rsidR="00D6770F" w:rsidRPr="00F131B1">
        <w:rPr>
          <w:szCs w:val="28"/>
        </w:rPr>
        <w:t xml:space="preserve"> тыс. руб. что составляет </w:t>
      </w:r>
      <w:r w:rsidR="00D11C36" w:rsidRPr="00F131B1">
        <w:rPr>
          <w:szCs w:val="28"/>
        </w:rPr>
        <w:t>13,</w:t>
      </w:r>
      <w:r w:rsidR="00F131B1" w:rsidRPr="00F131B1">
        <w:rPr>
          <w:szCs w:val="28"/>
        </w:rPr>
        <w:t>1</w:t>
      </w:r>
      <w:r w:rsidR="00D11C36" w:rsidRPr="00F131B1">
        <w:rPr>
          <w:szCs w:val="28"/>
        </w:rPr>
        <w:t>9</w:t>
      </w:r>
      <w:r w:rsidRPr="00F131B1">
        <w:rPr>
          <w:szCs w:val="28"/>
        </w:rPr>
        <w:t xml:space="preserve"> процент</w:t>
      </w:r>
      <w:r w:rsidR="00F131B1" w:rsidRPr="00F131B1">
        <w:rPr>
          <w:szCs w:val="28"/>
        </w:rPr>
        <w:t>ов</w:t>
      </w:r>
      <w:r w:rsidRPr="00F131B1">
        <w:rPr>
          <w:szCs w:val="28"/>
        </w:rPr>
        <w:t xml:space="preserve"> от собственных доходов бюджета (налоговые и неналоговые доходы плюс дотация на выравнивание в размере </w:t>
      </w:r>
      <w:r w:rsidR="00F131B1" w:rsidRPr="00F131B1">
        <w:rPr>
          <w:szCs w:val="28"/>
        </w:rPr>
        <w:t>333483,23</w:t>
      </w:r>
      <w:r w:rsidR="00D6770F" w:rsidRPr="00F131B1">
        <w:rPr>
          <w:szCs w:val="28"/>
        </w:rPr>
        <w:t xml:space="preserve"> тыс. руб</w:t>
      </w:r>
      <w:r w:rsidRPr="00F131B1">
        <w:rPr>
          <w:szCs w:val="28"/>
        </w:rPr>
        <w:t>.).</w:t>
      </w:r>
    </w:p>
    <w:p w:rsidR="00D6770F" w:rsidRPr="00F131B1" w:rsidRDefault="00D03F3C" w:rsidP="00853F84">
      <w:pPr>
        <w:shd w:val="clear" w:color="auto" w:fill="FFFFFF"/>
        <w:ind w:firstLine="709"/>
        <w:rPr>
          <w:szCs w:val="28"/>
        </w:rPr>
      </w:pPr>
      <w:r w:rsidRPr="00F131B1">
        <w:rPr>
          <w:szCs w:val="28"/>
        </w:rPr>
        <w:lastRenderedPageBreak/>
        <w:t xml:space="preserve">В соответствии с </w:t>
      </w:r>
      <w:r w:rsidR="00D6770F" w:rsidRPr="00F131B1">
        <w:rPr>
          <w:szCs w:val="28"/>
        </w:rPr>
        <w:t>П</w:t>
      </w:r>
      <w:r w:rsidRPr="00F131B1">
        <w:rPr>
          <w:szCs w:val="28"/>
        </w:rPr>
        <w:t xml:space="preserve">остановление администрации Приморского края норматив на содержание органов местного самоуправления </w:t>
      </w:r>
      <w:proofErr w:type="spellStart"/>
      <w:r w:rsidRPr="00F131B1">
        <w:rPr>
          <w:szCs w:val="28"/>
        </w:rPr>
        <w:t>Ольгинского</w:t>
      </w:r>
      <w:proofErr w:type="spellEnd"/>
      <w:r w:rsidRPr="00F131B1">
        <w:rPr>
          <w:szCs w:val="28"/>
        </w:rPr>
        <w:t xml:space="preserve"> муниципального района на 20</w:t>
      </w:r>
      <w:r w:rsidR="00EE453F" w:rsidRPr="00F131B1">
        <w:rPr>
          <w:szCs w:val="28"/>
        </w:rPr>
        <w:t>2</w:t>
      </w:r>
      <w:r w:rsidR="00F131B1" w:rsidRPr="00F131B1">
        <w:rPr>
          <w:szCs w:val="28"/>
        </w:rPr>
        <w:t xml:space="preserve">2 </w:t>
      </w:r>
      <w:r w:rsidRPr="00F131B1">
        <w:rPr>
          <w:szCs w:val="28"/>
        </w:rPr>
        <w:t xml:space="preserve">год предусмотрен в размере </w:t>
      </w:r>
      <w:r w:rsidR="00F131B1" w:rsidRPr="00F131B1">
        <w:rPr>
          <w:szCs w:val="28"/>
        </w:rPr>
        <w:t>29,18</w:t>
      </w:r>
      <w:r w:rsidRPr="00F131B1">
        <w:rPr>
          <w:szCs w:val="28"/>
        </w:rPr>
        <w:t xml:space="preserve"> процент</w:t>
      </w:r>
      <w:r w:rsidR="00F131B1" w:rsidRPr="00F131B1">
        <w:rPr>
          <w:szCs w:val="28"/>
        </w:rPr>
        <w:t>ов</w:t>
      </w:r>
      <w:r w:rsidRPr="00F131B1">
        <w:rPr>
          <w:szCs w:val="28"/>
        </w:rPr>
        <w:t>.</w:t>
      </w:r>
    </w:p>
    <w:p w:rsidR="00D03F3C" w:rsidRDefault="00D03F3C" w:rsidP="00853F84">
      <w:pPr>
        <w:shd w:val="clear" w:color="auto" w:fill="FFFFFF"/>
        <w:ind w:firstLine="709"/>
        <w:rPr>
          <w:szCs w:val="28"/>
        </w:rPr>
      </w:pPr>
      <w:r w:rsidRPr="00F131B1">
        <w:rPr>
          <w:szCs w:val="28"/>
        </w:rPr>
        <w:t>Согласно статье 134 Трудового Кодекса Российской Федерации в расходной части проекта бюджета на 20</w:t>
      </w:r>
      <w:r w:rsidR="00A87C61" w:rsidRPr="00F131B1">
        <w:rPr>
          <w:szCs w:val="28"/>
        </w:rPr>
        <w:t>2</w:t>
      </w:r>
      <w:r w:rsidR="00F131B1" w:rsidRPr="00F131B1">
        <w:rPr>
          <w:szCs w:val="28"/>
        </w:rPr>
        <w:t>2</w:t>
      </w:r>
      <w:r w:rsidRPr="00F131B1">
        <w:rPr>
          <w:szCs w:val="28"/>
        </w:rPr>
        <w:t xml:space="preserve"> год предусмотрена индексация заработной платы </w:t>
      </w:r>
      <w:r w:rsidR="00D11C36" w:rsidRPr="00F131B1">
        <w:rPr>
          <w:szCs w:val="28"/>
        </w:rPr>
        <w:t xml:space="preserve">работникам муниципальных учреждений и </w:t>
      </w:r>
      <w:r w:rsidRPr="00F131B1">
        <w:rPr>
          <w:szCs w:val="28"/>
        </w:rPr>
        <w:t xml:space="preserve">органов местного самоуправления </w:t>
      </w:r>
      <w:r w:rsidR="00F131B1" w:rsidRPr="00F131B1">
        <w:rPr>
          <w:szCs w:val="28"/>
        </w:rPr>
        <w:t xml:space="preserve">с 01 октября 2022 года </w:t>
      </w:r>
      <w:r w:rsidRPr="00F131B1">
        <w:rPr>
          <w:szCs w:val="28"/>
        </w:rPr>
        <w:t>на 1,04 раза.</w:t>
      </w:r>
      <w:r w:rsidR="00876590">
        <w:rPr>
          <w:szCs w:val="28"/>
        </w:rPr>
        <w:t xml:space="preserve"> </w:t>
      </w:r>
    </w:p>
    <w:p w:rsidR="00876590" w:rsidRDefault="00876590" w:rsidP="00853F84">
      <w:pPr>
        <w:shd w:val="clear" w:color="auto" w:fill="FFFFFF"/>
        <w:ind w:firstLine="709"/>
        <w:rPr>
          <w:szCs w:val="28"/>
        </w:rPr>
      </w:pPr>
      <w:r>
        <w:rPr>
          <w:szCs w:val="28"/>
        </w:rPr>
        <w:t xml:space="preserve">Пунктом 20 Проекта решения о бюджете </w:t>
      </w:r>
      <w:proofErr w:type="spellStart"/>
      <w:r w:rsidRPr="00876590">
        <w:rPr>
          <w:szCs w:val="28"/>
        </w:rPr>
        <w:t>Ольгинского</w:t>
      </w:r>
      <w:proofErr w:type="spellEnd"/>
      <w:r w:rsidRPr="00876590">
        <w:rPr>
          <w:szCs w:val="28"/>
        </w:rPr>
        <w:t xml:space="preserve"> муниципального района</w:t>
      </w:r>
      <w:r>
        <w:rPr>
          <w:szCs w:val="28"/>
        </w:rPr>
        <w:t xml:space="preserve"> предлагается установить размер резервного фонда администрации на 2022 год в сумме 1722,60 тыс. руб</w:t>
      </w:r>
      <w:r w:rsidR="004D648B">
        <w:rPr>
          <w:szCs w:val="28"/>
        </w:rPr>
        <w:t>.</w:t>
      </w:r>
      <w:r>
        <w:rPr>
          <w:szCs w:val="28"/>
        </w:rPr>
        <w:t>, что соответствует требованиям статьи 81 бюджетного кодекса РФ (не превышает 3 % общего объема расходов</w:t>
      </w:r>
      <w:r w:rsidR="004D648B">
        <w:rPr>
          <w:szCs w:val="28"/>
        </w:rPr>
        <w:t xml:space="preserve">) и составляет </w:t>
      </w:r>
      <w:r w:rsidR="004D648B" w:rsidRPr="004D648B">
        <w:rPr>
          <w:szCs w:val="28"/>
        </w:rPr>
        <w:t>0,30% общего объема расходов</w:t>
      </w:r>
      <w:r w:rsidR="004D648B">
        <w:rPr>
          <w:szCs w:val="28"/>
        </w:rPr>
        <w:t xml:space="preserve">. На 2023 год размер резервного фонда </w:t>
      </w:r>
      <w:r w:rsidR="003F1877" w:rsidRPr="003F1877">
        <w:rPr>
          <w:szCs w:val="28"/>
        </w:rPr>
        <w:t>предлагается установить</w:t>
      </w:r>
      <w:r w:rsidR="003F1877">
        <w:rPr>
          <w:szCs w:val="28"/>
        </w:rPr>
        <w:t xml:space="preserve"> в сумме 1615,00 тыс. руб. или </w:t>
      </w:r>
      <w:r w:rsidR="005E4280">
        <w:rPr>
          <w:szCs w:val="28"/>
        </w:rPr>
        <w:t xml:space="preserve">0,28 % от </w:t>
      </w:r>
      <w:r w:rsidR="005E4280" w:rsidRPr="005E4280">
        <w:rPr>
          <w:szCs w:val="28"/>
        </w:rPr>
        <w:t>общего объема расходов</w:t>
      </w:r>
      <w:r w:rsidR="005E4280">
        <w:rPr>
          <w:szCs w:val="28"/>
        </w:rPr>
        <w:t xml:space="preserve">, на 2024 год – 2098,07 тыс. руб. или 0,36 % </w:t>
      </w:r>
      <w:r w:rsidR="005E4280" w:rsidRPr="005E4280">
        <w:rPr>
          <w:szCs w:val="28"/>
        </w:rPr>
        <w:t>от общего объема расходов.</w:t>
      </w:r>
    </w:p>
    <w:p w:rsidR="00D03F3C" w:rsidRPr="00EE05E3" w:rsidRDefault="00D03F3C" w:rsidP="00627C8C">
      <w:pPr>
        <w:ind w:firstLine="708"/>
        <w:rPr>
          <w:b/>
          <w:szCs w:val="28"/>
        </w:rPr>
      </w:pPr>
      <w:r w:rsidRPr="00EE05E3">
        <w:rPr>
          <w:b/>
          <w:szCs w:val="28"/>
        </w:rPr>
        <w:tab/>
      </w:r>
      <w:r w:rsidRPr="00EE05E3">
        <w:rPr>
          <w:b/>
          <w:szCs w:val="28"/>
        </w:rPr>
        <w:tab/>
      </w:r>
    </w:p>
    <w:p w:rsidR="00D03F3C" w:rsidRPr="00EE05E3" w:rsidRDefault="00D03F3C" w:rsidP="006C5BE4">
      <w:pPr>
        <w:ind w:firstLine="708"/>
        <w:jc w:val="center"/>
        <w:rPr>
          <w:b/>
          <w:szCs w:val="28"/>
        </w:rPr>
      </w:pPr>
      <w:r w:rsidRPr="00EE05E3">
        <w:rPr>
          <w:b/>
          <w:szCs w:val="28"/>
        </w:rPr>
        <w:t>Выводы</w:t>
      </w:r>
    </w:p>
    <w:p w:rsidR="00487F59" w:rsidRPr="00EE05E3" w:rsidRDefault="00D03F3C" w:rsidP="00D03F3C">
      <w:pPr>
        <w:pStyle w:val="aa"/>
        <w:spacing w:after="0" w:line="360" w:lineRule="auto"/>
        <w:ind w:left="0" w:firstLine="708"/>
        <w:jc w:val="both"/>
        <w:rPr>
          <w:sz w:val="28"/>
          <w:szCs w:val="28"/>
        </w:rPr>
      </w:pPr>
      <w:r w:rsidRPr="00EE05E3">
        <w:rPr>
          <w:sz w:val="28"/>
          <w:szCs w:val="28"/>
        </w:rPr>
        <w:t>Проект Решения о бюджете на 20</w:t>
      </w:r>
      <w:r w:rsidR="006C5BE4" w:rsidRPr="00EE05E3">
        <w:rPr>
          <w:sz w:val="28"/>
          <w:szCs w:val="28"/>
        </w:rPr>
        <w:t>2</w:t>
      </w:r>
      <w:r w:rsidR="00EE05E3" w:rsidRPr="00EE05E3">
        <w:rPr>
          <w:sz w:val="28"/>
          <w:szCs w:val="28"/>
        </w:rPr>
        <w:t>2</w:t>
      </w:r>
      <w:r w:rsidRPr="00EE05E3">
        <w:rPr>
          <w:sz w:val="28"/>
          <w:szCs w:val="28"/>
        </w:rPr>
        <w:t xml:space="preserve"> год и плановый период 20</w:t>
      </w:r>
      <w:r w:rsidR="00487F59" w:rsidRPr="00EE05E3">
        <w:rPr>
          <w:sz w:val="28"/>
          <w:szCs w:val="28"/>
        </w:rPr>
        <w:t>2</w:t>
      </w:r>
      <w:r w:rsidR="00EE05E3" w:rsidRPr="00EE05E3">
        <w:rPr>
          <w:sz w:val="28"/>
          <w:szCs w:val="28"/>
        </w:rPr>
        <w:t>3</w:t>
      </w:r>
      <w:r w:rsidRPr="00EE05E3">
        <w:rPr>
          <w:sz w:val="28"/>
          <w:szCs w:val="28"/>
        </w:rPr>
        <w:t>-202</w:t>
      </w:r>
      <w:r w:rsidR="00EE05E3" w:rsidRPr="00EE05E3">
        <w:rPr>
          <w:sz w:val="28"/>
          <w:szCs w:val="28"/>
        </w:rPr>
        <w:t>4</w:t>
      </w:r>
      <w:r w:rsidRPr="00EE05E3">
        <w:rPr>
          <w:sz w:val="28"/>
          <w:szCs w:val="28"/>
        </w:rPr>
        <w:t xml:space="preserve"> годов сформирован в рамках действующего бюджетного законодательства с учетом: </w:t>
      </w:r>
    </w:p>
    <w:p w:rsidR="004E4612" w:rsidRPr="00EE05E3" w:rsidRDefault="00D03F3C" w:rsidP="00627C8C">
      <w:pPr>
        <w:pStyle w:val="aa"/>
        <w:numPr>
          <w:ilvl w:val="0"/>
          <w:numId w:val="4"/>
        </w:numPr>
        <w:spacing w:after="0" w:line="360" w:lineRule="auto"/>
        <w:ind w:left="0" w:firstLine="1068"/>
        <w:jc w:val="both"/>
        <w:rPr>
          <w:sz w:val="28"/>
          <w:szCs w:val="28"/>
        </w:rPr>
      </w:pPr>
      <w:r w:rsidRPr="00EE05E3">
        <w:rPr>
          <w:sz w:val="28"/>
          <w:szCs w:val="28"/>
        </w:rPr>
        <w:t xml:space="preserve">стратегических задач, определенных в Послании Президента Российской Федерации Федеральному Собранию Российской Федерации </w:t>
      </w:r>
      <w:r w:rsidRPr="00EE05E3">
        <w:rPr>
          <w:spacing w:val="-2"/>
          <w:sz w:val="28"/>
          <w:szCs w:val="28"/>
        </w:rPr>
        <w:t xml:space="preserve">и положениями Указов Президента </w:t>
      </w:r>
      <w:r w:rsidR="00627C8C" w:rsidRPr="00EE05E3">
        <w:rPr>
          <w:spacing w:val="-2"/>
          <w:sz w:val="28"/>
          <w:szCs w:val="28"/>
        </w:rPr>
        <w:t>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rsidR="004E4612" w:rsidRPr="00EE05E3" w:rsidRDefault="00D03F3C" w:rsidP="00487F59">
      <w:pPr>
        <w:pStyle w:val="aa"/>
        <w:numPr>
          <w:ilvl w:val="0"/>
          <w:numId w:val="4"/>
        </w:numPr>
        <w:spacing w:after="0" w:line="360" w:lineRule="auto"/>
        <w:ind w:left="0" w:firstLine="1068"/>
        <w:jc w:val="both"/>
        <w:rPr>
          <w:sz w:val="28"/>
          <w:szCs w:val="28"/>
        </w:rPr>
      </w:pPr>
      <w:r w:rsidRPr="00EE05E3">
        <w:rPr>
          <w:spacing w:val="-2"/>
          <w:sz w:val="28"/>
          <w:szCs w:val="28"/>
        </w:rPr>
        <w:t xml:space="preserve">Поручений Президента Российской Федерации, </w:t>
      </w:r>
    </w:p>
    <w:p w:rsidR="00D03F3C" w:rsidRDefault="00D03F3C" w:rsidP="00EA55A9">
      <w:pPr>
        <w:pStyle w:val="aa"/>
        <w:numPr>
          <w:ilvl w:val="0"/>
          <w:numId w:val="4"/>
        </w:numPr>
        <w:spacing w:after="0" w:line="360" w:lineRule="auto"/>
        <w:ind w:left="0" w:firstLine="1068"/>
        <w:jc w:val="both"/>
        <w:rPr>
          <w:sz w:val="28"/>
          <w:szCs w:val="28"/>
        </w:rPr>
      </w:pPr>
      <w:r w:rsidRPr="00D15956">
        <w:rPr>
          <w:sz w:val="28"/>
          <w:szCs w:val="28"/>
        </w:rPr>
        <w:t>целей, обозначенных</w:t>
      </w:r>
      <w:r w:rsidR="00EE05E3" w:rsidRPr="00D15956">
        <w:rPr>
          <w:sz w:val="28"/>
          <w:szCs w:val="28"/>
        </w:rPr>
        <w:t xml:space="preserve"> </w:t>
      </w:r>
      <w:r w:rsidRPr="00D15956">
        <w:rPr>
          <w:sz w:val="28"/>
          <w:szCs w:val="28"/>
        </w:rPr>
        <w:t>Губернатором Приморского края.</w:t>
      </w:r>
    </w:p>
    <w:p w:rsidR="005B4853" w:rsidRPr="005B4853" w:rsidRDefault="005B4853" w:rsidP="005B4853">
      <w:pPr>
        <w:autoSpaceDE w:val="0"/>
        <w:autoSpaceDN w:val="0"/>
        <w:adjustRightInd w:val="0"/>
        <w:ind w:firstLine="709"/>
        <w:rPr>
          <w:szCs w:val="28"/>
        </w:rPr>
      </w:pPr>
      <w:r w:rsidRPr="005B4853">
        <w:rPr>
          <w:szCs w:val="28"/>
        </w:rPr>
        <w:t xml:space="preserve">Предлагаемый проектом бюджета размер условно утверждаемых расходов на 2022 г. в сумме 8072,26 тыс. руб. (или 2,49 %) и на 2023 г. в сумме </w:t>
      </w:r>
      <w:r w:rsidRPr="005B4853">
        <w:rPr>
          <w:szCs w:val="28"/>
        </w:rPr>
        <w:lastRenderedPageBreak/>
        <w:t>15889,50 тыс. руб. (или 4,99 %) не соответствует требованиям статьи 184.1 Бюджетного кодекса РФ (не менее 2,5% и 5,0% соответственно).</w:t>
      </w:r>
    </w:p>
    <w:p w:rsidR="005B4853" w:rsidRDefault="005B4853" w:rsidP="005B4853">
      <w:pPr>
        <w:autoSpaceDE w:val="0"/>
        <w:autoSpaceDN w:val="0"/>
        <w:adjustRightInd w:val="0"/>
        <w:ind w:firstLine="709"/>
        <w:rPr>
          <w:szCs w:val="28"/>
        </w:rPr>
      </w:pPr>
      <w:r w:rsidRPr="005B4853">
        <w:rPr>
          <w:szCs w:val="28"/>
        </w:rPr>
        <w:t xml:space="preserve">Данное нарушение исправлено в ходе проведения экспертизы проекта бюджета. 08.11.2021 представлены уточненный проект решения о бюджете </w:t>
      </w:r>
      <w:proofErr w:type="spellStart"/>
      <w:r w:rsidRPr="005B4853">
        <w:rPr>
          <w:szCs w:val="28"/>
        </w:rPr>
        <w:t>Ольгинского</w:t>
      </w:r>
      <w:proofErr w:type="spellEnd"/>
      <w:r w:rsidRPr="005B4853">
        <w:rPr>
          <w:szCs w:val="28"/>
        </w:rPr>
        <w:t xml:space="preserve"> муниципального района, и уточненные приложения № 7, № 8 и № 9 к проекту решения Думы </w:t>
      </w:r>
      <w:proofErr w:type="spellStart"/>
      <w:r w:rsidRPr="005B4853">
        <w:rPr>
          <w:szCs w:val="28"/>
        </w:rPr>
        <w:t>Ольгинского</w:t>
      </w:r>
      <w:proofErr w:type="spellEnd"/>
      <w:r w:rsidRPr="005B4853">
        <w:rPr>
          <w:szCs w:val="28"/>
        </w:rPr>
        <w:t xml:space="preserve"> муниципального района о бюджете на 2022 – 2024 годы.</w:t>
      </w:r>
    </w:p>
    <w:p w:rsidR="005B4853" w:rsidRPr="005877EE" w:rsidRDefault="005B4853" w:rsidP="005B4853">
      <w:pPr>
        <w:autoSpaceDE w:val="0"/>
        <w:autoSpaceDN w:val="0"/>
        <w:adjustRightInd w:val="0"/>
        <w:ind w:firstLine="709"/>
        <w:rPr>
          <w:szCs w:val="28"/>
        </w:rPr>
      </w:pPr>
      <w:r w:rsidRPr="005877EE">
        <w:rPr>
          <w:szCs w:val="28"/>
        </w:rPr>
        <w:t>На момент проведения настоящей эксперт</w:t>
      </w:r>
      <w:r>
        <w:rPr>
          <w:szCs w:val="28"/>
        </w:rPr>
        <w:t>изы в Законодательное собрание П</w:t>
      </w:r>
      <w:r w:rsidRPr="005877EE">
        <w:rPr>
          <w:szCs w:val="28"/>
        </w:rPr>
        <w:t xml:space="preserve">риморского края внесен проект Закона «О краевом бюджете на 2022 год и плановый период 2023 и 2024 годов». В проекте бюджета края, в том числе предусмотрены отдельные межбюджетные трансферты для </w:t>
      </w:r>
      <w:proofErr w:type="spellStart"/>
      <w:r>
        <w:rPr>
          <w:szCs w:val="28"/>
        </w:rPr>
        <w:t>Ольгинского</w:t>
      </w:r>
      <w:proofErr w:type="spellEnd"/>
      <w:r>
        <w:rPr>
          <w:szCs w:val="28"/>
        </w:rPr>
        <w:t xml:space="preserve"> муниципального района</w:t>
      </w:r>
      <w:r w:rsidRPr="005877EE">
        <w:rPr>
          <w:szCs w:val="28"/>
        </w:rPr>
        <w:t xml:space="preserve">, размер и структура которых нашла отражение в рассматриваемом проекте бюджета </w:t>
      </w:r>
      <w:proofErr w:type="spellStart"/>
      <w:r w:rsidRPr="005877EE">
        <w:rPr>
          <w:szCs w:val="28"/>
        </w:rPr>
        <w:t>Ольгинского</w:t>
      </w:r>
      <w:proofErr w:type="spellEnd"/>
      <w:r w:rsidRPr="005877EE">
        <w:rPr>
          <w:szCs w:val="28"/>
        </w:rPr>
        <w:t xml:space="preserve"> муниципального района. </w:t>
      </w:r>
    </w:p>
    <w:p w:rsidR="005B4853" w:rsidRPr="00A64D4E" w:rsidRDefault="005B4853" w:rsidP="005B4853">
      <w:pPr>
        <w:autoSpaceDE w:val="0"/>
        <w:autoSpaceDN w:val="0"/>
        <w:adjustRightInd w:val="0"/>
        <w:ind w:firstLine="709"/>
        <w:rPr>
          <w:szCs w:val="28"/>
        </w:rPr>
      </w:pPr>
      <w:r w:rsidRPr="005877EE">
        <w:rPr>
          <w:szCs w:val="28"/>
        </w:rPr>
        <w:t>Представленные основные характеристики бюджета имеют достижимые показатели и не противоречат действующему законодательству.</w:t>
      </w:r>
    </w:p>
    <w:p w:rsidR="005B4853" w:rsidRPr="00D15956" w:rsidRDefault="005B4853" w:rsidP="005B4853">
      <w:pPr>
        <w:pStyle w:val="aa"/>
        <w:spacing w:after="0" w:line="360" w:lineRule="auto"/>
        <w:ind w:left="0" w:firstLine="709"/>
        <w:jc w:val="both"/>
        <w:rPr>
          <w:sz w:val="28"/>
          <w:szCs w:val="28"/>
        </w:rPr>
      </w:pPr>
    </w:p>
    <w:p w:rsidR="00EE05E3" w:rsidRPr="00D15956" w:rsidRDefault="00EE05E3" w:rsidP="00EE05E3">
      <w:pPr>
        <w:ind w:firstLine="708"/>
        <w:rPr>
          <w:b/>
          <w:i/>
          <w:szCs w:val="28"/>
        </w:rPr>
      </w:pPr>
      <w:r w:rsidRPr="00D15956">
        <w:rPr>
          <w:szCs w:val="28"/>
        </w:rPr>
        <w:t xml:space="preserve">В нарушение статьи 184 Бюджетного кодекса РФ, части 71 Положения № 398 с проектом решения о бюджете </w:t>
      </w:r>
      <w:proofErr w:type="spellStart"/>
      <w:r w:rsidRPr="00D15956">
        <w:rPr>
          <w:szCs w:val="28"/>
        </w:rPr>
        <w:t>Ольгинского</w:t>
      </w:r>
      <w:proofErr w:type="spellEnd"/>
      <w:r w:rsidRPr="00D15956">
        <w:rPr>
          <w:szCs w:val="28"/>
        </w:rPr>
        <w:t xml:space="preserve"> муниципального района не в полном объеме представлены паспорта утвержденных муниципальных программ </w:t>
      </w:r>
      <w:proofErr w:type="spellStart"/>
      <w:r w:rsidRPr="00D15956">
        <w:rPr>
          <w:szCs w:val="28"/>
        </w:rPr>
        <w:t>Ольгинского</w:t>
      </w:r>
      <w:proofErr w:type="spellEnd"/>
      <w:r w:rsidRPr="00D15956">
        <w:rPr>
          <w:szCs w:val="28"/>
        </w:rPr>
        <w:t xml:space="preserve"> муниципального района </w:t>
      </w:r>
      <w:r w:rsidRPr="00D15956">
        <w:rPr>
          <w:b/>
          <w:i/>
          <w:szCs w:val="28"/>
        </w:rPr>
        <w:t>(данное нарушение носит систематический характер).</w:t>
      </w:r>
    </w:p>
    <w:p w:rsidR="00EE05E3" w:rsidRPr="00D15956" w:rsidRDefault="00EE05E3" w:rsidP="00EE05E3">
      <w:pPr>
        <w:autoSpaceDE w:val="0"/>
        <w:autoSpaceDN w:val="0"/>
        <w:adjustRightInd w:val="0"/>
        <w:ind w:firstLine="709"/>
        <w:rPr>
          <w:iCs/>
          <w:szCs w:val="28"/>
        </w:rPr>
      </w:pPr>
      <w:r w:rsidRPr="00D15956">
        <w:rPr>
          <w:iCs/>
          <w:szCs w:val="28"/>
        </w:rPr>
        <w:t xml:space="preserve">Общий объем финансирования, предусмотренный в паспортах муниципальных программ </w:t>
      </w:r>
      <w:proofErr w:type="spellStart"/>
      <w:r w:rsidRPr="00D15956">
        <w:rPr>
          <w:iCs/>
          <w:szCs w:val="28"/>
        </w:rPr>
        <w:t>Ольгинского</w:t>
      </w:r>
      <w:proofErr w:type="spellEnd"/>
      <w:r w:rsidRPr="00D15956">
        <w:rPr>
          <w:iCs/>
          <w:szCs w:val="28"/>
        </w:rPr>
        <w:t xml:space="preserve"> муниципального района на 2022 год, не соответствует проекту бюджета </w:t>
      </w:r>
      <w:proofErr w:type="spellStart"/>
      <w:r w:rsidRPr="00D15956">
        <w:rPr>
          <w:iCs/>
          <w:szCs w:val="28"/>
        </w:rPr>
        <w:t>Ольгинского</w:t>
      </w:r>
      <w:proofErr w:type="spellEnd"/>
      <w:r w:rsidRPr="00D15956">
        <w:rPr>
          <w:iCs/>
          <w:szCs w:val="28"/>
        </w:rPr>
        <w:t xml:space="preserve"> муниципального района.</w:t>
      </w:r>
    </w:p>
    <w:p w:rsidR="00EE05E3" w:rsidRPr="00D15956" w:rsidRDefault="00EE05E3" w:rsidP="00EE05E3">
      <w:pPr>
        <w:autoSpaceDE w:val="0"/>
        <w:autoSpaceDN w:val="0"/>
        <w:adjustRightInd w:val="0"/>
        <w:ind w:firstLine="709"/>
        <w:rPr>
          <w:szCs w:val="28"/>
        </w:rPr>
      </w:pPr>
      <w:r w:rsidRPr="00D15956">
        <w:rPr>
          <w:szCs w:val="28"/>
        </w:rPr>
        <w:t xml:space="preserve">На основании статьи 179 Бюджетного кодекса Российской Федерации программы подлежат приведению в соответствие с решением о бюджете </w:t>
      </w:r>
      <w:proofErr w:type="spellStart"/>
      <w:r w:rsidR="00332176" w:rsidRPr="00D15956">
        <w:rPr>
          <w:szCs w:val="28"/>
        </w:rPr>
        <w:t>Ольгинского</w:t>
      </w:r>
      <w:proofErr w:type="spellEnd"/>
      <w:r w:rsidR="00332176" w:rsidRPr="00D15956">
        <w:rPr>
          <w:szCs w:val="28"/>
        </w:rPr>
        <w:t xml:space="preserve"> муниципального района на 2022 год и плановый период 2023 и 2024 годов не позднее</w:t>
      </w:r>
      <w:r w:rsidRPr="00D15956">
        <w:rPr>
          <w:szCs w:val="28"/>
        </w:rPr>
        <w:t xml:space="preserve"> трех месяцев со дня вступления его в силу.</w:t>
      </w:r>
    </w:p>
    <w:p w:rsidR="00EE05E3" w:rsidRPr="00D15956" w:rsidRDefault="00EE05E3" w:rsidP="00EE05E3">
      <w:pPr>
        <w:autoSpaceDE w:val="0"/>
        <w:autoSpaceDN w:val="0"/>
        <w:adjustRightInd w:val="0"/>
        <w:ind w:firstLine="709"/>
        <w:rPr>
          <w:szCs w:val="28"/>
        </w:rPr>
      </w:pPr>
      <w:r w:rsidRPr="00D15956">
        <w:rPr>
          <w:szCs w:val="28"/>
        </w:rPr>
        <w:t xml:space="preserve">Кроме того, Контрольно-счетный орган отмечает, что проектом бюджета </w:t>
      </w:r>
      <w:proofErr w:type="spellStart"/>
      <w:r w:rsidRPr="00D15956">
        <w:rPr>
          <w:szCs w:val="28"/>
        </w:rPr>
        <w:t>Ольгинского</w:t>
      </w:r>
      <w:proofErr w:type="spellEnd"/>
      <w:r w:rsidRPr="00D15956">
        <w:rPr>
          <w:szCs w:val="28"/>
        </w:rPr>
        <w:t xml:space="preserve"> муниципального района не предусмотрено финансирование одной </w:t>
      </w:r>
      <w:r w:rsidRPr="00D15956">
        <w:rPr>
          <w:szCs w:val="28"/>
        </w:rPr>
        <w:lastRenderedPageBreak/>
        <w:t xml:space="preserve">муниципальной программы - "Обеспечение питьевой водой жителей поселений </w:t>
      </w:r>
      <w:proofErr w:type="spellStart"/>
      <w:r w:rsidRPr="00D15956">
        <w:rPr>
          <w:szCs w:val="28"/>
        </w:rPr>
        <w:t>Ольгинского</w:t>
      </w:r>
      <w:proofErr w:type="spellEnd"/>
      <w:r w:rsidRPr="00D15956">
        <w:rPr>
          <w:szCs w:val="28"/>
        </w:rPr>
        <w:t xml:space="preserve"> муниципального района" на 2021 - 2025 годы" (утверждена постановлением администрации </w:t>
      </w:r>
      <w:proofErr w:type="spellStart"/>
      <w:r w:rsidRPr="00D15956">
        <w:rPr>
          <w:szCs w:val="28"/>
        </w:rPr>
        <w:t>Ольгинского</w:t>
      </w:r>
      <w:proofErr w:type="spellEnd"/>
      <w:r w:rsidRPr="00D15956">
        <w:rPr>
          <w:szCs w:val="28"/>
        </w:rPr>
        <w:t xml:space="preserve"> муниципального района от 19.04.2021 № 160).</w:t>
      </w:r>
      <w:bookmarkStart w:id="18" w:name="_GoBack"/>
      <w:bookmarkEnd w:id="18"/>
    </w:p>
    <w:p w:rsidR="00EE05E3" w:rsidRDefault="00EE05E3" w:rsidP="00EE05E3">
      <w:pPr>
        <w:autoSpaceDE w:val="0"/>
        <w:autoSpaceDN w:val="0"/>
        <w:adjustRightInd w:val="0"/>
        <w:ind w:firstLine="709"/>
        <w:rPr>
          <w:szCs w:val="28"/>
        </w:rPr>
      </w:pPr>
      <w:r w:rsidRPr="00D15956">
        <w:rPr>
          <w:szCs w:val="28"/>
        </w:rPr>
        <w:t>Контрольно-счетный орган считает целесообразным запланировать в расходах районного бюджета на 2022 год средства, необходимые для исполнения мероприятий, предусмотренных данной муниципальной программой.</w:t>
      </w:r>
    </w:p>
    <w:p w:rsidR="005B4853" w:rsidRDefault="005B4853" w:rsidP="00EE05E3">
      <w:pPr>
        <w:autoSpaceDE w:val="0"/>
        <w:autoSpaceDN w:val="0"/>
        <w:adjustRightInd w:val="0"/>
        <w:ind w:firstLine="709"/>
        <w:rPr>
          <w:szCs w:val="28"/>
        </w:rPr>
      </w:pPr>
    </w:p>
    <w:p w:rsidR="00D03F3C" w:rsidRPr="00EE05E3" w:rsidRDefault="005502EF" w:rsidP="005502EF">
      <w:pPr>
        <w:ind w:firstLine="709"/>
        <w:rPr>
          <w:szCs w:val="28"/>
        </w:rPr>
      </w:pPr>
      <w:r w:rsidRPr="00EE05E3">
        <w:rPr>
          <w:szCs w:val="28"/>
        </w:rPr>
        <w:t>Контрольно-счетн</w:t>
      </w:r>
      <w:r w:rsidR="00DC395C" w:rsidRPr="00EE05E3">
        <w:rPr>
          <w:szCs w:val="28"/>
        </w:rPr>
        <w:t>ый</w:t>
      </w:r>
      <w:r w:rsidR="003F2A1E" w:rsidRPr="00EE05E3">
        <w:rPr>
          <w:szCs w:val="28"/>
        </w:rPr>
        <w:t xml:space="preserve"> </w:t>
      </w:r>
      <w:r w:rsidR="00DC395C" w:rsidRPr="00EE05E3">
        <w:rPr>
          <w:szCs w:val="28"/>
        </w:rPr>
        <w:t>орган</w:t>
      </w:r>
      <w:r w:rsidRPr="00EE05E3">
        <w:rPr>
          <w:szCs w:val="28"/>
        </w:rPr>
        <w:t xml:space="preserve"> предлагает Думе </w:t>
      </w:r>
      <w:proofErr w:type="spellStart"/>
      <w:r w:rsidR="00DC395C" w:rsidRPr="00EE05E3">
        <w:rPr>
          <w:szCs w:val="28"/>
        </w:rPr>
        <w:t>Ольгин</w:t>
      </w:r>
      <w:r w:rsidRPr="00EE05E3">
        <w:rPr>
          <w:szCs w:val="28"/>
        </w:rPr>
        <w:t>ского</w:t>
      </w:r>
      <w:proofErr w:type="spellEnd"/>
      <w:r w:rsidR="003F2A1E" w:rsidRPr="00EE05E3">
        <w:rPr>
          <w:szCs w:val="28"/>
        </w:rPr>
        <w:t xml:space="preserve"> </w:t>
      </w:r>
      <w:r w:rsidR="00DC395C" w:rsidRPr="00EE05E3">
        <w:rPr>
          <w:szCs w:val="28"/>
        </w:rPr>
        <w:t>муниципального района</w:t>
      </w:r>
      <w:r w:rsidRPr="00EE05E3">
        <w:rPr>
          <w:szCs w:val="28"/>
        </w:rPr>
        <w:t xml:space="preserve"> при рассмотрении проекта бюджета в первом и втором чтениях учесть отраженную в настоящем заключении информацию.</w:t>
      </w:r>
    </w:p>
    <w:p w:rsidR="00DC395C" w:rsidRPr="00EE05E3" w:rsidRDefault="00DC395C" w:rsidP="00215112">
      <w:pPr>
        <w:spacing w:line="240" w:lineRule="auto"/>
        <w:ind w:firstLine="709"/>
        <w:rPr>
          <w:szCs w:val="28"/>
        </w:rPr>
      </w:pPr>
    </w:p>
    <w:p w:rsidR="00DC395C" w:rsidRPr="00EE05E3" w:rsidRDefault="00DC395C" w:rsidP="00215112">
      <w:pPr>
        <w:spacing w:line="240" w:lineRule="auto"/>
        <w:ind w:firstLine="709"/>
        <w:rPr>
          <w:szCs w:val="28"/>
        </w:rPr>
      </w:pPr>
    </w:p>
    <w:p w:rsidR="00DC395C" w:rsidRPr="00EE05E3" w:rsidRDefault="00DC395C" w:rsidP="00215112">
      <w:pPr>
        <w:spacing w:line="240" w:lineRule="auto"/>
        <w:ind w:firstLine="709"/>
        <w:rPr>
          <w:szCs w:val="28"/>
        </w:rPr>
      </w:pPr>
    </w:p>
    <w:p w:rsidR="00DC395C" w:rsidRPr="00EE05E3" w:rsidRDefault="00D03F3C" w:rsidP="00A57AE0">
      <w:pPr>
        <w:spacing w:line="240" w:lineRule="auto"/>
        <w:rPr>
          <w:szCs w:val="28"/>
        </w:rPr>
      </w:pPr>
      <w:r w:rsidRPr="00EE05E3">
        <w:rPr>
          <w:szCs w:val="28"/>
        </w:rPr>
        <w:t xml:space="preserve">Председатель </w:t>
      </w:r>
    </w:p>
    <w:p w:rsidR="00D03F3C" w:rsidRPr="00EE05E3" w:rsidRDefault="00EE05E3" w:rsidP="00A57AE0">
      <w:pPr>
        <w:spacing w:line="240" w:lineRule="auto"/>
        <w:rPr>
          <w:szCs w:val="28"/>
        </w:rPr>
      </w:pPr>
      <w:r>
        <w:rPr>
          <w:szCs w:val="28"/>
        </w:rPr>
        <w:t>К</w:t>
      </w:r>
      <w:r w:rsidR="00D03F3C" w:rsidRPr="00EE05E3">
        <w:rPr>
          <w:szCs w:val="28"/>
        </w:rPr>
        <w:t>онтрольно-счетного органа</w:t>
      </w:r>
    </w:p>
    <w:p w:rsidR="00D03F3C" w:rsidRPr="00693AF2" w:rsidRDefault="00D03F3C" w:rsidP="00BC3C6F">
      <w:pPr>
        <w:spacing w:line="240" w:lineRule="auto"/>
        <w:rPr>
          <w:szCs w:val="28"/>
        </w:rPr>
      </w:pPr>
      <w:proofErr w:type="spellStart"/>
      <w:r w:rsidRPr="00EE05E3">
        <w:rPr>
          <w:szCs w:val="28"/>
        </w:rPr>
        <w:t>Ольгинского</w:t>
      </w:r>
      <w:proofErr w:type="spellEnd"/>
      <w:r w:rsidRPr="00EE05E3">
        <w:rPr>
          <w:szCs w:val="28"/>
        </w:rPr>
        <w:t xml:space="preserve"> муниципального района</w:t>
      </w:r>
      <w:r w:rsidRPr="00EE05E3">
        <w:rPr>
          <w:szCs w:val="28"/>
        </w:rPr>
        <w:tab/>
      </w:r>
      <w:r w:rsidRPr="00EE05E3">
        <w:rPr>
          <w:szCs w:val="28"/>
        </w:rPr>
        <w:tab/>
      </w:r>
      <w:r w:rsidRPr="00EE05E3">
        <w:rPr>
          <w:szCs w:val="28"/>
        </w:rPr>
        <w:tab/>
      </w:r>
      <w:r w:rsidRPr="00EE05E3">
        <w:rPr>
          <w:szCs w:val="28"/>
        </w:rPr>
        <w:tab/>
      </w:r>
      <w:r w:rsidR="00BC3C6F">
        <w:rPr>
          <w:szCs w:val="28"/>
        </w:rPr>
        <w:t xml:space="preserve">      </w:t>
      </w:r>
      <w:r w:rsidR="004E4612" w:rsidRPr="00EE05E3">
        <w:rPr>
          <w:szCs w:val="28"/>
        </w:rPr>
        <w:t>А</w:t>
      </w:r>
      <w:r w:rsidRPr="00EE05E3">
        <w:rPr>
          <w:szCs w:val="28"/>
        </w:rPr>
        <w:t>.</w:t>
      </w:r>
      <w:r w:rsidR="004E4612" w:rsidRPr="00EE05E3">
        <w:rPr>
          <w:szCs w:val="28"/>
        </w:rPr>
        <w:t>А</w:t>
      </w:r>
      <w:r w:rsidRPr="00EE05E3">
        <w:rPr>
          <w:szCs w:val="28"/>
        </w:rPr>
        <w:t xml:space="preserve">. </w:t>
      </w:r>
      <w:r w:rsidR="004E4612" w:rsidRPr="00EE05E3">
        <w:rPr>
          <w:szCs w:val="28"/>
        </w:rPr>
        <w:t>Поколода</w:t>
      </w:r>
    </w:p>
    <w:p w:rsidR="00D03F3C" w:rsidRDefault="00D03F3C" w:rsidP="00D03F3C"/>
    <w:p w:rsidR="00D03F3C" w:rsidRDefault="00D03F3C" w:rsidP="00D03F3C"/>
    <w:p w:rsidR="00D03F3C" w:rsidRDefault="00D03F3C" w:rsidP="00C20D74"/>
    <w:sectPr w:rsidR="00D03F3C" w:rsidSect="003B7156">
      <w:headerReference w:type="default" r:id="rId8"/>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4B" w:rsidRDefault="00AD754B" w:rsidP="00AE454F">
      <w:pPr>
        <w:spacing w:line="240" w:lineRule="auto"/>
      </w:pPr>
      <w:r>
        <w:separator/>
      </w:r>
    </w:p>
  </w:endnote>
  <w:endnote w:type="continuationSeparator" w:id="0">
    <w:p w:rsidR="00AD754B" w:rsidRDefault="00AD754B" w:rsidP="00AE4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4B" w:rsidRDefault="00AD754B" w:rsidP="00AE454F">
      <w:pPr>
        <w:spacing w:line="240" w:lineRule="auto"/>
      </w:pPr>
      <w:r>
        <w:separator/>
      </w:r>
    </w:p>
  </w:footnote>
  <w:footnote w:type="continuationSeparator" w:id="0">
    <w:p w:rsidR="00AD754B" w:rsidRDefault="00AD754B" w:rsidP="00AE45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14261"/>
    </w:sdtPr>
    <w:sdtContent>
      <w:p w:rsidR="00A859C8" w:rsidRPr="00D6770F" w:rsidRDefault="00A859C8">
        <w:pPr>
          <w:pStyle w:val="a4"/>
          <w:jc w:val="center"/>
        </w:pPr>
        <w:r>
          <w:rPr>
            <w:noProof/>
          </w:rPr>
          <w:fldChar w:fldCharType="begin"/>
        </w:r>
        <w:r>
          <w:rPr>
            <w:noProof/>
          </w:rPr>
          <w:instrText xml:space="preserve"> PAGE   \* MERGEFORMAT </w:instrText>
        </w:r>
        <w:r>
          <w:rPr>
            <w:noProof/>
          </w:rPr>
          <w:fldChar w:fldCharType="separate"/>
        </w:r>
        <w:r w:rsidR="00465EA1">
          <w:rPr>
            <w:noProof/>
          </w:rPr>
          <w:t>39</w:t>
        </w:r>
        <w:r>
          <w:rPr>
            <w:noProof/>
          </w:rPr>
          <w:fldChar w:fldCharType="end"/>
        </w:r>
      </w:p>
    </w:sdtContent>
  </w:sdt>
  <w:p w:rsidR="00A859C8" w:rsidRDefault="00A859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148B"/>
    <w:multiLevelType w:val="hybridMultilevel"/>
    <w:tmpl w:val="944253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3FA6489"/>
    <w:multiLevelType w:val="hybridMultilevel"/>
    <w:tmpl w:val="9F609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BB6191"/>
    <w:multiLevelType w:val="hybridMultilevel"/>
    <w:tmpl w:val="88746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833726"/>
    <w:multiLevelType w:val="hybridMultilevel"/>
    <w:tmpl w:val="9754E0F6"/>
    <w:lvl w:ilvl="0" w:tplc="9B2A26F2">
      <w:start w:val="1"/>
      <w:numFmt w:val="decimal"/>
      <w:lvlText w:val="%1."/>
      <w:lvlJc w:val="left"/>
      <w:pPr>
        <w:ind w:left="604" w:hanging="360"/>
      </w:pPr>
      <w:rPr>
        <w:rFonts w:hint="default"/>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4" w15:restartNumberingAfterBreak="0">
    <w:nsid w:val="47A7093C"/>
    <w:multiLevelType w:val="hybridMultilevel"/>
    <w:tmpl w:val="7A905088"/>
    <w:lvl w:ilvl="0" w:tplc="0419000F">
      <w:start w:val="1"/>
      <w:numFmt w:val="decimal"/>
      <w:lvlText w:val="%1."/>
      <w:lvlJc w:val="left"/>
      <w:pPr>
        <w:ind w:left="1200" w:hanging="360"/>
      </w:pPr>
      <w:rPr>
        <w:rFonts w:hint="default"/>
      </w:rPr>
    </w:lvl>
    <w:lvl w:ilvl="1" w:tplc="832A812E">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7C648DF"/>
    <w:multiLevelType w:val="hybridMultilevel"/>
    <w:tmpl w:val="A232E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D67BB3"/>
    <w:multiLevelType w:val="hybridMultilevel"/>
    <w:tmpl w:val="B288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F17664"/>
    <w:multiLevelType w:val="hybridMultilevel"/>
    <w:tmpl w:val="66B6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DB2FF5"/>
    <w:multiLevelType w:val="hybridMultilevel"/>
    <w:tmpl w:val="1BF265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60D4C06"/>
    <w:multiLevelType w:val="hybridMultilevel"/>
    <w:tmpl w:val="FC3A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1A33D2"/>
    <w:multiLevelType w:val="hybridMultilevel"/>
    <w:tmpl w:val="9CD05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0"/>
  </w:num>
  <w:num w:numId="6">
    <w:abstractNumId w:val="4"/>
  </w:num>
  <w:num w:numId="7">
    <w:abstractNumId w:val="7"/>
  </w:num>
  <w:num w:numId="8">
    <w:abstractNumId w:val="5"/>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74"/>
    <w:rsid w:val="00003B70"/>
    <w:rsid w:val="00005546"/>
    <w:rsid w:val="00006560"/>
    <w:rsid w:val="00012D83"/>
    <w:rsid w:val="00012FE8"/>
    <w:rsid w:val="00016149"/>
    <w:rsid w:val="00023530"/>
    <w:rsid w:val="000303A7"/>
    <w:rsid w:val="000353E7"/>
    <w:rsid w:val="00040BB0"/>
    <w:rsid w:val="00041EED"/>
    <w:rsid w:val="000455CC"/>
    <w:rsid w:val="0005298F"/>
    <w:rsid w:val="00052F6B"/>
    <w:rsid w:val="0005416C"/>
    <w:rsid w:val="000603BC"/>
    <w:rsid w:val="00060576"/>
    <w:rsid w:val="000631E5"/>
    <w:rsid w:val="00063AA3"/>
    <w:rsid w:val="00067E1A"/>
    <w:rsid w:val="000700B6"/>
    <w:rsid w:val="00071DB3"/>
    <w:rsid w:val="00072308"/>
    <w:rsid w:val="00073FEB"/>
    <w:rsid w:val="00080267"/>
    <w:rsid w:val="0008181C"/>
    <w:rsid w:val="00082781"/>
    <w:rsid w:val="00085ADE"/>
    <w:rsid w:val="00086E67"/>
    <w:rsid w:val="0008790B"/>
    <w:rsid w:val="0009268E"/>
    <w:rsid w:val="0009425F"/>
    <w:rsid w:val="000A1C74"/>
    <w:rsid w:val="000A774C"/>
    <w:rsid w:val="000B4A7B"/>
    <w:rsid w:val="000B6B9B"/>
    <w:rsid w:val="000C2F0F"/>
    <w:rsid w:val="000C78C3"/>
    <w:rsid w:val="000D51BB"/>
    <w:rsid w:val="000E1F5F"/>
    <w:rsid w:val="000E1F83"/>
    <w:rsid w:val="000E3AEE"/>
    <w:rsid w:val="000F2421"/>
    <w:rsid w:val="000F2D6D"/>
    <w:rsid w:val="000F4516"/>
    <w:rsid w:val="000F5969"/>
    <w:rsid w:val="000F689A"/>
    <w:rsid w:val="000F7753"/>
    <w:rsid w:val="001053A9"/>
    <w:rsid w:val="00117E29"/>
    <w:rsid w:val="00122A63"/>
    <w:rsid w:val="0012419E"/>
    <w:rsid w:val="00131C48"/>
    <w:rsid w:val="00131CDF"/>
    <w:rsid w:val="00133D5B"/>
    <w:rsid w:val="00134B74"/>
    <w:rsid w:val="001401BD"/>
    <w:rsid w:val="00145921"/>
    <w:rsid w:val="00151E44"/>
    <w:rsid w:val="0015265F"/>
    <w:rsid w:val="00161275"/>
    <w:rsid w:val="001652A7"/>
    <w:rsid w:val="00165DBB"/>
    <w:rsid w:val="00167AAF"/>
    <w:rsid w:val="00173CB0"/>
    <w:rsid w:val="001751EA"/>
    <w:rsid w:val="00177304"/>
    <w:rsid w:val="0017742C"/>
    <w:rsid w:val="00177F42"/>
    <w:rsid w:val="00181165"/>
    <w:rsid w:val="00185D68"/>
    <w:rsid w:val="00187713"/>
    <w:rsid w:val="00197F9F"/>
    <w:rsid w:val="001A37FC"/>
    <w:rsid w:val="001A7434"/>
    <w:rsid w:val="001B0FBA"/>
    <w:rsid w:val="001C17BB"/>
    <w:rsid w:val="001D2A51"/>
    <w:rsid w:val="001D2AD1"/>
    <w:rsid w:val="001D576E"/>
    <w:rsid w:val="001D688C"/>
    <w:rsid w:val="001E11C1"/>
    <w:rsid w:val="001E2B90"/>
    <w:rsid w:val="001E389B"/>
    <w:rsid w:val="001E500F"/>
    <w:rsid w:val="001E6AEE"/>
    <w:rsid w:val="001E6D7F"/>
    <w:rsid w:val="001E6EFE"/>
    <w:rsid w:val="001F557C"/>
    <w:rsid w:val="00206304"/>
    <w:rsid w:val="0021276A"/>
    <w:rsid w:val="00215112"/>
    <w:rsid w:val="00215B93"/>
    <w:rsid w:val="002209F6"/>
    <w:rsid w:val="0022482C"/>
    <w:rsid w:val="00225ABE"/>
    <w:rsid w:val="00226F0A"/>
    <w:rsid w:val="00230A11"/>
    <w:rsid w:val="00231055"/>
    <w:rsid w:val="0023583C"/>
    <w:rsid w:val="00236AA9"/>
    <w:rsid w:val="00237353"/>
    <w:rsid w:val="00245349"/>
    <w:rsid w:val="00245F77"/>
    <w:rsid w:val="00261ECB"/>
    <w:rsid w:val="002658A0"/>
    <w:rsid w:val="00267ED2"/>
    <w:rsid w:val="002711AD"/>
    <w:rsid w:val="00271245"/>
    <w:rsid w:val="00272020"/>
    <w:rsid w:val="00272ABE"/>
    <w:rsid w:val="00273BAA"/>
    <w:rsid w:val="00273C42"/>
    <w:rsid w:val="00275DB9"/>
    <w:rsid w:val="00277E7E"/>
    <w:rsid w:val="00280188"/>
    <w:rsid w:val="00280A6E"/>
    <w:rsid w:val="00284423"/>
    <w:rsid w:val="00285E29"/>
    <w:rsid w:val="0028699B"/>
    <w:rsid w:val="00292733"/>
    <w:rsid w:val="002956B0"/>
    <w:rsid w:val="002957EF"/>
    <w:rsid w:val="002967D5"/>
    <w:rsid w:val="002A4961"/>
    <w:rsid w:val="002A72CF"/>
    <w:rsid w:val="002A7512"/>
    <w:rsid w:val="002B20FA"/>
    <w:rsid w:val="002B227B"/>
    <w:rsid w:val="002B5074"/>
    <w:rsid w:val="002B5CF9"/>
    <w:rsid w:val="002B69C8"/>
    <w:rsid w:val="002C0930"/>
    <w:rsid w:val="002C0DF1"/>
    <w:rsid w:val="002C17BC"/>
    <w:rsid w:val="002C213B"/>
    <w:rsid w:val="002C2A91"/>
    <w:rsid w:val="002D0417"/>
    <w:rsid w:val="002D2602"/>
    <w:rsid w:val="002E1982"/>
    <w:rsid w:val="002E36EB"/>
    <w:rsid w:val="002E4F4E"/>
    <w:rsid w:val="002E4F7A"/>
    <w:rsid w:val="002E7A3B"/>
    <w:rsid w:val="002E7CE8"/>
    <w:rsid w:val="002F0F84"/>
    <w:rsid w:val="002F456B"/>
    <w:rsid w:val="002F6763"/>
    <w:rsid w:val="00300988"/>
    <w:rsid w:val="00302275"/>
    <w:rsid w:val="00302663"/>
    <w:rsid w:val="0030280F"/>
    <w:rsid w:val="00303BE1"/>
    <w:rsid w:val="0030713D"/>
    <w:rsid w:val="00310AF4"/>
    <w:rsid w:val="00311B2F"/>
    <w:rsid w:val="00316ACD"/>
    <w:rsid w:val="003206D3"/>
    <w:rsid w:val="00323E92"/>
    <w:rsid w:val="00330492"/>
    <w:rsid w:val="0033184C"/>
    <w:rsid w:val="00332176"/>
    <w:rsid w:val="00332456"/>
    <w:rsid w:val="00334189"/>
    <w:rsid w:val="003361BB"/>
    <w:rsid w:val="00337DCE"/>
    <w:rsid w:val="00340E34"/>
    <w:rsid w:val="00345369"/>
    <w:rsid w:val="00360658"/>
    <w:rsid w:val="0036401F"/>
    <w:rsid w:val="00370B73"/>
    <w:rsid w:val="00372CFC"/>
    <w:rsid w:val="00375BDB"/>
    <w:rsid w:val="00375CAF"/>
    <w:rsid w:val="00377B93"/>
    <w:rsid w:val="003901E6"/>
    <w:rsid w:val="00391B56"/>
    <w:rsid w:val="00392489"/>
    <w:rsid w:val="00393AD0"/>
    <w:rsid w:val="003949BE"/>
    <w:rsid w:val="003A0DEC"/>
    <w:rsid w:val="003A0F46"/>
    <w:rsid w:val="003A12E6"/>
    <w:rsid w:val="003A12EE"/>
    <w:rsid w:val="003A1390"/>
    <w:rsid w:val="003A15F8"/>
    <w:rsid w:val="003B152A"/>
    <w:rsid w:val="003B28AA"/>
    <w:rsid w:val="003B32F8"/>
    <w:rsid w:val="003B53B9"/>
    <w:rsid w:val="003B7156"/>
    <w:rsid w:val="003C1A09"/>
    <w:rsid w:val="003C3F5A"/>
    <w:rsid w:val="003C5846"/>
    <w:rsid w:val="003D16C6"/>
    <w:rsid w:val="003D5889"/>
    <w:rsid w:val="003D6BA1"/>
    <w:rsid w:val="003E02FE"/>
    <w:rsid w:val="003E277B"/>
    <w:rsid w:val="003E43F7"/>
    <w:rsid w:val="003E4454"/>
    <w:rsid w:val="003E7B7A"/>
    <w:rsid w:val="003F1877"/>
    <w:rsid w:val="003F220A"/>
    <w:rsid w:val="003F2A1E"/>
    <w:rsid w:val="003F6268"/>
    <w:rsid w:val="003F7F1B"/>
    <w:rsid w:val="004040C3"/>
    <w:rsid w:val="0040518E"/>
    <w:rsid w:val="00405C7F"/>
    <w:rsid w:val="004132CE"/>
    <w:rsid w:val="00416863"/>
    <w:rsid w:val="004173B1"/>
    <w:rsid w:val="0041744B"/>
    <w:rsid w:val="00417A06"/>
    <w:rsid w:val="0042114E"/>
    <w:rsid w:val="004246EA"/>
    <w:rsid w:val="00431BC2"/>
    <w:rsid w:val="0043590D"/>
    <w:rsid w:val="004372E5"/>
    <w:rsid w:val="00440AC3"/>
    <w:rsid w:val="00445098"/>
    <w:rsid w:val="004507D7"/>
    <w:rsid w:val="00457C01"/>
    <w:rsid w:val="00460200"/>
    <w:rsid w:val="00462DE0"/>
    <w:rsid w:val="00464B97"/>
    <w:rsid w:val="00465EA1"/>
    <w:rsid w:val="0047469C"/>
    <w:rsid w:val="00487F59"/>
    <w:rsid w:val="00494255"/>
    <w:rsid w:val="00495380"/>
    <w:rsid w:val="004A0D1C"/>
    <w:rsid w:val="004A2D4F"/>
    <w:rsid w:val="004A2E2F"/>
    <w:rsid w:val="004A63EF"/>
    <w:rsid w:val="004A76E6"/>
    <w:rsid w:val="004B03B8"/>
    <w:rsid w:val="004B15E6"/>
    <w:rsid w:val="004B635B"/>
    <w:rsid w:val="004B6D42"/>
    <w:rsid w:val="004C3161"/>
    <w:rsid w:val="004C4332"/>
    <w:rsid w:val="004D08C7"/>
    <w:rsid w:val="004D4AC6"/>
    <w:rsid w:val="004D4D23"/>
    <w:rsid w:val="004D5EE4"/>
    <w:rsid w:val="004D648B"/>
    <w:rsid w:val="004E1D61"/>
    <w:rsid w:val="004E4612"/>
    <w:rsid w:val="004E7333"/>
    <w:rsid w:val="004F2538"/>
    <w:rsid w:val="004F2AAA"/>
    <w:rsid w:val="004F3B80"/>
    <w:rsid w:val="004F3D08"/>
    <w:rsid w:val="004F697C"/>
    <w:rsid w:val="005011E8"/>
    <w:rsid w:val="005073E3"/>
    <w:rsid w:val="00510E35"/>
    <w:rsid w:val="00515020"/>
    <w:rsid w:val="00515955"/>
    <w:rsid w:val="00516897"/>
    <w:rsid w:val="0052603B"/>
    <w:rsid w:val="0053335F"/>
    <w:rsid w:val="00535CDD"/>
    <w:rsid w:val="00542BA1"/>
    <w:rsid w:val="00543B7C"/>
    <w:rsid w:val="00545717"/>
    <w:rsid w:val="00545884"/>
    <w:rsid w:val="005459E7"/>
    <w:rsid w:val="00546D5B"/>
    <w:rsid w:val="005474BD"/>
    <w:rsid w:val="005502EF"/>
    <w:rsid w:val="00550ABE"/>
    <w:rsid w:val="00561465"/>
    <w:rsid w:val="00562033"/>
    <w:rsid w:val="00563233"/>
    <w:rsid w:val="0057397A"/>
    <w:rsid w:val="005775A6"/>
    <w:rsid w:val="0058024E"/>
    <w:rsid w:val="005877EE"/>
    <w:rsid w:val="00594613"/>
    <w:rsid w:val="005A1987"/>
    <w:rsid w:val="005A318E"/>
    <w:rsid w:val="005A3F1B"/>
    <w:rsid w:val="005A50DA"/>
    <w:rsid w:val="005A6E8B"/>
    <w:rsid w:val="005A6FC1"/>
    <w:rsid w:val="005A7156"/>
    <w:rsid w:val="005B3958"/>
    <w:rsid w:val="005B429C"/>
    <w:rsid w:val="005B4853"/>
    <w:rsid w:val="005B5A6E"/>
    <w:rsid w:val="005B6342"/>
    <w:rsid w:val="005B6684"/>
    <w:rsid w:val="005C05E8"/>
    <w:rsid w:val="005C3293"/>
    <w:rsid w:val="005C3F48"/>
    <w:rsid w:val="005C59F0"/>
    <w:rsid w:val="005C7AAE"/>
    <w:rsid w:val="005D51AD"/>
    <w:rsid w:val="005D6725"/>
    <w:rsid w:val="005E0F46"/>
    <w:rsid w:val="005E1CE7"/>
    <w:rsid w:val="005E2D0C"/>
    <w:rsid w:val="005E4241"/>
    <w:rsid w:val="005E4280"/>
    <w:rsid w:val="005E57D3"/>
    <w:rsid w:val="005E7E8E"/>
    <w:rsid w:val="005F1149"/>
    <w:rsid w:val="005F5091"/>
    <w:rsid w:val="005F56ED"/>
    <w:rsid w:val="005F6A0E"/>
    <w:rsid w:val="00600FB2"/>
    <w:rsid w:val="00606D27"/>
    <w:rsid w:val="0061139B"/>
    <w:rsid w:val="006115F6"/>
    <w:rsid w:val="00611909"/>
    <w:rsid w:val="00613FDF"/>
    <w:rsid w:val="00620955"/>
    <w:rsid w:val="00620BAF"/>
    <w:rsid w:val="00621971"/>
    <w:rsid w:val="00625C74"/>
    <w:rsid w:val="00627C8C"/>
    <w:rsid w:val="006318A0"/>
    <w:rsid w:val="00633BE6"/>
    <w:rsid w:val="00634620"/>
    <w:rsid w:val="0063601C"/>
    <w:rsid w:val="00637209"/>
    <w:rsid w:val="00640DFD"/>
    <w:rsid w:val="00646137"/>
    <w:rsid w:val="00646322"/>
    <w:rsid w:val="00646420"/>
    <w:rsid w:val="00653CAF"/>
    <w:rsid w:val="00653CCB"/>
    <w:rsid w:val="006542C6"/>
    <w:rsid w:val="006631AB"/>
    <w:rsid w:val="006664FF"/>
    <w:rsid w:val="006747F5"/>
    <w:rsid w:val="00685246"/>
    <w:rsid w:val="00685AC6"/>
    <w:rsid w:val="00687BB8"/>
    <w:rsid w:val="00691FD3"/>
    <w:rsid w:val="0069290A"/>
    <w:rsid w:val="006A1B92"/>
    <w:rsid w:val="006A5DFD"/>
    <w:rsid w:val="006A7BDC"/>
    <w:rsid w:val="006B0C5B"/>
    <w:rsid w:val="006B7746"/>
    <w:rsid w:val="006C1126"/>
    <w:rsid w:val="006C154B"/>
    <w:rsid w:val="006C5BE4"/>
    <w:rsid w:val="006C6B2B"/>
    <w:rsid w:val="006C7173"/>
    <w:rsid w:val="006C757C"/>
    <w:rsid w:val="006D016C"/>
    <w:rsid w:val="006D26E9"/>
    <w:rsid w:val="006D5CA4"/>
    <w:rsid w:val="006D67EE"/>
    <w:rsid w:val="006E1E13"/>
    <w:rsid w:val="006E451D"/>
    <w:rsid w:val="006E78D9"/>
    <w:rsid w:val="006F20DB"/>
    <w:rsid w:val="006F444C"/>
    <w:rsid w:val="00700001"/>
    <w:rsid w:val="0070195B"/>
    <w:rsid w:val="00701DF9"/>
    <w:rsid w:val="0070440B"/>
    <w:rsid w:val="00714248"/>
    <w:rsid w:val="00715C65"/>
    <w:rsid w:val="00715E93"/>
    <w:rsid w:val="00716C41"/>
    <w:rsid w:val="00716EFF"/>
    <w:rsid w:val="00720A29"/>
    <w:rsid w:val="0072156B"/>
    <w:rsid w:val="00736139"/>
    <w:rsid w:val="00743A51"/>
    <w:rsid w:val="0075241B"/>
    <w:rsid w:val="00753367"/>
    <w:rsid w:val="00754233"/>
    <w:rsid w:val="00760D82"/>
    <w:rsid w:val="00765C00"/>
    <w:rsid w:val="00766790"/>
    <w:rsid w:val="007741B0"/>
    <w:rsid w:val="007743E6"/>
    <w:rsid w:val="00776A99"/>
    <w:rsid w:val="007803E9"/>
    <w:rsid w:val="00783529"/>
    <w:rsid w:val="00785106"/>
    <w:rsid w:val="00790D52"/>
    <w:rsid w:val="007919FC"/>
    <w:rsid w:val="00792098"/>
    <w:rsid w:val="00796DDE"/>
    <w:rsid w:val="007A1299"/>
    <w:rsid w:val="007B18C8"/>
    <w:rsid w:val="007B5656"/>
    <w:rsid w:val="007B694A"/>
    <w:rsid w:val="007C2C61"/>
    <w:rsid w:val="007C31AC"/>
    <w:rsid w:val="007C4E3F"/>
    <w:rsid w:val="007C4F49"/>
    <w:rsid w:val="007C65A2"/>
    <w:rsid w:val="007D2A8C"/>
    <w:rsid w:val="007D2B75"/>
    <w:rsid w:val="007E152B"/>
    <w:rsid w:val="007E191A"/>
    <w:rsid w:val="007E1C73"/>
    <w:rsid w:val="007E5904"/>
    <w:rsid w:val="007F2D41"/>
    <w:rsid w:val="007F3275"/>
    <w:rsid w:val="00803F7F"/>
    <w:rsid w:val="00806BDD"/>
    <w:rsid w:val="0081029C"/>
    <w:rsid w:val="00811026"/>
    <w:rsid w:val="0082268E"/>
    <w:rsid w:val="00825C94"/>
    <w:rsid w:val="00825F72"/>
    <w:rsid w:val="008304EB"/>
    <w:rsid w:val="00832588"/>
    <w:rsid w:val="00836F48"/>
    <w:rsid w:val="008376C9"/>
    <w:rsid w:val="008377A8"/>
    <w:rsid w:val="00841134"/>
    <w:rsid w:val="00841BA1"/>
    <w:rsid w:val="00842C33"/>
    <w:rsid w:val="00844CF0"/>
    <w:rsid w:val="0084513C"/>
    <w:rsid w:val="0084515B"/>
    <w:rsid w:val="00845F57"/>
    <w:rsid w:val="00853F84"/>
    <w:rsid w:val="0085473D"/>
    <w:rsid w:val="00855F18"/>
    <w:rsid w:val="008646B0"/>
    <w:rsid w:val="00866D97"/>
    <w:rsid w:val="00876590"/>
    <w:rsid w:val="00883EB1"/>
    <w:rsid w:val="00887327"/>
    <w:rsid w:val="00887D1A"/>
    <w:rsid w:val="008906FD"/>
    <w:rsid w:val="008962A6"/>
    <w:rsid w:val="00896D67"/>
    <w:rsid w:val="00897DE0"/>
    <w:rsid w:val="008A0F26"/>
    <w:rsid w:val="008A3AB7"/>
    <w:rsid w:val="008A6FF7"/>
    <w:rsid w:val="008B1227"/>
    <w:rsid w:val="008B1438"/>
    <w:rsid w:val="008B2174"/>
    <w:rsid w:val="008B7612"/>
    <w:rsid w:val="008C0B86"/>
    <w:rsid w:val="008C1A8E"/>
    <w:rsid w:val="008C2442"/>
    <w:rsid w:val="008C53BC"/>
    <w:rsid w:val="008C6214"/>
    <w:rsid w:val="008D0430"/>
    <w:rsid w:val="008D0667"/>
    <w:rsid w:val="008D256E"/>
    <w:rsid w:val="008D2D72"/>
    <w:rsid w:val="008D2F66"/>
    <w:rsid w:val="008E142C"/>
    <w:rsid w:val="008E462E"/>
    <w:rsid w:val="008F0945"/>
    <w:rsid w:val="008F2868"/>
    <w:rsid w:val="008F3B48"/>
    <w:rsid w:val="008F6666"/>
    <w:rsid w:val="008F6EA1"/>
    <w:rsid w:val="0090076F"/>
    <w:rsid w:val="00900AA1"/>
    <w:rsid w:val="00903780"/>
    <w:rsid w:val="00903EF2"/>
    <w:rsid w:val="009059D7"/>
    <w:rsid w:val="0091036D"/>
    <w:rsid w:val="009146FD"/>
    <w:rsid w:val="00915110"/>
    <w:rsid w:val="00920F97"/>
    <w:rsid w:val="00921492"/>
    <w:rsid w:val="0092443A"/>
    <w:rsid w:val="00932BF3"/>
    <w:rsid w:val="009333CA"/>
    <w:rsid w:val="0093402E"/>
    <w:rsid w:val="00941350"/>
    <w:rsid w:val="00942BFB"/>
    <w:rsid w:val="00942F5C"/>
    <w:rsid w:val="00944B7C"/>
    <w:rsid w:val="00946005"/>
    <w:rsid w:val="00947A03"/>
    <w:rsid w:val="0095182E"/>
    <w:rsid w:val="0095292B"/>
    <w:rsid w:val="00952F1B"/>
    <w:rsid w:val="009536D6"/>
    <w:rsid w:val="00954D3D"/>
    <w:rsid w:val="00964F2C"/>
    <w:rsid w:val="009657D1"/>
    <w:rsid w:val="0097188C"/>
    <w:rsid w:val="009725CE"/>
    <w:rsid w:val="00985D4B"/>
    <w:rsid w:val="00990C45"/>
    <w:rsid w:val="00991602"/>
    <w:rsid w:val="00991659"/>
    <w:rsid w:val="00995A04"/>
    <w:rsid w:val="009A0567"/>
    <w:rsid w:val="009A48E9"/>
    <w:rsid w:val="009B6E54"/>
    <w:rsid w:val="009B7406"/>
    <w:rsid w:val="009C0CA4"/>
    <w:rsid w:val="009C4E70"/>
    <w:rsid w:val="009D162B"/>
    <w:rsid w:val="009D16E5"/>
    <w:rsid w:val="009D2EDD"/>
    <w:rsid w:val="009D4BD2"/>
    <w:rsid w:val="009E2336"/>
    <w:rsid w:val="009E53E8"/>
    <w:rsid w:val="009F215C"/>
    <w:rsid w:val="00A0271D"/>
    <w:rsid w:val="00A048C4"/>
    <w:rsid w:val="00A12007"/>
    <w:rsid w:val="00A144AF"/>
    <w:rsid w:val="00A2099C"/>
    <w:rsid w:val="00A2211D"/>
    <w:rsid w:val="00A25B0F"/>
    <w:rsid w:val="00A2676F"/>
    <w:rsid w:val="00A27E0E"/>
    <w:rsid w:val="00A37E6F"/>
    <w:rsid w:val="00A41ECD"/>
    <w:rsid w:val="00A41F4F"/>
    <w:rsid w:val="00A43214"/>
    <w:rsid w:val="00A46F59"/>
    <w:rsid w:val="00A47157"/>
    <w:rsid w:val="00A55FD7"/>
    <w:rsid w:val="00A56673"/>
    <w:rsid w:val="00A5689A"/>
    <w:rsid w:val="00A5699B"/>
    <w:rsid w:val="00A5798A"/>
    <w:rsid w:val="00A57AE0"/>
    <w:rsid w:val="00A604D4"/>
    <w:rsid w:val="00A64D4E"/>
    <w:rsid w:val="00A67AE9"/>
    <w:rsid w:val="00A67DD6"/>
    <w:rsid w:val="00A710A8"/>
    <w:rsid w:val="00A71CD9"/>
    <w:rsid w:val="00A767E9"/>
    <w:rsid w:val="00A77546"/>
    <w:rsid w:val="00A80969"/>
    <w:rsid w:val="00A80FFD"/>
    <w:rsid w:val="00A812A2"/>
    <w:rsid w:val="00A859C8"/>
    <w:rsid w:val="00A8760C"/>
    <w:rsid w:val="00A87C61"/>
    <w:rsid w:val="00A94713"/>
    <w:rsid w:val="00AA2770"/>
    <w:rsid w:val="00AA4E18"/>
    <w:rsid w:val="00AA5EC4"/>
    <w:rsid w:val="00AB0704"/>
    <w:rsid w:val="00AB13B0"/>
    <w:rsid w:val="00AB2F12"/>
    <w:rsid w:val="00AB310B"/>
    <w:rsid w:val="00AB6242"/>
    <w:rsid w:val="00AB7247"/>
    <w:rsid w:val="00AC21CC"/>
    <w:rsid w:val="00AC3EB6"/>
    <w:rsid w:val="00AD4742"/>
    <w:rsid w:val="00AD4BC0"/>
    <w:rsid w:val="00AD61FF"/>
    <w:rsid w:val="00AD754B"/>
    <w:rsid w:val="00AE454F"/>
    <w:rsid w:val="00AF03AD"/>
    <w:rsid w:val="00AF1DE7"/>
    <w:rsid w:val="00AF55DB"/>
    <w:rsid w:val="00AF63C3"/>
    <w:rsid w:val="00AF6C86"/>
    <w:rsid w:val="00B028E1"/>
    <w:rsid w:val="00B03161"/>
    <w:rsid w:val="00B03266"/>
    <w:rsid w:val="00B0732C"/>
    <w:rsid w:val="00B121F4"/>
    <w:rsid w:val="00B1321F"/>
    <w:rsid w:val="00B148FE"/>
    <w:rsid w:val="00B14E20"/>
    <w:rsid w:val="00B15975"/>
    <w:rsid w:val="00B20BA6"/>
    <w:rsid w:val="00B238E9"/>
    <w:rsid w:val="00B2572C"/>
    <w:rsid w:val="00B3662F"/>
    <w:rsid w:val="00B43504"/>
    <w:rsid w:val="00B43A9B"/>
    <w:rsid w:val="00B460C7"/>
    <w:rsid w:val="00B46C7C"/>
    <w:rsid w:val="00B508B1"/>
    <w:rsid w:val="00B50E3B"/>
    <w:rsid w:val="00B51C61"/>
    <w:rsid w:val="00B54723"/>
    <w:rsid w:val="00B54F86"/>
    <w:rsid w:val="00B555A0"/>
    <w:rsid w:val="00B63E71"/>
    <w:rsid w:val="00B70C5D"/>
    <w:rsid w:val="00B76584"/>
    <w:rsid w:val="00B82705"/>
    <w:rsid w:val="00B83946"/>
    <w:rsid w:val="00B85B21"/>
    <w:rsid w:val="00B86267"/>
    <w:rsid w:val="00B90EF5"/>
    <w:rsid w:val="00B91D93"/>
    <w:rsid w:val="00B9284D"/>
    <w:rsid w:val="00B93845"/>
    <w:rsid w:val="00B93CFC"/>
    <w:rsid w:val="00B95393"/>
    <w:rsid w:val="00B9560F"/>
    <w:rsid w:val="00B960A6"/>
    <w:rsid w:val="00BA24CB"/>
    <w:rsid w:val="00BA295E"/>
    <w:rsid w:val="00BA2FA7"/>
    <w:rsid w:val="00BA6640"/>
    <w:rsid w:val="00BA71EE"/>
    <w:rsid w:val="00BB660D"/>
    <w:rsid w:val="00BB6938"/>
    <w:rsid w:val="00BB761C"/>
    <w:rsid w:val="00BC3C6F"/>
    <w:rsid w:val="00BC3C9A"/>
    <w:rsid w:val="00BC417E"/>
    <w:rsid w:val="00BC5512"/>
    <w:rsid w:val="00BC639B"/>
    <w:rsid w:val="00BE3D1B"/>
    <w:rsid w:val="00BE668E"/>
    <w:rsid w:val="00BE7D3B"/>
    <w:rsid w:val="00BF1522"/>
    <w:rsid w:val="00C01161"/>
    <w:rsid w:val="00C01B13"/>
    <w:rsid w:val="00C04385"/>
    <w:rsid w:val="00C058D1"/>
    <w:rsid w:val="00C05D01"/>
    <w:rsid w:val="00C10FA1"/>
    <w:rsid w:val="00C13EA1"/>
    <w:rsid w:val="00C14976"/>
    <w:rsid w:val="00C15977"/>
    <w:rsid w:val="00C1780B"/>
    <w:rsid w:val="00C17B77"/>
    <w:rsid w:val="00C20561"/>
    <w:rsid w:val="00C20D74"/>
    <w:rsid w:val="00C22DF1"/>
    <w:rsid w:val="00C3329E"/>
    <w:rsid w:val="00C3785C"/>
    <w:rsid w:val="00C43272"/>
    <w:rsid w:val="00C44F30"/>
    <w:rsid w:val="00C51C05"/>
    <w:rsid w:val="00C604FA"/>
    <w:rsid w:val="00C62AEF"/>
    <w:rsid w:val="00C62C98"/>
    <w:rsid w:val="00C636B6"/>
    <w:rsid w:val="00C65CEA"/>
    <w:rsid w:val="00C669EC"/>
    <w:rsid w:val="00C67494"/>
    <w:rsid w:val="00C71483"/>
    <w:rsid w:val="00C71C65"/>
    <w:rsid w:val="00C743F0"/>
    <w:rsid w:val="00C77677"/>
    <w:rsid w:val="00C80672"/>
    <w:rsid w:val="00C81452"/>
    <w:rsid w:val="00C847CF"/>
    <w:rsid w:val="00C861F6"/>
    <w:rsid w:val="00C86B33"/>
    <w:rsid w:val="00C90599"/>
    <w:rsid w:val="00C908D5"/>
    <w:rsid w:val="00C91DE6"/>
    <w:rsid w:val="00C92FB3"/>
    <w:rsid w:val="00C93451"/>
    <w:rsid w:val="00C956D5"/>
    <w:rsid w:val="00C96908"/>
    <w:rsid w:val="00CA0750"/>
    <w:rsid w:val="00CA0FEB"/>
    <w:rsid w:val="00CA38F9"/>
    <w:rsid w:val="00CA7D8E"/>
    <w:rsid w:val="00CB169B"/>
    <w:rsid w:val="00CB1733"/>
    <w:rsid w:val="00CB319B"/>
    <w:rsid w:val="00CC0F87"/>
    <w:rsid w:val="00CC23C4"/>
    <w:rsid w:val="00CC3516"/>
    <w:rsid w:val="00CC429B"/>
    <w:rsid w:val="00CC7DF3"/>
    <w:rsid w:val="00CD1452"/>
    <w:rsid w:val="00CD2F7F"/>
    <w:rsid w:val="00CD49F3"/>
    <w:rsid w:val="00CD79FA"/>
    <w:rsid w:val="00CE032D"/>
    <w:rsid w:val="00CE1FA4"/>
    <w:rsid w:val="00CE2F97"/>
    <w:rsid w:val="00CE326D"/>
    <w:rsid w:val="00CF050B"/>
    <w:rsid w:val="00CF3C85"/>
    <w:rsid w:val="00CF4E66"/>
    <w:rsid w:val="00D03F3C"/>
    <w:rsid w:val="00D074CB"/>
    <w:rsid w:val="00D11C36"/>
    <w:rsid w:val="00D131E5"/>
    <w:rsid w:val="00D14109"/>
    <w:rsid w:val="00D147BF"/>
    <w:rsid w:val="00D15956"/>
    <w:rsid w:val="00D163B3"/>
    <w:rsid w:val="00D1667C"/>
    <w:rsid w:val="00D17604"/>
    <w:rsid w:val="00D256E7"/>
    <w:rsid w:val="00D31485"/>
    <w:rsid w:val="00D3155B"/>
    <w:rsid w:val="00D32611"/>
    <w:rsid w:val="00D32CED"/>
    <w:rsid w:val="00D36CB4"/>
    <w:rsid w:val="00D408E8"/>
    <w:rsid w:val="00D4583E"/>
    <w:rsid w:val="00D47561"/>
    <w:rsid w:val="00D54DAF"/>
    <w:rsid w:val="00D56182"/>
    <w:rsid w:val="00D620E1"/>
    <w:rsid w:val="00D63B89"/>
    <w:rsid w:val="00D65D9F"/>
    <w:rsid w:val="00D6770F"/>
    <w:rsid w:val="00D71AD2"/>
    <w:rsid w:val="00D71FF1"/>
    <w:rsid w:val="00D72130"/>
    <w:rsid w:val="00D74585"/>
    <w:rsid w:val="00D7482D"/>
    <w:rsid w:val="00D80B35"/>
    <w:rsid w:val="00D961AA"/>
    <w:rsid w:val="00DA140D"/>
    <w:rsid w:val="00DA32CB"/>
    <w:rsid w:val="00DA5AEE"/>
    <w:rsid w:val="00DA65E6"/>
    <w:rsid w:val="00DA6B7F"/>
    <w:rsid w:val="00DA6CFC"/>
    <w:rsid w:val="00DB00EB"/>
    <w:rsid w:val="00DB2A6C"/>
    <w:rsid w:val="00DC1C0E"/>
    <w:rsid w:val="00DC395C"/>
    <w:rsid w:val="00DC5408"/>
    <w:rsid w:val="00DC6B59"/>
    <w:rsid w:val="00DC7F7D"/>
    <w:rsid w:val="00DD05A2"/>
    <w:rsid w:val="00DD3EFA"/>
    <w:rsid w:val="00DD4196"/>
    <w:rsid w:val="00DD4FD1"/>
    <w:rsid w:val="00DD5E6D"/>
    <w:rsid w:val="00DD7E70"/>
    <w:rsid w:val="00DE238E"/>
    <w:rsid w:val="00DE61C3"/>
    <w:rsid w:val="00DF19C3"/>
    <w:rsid w:val="00DF1C6B"/>
    <w:rsid w:val="00DF544A"/>
    <w:rsid w:val="00DF5923"/>
    <w:rsid w:val="00DF6A14"/>
    <w:rsid w:val="00E029C7"/>
    <w:rsid w:val="00E05679"/>
    <w:rsid w:val="00E05B66"/>
    <w:rsid w:val="00E06705"/>
    <w:rsid w:val="00E12456"/>
    <w:rsid w:val="00E131DB"/>
    <w:rsid w:val="00E14449"/>
    <w:rsid w:val="00E15E09"/>
    <w:rsid w:val="00E2536B"/>
    <w:rsid w:val="00E269E3"/>
    <w:rsid w:val="00E27A1A"/>
    <w:rsid w:val="00E34811"/>
    <w:rsid w:val="00E36934"/>
    <w:rsid w:val="00E36B3E"/>
    <w:rsid w:val="00E44BBE"/>
    <w:rsid w:val="00E44FA2"/>
    <w:rsid w:val="00E4589E"/>
    <w:rsid w:val="00E471D8"/>
    <w:rsid w:val="00E5038C"/>
    <w:rsid w:val="00E54A86"/>
    <w:rsid w:val="00E55C36"/>
    <w:rsid w:val="00E5784D"/>
    <w:rsid w:val="00E57FE0"/>
    <w:rsid w:val="00E64E54"/>
    <w:rsid w:val="00E66F86"/>
    <w:rsid w:val="00E67185"/>
    <w:rsid w:val="00E75278"/>
    <w:rsid w:val="00E845DA"/>
    <w:rsid w:val="00E9091F"/>
    <w:rsid w:val="00E95907"/>
    <w:rsid w:val="00EA55A9"/>
    <w:rsid w:val="00EA7065"/>
    <w:rsid w:val="00EB0E85"/>
    <w:rsid w:val="00EB6076"/>
    <w:rsid w:val="00EC01F3"/>
    <w:rsid w:val="00EC0B54"/>
    <w:rsid w:val="00EC2330"/>
    <w:rsid w:val="00EC2436"/>
    <w:rsid w:val="00EC3AB7"/>
    <w:rsid w:val="00EC4F0B"/>
    <w:rsid w:val="00ED27D5"/>
    <w:rsid w:val="00ED790F"/>
    <w:rsid w:val="00EE05E3"/>
    <w:rsid w:val="00EE441A"/>
    <w:rsid w:val="00EE453F"/>
    <w:rsid w:val="00EE5316"/>
    <w:rsid w:val="00EF59E2"/>
    <w:rsid w:val="00EF6FE9"/>
    <w:rsid w:val="00F0038F"/>
    <w:rsid w:val="00F01844"/>
    <w:rsid w:val="00F053B1"/>
    <w:rsid w:val="00F07DAF"/>
    <w:rsid w:val="00F07F47"/>
    <w:rsid w:val="00F10BAE"/>
    <w:rsid w:val="00F11523"/>
    <w:rsid w:val="00F131B1"/>
    <w:rsid w:val="00F16C30"/>
    <w:rsid w:val="00F16D78"/>
    <w:rsid w:val="00F17125"/>
    <w:rsid w:val="00F2062F"/>
    <w:rsid w:val="00F244E6"/>
    <w:rsid w:val="00F30669"/>
    <w:rsid w:val="00F319A1"/>
    <w:rsid w:val="00F41079"/>
    <w:rsid w:val="00F4409A"/>
    <w:rsid w:val="00F528DF"/>
    <w:rsid w:val="00F60518"/>
    <w:rsid w:val="00F60982"/>
    <w:rsid w:val="00F658BA"/>
    <w:rsid w:val="00F65B73"/>
    <w:rsid w:val="00F66F1F"/>
    <w:rsid w:val="00F678C7"/>
    <w:rsid w:val="00F7184C"/>
    <w:rsid w:val="00F72850"/>
    <w:rsid w:val="00F75F71"/>
    <w:rsid w:val="00F7747F"/>
    <w:rsid w:val="00F80D0B"/>
    <w:rsid w:val="00F817A9"/>
    <w:rsid w:val="00F82888"/>
    <w:rsid w:val="00F858FF"/>
    <w:rsid w:val="00F922F1"/>
    <w:rsid w:val="00FA086F"/>
    <w:rsid w:val="00FA18B8"/>
    <w:rsid w:val="00FA3224"/>
    <w:rsid w:val="00FA3818"/>
    <w:rsid w:val="00FB0D52"/>
    <w:rsid w:val="00FB57DF"/>
    <w:rsid w:val="00FC30BA"/>
    <w:rsid w:val="00FD3117"/>
    <w:rsid w:val="00FD449A"/>
    <w:rsid w:val="00FD570F"/>
    <w:rsid w:val="00FD7591"/>
    <w:rsid w:val="00FE49FB"/>
    <w:rsid w:val="00FE5B2E"/>
    <w:rsid w:val="00FE7E1D"/>
    <w:rsid w:val="00FF0140"/>
    <w:rsid w:val="00FF26D0"/>
    <w:rsid w:val="00FF6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5F0AA-CC19-459C-9C2B-D7D2D718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242"/>
  </w:style>
  <w:style w:type="paragraph" w:styleId="1">
    <w:name w:val="heading 1"/>
    <w:basedOn w:val="a"/>
    <w:next w:val="a"/>
    <w:link w:val="10"/>
    <w:uiPriority w:val="9"/>
    <w:qFormat/>
    <w:rsid w:val="00D03F3C"/>
    <w:pPr>
      <w:keepNext/>
      <w:keepLines/>
      <w:spacing w:before="480" w:line="240" w:lineRule="auto"/>
      <w:jc w:val="left"/>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
    <w:next w:val="a"/>
    <w:link w:val="20"/>
    <w:uiPriority w:val="99"/>
    <w:qFormat/>
    <w:rsid w:val="00D03F3C"/>
    <w:pPr>
      <w:keepNext/>
      <w:spacing w:before="240" w:after="60" w:line="240" w:lineRule="auto"/>
      <w:jc w:val="left"/>
      <w:outlineLvl w:val="1"/>
    </w:pPr>
    <w:rPr>
      <w:rFonts w:ascii="Cambria" w:eastAsia="Times New Roman"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20D74"/>
    <w:pPr>
      <w:autoSpaceDE w:val="0"/>
      <w:autoSpaceDN w:val="0"/>
      <w:adjustRightInd w:val="0"/>
      <w:spacing w:line="240" w:lineRule="auto"/>
      <w:jc w:val="left"/>
    </w:pPr>
    <w:rPr>
      <w:rFonts w:eastAsia="Times New Roman"/>
      <w:color w:val="000000"/>
      <w:sz w:val="24"/>
      <w:szCs w:val="24"/>
      <w:lang w:eastAsia="ru-RU"/>
    </w:rPr>
  </w:style>
  <w:style w:type="character" w:customStyle="1" w:styleId="10">
    <w:name w:val="Заголовок 1 Знак"/>
    <w:basedOn w:val="a0"/>
    <w:link w:val="1"/>
    <w:uiPriority w:val="9"/>
    <w:rsid w:val="00D03F3C"/>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link w:val="2"/>
    <w:uiPriority w:val="99"/>
    <w:rsid w:val="00D03F3C"/>
    <w:rPr>
      <w:rFonts w:ascii="Cambria" w:eastAsia="Times New Roman" w:hAnsi="Cambria"/>
      <w:b/>
      <w:bCs/>
      <w:i/>
      <w:iCs/>
      <w:szCs w:val="28"/>
      <w:lang w:eastAsia="ru-RU"/>
    </w:rPr>
  </w:style>
  <w:style w:type="character" w:customStyle="1" w:styleId="a3">
    <w:name w:val="Верхний колонтитул Знак"/>
    <w:basedOn w:val="a0"/>
    <w:link w:val="a4"/>
    <w:uiPriority w:val="99"/>
    <w:rsid w:val="00D03F3C"/>
    <w:rPr>
      <w:rFonts w:eastAsia="Times New Roman"/>
      <w:sz w:val="24"/>
      <w:szCs w:val="24"/>
      <w:lang w:eastAsia="ru-RU"/>
    </w:rPr>
  </w:style>
  <w:style w:type="paragraph" w:styleId="a4">
    <w:name w:val="header"/>
    <w:basedOn w:val="a"/>
    <w:link w:val="a3"/>
    <w:uiPriority w:val="99"/>
    <w:rsid w:val="00D03F3C"/>
    <w:pPr>
      <w:tabs>
        <w:tab w:val="center" w:pos="4677"/>
        <w:tab w:val="right" w:pos="9355"/>
      </w:tabs>
      <w:spacing w:line="240" w:lineRule="auto"/>
      <w:jc w:val="left"/>
    </w:pPr>
    <w:rPr>
      <w:rFonts w:eastAsia="Times New Roman"/>
      <w:sz w:val="24"/>
      <w:szCs w:val="24"/>
      <w:lang w:eastAsia="ru-RU"/>
    </w:rPr>
  </w:style>
  <w:style w:type="character" w:customStyle="1" w:styleId="a5">
    <w:name w:val="Основной текст Знак"/>
    <w:basedOn w:val="a0"/>
    <w:link w:val="a6"/>
    <w:rsid w:val="00CC23C4"/>
    <w:rPr>
      <w:rFonts w:eastAsia="Times New Roman"/>
      <w:bCs/>
      <w:szCs w:val="28"/>
      <w:lang w:eastAsia="ru-RU"/>
    </w:rPr>
  </w:style>
  <w:style w:type="paragraph" w:styleId="a6">
    <w:name w:val="Body Text"/>
    <w:basedOn w:val="a"/>
    <w:link w:val="a5"/>
    <w:autoRedefine/>
    <w:rsid w:val="00CC23C4"/>
    <w:pPr>
      <w:ind w:firstLine="720"/>
    </w:pPr>
    <w:rPr>
      <w:rFonts w:eastAsia="Times New Roman"/>
      <w:bCs/>
      <w:szCs w:val="28"/>
      <w:lang w:eastAsia="ru-RU"/>
    </w:rPr>
  </w:style>
  <w:style w:type="character" w:customStyle="1" w:styleId="21">
    <w:name w:val="Основной текст 2 Знак"/>
    <w:basedOn w:val="a0"/>
    <w:link w:val="22"/>
    <w:rsid w:val="00D03F3C"/>
    <w:rPr>
      <w:rFonts w:eastAsia="Times New Roman"/>
      <w:b/>
      <w:bCs/>
      <w:szCs w:val="24"/>
      <w:lang w:eastAsia="ru-RU"/>
    </w:rPr>
  </w:style>
  <w:style w:type="paragraph" w:styleId="22">
    <w:name w:val="Body Text 2"/>
    <w:basedOn w:val="a"/>
    <w:link w:val="21"/>
    <w:rsid w:val="00D03F3C"/>
    <w:pPr>
      <w:spacing w:line="240" w:lineRule="auto"/>
      <w:jc w:val="center"/>
    </w:pPr>
    <w:rPr>
      <w:rFonts w:eastAsia="Times New Roman"/>
      <w:b/>
      <w:bCs/>
      <w:szCs w:val="24"/>
      <w:lang w:eastAsia="ru-RU"/>
    </w:rPr>
  </w:style>
  <w:style w:type="character" w:customStyle="1" w:styleId="23">
    <w:name w:val="Основной текст с отступом 2 Знак"/>
    <w:basedOn w:val="a0"/>
    <w:link w:val="24"/>
    <w:rsid w:val="00D03F3C"/>
    <w:rPr>
      <w:rFonts w:eastAsia="Times New Roman"/>
      <w:szCs w:val="24"/>
      <w:lang w:eastAsia="ru-RU"/>
    </w:rPr>
  </w:style>
  <w:style w:type="paragraph" w:styleId="24">
    <w:name w:val="Body Text Indent 2"/>
    <w:basedOn w:val="a"/>
    <w:link w:val="23"/>
    <w:rsid w:val="00D03F3C"/>
    <w:pPr>
      <w:spacing w:line="240" w:lineRule="auto"/>
      <w:ind w:left="709"/>
    </w:pPr>
    <w:rPr>
      <w:rFonts w:eastAsia="Times New Roman"/>
      <w:szCs w:val="24"/>
      <w:lang w:eastAsia="ru-RU"/>
    </w:rPr>
  </w:style>
  <w:style w:type="character" w:customStyle="1" w:styleId="3">
    <w:name w:val="Основной текст с отступом 3 Знак"/>
    <w:basedOn w:val="a0"/>
    <w:link w:val="30"/>
    <w:rsid w:val="00D03F3C"/>
    <w:rPr>
      <w:rFonts w:eastAsia="Times New Roman"/>
      <w:sz w:val="24"/>
      <w:szCs w:val="24"/>
      <w:lang w:eastAsia="ru-RU"/>
    </w:rPr>
  </w:style>
  <w:style w:type="paragraph" w:styleId="30">
    <w:name w:val="Body Text Indent 3"/>
    <w:basedOn w:val="a"/>
    <w:link w:val="3"/>
    <w:rsid w:val="00D03F3C"/>
    <w:pPr>
      <w:spacing w:line="240" w:lineRule="auto"/>
      <w:ind w:firstLine="709"/>
    </w:pPr>
    <w:rPr>
      <w:rFonts w:eastAsia="Times New Roman"/>
      <w:sz w:val="24"/>
      <w:szCs w:val="24"/>
      <w:lang w:eastAsia="ru-RU"/>
    </w:rPr>
  </w:style>
  <w:style w:type="character" w:customStyle="1" w:styleId="a7">
    <w:name w:val="Нижний колонтитул Знак"/>
    <w:basedOn w:val="a0"/>
    <w:link w:val="a8"/>
    <w:uiPriority w:val="99"/>
    <w:rsid w:val="00D03F3C"/>
    <w:rPr>
      <w:rFonts w:eastAsia="Times New Roman"/>
      <w:sz w:val="24"/>
      <w:szCs w:val="24"/>
      <w:lang w:eastAsia="ru-RU"/>
    </w:rPr>
  </w:style>
  <w:style w:type="paragraph" w:styleId="a8">
    <w:name w:val="footer"/>
    <w:basedOn w:val="a"/>
    <w:link w:val="a7"/>
    <w:uiPriority w:val="99"/>
    <w:unhideWhenUsed/>
    <w:rsid w:val="00D03F3C"/>
    <w:pPr>
      <w:tabs>
        <w:tab w:val="center" w:pos="4677"/>
        <w:tab w:val="right" w:pos="9355"/>
      </w:tabs>
      <w:spacing w:line="240" w:lineRule="auto"/>
      <w:jc w:val="left"/>
    </w:pPr>
    <w:rPr>
      <w:rFonts w:eastAsia="Times New Roman"/>
      <w:sz w:val="24"/>
      <w:szCs w:val="24"/>
      <w:lang w:eastAsia="ru-RU"/>
    </w:rPr>
  </w:style>
  <w:style w:type="character" w:customStyle="1" w:styleId="a9">
    <w:name w:val="Основной текст с отступом Знак"/>
    <w:basedOn w:val="a0"/>
    <w:link w:val="aa"/>
    <w:uiPriority w:val="99"/>
    <w:semiHidden/>
    <w:rsid w:val="00D03F3C"/>
    <w:rPr>
      <w:rFonts w:eastAsia="Times New Roman"/>
      <w:sz w:val="24"/>
      <w:szCs w:val="24"/>
      <w:lang w:eastAsia="ru-RU"/>
    </w:rPr>
  </w:style>
  <w:style w:type="paragraph" w:styleId="aa">
    <w:name w:val="Body Text Indent"/>
    <w:basedOn w:val="a"/>
    <w:link w:val="a9"/>
    <w:uiPriority w:val="99"/>
    <w:semiHidden/>
    <w:unhideWhenUsed/>
    <w:rsid w:val="00D03F3C"/>
    <w:pPr>
      <w:spacing w:after="120" w:line="240" w:lineRule="auto"/>
      <w:ind w:left="283"/>
      <w:jc w:val="left"/>
    </w:pPr>
    <w:rPr>
      <w:rFonts w:eastAsia="Times New Roman"/>
      <w:sz w:val="24"/>
      <w:szCs w:val="24"/>
      <w:lang w:eastAsia="ru-RU"/>
    </w:rPr>
  </w:style>
  <w:style w:type="paragraph" w:customStyle="1" w:styleId="ab">
    <w:name w:val="ЭЭГ"/>
    <w:basedOn w:val="a"/>
    <w:rsid w:val="00D03F3C"/>
    <w:pPr>
      <w:ind w:firstLine="720"/>
    </w:pPr>
    <w:rPr>
      <w:rFonts w:eastAsia="Times New Roman"/>
      <w:sz w:val="24"/>
      <w:szCs w:val="20"/>
      <w:lang w:eastAsia="ru-RU"/>
    </w:rPr>
  </w:style>
  <w:style w:type="paragraph" w:customStyle="1" w:styleId="defscrRUSTxtStyleText">
    <w:name w:val="defscr_RUS_TxtStyleText"/>
    <w:basedOn w:val="a"/>
    <w:rsid w:val="00D03F3C"/>
    <w:pPr>
      <w:widowControl w:val="0"/>
      <w:spacing w:before="120" w:line="240" w:lineRule="auto"/>
      <w:ind w:firstLine="425"/>
    </w:pPr>
    <w:rPr>
      <w:rFonts w:eastAsia="Times New Roman"/>
      <w:noProof/>
      <w:color w:val="000000"/>
      <w:sz w:val="24"/>
      <w:szCs w:val="20"/>
      <w:lang w:eastAsia="ru-RU"/>
    </w:rPr>
  </w:style>
  <w:style w:type="paragraph" w:styleId="ac">
    <w:name w:val="Normal (Web)"/>
    <w:basedOn w:val="a"/>
    <w:uiPriority w:val="99"/>
    <w:rsid w:val="00D03F3C"/>
    <w:pPr>
      <w:spacing w:before="240" w:after="100" w:afterAutospacing="1" w:line="240" w:lineRule="auto"/>
      <w:ind w:firstLine="225"/>
      <w:jc w:val="left"/>
    </w:pPr>
    <w:rPr>
      <w:rFonts w:ascii="Verdana" w:eastAsia="Times New Roman" w:hAnsi="Verdana"/>
      <w:color w:val="000000"/>
      <w:sz w:val="16"/>
      <w:szCs w:val="16"/>
      <w:lang w:eastAsia="ru-RU"/>
    </w:rPr>
  </w:style>
  <w:style w:type="paragraph" w:customStyle="1" w:styleId="ConsPlusNormal">
    <w:name w:val="ConsPlusNormal"/>
    <w:uiPriority w:val="99"/>
    <w:rsid w:val="00D03F3C"/>
    <w:pPr>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ad">
    <w:name w:val="Стиль в законе"/>
    <w:basedOn w:val="a"/>
    <w:rsid w:val="00D03F3C"/>
    <w:pPr>
      <w:spacing w:before="120"/>
      <w:ind w:firstLine="851"/>
    </w:pPr>
    <w:rPr>
      <w:rFonts w:eastAsia="Times New Roman"/>
      <w:snapToGrid w:val="0"/>
      <w:szCs w:val="20"/>
      <w:lang w:eastAsia="ru-RU"/>
    </w:rPr>
  </w:style>
  <w:style w:type="paragraph" w:styleId="ae">
    <w:name w:val="List Paragraph"/>
    <w:basedOn w:val="a"/>
    <w:uiPriority w:val="34"/>
    <w:qFormat/>
    <w:rsid w:val="00897DE0"/>
    <w:pPr>
      <w:ind w:left="720"/>
      <w:contextualSpacing/>
    </w:pPr>
  </w:style>
  <w:style w:type="paragraph" w:styleId="af">
    <w:name w:val="Balloon Text"/>
    <w:basedOn w:val="a"/>
    <w:link w:val="af0"/>
    <w:uiPriority w:val="99"/>
    <w:semiHidden/>
    <w:unhideWhenUsed/>
    <w:rsid w:val="00B3662F"/>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3662F"/>
    <w:rPr>
      <w:rFonts w:ascii="Tahoma" w:hAnsi="Tahoma" w:cs="Tahoma"/>
      <w:sz w:val="16"/>
      <w:szCs w:val="16"/>
    </w:rPr>
  </w:style>
  <w:style w:type="paragraph" w:customStyle="1" w:styleId="11">
    <w:name w:val="Абзац списка1"/>
    <w:basedOn w:val="a"/>
    <w:rsid w:val="00546D5B"/>
    <w:pPr>
      <w:spacing w:line="240" w:lineRule="auto"/>
      <w:ind w:left="720" w:firstLine="709"/>
      <w:contextualSpacing/>
    </w:pPr>
    <w:rPr>
      <w:rFonts w:eastAsia="Times New Roman"/>
      <w:szCs w:val="28"/>
    </w:rPr>
  </w:style>
  <w:style w:type="paragraph" w:customStyle="1" w:styleId="210">
    <w:name w:val="Основной текст 21"/>
    <w:basedOn w:val="a"/>
    <w:rsid w:val="005E7E8E"/>
    <w:pPr>
      <w:overflowPunct w:val="0"/>
      <w:autoSpaceDE w:val="0"/>
      <w:autoSpaceDN w:val="0"/>
      <w:adjustRightInd w:val="0"/>
      <w:spacing w:line="240" w:lineRule="auto"/>
      <w:ind w:firstLine="708"/>
      <w:textAlignment w:val="baseline"/>
    </w:pPr>
    <w:rPr>
      <w:rFonts w:eastAsia="Times New Roman"/>
      <w:sz w:val="24"/>
      <w:szCs w:val="20"/>
      <w:lang w:eastAsia="ru-RU"/>
    </w:rPr>
  </w:style>
  <w:style w:type="character" w:customStyle="1" w:styleId="blk">
    <w:name w:val="blk"/>
    <w:basedOn w:val="a0"/>
    <w:rsid w:val="00E2536B"/>
  </w:style>
  <w:style w:type="character" w:styleId="af1">
    <w:name w:val="Hyperlink"/>
    <w:basedOn w:val="a0"/>
    <w:uiPriority w:val="99"/>
    <w:semiHidden/>
    <w:unhideWhenUsed/>
    <w:rsid w:val="00C14976"/>
    <w:rPr>
      <w:color w:val="0000FF"/>
      <w:u w:val="single"/>
    </w:rPr>
  </w:style>
  <w:style w:type="table" w:styleId="af2">
    <w:name w:val="Table Grid"/>
    <w:basedOn w:val="a1"/>
    <w:uiPriority w:val="39"/>
    <w:rsid w:val="002A72C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3">
    <w:name w:val="Основной текст_"/>
    <w:basedOn w:val="a0"/>
    <w:link w:val="4"/>
    <w:rsid w:val="00C669EC"/>
    <w:rPr>
      <w:rFonts w:eastAsia="Times New Roman"/>
      <w:sz w:val="26"/>
      <w:szCs w:val="26"/>
      <w:shd w:val="clear" w:color="auto" w:fill="FFFFFF"/>
    </w:rPr>
  </w:style>
  <w:style w:type="paragraph" w:customStyle="1" w:styleId="4">
    <w:name w:val="Основной текст4"/>
    <w:basedOn w:val="a"/>
    <w:link w:val="af3"/>
    <w:rsid w:val="00C669EC"/>
    <w:pPr>
      <w:widowControl w:val="0"/>
      <w:shd w:val="clear" w:color="auto" w:fill="FFFFFF"/>
      <w:spacing w:before="360" w:line="322" w:lineRule="exact"/>
    </w:pPr>
    <w:rPr>
      <w:rFonts w:eastAsia="Times New Roman"/>
      <w:sz w:val="26"/>
      <w:szCs w:val="26"/>
    </w:rPr>
  </w:style>
  <w:style w:type="paragraph" w:customStyle="1" w:styleId="ConsNormal">
    <w:name w:val="ConsNormal"/>
    <w:rsid w:val="00C77677"/>
    <w:pPr>
      <w:widowControl w:val="0"/>
      <w:spacing w:line="240" w:lineRule="auto"/>
      <w:ind w:firstLine="720"/>
      <w:jc w:val="left"/>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5561">
      <w:bodyDiv w:val="1"/>
      <w:marLeft w:val="0"/>
      <w:marRight w:val="0"/>
      <w:marTop w:val="0"/>
      <w:marBottom w:val="0"/>
      <w:divBdr>
        <w:top w:val="none" w:sz="0" w:space="0" w:color="auto"/>
        <w:left w:val="none" w:sz="0" w:space="0" w:color="auto"/>
        <w:bottom w:val="none" w:sz="0" w:space="0" w:color="auto"/>
        <w:right w:val="none" w:sz="0" w:space="0" w:color="auto"/>
      </w:divBdr>
      <w:divsChild>
        <w:div w:id="1350638676">
          <w:marLeft w:val="0"/>
          <w:marRight w:val="0"/>
          <w:marTop w:val="0"/>
          <w:marBottom w:val="0"/>
          <w:divBdr>
            <w:top w:val="none" w:sz="0" w:space="0" w:color="auto"/>
            <w:left w:val="none" w:sz="0" w:space="0" w:color="auto"/>
            <w:bottom w:val="none" w:sz="0" w:space="0" w:color="auto"/>
            <w:right w:val="none" w:sz="0" w:space="0" w:color="auto"/>
          </w:divBdr>
        </w:div>
        <w:div w:id="1533496349">
          <w:marLeft w:val="0"/>
          <w:marRight w:val="0"/>
          <w:marTop w:val="0"/>
          <w:marBottom w:val="0"/>
          <w:divBdr>
            <w:top w:val="none" w:sz="0" w:space="0" w:color="auto"/>
            <w:left w:val="none" w:sz="0" w:space="0" w:color="auto"/>
            <w:bottom w:val="none" w:sz="0" w:space="0" w:color="auto"/>
            <w:right w:val="none" w:sz="0" w:space="0" w:color="auto"/>
          </w:divBdr>
        </w:div>
      </w:divsChild>
    </w:div>
    <w:div w:id="140122362">
      <w:bodyDiv w:val="1"/>
      <w:marLeft w:val="0"/>
      <w:marRight w:val="0"/>
      <w:marTop w:val="0"/>
      <w:marBottom w:val="0"/>
      <w:divBdr>
        <w:top w:val="none" w:sz="0" w:space="0" w:color="auto"/>
        <w:left w:val="none" w:sz="0" w:space="0" w:color="auto"/>
        <w:bottom w:val="none" w:sz="0" w:space="0" w:color="auto"/>
        <w:right w:val="none" w:sz="0" w:space="0" w:color="auto"/>
      </w:divBdr>
    </w:div>
    <w:div w:id="188301484">
      <w:bodyDiv w:val="1"/>
      <w:marLeft w:val="0"/>
      <w:marRight w:val="0"/>
      <w:marTop w:val="0"/>
      <w:marBottom w:val="0"/>
      <w:divBdr>
        <w:top w:val="none" w:sz="0" w:space="0" w:color="auto"/>
        <w:left w:val="none" w:sz="0" w:space="0" w:color="auto"/>
        <w:bottom w:val="none" w:sz="0" w:space="0" w:color="auto"/>
        <w:right w:val="none" w:sz="0" w:space="0" w:color="auto"/>
      </w:divBdr>
    </w:div>
    <w:div w:id="485051974">
      <w:bodyDiv w:val="1"/>
      <w:marLeft w:val="0"/>
      <w:marRight w:val="0"/>
      <w:marTop w:val="0"/>
      <w:marBottom w:val="0"/>
      <w:divBdr>
        <w:top w:val="none" w:sz="0" w:space="0" w:color="auto"/>
        <w:left w:val="none" w:sz="0" w:space="0" w:color="auto"/>
        <w:bottom w:val="none" w:sz="0" w:space="0" w:color="auto"/>
        <w:right w:val="none" w:sz="0" w:space="0" w:color="auto"/>
      </w:divBdr>
      <w:divsChild>
        <w:div w:id="1235121644">
          <w:marLeft w:val="0"/>
          <w:marRight w:val="0"/>
          <w:marTop w:val="0"/>
          <w:marBottom w:val="0"/>
          <w:divBdr>
            <w:top w:val="none" w:sz="0" w:space="0" w:color="auto"/>
            <w:left w:val="none" w:sz="0" w:space="0" w:color="auto"/>
            <w:bottom w:val="none" w:sz="0" w:space="0" w:color="auto"/>
            <w:right w:val="none" w:sz="0" w:space="0" w:color="auto"/>
          </w:divBdr>
        </w:div>
      </w:divsChild>
    </w:div>
    <w:div w:id="561986816">
      <w:bodyDiv w:val="1"/>
      <w:marLeft w:val="0"/>
      <w:marRight w:val="0"/>
      <w:marTop w:val="0"/>
      <w:marBottom w:val="0"/>
      <w:divBdr>
        <w:top w:val="none" w:sz="0" w:space="0" w:color="auto"/>
        <w:left w:val="none" w:sz="0" w:space="0" w:color="auto"/>
        <w:bottom w:val="none" w:sz="0" w:space="0" w:color="auto"/>
        <w:right w:val="none" w:sz="0" w:space="0" w:color="auto"/>
      </w:divBdr>
      <w:divsChild>
        <w:div w:id="586229450">
          <w:marLeft w:val="0"/>
          <w:marRight w:val="0"/>
          <w:marTop w:val="0"/>
          <w:marBottom w:val="0"/>
          <w:divBdr>
            <w:top w:val="none" w:sz="0" w:space="0" w:color="auto"/>
            <w:left w:val="none" w:sz="0" w:space="0" w:color="auto"/>
            <w:bottom w:val="none" w:sz="0" w:space="0" w:color="auto"/>
            <w:right w:val="none" w:sz="0" w:space="0" w:color="auto"/>
          </w:divBdr>
        </w:div>
      </w:divsChild>
    </w:div>
    <w:div w:id="708795453">
      <w:bodyDiv w:val="1"/>
      <w:marLeft w:val="0"/>
      <w:marRight w:val="0"/>
      <w:marTop w:val="0"/>
      <w:marBottom w:val="0"/>
      <w:divBdr>
        <w:top w:val="none" w:sz="0" w:space="0" w:color="auto"/>
        <w:left w:val="none" w:sz="0" w:space="0" w:color="auto"/>
        <w:bottom w:val="none" w:sz="0" w:space="0" w:color="auto"/>
        <w:right w:val="none" w:sz="0" w:space="0" w:color="auto"/>
      </w:divBdr>
    </w:div>
    <w:div w:id="843738495">
      <w:bodyDiv w:val="1"/>
      <w:marLeft w:val="0"/>
      <w:marRight w:val="0"/>
      <w:marTop w:val="0"/>
      <w:marBottom w:val="0"/>
      <w:divBdr>
        <w:top w:val="none" w:sz="0" w:space="0" w:color="auto"/>
        <w:left w:val="none" w:sz="0" w:space="0" w:color="auto"/>
        <w:bottom w:val="none" w:sz="0" w:space="0" w:color="auto"/>
        <w:right w:val="none" w:sz="0" w:space="0" w:color="auto"/>
      </w:divBdr>
      <w:divsChild>
        <w:div w:id="535506271">
          <w:marLeft w:val="0"/>
          <w:marRight w:val="0"/>
          <w:marTop w:val="0"/>
          <w:marBottom w:val="0"/>
          <w:divBdr>
            <w:top w:val="none" w:sz="0" w:space="0" w:color="auto"/>
            <w:left w:val="none" w:sz="0" w:space="0" w:color="auto"/>
            <w:bottom w:val="none" w:sz="0" w:space="0" w:color="auto"/>
            <w:right w:val="none" w:sz="0" w:space="0" w:color="auto"/>
          </w:divBdr>
          <w:divsChild>
            <w:div w:id="230892106">
              <w:marLeft w:val="0"/>
              <w:marRight w:val="0"/>
              <w:marTop w:val="0"/>
              <w:marBottom w:val="0"/>
              <w:divBdr>
                <w:top w:val="none" w:sz="0" w:space="0" w:color="auto"/>
                <w:left w:val="none" w:sz="0" w:space="0" w:color="auto"/>
                <w:bottom w:val="none" w:sz="0" w:space="0" w:color="auto"/>
                <w:right w:val="none" w:sz="0" w:space="0" w:color="auto"/>
              </w:divBdr>
            </w:div>
            <w:div w:id="302350231">
              <w:marLeft w:val="0"/>
              <w:marRight w:val="0"/>
              <w:marTop w:val="0"/>
              <w:marBottom w:val="0"/>
              <w:divBdr>
                <w:top w:val="none" w:sz="0" w:space="0" w:color="auto"/>
                <w:left w:val="none" w:sz="0" w:space="0" w:color="auto"/>
                <w:bottom w:val="none" w:sz="0" w:space="0" w:color="auto"/>
                <w:right w:val="none" w:sz="0" w:space="0" w:color="auto"/>
              </w:divBdr>
            </w:div>
            <w:div w:id="590043736">
              <w:marLeft w:val="0"/>
              <w:marRight w:val="0"/>
              <w:marTop w:val="0"/>
              <w:marBottom w:val="0"/>
              <w:divBdr>
                <w:top w:val="none" w:sz="0" w:space="0" w:color="auto"/>
                <w:left w:val="none" w:sz="0" w:space="0" w:color="auto"/>
                <w:bottom w:val="none" w:sz="0" w:space="0" w:color="auto"/>
                <w:right w:val="none" w:sz="0" w:space="0" w:color="auto"/>
              </w:divBdr>
            </w:div>
            <w:div w:id="598027911">
              <w:marLeft w:val="0"/>
              <w:marRight w:val="0"/>
              <w:marTop w:val="0"/>
              <w:marBottom w:val="0"/>
              <w:divBdr>
                <w:top w:val="none" w:sz="0" w:space="0" w:color="auto"/>
                <w:left w:val="none" w:sz="0" w:space="0" w:color="auto"/>
                <w:bottom w:val="none" w:sz="0" w:space="0" w:color="auto"/>
                <w:right w:val="none" w:sz="0" w:space="0" w:color="auto"/>
              </w:divBdr>
            </w:div>
            <w:div w:id="721558788">
              <w:marLeft w:val="0"/>
              <w:marRight w:val="0"/>
              <w:marTop w:val="0"/>
              <w:marBottom w:val="0"/>
              <w:divBdr>
                <w:top w:val="none" w:sz="0" w:space="0" w:color="auto"/>
                <w:left w:val="none" w:sz="0" w:space="0" w:color="auto"/>
                <w:bottom w:val="none" w:sz="0" w:space="0" w:color="auto"/>
                <w:right w:val="none" w:sz="0" w:space="0" w:color="auto"/>
              </w:divBdr>
            </w:div>
            <w:div w:id="764108757">
              <w:marLeft w:val="0"/>
              <w:marRight w:val="0"/>
              <w:marTop w:val="0"/>
              <w:marBottom w:val="0"/>
              <w:divBdr>
                <w:top w:val="none" w:sz="0" w:space="0" w:color="auto"/>
                <w:left w:val="none" w:sz="0" w:space="0" w:color="auto"/>
                <w:bottom w:val="none" w:sz="0" w:space="0" w:color="auto"/>
                <w:right w:val="none" w:sz="0" w:space="0" w:color="auto"/>
              </w:divBdr>
            </w:div>
            <w:div w:id="781806684">
              <w:marLeft w:val="0"/>
              <w:marRight w:val="0"/>
              <w:marTop w:val="0"/>
              <w:marBottom w:val="0"/>
              <w:divBdr>
                <w:top w:val="none" w:sz="0" w:space="0" w:color="auto"/>
                <w:left w:val="none" w:sz="0" w:space="0" w:color="auto"/>
                <w:bottom w:val="none" w:sz="0" w:space="0" w:color="auto"/>
                <w:right w:val="none" w:sz="0" w:space="0" w:color="auto"/>
              </w:divBdr>
            </w:div>
            <w:div w:id="917207623">
              <w:marLeft w:val="0"/>
              <w:marRight w:val="0"/>
              <w:marTop w:val="0"/>
              <w:marBottom w:val="0"/>
              <w:divBdr>
                <w:top w:val="none" w:sz="0" w:space="0" w:color="auto"/>
                <w:left w:val="none" w:sz="0" w:space="0" w:color="auto"/>
                <w:bottom w:val="none" w:sz="0" w:space="0" w:color="auto"/>
                <w:right w:val="none" w:sz="0" w:space="0" w:color="auto"/>
              </w:divBdr>
            </w:div>
            <w:div w:id="1640919870">
              <w:marLeft w:val="0"/>
              <w:marRight w:val="0"/>
              <w:marTop w:val="0"/>
              <w:marBottom w:val="0"/>
              <w:divBdr>
                <w:top w:val="none" w:sz="0" w:space="0" w:color="auto"/>
                <w:left w:val="none" w:sz="0" w:space="0" w:color="auto"/>
                <w:bottom w:val="none" w:sz="0" w:space="0" w:color="auto"/>
                <w:right w:val="none" w:sz="0" w:space="0" w:color="auto"/>
              </w:divBdr>
            </w:div>
            <w:div w:id="1826504839">
              <w:marLeft w:val="0"/>
              <w:marRight w:val="0"/>
              <w:marTop w:val="0"/>
              <w:marBottom w:val="0"/>
              <w:divBdr>
                <w:top w:val="none" w:sz="0" w:space="0" w:color="auto"/>
                <w:left w:val="none" w:sz="0" w:space="0" w:color="auto"/>
                <w:bottom w:val="none" w:sz="0" w:space="0" w:color="auto"/>
                <w:right w:val="none" w:sz="0" w:space="0" w:color="auto"/>
              </w:divBdr>
            </w:div>
            <w:div w:id="2047872491">
              <w:marLeft w:val="0"/>
              <w:marRight w:val="0"/>
              <w:marTop w:val="0"/>
              <w:marBottom w:val="0"/>
              <w:divBdr>
                <w:top w:val="none" w:sz="0" w:space="0" w:color="auto"/>
                <w:left w:val="none" w:sz="0" w:space="0" w:color="auto"/>
                <w:bottom w:val="none" w:sz="0" w:space="0" w:color="auto"/>
                <w:right w:val="none" w:sz="0" w:space="0" w:color="auto"/>
              </w:divBdr>
            </w:div>
            <w:div w:id="21038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5661">
      <w:bodyDiv w:val="1"/>
      <w:marLeft w:val="0"/>
      <w:marRight w:val="0"/>
      <w:marTop w:val="0"/>
      <w:marBottom w:val="0"/>
      <w:divBdr>
        <w:top w:val="none" w:sz="0" w:space="0" w:color="auto"/>
        <w:left w:val="none" w:sz="0" w:space="0" w:color="auto"/>
        <w:bottom w:val="none" w:sz="0" w:space="0" w:color="auto"/>
        <w:right w:val="none" w:sz="0" w:space="0" w:color="auto"/>
      </w:divBdr>
    </w:div>
    <w:div w:id="1335910782">
      <w:bodyDiv w:val="1"/>
      <w:marLeft w:val="0"/>
      <w:marRight w:val="0"/>
      <w:marTop w:val="0"/>
      <w:marBottom w:val="0"/>
      <w:divBdr>
        <w:top w:val="none" w:sz="0" w:space="0" w:color="auto"/>
        <w:left w:val="none" w:sz="0" w:space="0" w:color="auto"/>
        <w:bottom w:val="none" w:sz="0" w:space="0" w:color="auto"/>
        <w:right w:val="none" w:sz="0" w:space="0" w:color="auto"/>
      </w:divBdr>
    </w:div>
    <w:div w:id="1488864376">
      <w:bodyDiv w:val="1"/>
      <w:marLeft w:val="0"/>
      <w:marRight w:val="0"/>
      <w:marTop w:val="0"/>
      <w:marBottom w:val="0"/>
      <w:divBdr>
        <w:top w:val="none" w:sz="0" w:space="0" w:color="auto"/>
        <w:left w:val="none" w:sz="0" w:space="0" w:color="auto"/>
        <w:bottom w:val="none" w:sz="0" w:space="0" w:color="auto"/>
        <w:right w:val="none" w:sz="0" w:space="0" w:color="auto"/>
      </w:divBdr>
    </w:div>
    <w:div w:id="1690330609">
      <w:bodyDiv w:val="1"/>
      <w:marLeft w:val="0"/>
      <w:marRight w:val="0"/>
      <w:marTop w:val="0"/>
      <w:marBottom w:val="0"/>
      <w:divBdr>
        <w:top w:val="none" w:sz="0" w:space="0" w:color="auto"/>
        <w:left w:val="none" w:sz="0" w:space="0" w:color="auto"/>
        <w:bottom w:val="none" w:sz="0" w:space="0" w:color="auto"/>
        <w:right w:val="none" w:sz="0" w:space="0" w:color="auto"/>
      </w:divBdr>
    </w:div>
    <w:div w:id="1883325974">
      <w:bodyDiv w:val="1"/>
      <w:marLeft w:val="0"/>
      <w:marRight w:val="0"/>
      <w:marTop w:val="0"/>
      <w:marBottom w:val="0"/>
      <w:divBdr>
        <w:top w:val="none" w:sz="0" w:space="0" w:color="auto"/>
        <w:left w:val="none" w:sz="0" w:space="0" w:color="auto"/>
        <w:bottom w:val="none" w:sz="0" w:space="0" w:color="auto"/>
        <w:right w:val="none" w:sz="0" w:space="0" w:color="auto"/>
      </w:divBdr>
    </w:div>
    <w:div w:id="20248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8FC4-4B27-445C-A2F2-2307AD65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3435</TotalTime>
  <Pages>1</Pages>
  <Words>10862</Words>
  <Characters>61917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Альшанская</dc:creator>
  <cp:lastModifiedBy>Поколода</cp:lastModifiedBy>
  <cp:revision>48</cp:revision>
  <cp:lastPrinted>2021-11-16T06:32:00Z</cp:lastPrinted>
  <dcterms:created xsi:type="dcterms:W3CDTF">2021-11-01T04:01:00Z</dcterms:created>
  <dcterms:modified xsi:type="dcterms:W3CDTF">2021-11-16T08:53:00Z</dcterms:modified>
</cp:coreProperties>
</file>