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525"/>
      </w:tblGrid>
      <w:tr w:rsidR="00EC6438" w:rsidRPr="006254ED" w:rsidTr="00DC78CF">
        <w:tc>
          <w:tcPr>
            <w:tcW w:w="5328" w:type="dxa"/>
            <w:tcBorders>
              <w:top w:val="nil"/>
              <w:left w:val="nil"/>
              <w:bottom w:val="nil"/>
              <w:right w:val="nil"/>
            </w:tcBorders>
          </w:tcPr>
          <w:p w:rsidR="00EC6438" w:rsidRPr="009059E6" w:rsidRDefault="00EC6438" w:rsidP="00754CDD">
            <w:pPr>
              <w:widowControl w:val="0"/>
              <w:autoSpaceDE w:val="0"/>
              <w:autoSpaceDN w:val="0"/>
              <w:adjustRightInd w:val="0"/>
              <w:jc w:val="right"/>
              <w:rPr>
                <w:sz w:val="26"/>
                <w:szCs w:val="26"/>
                <w:lang w:val="en-US"/>
              </w:rPr>
            </w:pPr>
          </w:p>
        </w:tc>
        <w:tc>
          <w:tcPr>
            <w:tcW w:w="4525" w:type="dxa"/>
            <w:tcBorders>
              <w:top w:val="nil"/>
              <w:left w:val="nil"/>
              <w:bottom w:val="nil"/>
              <w:right w:val="nil"/>
            </w:tcBorders>
          </w:tcPr>
          <w:p w:rsidR="00EC6438" w:rsidRPr="006254ED" w:rsidRDefault="00EC6438" w:rsidP="00754CDD">
            <w:pPr>
              <w:widowControl w:val="0"/>
              <w:autoSpaceDE w:val="0"/>
              <w:autoSpaceDN w:val="0"/>
              <w:adjustRightInd w:val="0"/>
              <w:jc w:val="center"/>
              <w:rPr>
                <w:sz w:val="28"/>
                <w:szCs w:val="28"/>
              </w:rPr>
            </w:pPr>
            <w:r w:rsidRPr="006254ED">
              <w:rPr>
                <w:sz w:val="28"/>
                <w:szCs w:val="28"/>
              </w:rPr>
              <w:t>УТВЕРЖДЕНЫ</w:t>
            </w:r>
          </w:p>
          <w:p w:rsidR="00EC6438" w:rsidRPr="006254ED" w:rsidRDefault="00EC6438" w:rsidP="00754CDD">
            <w:pPr>
              <w:widowControl w:val="0"/>
              <w:autoSpaceDE w:val="0"/>
              <w:autoSpaceDN w:val="0"/>
              <w:adjustRightInd w:val="0"/>
              <w:jc w:val="center"/>
              <w:rPr>
                <w:sz w:val="28"/>
                <w:szCs w:val="28"/>
              </w:rPr>
            </w:pPr>
          </w:p>
          <w:p w:rsidR="00EC6438" w:rsidRPr="006254ED" w:rsidRDefault="00EC6438" w:rsidP="00754CDD">
            <w:pPr>
              <w:widowControl w:val="0"/>
              <w:autoSpaceDE w:val="0"/>
              <w:autoSpaceDN w:val="0"/>
              <w:adjustRightInd w:val="0"/>
              <w:jc w:val="center"/>
              <w:rPr>
                <w:sz w:val="28"/>
                <w:szCs w:val="28"/>
              </w:rPr>
            </w:pPr>
            <w:r>
              <w:rPr>
                <w:sz w:val="28"/>
                <w:szCs w:val="28"/>
              </w:rPr>
              <w:t>решением Думы</w:t>
            </w:r>
          </w:p>
          <w:p w:rsidR="00EC6438" w:rsidRPr="006254ED" w:rsidRDefault="00EC6438" w:rsidP="00754CDD">
            <w:pPr>
              <w:widowControl w:val="0"/>
              <w:autoSpaceDE w:val="0"/>
              <w:autoSpaceDN w:val="0"/>
              <w:adjustRightInd w:val="0"/>
              <w:jc w:val="center"/>
              <w:rPr>
                <w:sz w:val="28"/>
                <w:szCs w:val="28"/>
              </w:rPr>
            </w:pPr>
            <w:r>
              <w:rPr>
                <w:sz w:val="28"/>
                <w:szCs w:val="28"/>
              </w:rPr>
              <w:t>Ольгинского муниципального</w:t>
            </w:r>
          </w:p>
          <w:p w:rsidR="00EC6438" w:rsidRPr="006254ED" w:rsidRDefault="00EC6438" w:rsidP="00D71B40">
            <w:pPr>
              <w:widowControl w:val="0"/>
              <w:autoSpaceDE w:val="0"/>
              <w:autoSpaceDN w:val="0"/>
              <w:adjustRightInd w:val="0"/>
              <w:jc w:val="center"/>
              <w:rPr>
                <w:sz w:val="28"/>
                <w:szCs w:val="28"/>
              </w:rPr>
            </w:pPr>
            <w:r>
              <w:rPr>
                <w:sz w:val="28"/>
                <w:szCs w:val="28"/>
              </w:rPr>
              <w:t>от 12 декабря 2017 № _______</w:t>
            </w:r>
          </w:p>
        </w:tc>
      </w:tr>
    </w:tbl>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jc w:val="center"/>
        <w:rPr>
          <w:b/>
          <w:sz w:val="28"/>
          <w:szCs w:val="28"/>
        </w:rPr>
      </w:pPr>
    </w:p>
    <w:p w:rsidR="00EC6438" w:rsidRPr="006254ED" w:rsidRDefault="00EC6438" w:rsidP="00754CDD">
      <w:pPr>
        <w:widowControl w:val="0"/>
        <w:autoSpaceDE w:val="0"/>
        <w:autoSpaceDN w:val="0"/>
        <w:adjustRightInd w:val="0"/>
        <w:rPr>
          <w:b/>
          <w:sz w:val="28"/>
          <w:szCs w:val="28"/>
        </w:rPr>
      </w:pPr>
    </w:p>
    <w:p w:rsidR="00EC6438" w:rsidRPr="006254ED" w:rsidRDefault="00EC6438" w:rsidP="00754CDD">
      <w:pPr>
        <w:widowControl w:val="0"/>
        <w:autoSpaceDE w:val="0"/>
        <w:autoSpaceDN w:val="0"/>
        <w:adjustRightInd w:val="0"/>
        <w:rPr>
          <w:b/>
          <w:sz w:val="28"/>
          <w:szCs w:val="28"/>
        </w:rPr>
      </w:pPr>
    </w:p>
    <w:p w:rsidR="00EC6438" w:rsidRPr="006254ED" w:rsidRDefault="00EC6438" w:rsidP="00754CDD">
      <w:pPr>
        <w:widowControl w:val="0"/>
        <w:autoSpaceDE w:val="0"/>
        <w:autoSpaceDN w:val="0"/>
        <w:adjustRightInd w:val="0"/>
        <w:spacing w:line="360" w:lineRule="auto"/>
        <w:jc w:val="center"/>
        <w:rPr>
          <w:b/>
          <w:sz w:val="28"/>
          <w:szCs w:val="28"/>
        </w:rPr>
      </w:pPr>
      <w:bookmarkStart w:id="0" w:name="_Toc458612916"/>
      <w:bookmarkStart w:id="1" w:name="_Toc458692712"/>
      <w:bookmarkStart w:id="2" w:name="_Toc458710012"/>
      <w:bookmarkStart w:id="3" w:name="_Toc458766698"/>
      <w:bookmarkStart w:id="4" w:name="_Toc458785213"/>
      <w:bookmarkStart w:id="5" w:name="_Toc458788781"/>
      <w:bookmarkStart w:id="6" w:name="_Toc458824272"/>
      <w:bookmarkStart w:id="7" w:name="_Toc458873174"/>
      <w:bookmarkStart w:id="8" w:name="_Toc458948913"/>
      <w:bookmarkStart w:id="9" w:name="_Toc458969767"/>
      <w:bookmarkStart w:id="10" w:name="_Toc458969825"/>
      <w:bookmarkStart w:id="11" w:name="_Toc459029046"/>
      <w:bookmarkStart w:id="12" w:name="_Toc459035936"/>
      <w:bookmarkStart w:id="13" w:name="_Toc459036765"/>
      <w:bookmarkStart w:id="14" w:name="_Toc459042135"/>
      <w:bookmarkStart w:id="15" w:name="_Toc459044607"/>
      <w:bookmarkStart w:id="16" w:name="_Toc459050705"/>
      <w:bookmarkStart w:id="17" w:name="_Toc459051275"/>
      <w:bookmarkStart w:id="18" w:name="_Toc459052225"/>
      <w:bookmarkStart w:id="19" w:name="_Toc459054156"/>
      <w:bookmarkStart w:id="20" w:name="_Toc459054966"/>
      <w:bookmarkStart w:id="21" w:name="_Toc459130791"/>
      <w:bookmarkStart w:id="22" w:name="_Toc459199894"/>
      <w:bookmarkStart w:id="23" w:name="_Toc459202005"/>
      <w:bookmarkStart w:id="24" w:name="_Toc459132824"/>
      <w:bookmarkStart w:id="25" w:name="_Toc459140587"/>
      <w:bookmarkStart w:id="26" w:name="_Toc459141228"/>
      <w:bookmarkStart w:id="27" w:name="_Toc459202429"/>
      <w:bookmarkStart w:id="28" w:name="_Toc459302239"/>
      <w:bookmarkStart w:id="29" w:name="_Toc459308275"/>
      <w:bookmarkStart w:id="30" w:name="_Toc459308629"/>
      <w:bookmarkStart w:id="31" w:name="_Toc459308803"/>
      <w:bookmarkStart w:id="32" w:name="_Toc459308946"/>
      <w:bookmarkStart w:id="33" w:name="_Toc466655711"/>
      <w:r>
        <w:rPr>
          <w:b/>
          <w:sz w:val="28"/>
          <w:szCs w:val="28"/>
        </w:rPr>
        <w:t xml:space="preserve">МЕСТНЫЕ </w:t>
      </w:r>
      <w:r w:rsidRPr="006254ED">
        <w:rPr>
          <w:b/>
          <w:sz w:val="28"/>
          <w:szCs w:val="28"/>
        </w:rPr>
        <w:t xml:space="preserve">НОРМАТИВЫ </w:t>
      </w:r>
    </w:p>
    <w:p w:rsidR="00EC6438" w:rsidRPr="006254ED" w:rsidRDefault="00EC6438" w:rsidP="00754CDD">
      <w:pPr>
        <w:widowControl w:val="0"/>
        <w:autoSpaceDE w:val="0"/>
        <w:autoSpaceDN w:val="0"/>
        <w:adjustRightInd w:val="0"/>
        <w:spacing w:line="360" w:lineRule="auto"/>
        <w:jc w:val="center"/>
        <w:rPr>
          <w:b/>
          <w:sz w:val="28"/>
          <w:szCs w:val="28"/>
        </w:rPr>
      </w:pPr>
      <w:r w:rsidRPr="006254ED">
        <w:rPr>
          <w:b/>
          <w:sz w:val="28"/>
          <w:szCs w:val="28"/>
        </w:rPr>
        <w:t xml:space="preserve">ГРАДОСТРОИТЕЛЬНОГО ПРОЕКТИРОВАНИЯ </w:t>
      </w:r>
    </w:p>
    <w:p w:rsidR="00EC6438" w:rsidRPr="006254ED" w:rsidRDefault="00EC6438" w:rsidP="00754CDD">
      <w:pPr>
        <w:widowControl w:val="0"/>
        <w:autoSpaceDE w:val="0"/>
        <w:autoSpaceDN w:val="0"/>
        <w:adjustRightInd w:val="0"/>
        <w:spacing w:line="360" w:lineRule="auto"/>
        <w:jc w:val="center"/>
        <w:rPr>
          <w:b/>
          <w:sz w:val="28"/>
          <w:szCs w:val="28"/>
        </w:rPr>
      </w:pPr>
      <w:r>
        <w:rPr>
          <w:b/>
          <w:sz w:val="28"/>
          <w:szCs w:val="28"/>
        </w:rPr>
        <w:t>ОЛЬГИНСКОГО МУНИЦИПАЛЬНОГО РАЙОНА</w:t>
      </w: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6964E7">
      <w:pPr>
        <w:pStyle w:val="TOCHeading"/>
        <w:numPr>
          <w:ilvl w:val="0"/>
          <w:numId w:val="0"/>
        </w:numPr>
        <w:jc w:val="center"/>
      </w:pPr>
      <w:r>
        <w:t>Оглавление</w:t>
      </w:r>
    </w:p>
    <w:p w:rsidR="00EC6438" w:rsidRPr="00A01BD2" w:rsidRDefault="00EC6438" w:rsidP="00527318">
      <w:pPr>
        <w:widowControl w:val="0"/>
        <w:autoSpaceDE w:val="0"/>
        <w:autoSpaceDN w:val="0"/>
        <w:adjustRightInd w:val="0"/>
        <w:jc w:val="center"/>
        <w:rPr>
          <w:b/>
          <w:sz w:val="20"/>
          <w:szCs w:val="20"/>
        </w:rPr>
      </w:pPr>
      <w:r w:rsidRPr="00A01BD2">
        <w:rPr>
          <w:b/>
          <w:sz w:val="20"/>
          <w:szCs w:val="20"/>
        </w:rPr>
        <w:t>ТОМ 1</w:t>
      </w:r>
    </w:p>
    <w:p w:rsidR="00EC6438" w:rsidRPr="00A01BD2" w:rsidRDefault="00EC6438" w:rsidP="006964E7">
      <w:pPr>
        <w:widowControl w:val="0"/>
        <w:autoSpaceDE w:val="0"/>
        <w:autoSpaceDN w:val="0"/>
        <w:adjustRightInd w:val="0"/>
        <w:jc w:val="both"/>
        <w:rPr>
          <w:b/>
          <w:sz w:val="20"/>
          <w:szCs w:val="20"/>
        </w:rPr>
      </w:pPr>
      <w:r w:rsidRPr="00A01BD2">
        <w:rPr>
          <w:b/>
          <w:sz w:val="20"/>
          <w:szCs w:val="20"/>
        </w:rPr>
        <w:t xml:space="preserve"> ОСНОВНАЯ ЧАСТЬ.  ПРАВИЛА И ОБЛАСТЬ ПРИМЕНЕНИЯ РАСЧЕТНЫХ ПОКАЗАТЕЛЕЙ, СОДЕРЖАЩИХСЯ В ОСНОВНОЙ ЧАСТИ МЕСТНЫХ НОРМАТИВОВ ГРАДОСТРОИТЕЛЬНОГО ПРОЕКТИРОВАНИЯ</w:t>
      </w:r>
    </w:p>
    <w:p w:rsidR="00EC6438" w:rsidRPr="006964E7" w:rsidRDefault="00EC6438">
      <w:pPr>
        <w:pStyle w:val="TOC1"/>
        <w:tabs>
          <w:tab w:val="left" w:pos="480"/>
          <w:tab w:val="right" w:leader="dot" w:pos="9627"/>
        </w:tabs>
        <w:rPr>
          <w:rFonts w:ascii="Calibri" w:hAnsi="Calibri"/>
          <w:b w:val="0"/>
          <w:bCs w:val="0"/>
          <w:caps w:val="0"/>
          <w:noProof/>
          <w:sz w:val="22"/>
          <w:szCs w:val="22"/>
        </w:rPr>
      </w:pPr>
      <w:r w:rsidRPr="006964E7">
        <w:rPr>
          <w:b w:val="0"/>
        </w:rPr>
        <w:fldChar w:fldCharType="begin"/>
      </w:r>
      <w:r w:rsidRPr="006964E7">
        <w:rPr>
          <w:b w:val="0"/>
        </w:rPr>
        <w:instrText xml:space="preserve"> TOC \o "1-3" \h \z \u </w:instrText>
      </w:r>
      <w:r w:rsidRPr="006964E7">
        <w:rPr>
          <w:b w:val="0"/>
        </w:rPr>
        <w:fldChar w:fldCharType="separate"/>
      </w:r>
      <w:hyperlink w:anchor="_Toc494793297" w:history="1">
        <w:r w:rsidRPr="006964E7">
          <w:rPr>
            <w:rStyle w:val="Hyperlink"/>
            <w:b w:val="0"/>
            <w:noProof/>
          </w:rPr>
          <w:t>1.</w:t>
        </w:r>
        <w:r w:rsidRPr="006964E7">
          <w:rPr>
            <w:rFonts w:ascii="Calibri" w:hAnsi="Calibri"/>
            <w:b w:val="0"/>
            <w:bCs w:val="0"/>
            <w:caps w:val="0"/>
            <w:noProof/>
            <w:sz w:val="22"/>
            <w:szCs w:val="22"/>
          </w:rPr>
          <w:tab/>
        </w:r>
        <w:r w:rsidRPr="006964E7">
          <w:rPr>
            <w:rStyle w:val="Hyperlink"/>
            <w:b w:val="0"/>
            <w:noProof/>
          </w:rPr>
          <w:t>Термины и определения</w:t>
        </w:r>
        <w:r w:rsidRPr="006964E7">
          <w:rPr>
            <w:b w:val="0"/>
            <w:noProof/>
            <w:webHidden/>
          </w:rPr>
          <w:tab/>
        </w:r>
        <w:r w:rsidRPr="006964E7">
          <w:rPr>
            <w:b w:val="0"/>
            <w:noProof/>
            <w:webHidden/>
          </w:rPr>
          <w:fldChar w:fldCharType="begin"/>
        </w:r>
        <w:r w:rsidRPr="006964E7">
          <w:rPr>
            <w:b w:val="0"/>
            <w:noProof/>
            <w:webHidden/>
          </w:rPr>
          <w:instrText xml:space="preserve"> PAGEREF _Toc494793297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298" w:history="1">
        <w:r w:rsidRPr="006964E7">
          <w:rPr>
            <w:rStyle w:val="Hyperlink"/>
            <w:b w:val="0"/>
            <w:noProof/>
          </w:rPr>
          <w:t>2.</w:t>
        </w:r>
        <w:r w:rsidRPr="006964E7">
          <w:rPr>
            <w:rFonts w:ascii="Calibri" w:hAnsi="Calibri"/>
            <w:b w:val="0"/>
            <w:bCs w:val="0"/>
            <w:caps w:val="0"/>
            <w:noProof/>
            <w:sz w:val="22"/>
            <w:szCs w:val="22"/>
          </w:rPr>
          <w:tab/>
        </w:r>
        <w:r w:rsidRPr="006964E7">
          <w:rPr>
            <w:rStyle w:val="Hyperlink"/>
            <w:b w:val="0"/>
            <w:noProof/>
          </w:rPr>
          <w:t>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r w:rsidRPr="006964E7">
          <w:rPr>
            <w:b w:val="0"/>
            <w:noProof/>
            <w:webHidden/>
          </w:rPr>
          <w:tab/>
        </w:r>
        <w:r w:rsidRPr="006964E7">
          <w:rPr>
            <w:b w:val="0"/>
            <w:noProof/>
            <w:webHidden/>
          </w:rPr>
          <w:fldChar w:fldCharType="begin"/>
        </w:r>
        <w:r w:rsidRPr="006964E7">
          <w:rPr>
            <w:b w:val="0"/>
            <w:noProof/>
            <w:webHidden/>
          </w:rPr>
          <w:instrText xml:space="preserve"> PAGEREF _Toc494793298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299" w:history="1">
        <w:r w:rsidRPr="006964E7">
          <w:rPr>
            <w:rStyle w:val="Hyperlink"/>
            <w:b w:val="0"/>
            <w:noProof/>
          </w:rPr>
          <w:t>2.1.</w:t>
        </w:r>
        <w:r w:rsidRPr="006964E7">
          <w:rPr>
            <w:rFonts w:ascii="Calibri" w:hAnsi="Calibri"/>
            <w:b w:val="0"/>
            <w:bCs w:val="0"/>
            <w:caps w:val="0"/>
            <w:noProof/>
            <w:sz w:val="22"/>
            <w:szCs w:val="22"/>
          </w:rPr>
          <w:tab/>
        </w:r>
        <w:r w:rsidRPr="006964E7">
          <w:rPr>
            <w:rStyle w:val="Hyperlink"/>
            <w:b w:val="0"/>
            <w:noProof/>
          </w:rPr>
          <w:t>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Ольгинского муниципального района</w:t>
        </w:r>
        <w:r w:rsidRPr="006964E7">
          <w:rPr>
            <w:b w:val="0"/>
            <w:noProof/>
            <w:webHidden/>
          </w:rPr>
          <w:tab/>
        </w:r>
        <w:r w:rsidRPr="006964E7">
          <w:rPr>
            <w:b w:val="0"/>
            <w:noProof/>
            <w:webHidden/>
          </w:rPr>
          <w:fldChar w:fldCharType="begin"/>
        </w:r>
        <w:r w:rsidRPr="006964E7">
          <w:rPr>
            <w:b w:val="0"/>
            <w:noProof/>
            <w:webHidden/>
          </w:rPr>
          <w:instrText xml:space="preserve"> PAGEREF _Toc494793299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00" w:history="1">
        <w:r w:rsidRPr="006964E7">
          <w:rPr>
            <w:rStyle w:val="Hyperlink"/>
            <w:b w:val="0"/>
            <w:noProof/>
          </w:rPr>
          <w:t>2.1.1.</w:t>
        </w:r>
        <w:r w:rsidRPr="006964E7">
          <w:rPr>
            <w:rFonts w:ascii="Calibri" w:hAnsi="Calibri"/>
            <w:b w:val="0"/>
            <w:bCs w:val="0"/>
            <w:caps w:val="0"/>
            <w:noProof/>
            <w:sz w:val="22"/>
            <w:szCs w:val="22"/>
          </w:rPr>
          <w:tab/>
        </w:r>
        <w:r w:rsidRPr="006964E7">
          <w:rPr>
            <w:rStyle w:val="Hyperlink"/>
            <w:b w:val="0"/>
            <w:noProof/>
          </w:rPr>
          <w:t>В области автомобильных дорог</w:t>
        </w:r>
        <w:r w:rsidRPr="006964E7">
          <w:rPr>
            <w:b w:val="0"/>
            <w:noProof/>
            <w:webHidden/>
          </w:rPr>
          <w:tab/>
        </w:r>
        <w:r w:rsidRPr="006964E7">
          <w:rPr>
            <w:b w:val="0"/>
            <w:noProof/>
            <w:webHidden/>
          </w:rPr>
          <w:fldChar w:fldCharType="begin"/>
        </w:r>
        <w:r w:rsidRPr="006964E7">
          <w:rPr>
            <w:b w:val="0"/>
            <w:noProof/>
            <w:webHidden/>
          </w:rPr>
          <w:instrText xml:space="preserve"> PAGEREF _Toc494793300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01" w:history="1">
        <w:r w:rsidRPr="006964E7">
          <w:rPr>
            <w:rStyle w:val="Hyperlink"/>
            <w:b w:val="0"/>
            <w:noProof/>
          </w:rPr>
          <w:t>2.1.2.</w:t>
        </w:r>
        <w:r w:rsidRPr="006964E7">
          <w:rPr>
            <w:rFonts w:ascii="Calibri" w:hAnsi="Calibri"/>
            <w:b w:val="0"/>
            <w:bCs w:val="0"/>
            <w:caps w:val="0"/>
            <w:noProof/>
            <w:sz w:val="22"/>
            <w:szCs w:val="22"/>
          </w:rPr>
          <w:tab/>
        </w:r>
        <w:r w:rsidRPr="006964E7">
          <w:rPr>
            <w:rStyle w:val="Hyperlink"/>
            <w:b w:val="0"/>
            <w:noProof/>
          </w:rPr>
          <w:t>В области образования</w:t>
        </w:r>
        <w:r w:rsidRPr="006964E7">
          <w:rPr>
            <w:b w:val="0"/>
            <w:noProof/>
            <w:webHidden/>
          </w:rPr>
          <w:tab/>
        </w:r>
        <w:r w:rsidRPr="006964E7">
          <w:rPr>
            <w:b w:val="0"/>
            <w:noProof/>
            <w:webHidden/>
          </w:rPr>
          <w:fldChar w:fldCharType="begin"/>
        </w:r>
        <w:r w:rsidRPr="006964E7">
          <w:rPr>
            <w:b w:val="0"/>
            <w:noProof/>
            <w:webHidden/>
          </w:rPr>
          <w:instrText xml:space="preserve"> PAGEREF _Toc494793301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02" w:history="1">
        <w:r w:rsidRPr="006964E7">
          <w:rPr>
            <w:rStyle w:val="Hyperlink"/>
            <w:b w:val="0"/>
            <w:noProof/>
          </w:rPr>
          <w:t>2.1.3.</w:t>
        </w:r>
        <w:r w:rsidRPr="006964E7">
          <w:rPr>
            <w:rFonts w:ascii="Calibri" w:hAnsi="Calibri"/>
            <w:b w:val="0"/>
            <w:bCs w:val="0"/>
            <w:caps w:val="0"/>
            <w:noProof/>
            <w:sz w:val="22"/>
            <w:szCs w:val="22"/>
          </w:rPr>
          <w:tab/>
        </w:r>
        <w:r w:rsidRPr="006964E7">
          <w:rPr>
            <w:rStyle w:val="Hyperlink"/>
            <w:b w:val="0"/>
            <w:noProof/>
          </w:rPr>
          <w:t>В области физической культуры и массового спорта</w:t>
        </w:r>
        <w:r w:rsidRPr="006964E7">
          <w:rPr>
            <w:b w:val="0"/>
            <w:noProof/>
            <w:webHidden/>
          </w:rPr>
          <w:tab/>
        </w:r>
        <w:r w:rsidRPr="006964E7">
          <w:rPr>
            <w:b w:val="0"/>
            <w:noProof/>
            <w:webHidden/>
          </w:rPr>
          <w:fldChar w:fldCharType="begin"/>
        </w:r>
        <w:r w:rsidRPr="006964E7">
          <w:rPr>
            <w:b w:val="0"/>
            <w:noProof/>
            <w:webHidden/>
          </w:rPr>
          <w:instrText xml:space="preserve"> PAGEREF _Toc494793302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03" w:history="1">
        <w:r w:rsidRPr="006964E7">
          <w:rPr>
            <w:rStyle w:val="Hyperlink"/>
            <w:b w:val="0"/>
            <w:noProof/>
          </w:rPr>
          <w:t>2.1.4.</w:t>
        </w:r>
        <w:r w:rsidRPr="006964E7">
          <w:rPr>
            <w:rFonts w:ascii="Calibri" w:hAnsi="Calibri"/>
            <w:b w:val="0"/>
            <w:bCs w:val="0"/>
            <w:caps w:val="0"/>
            <w:noProof/>
            <w:sz w:val="22"/>
            <w:szCs w:val="22"/>
          </w:rPr>
          <w:tab/>
        </w:r>
        <w:r w:rsidRPr="006964E7">
          <w:rPr>
            <w:rStyle w:val="Hyperlink"/>
            <w:b w:val="0"/>
            <w:noProof/>
          </w:rPr>
          <w:t>В сфере культуры и искусства</w:t>
        </w:r>
        <w:r w:rsidRPr="006964E7">
          <w:rPr>
            <w:b w:val="0"/>
            <w:noProof/>
            <w:webHidden/>
          </w:rPr>
          <w:tab/>
        </w:r>
        <w:r w:rsidRPr="006964E7">
          <w:rPr>
            <w:b w:val="0"/>
            <w:noProof/>
            <w:webHidden/>
          </w:rPr>
          <w:fldChar w:fldCharType="begin"/>
        </w:r>
        <w:r w:rsidRPr="006964E7">
          <w:rPr>
            <w:b w:val="0"/>
            <w:noProof/>
            <w:webHidden/>
          </w:rPr>
          <w:instrText xml:space="preserve"> PAGEREF _Toc494793303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04" w:history="1">
        <w:r w:rsidRPr="006964E7">
          <w:rPr>
            <w:rStyle w:val="Hyperlink"/>
            <w:b w:val="0"/>
            <w:noProof/>
          </w:rPr>
          <w:t>2.1.5.</w:t>
        </w:r>
        <w:r w:rsidRPr="006964E7">
          <w:rPr>
            <w:rFonts w:ascii="Calibri" w:hAnsi="Calibri"/>
            <w:b w:val="0"/>
            <w:bCs w:val="0"/>
            <w:caps w:val="0"/>
            <w:noProof/>
            <w:sz w:val="22"/>
            <w:szCs w:val="22"/>
          </w:rPr>
          <w:tab/>
        </w:r>
        <w:r w:rsidRPr="006964E7">
          <w:rPr>
            <w:rStyle w:val="Hyperlink"/>
            <w:b w:val="0"/>
            <w:noProof/>
          </w:rPr>
          <w:t>В области молодежной политики</w:t>
        </w:r>
        <w:r w:rsidRPr="006964E7">
          <w:rPr>
            <w:b w:val="0"/>
            <w:noProof/>
            <w:webHidden/>
          </w:rPr>
          <w:tab/>
        </w:r>
        <w:r w:rsidRPr="006964E7">
          <w:rPr>
            <w:b w:val="0"/>
            <w:noProof/>
            <w:webHidden/>
          </w:rPr>
          <w:fldChar w:fldCharType="begin"/>
        </w:r>
        <w:r w:rsidRPr="006964E7">
          <w:rPr>
            <w:b w:val="0"/>
            <w:noProof/>
            <w:webHidden/>
          </w:rPr>
          <w:instrText xml:space="preserve"> PAGEREF _Toc494793304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05" w:history="1">
        <w:r w:rsidRPr="006964E7">
          <w:rPr>
            <w:rStyle w:val="Hyperlink"/>
            <w:b w:val="0"/>
            <w:noProof/>
          </w:rPr>
          <w:t>2.1.6.</w:t>
        </w:r>
        <w:r w:rsidRPr="006964E7">
          <w:rPr>
            <w:rFonts w:ascii="Calibri" w:hAnsi="Calibri"/>
            <w:b w:val="0"/>
            <w:bCs w:val="0"/>
            <w:caps w:val="0"/>
            <w:noProof/>
            <w:sz w:val="22"/>
            <w:szCs w:val="22"/>
          </w:rPr>
          <w:tab/>
        </w:r>
        <w:r w:rsidRPr="006964E7">
          <w:rPr>
            <w:rStyle w:val="Hyperlink"/>
            <w:b w:val="0"/>
            <w:noProof/>
          </w:rPr>
          <w:t>В области жилищного строительства</w:t>
        </w:r>
        <w:r w:rsidRPr="006964E7">
          <w:rPr>
            <w:b w:val="0"/>
            <w:noProof/>
            <w:webHidden/>
          </w:rPr>
          <w:tab/>
        </w:r>
        <w:r w:rsidRPr="006964E7">
          <w:rPr>
            <w:b w:val="0"/>
            <w:noProof/>
            <w:webHidden/>
          </w:rPr>
          <w:fldChar w:fldCharType="begin"/>
        </w:r>
        <w:r w:rsidRPr="006964E7">
          <w:rPr>
            <w:b w:val="0"/>
            <w:noProof/>
            <w:webHidden/>
          </w:rPr>
          <w:instrText xml:space="preserve"> PAGEREF _Toc494793305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06" w:history="1">
        <w:r w:rsidRPr="006964E7">
          <w:rPr>
            <w:rStyle w:val="Hyperlink"/>
            <w:b w:val="0"/>
            <w:noProof/>
          </w:rPr>
          <w:t>2.1.7.</w:t>
        </w:r>
        <w:r w:rsidRPr="006964E7">
          <w:rPr>
            <w:rFonts w:ascii="Calibri" w:hAnsi="Calibri"/>
            <w:b w:val="0"/>
            <w:bCs w:val="0"/>
            <w:caps w:val="0"/>
            <w:noProof/>
            <w:sz w:val="22"/>
            <w:szCs w:val="22"/>
          </w:rPr>
          <w:tab/>
        </w:r>
        <w:r w:rsidRPr="006964E7">
          <w:rPr>
            <w:rStyle w:val="Hyperlink"/>
            <w:b w:val="0"/>
            <w:noProof/>
          </w:rPr>
          <w:t>В области инженерной инфраструктуры</w:t>
        </w:r>
        <w:r w:rsidRPr="006964E7">
          <w:rPr>
            <w:b w:val="0"/>
            <w:noProof/>
            <w:webHidden/>
          </w:rPr>
          <w:tab/>
        </w:r>
        <w:r w:rsidRPr="006964E7">
          <w:rPr>
            <w:b w:val="0"/>
            <w:noProof/>
            <w:webHidden/>
          </w:rPr>
          <w:fldChar w:fldCharType="begin"/>
        </w:r>
        <w:r w:rsidRPr="006964E7">
          <w:rPr>
            <w:b w:val="0"/>
            <w:noProof/>
            <w:webHidden/>
          </w:rPr>
          <w:instrText xml:space="preserve"> PAGEREF _Toc494793306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07" w:history="1">
        <w:r w:rsidRPr="006964E7">
          <w:rPr>
            <w:rStyle w:val="Hyperlink"/>
            <w:b w:val="0"/>
            <w:noProof/>
          </w:rPr>
          <w:t>2.1.8.</w:t>
        </w:r>
        <w:r w:rsidRPr="006964E7">
          <w:rPr>
            <w:rFonts w:ascii="Calibri" w:hAnsi="Calibri"/>
            <w:b w:val="0"/>
            <w:bCs w:val="0"/>
            <w:caps w:val="0"/>
            <w:noProof/>
            <w:sz w:val="22"/>
            <w:szCs w:val="22"/>
          </w:rPr>
          <w:tab/>
        </w:r>
        <w:r w:rsidRPr="006964E7">
          <w:rPr>
            <w:rStyle w:val="Hyperlink"/>
            <w:b w:val="0"/>
            <w:noProof/>
          </w:rPr>
          <w:t>В области организации защиты населения и территории муниципального района, сельских поселений от чрезвычайных ситуаций природного и техногенного характера</w:t>
        </w:r>
        <w:r w:rsidRPr="006964E7">
          <w:rPr>
            <w:b w:val="0"/>
            <w:noProof/>
            <w:webHidden/>
          </w:rPr>
          <w:tab/>
        </w:r>
        <w:r w:rsidRPr="006964E7">
          <w:rPr>
            <w:b w:val="0"/>
            <w:noProof/>
            <w:webHidden/>
          </w:rPr>
          <w:fldChar w:fldCharType="begin"/>
        </w:r>
        <w:r w:rsidRPr="006964E7">
          <w:rPr>
            <w:b w:val="0"/>
            <w:noProof/>
            <w:webHidden/>
          </w:rPr>
          <w:instrText xml:space="preserve"> PAGEREF _Toc494793307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08" w:history="1">
        <w:r w:rsidRPr="006964E7">
          <w:rPr>
            <w:rStyle w:val="Hyperlink"/>
            <w:b w:val="0"/>
            <w:noProof/>
          </w:rPr>
          <w:t>2.1.9.</w:t>
        </w:r>
        <w:r w:rsidRPr="006964E7">
          <w:rPr>
            <w:rFonts w:ascii="Calibri" w:hAnsi="Calibri"/>
            <w:b w:val="0"/>
            <w:bCs w:val="0"/>
            <w:caps w:val="0"/>
            <w:noProof/>
            <w:sz w:val="22"/>
            <w:szCs w:val="22"/>
          </w:rPr>
          <w:tab/>
        </w:r>
        <w:r w:rsidRPr="006964E7">
          <w:rPr>
            <w:rStyle w:val="Hyperlink"/>
            <w:b w:val="0"/>
            <w:noProof/>
          </w:rPr>
          <w:t>В области организации гражданской обороны</w:t>
        </w:r>
        <w:r w:rsidRPr="006964E7">
          <w:rPr>
            <w:b w:val="0"/>
            <w:noProof/>
            <w:webHidden/>
          </w:rPr>
          <w:tab/>
        </w:r>
        <w:r w:rsidRPr="006964E7">
          <w:rPr>
            <w:b w:val="0"/>
            <w:noProof/>
            <w:webHidden/>
          </w:rPr>
          <w:fldChar w:fldCharType="begin"/>
        </w:r>
        <w:r w:rsidRPr="006964E7">
          <w:rPr>
            <w:b w:val="0"/>
            <w:noProof/>
            <w:webHidden/>
          </w:rPr>
          <w:instrText xml:space="preserve"> PAGEREF _Toc494793308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960"/>
          <w:tab w:val="right" w:leader="dot" w:pos="9627"/>
        </w:tabs>
        <w:rPr>
          <w:rFonts w:ascii="Calibri" w:hAnsi="Calibri"/>
          <w:b w:val="0"/>
          <w:bCs w:val="0"/>
          <w:caps w:val="0"/>
          <w:noProof/>
          <w:sz w:val="22"/>
          <w:szCs w:val="22"/>
        </w:rPr>
      </w:pPr>
      <w:hyperlink w:anchor="_Toc494793309" w:history="1">
        <w:r w:rsidRPr="006964E7">
          <w:rPr>
            <w:rStyle w:val="Hyperlink"/>
            <w:b w:val="0"/>
            <w:noProof/>
          </w:rPr>
          <w:t>2.1.10.</w:t>
        </w:r>
        <w:r w:rsidRPr="006964E7">
          <w:rPr>
            <w:rFonts w:ascii="Calibri" w:hAnsi="Calibri"/>
            <w:b w:val="0"/>
            <w:bCs w:val="0"/>
            <w:caps w:val="0"/>
            <w:noProof/>
            <w:sz w:val="22"/>
            <w:szCs w:val="22"/>
          </w:rPr>
          <w:tab/>
        </w:r>
        <w:r w:rsidRPr="006964E7">
          <w:rPr>
            <w:rStyle w:val="Hyperlink"/>
            <w:b w:val="0"/>
            <w:noProof/>
          </w:rPr>
          <w:t>В области сбора твердых коммунальных отходов</w:t>
        </w:r>
        <w:r w:rsidRPr="006964E7">
          <w:rPr>
            <w:b w:val="0"/>
            <w:noProof/>
            <w:webHidden/>
          </w:rPr>
          <w:tab/>
        </w:r>
        <w:r w:rsidRPr="006964E7">
          <w:rPr>
            <w:b w:val="0"/>
            <w:noProof/>
            <w:webHidden/>
          </w:rPr>
          <w:fldChar w:fldCharType="begin"/>
        </w:r>
        <w:r w:rsidRPr="006964E7">
          <w:rPr>
            <w:b w:val="0"/>
            <w:noProof/>
            <w:webHidden/>
          </w:rPr>
          <w:instrText xml:space="preserve"> PAGEREF _Toc494793309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960"/>
          <w:tab w:val="right" w:leader="dot" w:pos="9627"/>
        </w:tabs>
        <w:rPr>
          <w:rFonts w:ascii="Calibri" w:hAnsi="Calibri"/>
          <w:b w:val="0"/>
          <w:bCs w:val="0"/>
          <w:caps w:val="0"/>
          <w:noProof/>
          <w:sz w:val="22"/>
          <w:szCs w:val="22"/>
        </w:rPr>
      </w:pPr>
      <w:hyperlink w:anchor="_Toc494793310" w:history="1">
        <w:r w:rsidRPr="006964E7">
          <w:rPr>
            <w:rStyle w:val="Hyperlink"/>
            <w:b w:val="0"/>
            <w:noProof/>
          </w:rPr>
          <w:t>2.1.11.</w:t>
        </w:r>
        <w:r w:rsidRPr="006964E7">
          <w:rPr>
            <w:rFonts w:ascii="Calibri" w:hAnsi="Calibri"/>
            <w:b w:val="0"/>
            <w:bCs w:val="0"/>
            <w:caps w:val="0"/>
            <w:noProof/>
            <w:sz w:val="22"/>
            <w:szCs w:val="22"/>
          </w:rPr>
          <w:tab/>
        </w:r>
        <w:r w:rsidRPr="006964E7">
          <w:rPr>
            <w:rStyle w:val="Hyperlink"/>
            <w:b w:val="0"/>
            <w:noProof/>
          </w:rPr>
          <w:t>В области организации ритуальных услуг и содержания мест захоронения</w:t>
        </w:r>
        <w:r w:rsidRPr="006964E7">
          <w:rPr>
            <w:b w:val="0"/>
            <w:noProof/>
            <w:webHidden/>
          </w:rPr>
          <w:tab/>
        </w:r>
        <w:r w:rsidRPr="006964E7">
          <w:rPr>
            <w:b w:val="0"/>
            <w:noProof/>
            <w:webHidden/>
          </w:rPr>
          <w:fldChar w:fldCharType="begin"/>
        </w:r>
        <w:r w:rsidRPr="006964E7">
          <w:rPr>
            <w:b w:val="0"/>
            <w:noProof/>
            <w:webHidden/>
          </w:rPr>
          <w:instrText xml:space="preserve"> PAGEREF _Toc494793310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11" w:history="1">
        <w:r w:rsidRPr="006964E7">
          <w:rPr>
            <w:rStyle w:val="Hyperlink"/>
            <w:b w:val="0"/>
            <w:noProof/>
          </w:rPr>
          <w:t>2.2.</w:t>
        </w:r>
        <w:r w:rsidRPr="006964E7">
          <w:rPr>
            <w:rFonts w:ascii="Calibri" w:hAnsi="Calibri"/>
            <w:b w:val="0"/>
            <w:bCs w:val="0"/>
            <w:caps w:val="0"/>
            <w:noProof/>
            <w:sz w:val="22"/>
            <w:szCs w:val="22"/>
          </w:rPr>
          <w:tab/>
        </w:r>
        <w:r w:rsidRPr="006964E7">
          <w:rPr>
            <w:rStyle w:val="Hyperlink"/>
            <w:b w:val="0"/>
            <w:noProof/>
          </w:rPr>
          <w:t>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Ольгинского муниципального района</w:t>
        </w:r>
        <w:r w:rsidRPr="006964E7">
          <w:rPr>
            <w:b w:val="0"/>
            <w:noProof/>
            <w:webHidden/>
          </w:rPr>
          <w:tab/>
        </w:r>
        <w:r w:rsidRPr="006964E7">
          <w:rPr>
            <w:b w:val="0"/>
            <w:noProof/>
            <w:webHidden/>
          </w:rPr>
          <w:fldChar w:fldCharType="begin"/>
        </w:r>
        <w:r w:rsidRPr="006964E7">
          <w:rPr>
            <w:b w:val="0"/>
            <w:noProof/>
            <w:webHidden/>
          </w:rPr>
          <w:instrText xml:space="preserve"> PAGEREF _Toc494793311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12" w:history="1">
        <w:r w:rsidRPr="006964E7">
          <w:rPr>
            <w:rStyle w:val="Hyperlink"/>
            <w:b w:val="0"/>
            <w:noProof/>
          </w:rPr>
          <w:t>2.2.1.</w:t>
        </w:r>
        <w:r w:rsidRPr="006964E7">
          <w:rPr>
            <w:rFonts w:ascii="Calibri" w:hAnsi="Calibri"/>
            <w:b w:val="0"/>
            <w:bCs w:val="0"/>
            <w:caps w:val="0"/>
            <w:noProof/>
            <w:sz w:val="22"/>
            <w:szCs w:val="22"/>
          </w:rPr>
          <w:tab/>
        </w:r>
        <w:r w:rsidRPr="006964E7">
          <w:rPr>
            <w:rStyle w:val="Hyperlink"/>
            <w:b w:val="0"/>
            <w:noProof/>
          </w:rPr>
          <w:t>В области автомобильных дорог</w:t>
        </w:r>
        <w:r w:rsidRPr="006964E7">
          <w:rPr>
            <w:b w:val="0"/>
            <w:noProof/>
            <w:webHidden/>
          </w:rPr>
          <w:tab/>
        </w:r>
        <w:r w:rsidRPr="006964E7">
          <w:rPr>
            <w:b w:val="0"/>
            <w:noProof/>
            <w:webHidden/>
          </w:rPr>
          <w:fldChar w:fldCharType="begin"/>
        </w:r>
        <w:r w:rsidRPr="006964E7">
          <w:rPr>
            <w:b w:val="0"/>
            <w:noProof/>
            <w:webHidden/>
          </w:rPr>
          <w:instrText xml:space="preserve"> PAGEREF _Toc494793312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13" w:history="1">
        <w:r w:rsidRPr="006964E7">
          <w:rPr>
            <w:rStyle w:val="Hyperlink"/>
            <w:b w:val="0"/>
            <w:noProof/>
          </w:rPr>
          <w:t>2.2.2.</w:t>
        </w:r>
        <w:r w:rsidRPr="006964E7">
          <w:rPr>
            <w:rFonts w:ascii="Calibri" w:hAnsi="Calibri"/>
            <w:b w:val="0"/>
            <w:bCs w:val="0"/>
            <w:caps w:val="0"/>
            <w:noProof/>
            <w:sz w:val="22"/>
            <w:szCs w:val="22"/>
          </w:rPr>
          <w:tab/>
        </w:r>
        <w:r w:rsidRPr="006964E7">
          <w:rPr>
            <w:rStyle w:val="Hyperlink"/>
            <w:b w:val="0"/>
            <w:noProof/>
          </w:rPr>
          <w:t>В области физической культуры и массового спорта</w:t>
        </w:r>
        <w:r w:rsidRPr="006964E7">
          <w:rPr>
            <w:b w:val="0"/>
            <w:noProof/>
            <w:webHidden/>
          </w:rPr>
          <w:tab/>
        </w:r>
        <w:r w:rsidRPr="006964E7">
          <w:rPr>
            <w:b w:val="0"/>
            <w:noProof/>
            <w:webHidden/>
          </w:rPr>
          <w:fldChar w:fldCharType="begin"/>
        </w:r>
        <w:r w:rsidRPr="006964E7">
          <w:rPr>
            <w:b w:val="0"/>
            <w:noProof/>
            <w:webHidden/>
          </w:rPr>
          <w:instrText xml:space="preserve"> PAGEREF _Toc494793313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14" w:history="1">
        <w:r w:rsidRPr="006964E7">
          <w:rPr>
            <w:rStyle w:val="Hyperlink"/>
            <w:b w:val="0"/>
            <w:noProof/>
          </w:rPr>
          <w:t>2.2.3.</w:t>
        </w:r>
        <w:r w:rsidRPr="006964E7">
          <w:rPr>
            <w:rFonts w:ascii="Calibri" w:hAnsi="Calibri"/>
            <w:b w:val="0"/>
            <w:bCs w:val="0"/>
            <w:caps w:val="0"/>
            <w:noProof/>
            <w:sz w:val="22"/>
            <w:szCs w:val="22"/>
          </w:rPr>
          <w:tab/>
        </w:r>
        <w:r w:rsidRPr="006964E7">
          <w:rPr>
            <w:rStyle w:val="Hyperlink"/>
            <w:b w:val="0"/>
            <w:noProof/>
          </w:rPr>
          <w:t>В сфере культуры и искусства</w:t>
        </w:r>
        <w:r w:rsidRPr="006964E7">
          <w:rPr>
            <w:b w:val="0"/>
            <w:noProof/>
            <w:webHidden/>
          </w:rPr>
          <w:tab/>
        </w:r>
        <w:r w:rsidRPr="006964E7">
          <w:rPr>
            <w:b w:val="0"/>
            <w:noProof/>
            <w:webHidden/>
          </w:rPr>
          <w:fldChar w:fldCharType="begin"/>
        </w:r>
        <w:r w:rsidRPr="006964E7">
          <w:rPr>
            <w:b w:val="0"/>
            <w:noProof/>
            <w:webHidden/>
          </w:rPr>
          <w:instrText xml:space="preserve"> PAGEREF _Toc494793314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15" w:history="1">
        <w:r w:rsidRPr="006964E7">
          <w:rPr>
            <w:rStyle w:val="Hyperlink"/>
            <w:b w:val="0"/>
            <w:noProof/>
          </w:rPr>
          <w:t>2.2.4.</w:t>
        </w:r>
        <w:r w:rsidRPr="006964E7">
          <w:rPr>
            <w:rFonts w:ascii="Calibri" w:hAnsi="Calibri"/>
            <w:b w:val="0"/>
            <w:bCs w:val="0"/>
            <w:caps w:val="0"/>
            <w:noProof/>
            <w:sz w:val="22"/>
            <w:szCs w:val="22"/>
          </w:rPr>
          <w:tab/>
        </w:r>
        <w:r w:rsidRPr="006964E7">
          <w:rPr>
            <w:rStyle w:val="Hyperlink"/>
            <w:b w:val="0"/>
            <w:noProof/>
          </w:rPr>
          <w:t>В области молодежной политики</w:t>
        </w:r>
        <w:r w:rsidRPr="006964E7">
          <w:rPr>
            <w:b w:val="0"/>
            <w:noProof/>
            <w:webHidden/>
          </w:rPr>
          <w:tab/>
        </w:r>
        <w:r w:rsidRPr="006964E7">
          <w:rPr>
            <w:b w:val="0"/>
            <w:noProof/>
            <w:webHidden/>
          </w:rPr>
          <w:fldChar w:fldCharType="begin"/>
        </w:r>
        <w:r w:rsidRPr="006964E7">
          <w:rPr>
            <w:b w:val="0"/>
            <w:noProof/>
            <w:webHidden/>
          </w:rPr>
          <w:instrText xml:space="preserve"> PAGEREF _Toc494793315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16" w:history="1">
        <w:r w:rsidRPr="006964E7">
          <w:rPr>
            <w:rStyle w:val="Hyperlink"/>
            <w:b w:val="0"/>
            <w:noProof/>
          </w:rPr>
          <w:t>2.2.5.</w:t>
        </w:r>
        <w:r w:rsidRPr="006964E7">
          <w:rPr>
            <w:rFonts w:ascii="Calibri" w:hAnsi="Calibri"/>
            <w:b w:val="0"/>
            <w:bCs w:val="0"/>
            <w:caps w:val="0"/>
            <w:noProof/>
            <w:sz w:val="22"/>
            <w:szCs w:val="22"/>
          </w:rPr>
          <w:tab/>
        </w:r>
        <w:r w:rsidRPr="006964E7">
          <w:rPr>
            <w:rStyle w:val="Hyperlink"/>
            <w:b w:val="0"/>
            <w:noProof/>
          </w:rPr>
          <w:t>В области благоустройства территории</w:t>
        </w:r>
        <w:r w:rsidRPr="006964E7">
          <w:rPr>
            <w:b w:val="0"/>
            <w:noProof/>
            <w:webHidden/>
          </w:rPr>
          <w:tab/>
        </w:r>
        <w:r w:rsidRPr="006964E7">
          <w:rPr>
            <w:b w:val="0"/>
            <w:noProof/>
            <w:webHidden/>
          </w:rPr>
          <w:fldChar w:fldCharType="begin"/>
        </w:r>
        <w:r w:rsidRPr="006964E7">
          <w:rPr>
            <w:b w:val="0"/>
            <w:noProof/>
            <w:webHidden/>
          </w:rPr>
          <w:instrText xml:space="preserve"> PAGEREF _Toc494793316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317" w:history="1">
        <w:r w:rsidRPr="006964E7">
          <w:rPr>
            <w:rStyle w:val="Hyperlink"/>
            <w:b w:val="0"/>
            <w:noProof/>
          </w:rPr>
          <w:t>3.</w:t>
        </w:r>
        <w:r w:rsidRPr="006964E7">
          <w:rPr>
            <w:rFonts w:ascii="Calibri" w:hAnsi="Calibri"/>
            <w:b w:val="0"/>
            <w:bCs w:val="0"/>
            <w:caps w:val="0"/>
            <w:noProof/>
            <w:sz w:val="22"/>
            <w:szCs w:val="22"/>
          </w:rPr>
          <w:tab/>
        </w:r>
        <w:r w:rsidRPr="006964E7">
          <w:rPr>
            <w:rStyle w:val="Hyperlink"/>
            <w:b w:val="0"/>
            <w:noProof/>
          </w:rPr>
          <w:t>ПРАВИЛА И ОБЛАСТЬ ПРИМЕНЕНИЯ РАСЧЕТНЫХ ПОКАЗАТЕЛЕЙ, СОДЕРЖАЩИХСЯ В ОСНОВНОЙ ЧАСТИ МЕСТНЫХ НОРМАТИВОВ градостроительного проектирования</w:t>
        </w:r>
        <w:r w:rsidRPr="006964E7">
          <w:rPr>
            <w:b w:val="0"/>
            <w:noProof/>
            <w:webHidden/>
          </w:rPr>
          <w:tab/>
        </w:r>
        <w:r w:rsidRPr="006964E7">
          <w:rPr>
            <w:b w:val="0"/>
            <w:noProof/>
            <w:webHidden/>
          </w:rPr>
          <w:fldChar w:fldCharType="begin"/>
        </w:r>
        <w:r w:rsidRPr="006964E7">
          <w:rPr>
            <w:b w:val="0"/>
            <w:noProof/>
            <w:webHidden/>
          </w:rPr>
          <w:instrText xml:space="preserve"> PAGEREF _Toc494793317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right" w:leader="dot" w:pos="9627"/>
        </w:tabs>
        <w:rPr>
          <w:rFonts w:ascii="Calibri" w:hAnsi="Calibri"/>
          <w:b w:val="0"/>
          <w:bCs w:val="0"/>
          <w:caps w:val="0"/>
          <w:noProof/>
          <w:sz w:val="22"/>
          <w:szCs w:val="22"/>
        </w:rPr>
      </w:pPr>
      <w:hyperlink w:anchor="_Toc494793318" w:history="1">
        <w:r w:rsidRPr="006964E7">
          <w:rPr>
            <w:rStyle w:val="Hyperlink"/>
            <w:b w:val="0"/>
            <w:noProof/>
            <w:position w:val="6"/>
          </w:rPr>
          <w:t>Приложение № 1</w:t>
        </w:r>
        <w:r w:rsidRPr="006964E7">
          <w:rPr>
            <w:b w:val="0"/>
            <w:noProof/>
            <w:webHidden/>
          </w:rPr>
          <w:tab/>
        </w:r>
        <w:r w:rsidRPr="006964E7">
          <w:rPr>
            <w:b w:val="0"/>
            <w:noProof/>
            <w:webHidden/>
          </w:rPr>
          <w:fldChar w:fldCharType="begin"/>
        </w:r>
        <w:r w:rsidRPr="006964E7">
          <w:rPr>
            <w:b w:val="0"/>
            <w:noProof/>
            <w:webHidden/>
          </w:rPr>
          <w:instrText xml:space="preserve"> PAGEREF _Toc494793318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right" w:leader="dot" w:pos="9627"/>
        </w:tabs>
        <w:rPr>
          <w:rFonts w:ascii="Calibri" w:hAnsi="Calibri"/>
          <w:b w:val="0"/>
          <w:bCs w:val="0"/>
          <w:caps w:val="0"/>
          <w:noProof/>
          <w:sz w:val="22"/>
          <w:szCs w:val="22"/>
        </w:rPr>
      </w:pPr>
      <w:hyperlink w:anchor="_Toc494793319" w:history="1">
        <w:r w:rsidRPr="006964E7">
          <w:rPr>
            <w:rStyle w:val="Hyperlink"/>
            <w:b w:val="0"/>
            <w:noProof/>
            <w:position w:val="6"/>
          </w:rPr>
          <w:t>Приложение № 2</w:t>
        </w:r>
        <w:r w:rsidRPr="006964E7">
          <w:rPr>
            <w:b w:val="0"/>
            <w:noProof/>
            <w:webHidden/>
          </w:rPr>
          <w:tab/>
        </w:r>
        <w:r w:rsidRPr="006964E7">
          <w:rPr>
            <w:b w:val="0"/>
            <w:noProof/>
            <w:webHidden/>
          </w:rPr>
          <w:fldChar w:fldCharType="begin"/>
        </w:r>
        <w:r w:rsidRPr="006964E7">
          <w:rPr>
            <w:b w:val="0"/>
            <w:noProof/>
            <w:webHidden/>
          </w:rPr>
          <w:instrText xml:space="preserve"> PAGEREF _Toc494793319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151E9F" w:rsidRDefault="00EC6438" w:rsidP="00151E9F">
      <w:pPr>
        <w:pStyle w:val="TOC1"/>
        <w:tabs>
          <w:tab w:val="left" w:pos="480"/>
          <w:tab w:val="right" w:leader="dot" w:pos="9627"/>
        </w:tabs>
        <w:spacing w:before="0" w:after="0"/>
        <w:jc w:val="center"/>
        <w:rPr>
          <w:rStyle w:val="Hyperlink"/>
          <w:noProof/>
          <w:color w:val="auto"/>
          <w:u w:val="none"/>
        </w:rPr>
      </w:pPr>
      <w:r w:rsidRPr="00151E9F">
        <w:rPr>
          <w:rStyle w:val="Hyperlink"/>
          <w:noProof/>
          <w:color w:val="auto"/>
          <w:u w:val="none"/>
        </w:rPr>
        <w:t>том 2</w:t>
      </w:r>
    </w:p>
    <w:p w:rsidR="00EC6438" w:rsidRPr="00A01BD2" w:rsidRDefault="00EC6438" w:rsidP="00151E9F">
      <w:pPr>
        <w:widowControl w:val="0"/>
        <w:jc w:val="both"/>
        <w:rPr>
          <w:b/>
          <w:bCs/>
          <w:noProof/>
          <w:sz w:val="20"/>
          <w:szCs w:val="20"/>
        </w:rPr>
      </w:pPr>
      <w:r w:rsidRPr="00151E9F">
        <w:rPr>
          <w:b/>
          <w:bCs/>
          <w:noProof/>
          <w:sz w:val="20"/>
          <w:szCs w:val="20"/>
        </w:rPr>
        <w:t xml:space="preserve">МАТЕРИАЛЫ ПО ОБОСНОВАНИЮ </w:t>
      </w:r>
      <w:r w:rsidRPr="00151E9F">
        <w:rPr>
          <w:b/>
          <w:noProof/>
          <w:sz w:val="20"/>
          <w:szCs w:val="20"/>
        </w:rPr>
        <w:t>РАСЧЕТНЫХ ПОК</w:t>
      </w:r>
      <w:r w:rsidRPr="00A01BD2">
        <w:rPr>
          <w:b/>
          <w:noProof/>
          <w:sz w:val="20"/>
          <w:szCs w:val="20"/>
        </w:rPr>
        <w:t xml:space="preserve">АЗАТЕЛЕЙ, СОДЕРЖАЩИХСЯ В ОСНОВНОЙ ЧАСТИ </w:t>
      </w:r>
      <w:r>
        <w:rPr>
          <w:b/>
          <w:noProof/>
          <w:sz w:val="20"/>
          <w:szCs w:val="20"/>
        </w:rPr>
        <w:t>МЕСТНЫХ</w:t>
      </w:r>
      <w:r w:rsidRPr="00A01BD2">
        <w:rPr>
          <w:b/>
          <w:noProof/>
          <w:sz w:val="20"/>
          <w:szCs w:val="20"/>
        </w:rPr>
        <w:t xml:space="preserve"> НОРМАТИВОВ ГРАДОСТРОИТЕЛЬНОГО ПРОЕКТИРОВАНИЯ</w:t>
      </w:r>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320" w:history="1">
        <w:r w:rsidRPr="006964E7">
          <w:rPr>
            <w:rStyle w:val="Hyperlink"/>
            <w:b w:val="0"/>
            <w:noProof/>
          </w:rPr>
          <w:t>1.</w:t>
        </w:r>
        <w:r w:rsidRPr="006964E7">
          <w:rPr>
            <w:rFonts w:ascii="Calibri" w:hAnsi="Calibri"/>
            <w:b w:val="0"/>
            <w:bCs w:val="0"/>
            <w:caps w:val="0"/>
            <w:noProof/>
            <w:sz w:val="22"/>
            <w:szCs w:val="22"/>
          </w:rPr>
          <w:tab/>
        </w:r>
        <w:r w:rsidRPr="006964E7">
          <w:rPr>
            <w:rStyle w:val="Hyperlink"/>
            <w:b w:val="0"/>
            <w:noProof/>
          </w:rPr>
          <w:t>Перечень законодательных и нормативных документов, регулирующих градостроительную деятельность</w:t>
        </w:r>
        <w:r w:rsidRPr="006964E7">
          <w:rPr>
            <w:b w:val="0"/>
            <w:noProof/>
            <w:webHidden/>
          </w:rPr>
          <w:tab/>
        </w:r>
        <w:r w:rsidRPr="006964E7">
          <w:rPr>
            <w:b w:val="0"/>
            <w:noProof/>
            <w:webHidden/>
          </w:rPr>
          <w:fldChar w:fldCharType="begin"/>
        </w:r>
        <w:r w:rsidRPr="006964E7">
          <w:rPr>
            <w:b w:val="0"/>
            <w:noProof/>
            <w:webHidden/>
          </w:rPr>
          <w:instrText xml:space="preserve"> PAGEREF _Toc494793320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321" w:history="1">
        <w:r w:rsidRPr="006964E7">
          <w:rPr>
            <w:rStyle w:val="Hyperlink"/>
            <w:b w:val="0"/>
            <w:noProof/>
          </w:rPr>
          <w:t>2.</w:t>
        </w:r>
        <w:r w:rsidRPr="006964E7">
          <w:rPr>
            <w:rFonts w:ascii="Calibri" w:hAnsi="Calibri"/>
            <w:b w:val="0"/>
            <w:bCs w:val="0"/>
            <w:caps w:val="0"/>
            <w:noProof/>
            <w:sz w:val="22"/>
            <w:szCs w:val="22"/>
          </w:rPr>
          <w:tab/>
        </w:r>
        <w:r w:rsidRPr="006964E7">
          <w:rPr>
            <w:rStyle w:val="Hyperlink"/>
            <w:b w:val="0"/>
            <w:noProof/>
          </w:rPr>
          <w:t>Обоснование предельных значений расчетных показателей минимально допустимого уровня обеспеченности объектами местного значения муниципального района и сельских поселений населения муниципальных образований ОЛЬГИНСКОГО МУНИЦИПАЛЬНОГО РАЙОНА и предельных значений расчетных показателей максимально допустимого уровня территориальной доступности таких объектов для населения муниципальных образований ОЛЬГИНСКОГО МУНИЦИПАЛЬНОГО РАЙОНА</w:t>
        </w:r>
        <w:r w:rsidRPr="006964E7">
          <w:rPr>
            <w:b w:val="0"/>
            <w:noProof/>
            <w:webHidden/>
          </w:rPr>
          <w:tab/>
        </w:r>
        <w:r w:rsidRPr="006964E7">
          <w:rPr>
            <w:b w:val="0"/>
            <w:noProof/>
            <w:webHidden/>
          </w:rPr>
          <w:fldChar w:fldCharType="begin"/>
        </w:r>
        <w:r w:rsidRPr="006964E7">
          <w:rPr>
            <w:b w:val="0"/>
            <w:noProof/>
            <w:webHidden/>
          </w:rPr>
          <w:instrText xml:space="preserve"> PAGEREF _Toc494793321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22" w:history="1">
        <w:r w:rsidRPr="006964E7">
          <w:rPr>
            <w:rStyle w:val="Hyperlink"/>
            <w:b w:val="0"/>
            <w:noProof/>
          </w:rPr>
          <w:t>2.1.</w:t>
        </w:r>
        <w:r w:rsidRPr="006964E7">
          <w:rPr>
            <w:rFonts w:ascii="Calibri" w:hAnsi="Calibri"/>
            <w:b w:val="0"/>
            <w:bCs w:val="0"/>
            <w:caps w:val="0"/>
            <w:noProof/>
            <w:sz w:val="22"/>
            <w:szCs w:val="22"/>
          </w:rPr>
          <w:tab/>
        </w:r>
        <w:r w:rsidRPr="006964E7">
          <w:rPr>
            <w:rStyle w:val="Hyperlink"/>
            <w:b w:val="0"/>
            <w:noProof/>
          </w:rPr>
          <w:t>В области автомобильных дорог</w:t>
        </w:r>
        <w:r w:rsidRPr="006964E7">
          <w:rPr>
            <w:b w:val="0"/>
            <w:noProof/>
            <w:webHidden/>
          </w:rPr>
          <w:tab/>
        </w:r>
        <w:r w:rsidRPr="006964E7">
          <w:rPr>
            <w:b w:val="0"/>
            <w:noProof/>
            <w:webHidden/>
          </w:rPr>
          <w:fldChar w:fldCharType="begin"/>
        </w:r>
        <w:r w:rsidRPr="006964E7">
          <w:rPr>
            <w:b w:val="0"/>
            <w:noProof/>
            <w:webHidden/>
          </w:rPr>
          <w:instrText xml:space="preserve"> PAGEREF _Toc494793322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23" w:history="1">
        <w:r w:rsidRPr="006964E7">
          <w:rPr>
            <w:rStyle w:val="Hyperlink"/>
            <w:b w:val="0"/>
            <w:noProof/>
          </w:rPr>
          <w:t>2.2.</w:t>
        </w:r>
        <w:r w:rsidRPr="006964E7">
          <w:rPr>
            <w:rFonts w:ascii="Calibri" w:hAnsi="Calibri"/>
            <w:b w:val="0"/>
            <w:bCs w:val="0"/>
            <w:caps w:val="0"/>
            <w:noProof/>
            <w:sz w:val="22"/>
            <w:szCs w:val="22"/>
          </w:rPr>
          <w:tab/>
        </w:r>
        <w:r w:rsidRPr="006964E7">
          <w:rPr>
            <w:rStyle w:val="Hyperlink"/>
            <w:b w:val="0"/>
            <w:noProof/>
          </w:rPr>
          <w:t>В области образования</w:t>
        </w:r>
        <w:r w:rsidRPr="006964E7">
          <w:rPr>
            <w:b w:val="0"/>
            <w:noProof/>
            <w:webHidden/>
          </w:rPr>
          <w:tab/>
        </w:r>
        <w:r w:rsidRPr="006964E7">
          <w:rPr>
            <w:b w:val="0"/>
            <w:noProof/>
            <w:webHidden/>
          </w:rPr>
          <w:fldChar w:fldCharType="begin"/>
        </w:r>
        <w:r w:rsidRPr="006964E7">
          <w:rPr>
            <w:b w:val="0"/>
            <w:noProof/>
            <w:webHidden/>
          </w:rPr>
          <w:instrText xml:space="preserve"> PAGEREF _Toc494793323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24" w:history="1">
        <w:r w:rsidRPr="006964E7">
          <w:rPr>
            <w:rStyle w:val="Hyperlink"/>
            <w:b w:val="0"/>
            <w:noProof/>
          </w:rPr>
          <w:t>2.3.</w:t>
        </w:r>
        <w:r w:rsidRPr="006964E7">
          <w:rPr>
            <w:rFonts w:ascii="Calibri" w:hAnsi="Calibri"/>
            <w:b w:val="0"/>
            <w:bCs w:val="0"/>
            <w:caps w:val="0"/>
            <w:noProof/>
            <w:sz w:val="22"/>
            <w:szCs w:val="22"/>
          </w:rPr>
          <w:tab/>
        </w:r>
        <w:r w:rsidRPr="006964E7">
          <w:rPr>
            <w:rStyle w:val="Hyperlink"/>
            <w:b w:val="0"/>
            <w:noProof/>
          </w:rPr>
          <w:t>В области физической культуры и массового спорта</w:t>
        </w:r>
        <w:r w:rsidRPr="006964E7">
          <w:rPr>
            <w:b w:val="0"/>
            <w:noProof/>
            <w:webHidden/>
          </w:rPr>
          <w:tab/>
        </w:r>
        <w:r w:rsidRPr="006964E7">
          <w:rPr>
            <w:b w:val="0"/>
            <w:noProof/>
            <w:webHidden/>
          </w:rPr>
          <w:fldChar w:fldCharType="begin"/>
        </w:r>
        <w:r w:rsidRPr="006964E7">
          <w:rPr>
            <w:b w:val="0"/>
            <w:noProof/>
            <w:webHidden/>
          </w:rPr>
          <w:instrText xml:space="preserve"> PAGEREF _Toc494793324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25" w:history="1">
        <w:r w:rsidRPr="006964E7">
          <w:rPr>
            <w:rStyle w:val="Hyperlink"/>
            <w:b w:val="0"/>
            <w:noProof/>
          </w:rPr>
          <w:t>2.4.</w:t>
        </w:r>
        <w:r w:rsidRPr="006964E7">
          <w:rPr>
            <w:rFonts w:ascii="Calibri" w:hAnsi="Calibri"/>
            <w:b w:val="0"/>
            <w:bCs w:val="0"/>
            <w:caps w:val="0"/>
            <w:noProof/>
            <w:sz w:val="22"/>
            <w:szCs w:val="22"/>
          </w:rPr>
          <w:tab/>
        </w:r>
        <w:r w:rsidRPr="006964E7">
          <w:rPr>
            <w:rStyle w:val="Hyperlink"/>
            <w:b w:val="0"/>
            <w:noProof/>
          </w:rPr>
          <w:t>В сфере культуры и искусства</w:t>
        </w:r>
        <w:r w:rsidRPr="006964E7">
          <w:rPr>
            <w:b w:val="0"/>
            <w:noProof/>
            <w:webHidden/>
          </w:rPr>
          <w:tab/>
        </w:r>
        <w:r w:rsidRPr="006964E7">
          <w:rPr>
            <w:b w:val="0"/>
            <w:noProof/>
            <w:webHidden/>
          </w:rPr>
          <w:fldChar w:fldCharType="begin"/>
        </w:r>
        <w:r w:rsidRPr="006964E7">
          <w:rPr>
            <w:b w:val="0"/>
            <w:noProof/>
            <w:webHidden/>
          </w:rPr>
          <w:instrText xml:space="preserve"> PAGEREF _Toc494793325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26" w:history="1">
        <w:r w:rsidRPr="006964E7">
          <w:rPr>
            <w:rStyle w:val="Hyperlink"/>
            <w:b w:val="0"/>
            <w:noProof/>
          </w:rPr>
          <w:t>2.5.</w:t>
        </w:r>
        <w:r w:rsidRPr="006964E7">
          <w:rPr>
            <w:rFonts w:ascii="Calibri" w:hAnsi="Calibri"/>
            <w:b w:val="0"/>
            <w:bCs w:val="0"/>
            <w:caps w:val="0"/>
            <w:noProof/>
            <w:sz w:val="22"/>
            <w:szCs w:val="22"/>
          </w:rPr>
          <w:tab/>
        </w:r>
        <w:r w:rsidRPr="006964E7">
          <w:rPr>
            <w:rStyle w:val="Hyperlink"/>
            <w:b w:val="0"/>
            <w:noProof/>
          </w:rPr>
          <w:t>В области молодежной политики</w:t>
        </w:r>
        <w:r w:rsidRPr="006964E7">
          <w:rPr>
            <w:b w:val="0"/>
            <w:noProof/>
            <w:webHidden/>
          </w:rPr>
          <w:tab/>
        </w:r>
        <w:r w:rsidRPr="006964E7">
          <w:rPr>
            <w:b w:val="0"/>
            <w:noProof/>
            <w:webHidden/>
          </w:rPr>
          <w:fldChar w:fldCharType="begin"/>
        </w:r>
        <w:r w:rsidRPr="006964E7">
          <w:rPr>
            <w:b w:val="0"/>
            <w:noProof/>
            <w:webHidden/>
          </w:rPr>
          <w:instrText xml:space="preserve"> PAGEREF _Toc494793326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27" w:history="1">
        <w:r w:rsidRPr="006964E7">
          <w:rPr>
            <w:rStyle w:val="Hyperlink"/>
            <w:b w:val="0"/>
            <w:noProof/>
          </w:rPr>
          <w:t>2.6.</w:t>
        </w:r>
        <w:r w:rsidRPr="006964E7">
          <w:rPr>
            <w:rFonts w:ascii="Calibri" w:hAnsi="Calibri"/>
            <w:b w:val="0"/>
            <w:bCs w:val="0"/>
            <w:caps w:val="0"/>
            <w:noProof/>
            <w:sz w:val="22"/>
            <w:szCs w:val="22"/>
          </w:rPr>
          <w:tab/>
        </w:r>
        <w:r w:rsidRPr="006964E7">
          <w:rPr>
            <w:rStyle w:val="Hyperlink"/>
            <w:b w:val="0"/>
            <w:noProof/>
          </w:rPr>
          <w:t>В области жилищного строительства</w:t>
        </w:r>
        <w:r w:rsidRPr="006964E7">
          <w:rPr>
            <w:b w:val="0"/>
            <w:noProof/>
            <w:webHidden/>
          </w:rPr>
          <w:tab/>
        </w:r>
        <w:r w:rsidRPr="006964E7">
          <w:rPr>
            <w:b w:val="0"/>
            <w:noProof/>
            <w:webHidden/>
          </w:rPr>
          <w:fldChar w:fldCharType="begin"/>
        </w:r>
        <w:r w:rsidRPr="006964E7">
          <w:rPr>
            <w:b w:val="0"/>
            <w:noProof/>
            <w:webHidden/>
          </w:rPr>
          <w:instrText xml:space="preserve"> PAGEREF _Toc494793327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28" w:history="1">
        <w:r w:rsidRPr="006964E7">
          <w:rPr>
            <w:rStyle w:val="Hyperlink"/>
            <w:b w:val="0"/>
            <w:noProof/>
          </w:rPr>
          <w:t>2.6.1.</w:t>
        </w:r>
        <w:r w:rsidRPr="006964E7">
          <w:rPr>
            <w:rFonts w:ascii="Calibri" w:hAnsi="Calibri"/>
            <w:b w:val="0"/>
            <w:bCs w:val="0"/>
            <w:caps w:val="0"/>
            <w:noProof/>
            <w:sz w:val="22"/>
            <w:szCs w:val="22"/>
          </w:rPr>
          <w:tab/>
        </w:r>
        <w:r w:rsidRPr="006964E7">
          <w:rPr>
            <w:rStyle w:val="Hyperlink"/>
            <w:b w:val="0"/>
            <w:noProof/>
          </w:rPr>
          <w:t>Параметры жилой застройки</w:t>
        </w:r>
        <w:r w:rsidRPr="006964E7">
          <w:rPr>
            <w:b w:val="0"/>
            <w:noProof/>
            <w:webHidden/>
          </w:rPr>
          <w:tab/>
        </w:r>
        <w:r w:rsidRPr="006964E7">
          <w:rPr>
            <w:b w:val="0"/>
            <w:noProof/>
            <w:webHidden/>
          </w:rPr>
          <w:fldChar w:fldCharType="begin"/>
        </w:r>
        <w:r w:rsidRPr="006964E7">
          <w:rPr>
            <w:b w:val="0"/>
            <w:noProof/>
            <w:webHidden/>
          </w:rPr>
          <w:instrText xml:space="preserve"> PAGEREF _Toc494793328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29" w:history="1">
        <w:r w:rsidRPr="006964E7">
          <w:rPr>
            <w:rStyle w:val="Hyperlink"/>
            <w:b w:val="0"/>
            <w:noProof/>
          </w:rPr>
          <w:t>2.6.2.</w:t>
        </w:r>
        <w:r w:rsidRPr="006964E7">
          <w:rPr>
            <w:rFonts w:ascii="Calibri" w:hAnsi="Calibri"/>
            <w:b w:val="0"/>
            <w:bCs w:val="0"/>
            <w:caps w:val="0"/>
            <w:noProof/>
            <w:sz w:val="22"/>
            <w:szCs w:val="22"/>
          </w:rPr>
          <w:tab/>
        </w:r>
        <w:r w:rsidRPr="006964E7">
          <w:rPr>
            <w:rStyle w:val="Hyperlink"/>
            <w:b w:val="0"/>
            <w:noProof/>
          </w:rPr>
          <w:t>Классификация жилой застройки</w:t>
        </w:r>
        <w:r w:rsidRPr="006964E7">
          <w:rPr>
            <w:b w:val="0"/>
            <w:noProof/>
            <w:webHidden/>
          </w:rPr>
          <w:tab/>
        </w:r>
        <w:r w:rsidRPr="006964E7">
          <w:rPr>
            <w:b w:val="0"/>
            <w:noProof/>
            <w:webHidden/>
          </w:rPr>
          <w:fldChar w:fldCharType="begin"/>
        </w:r>
        <w:r w:rsidRPr="006964E7">
          <w:rPr>
            <w:b w:val="0"/>
            <w:noProof/>
            <w:webHidden/>
          </w:rPr>
          <w:instrText xml:space="preserve"> PAGEREF _Toc494793329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0" w:history="1">
        <w:r w:rsidRPr="006964E7">
          <w:rPr>
            <w:rStyle w:val="Hyperlink"/>
            <w:b w:val="0"/>
            <w:noProof/>
          </w:rPr>
          <w:t>2.6.3.</w:t>
        </w:r>
        <w:r w:rsidRPr="006964E7">
          <w:rPr>
            <w:rFonts w:ascii="Calibri" w:hAnsi="Calibri"/>
            <w:b w:val="0"/>
            <w:bCs w:val="0"/>
            <w:caps w:val="0"/>
            <w:noProof/>
            <w:sz w:val="22"/>
            <w:szCs w:val="22"/>
          </w:rPr>
          <w:tab/>
        </w:r>
        <w:r w:rsidRPr="006964E7">
          <w:rPr>
            <w:rStyle w:val="Hyperlink"/>
            <w:b w:val="0"/>
            <w:noProof/>
          </w:rPr>
          <w:t>Показатели минимально допустимых размеров площадок придомового благоустройства различного функционального назначения</w:t>
        </w:r>
        <w:r w:rsidRPr="006964E7">
          <w:rPr>
            <w:b w:val="0"/>
            <w:noProof/>
            <w:webHidden/>
          </w:rPr>
          <w:tab/>
        </w:r>
        <w:r w:rsidRPr="006964E7">
          <w:rPr>
            <w:b w:val="0"/>
            <w:noProof/>
            <w:webHidden/>
          </w:rPr>
          <w:fldChar w:fldCharType="begin"/>
        </w:r>
        <w:r w:rsidRPr="006964E7">
          <w:rPr>
            <w:b w:val="0"/>
            <w:noProof/>
            <w:webHidden/>
          </w:rPr>
          <w:instrText xml:space="preserve"> PAGEREF _Toc494793330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1" w:history="1">
        <w:r w:rsidRPr="006964E7">
          <w:rPr>
            <w:rStyle w:val="Hyperlink"/>
            <w:b w:val="0"/>
            <w:noProof/>
          </w:rPr>
          <w:t>2.6.4.</w:t>
        </w:r>
        <w:r w:rsidRPr="006964E7">
          <w:rPr>
            <w:rFonts w:ascii="Calibri" w:hAnsi="Calibri"/>
            <w:b w:val="0"/>
            <w:bCs w:val="0"/>
            <w:caps w:val="0"/>
            <w:noProof/>
            <w:sz w:val="22"/>
            <w:szCs w:val="22"/>
          </w:rPr>
          <w:tab/>
        </w:r>
        <w:r w:rsidRPr="006964E7">
          <w:rPr>
            <w:rStyle w:val="Hyperlink"/>
            <w:b w:val="0"/>
            <w:noProof/>
          </w:rPr>
          <w:t>Показатель минимально допустимой площади территории, необходимой для размещения многоквартирного жилого дома</w:t>
        </w:r>
        <w:r w:rsidRPr="006964E7">
          <w:rPr>
            <w:b w:val="0"/>
            <w:noProof/>
            <w:webHidden/>
          </w:rPr>
          <w:tab/>
        </w:r>
        <w:r w:rsidRPr="006964E7">
          <w:rPr>
            <w:b w:val="0"/>
            <w:noProof/>
            <w:webHidden/>
          </w:rPr>
          <w:fldChar w:fldCharType="begin"/>
        </w:r>
        <w:r w:rsidRPr="006964E7">
          <w:rPr>
            <w:b w:val="0"/>
            <w:noProof/>
            <w:webHidden/>
          </w:rPr>
          <w:instrText xml:space="preserve"> PAGEREF _Toc494793331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2" w:history="1">
        <w:r w:rsidRPr="006964E7">
          <w:rPr>
            <w:rStyle w:val="Hyperlink"/>
            <w:b w:val="0"/>
            <w:noProof/>
          </w:rPr>
          <w:t>2.6.5.</w:t>
        </w:r>
        <w:r w:rsidRPr="006964E7">
          <w:rPr>
            <w:rFonts w:ascii="Calibri" w:hAnsi="Calibri"/>
            <w:b w:val="0"/>
            <w:bCs w:val="0"/>
            <w:caps w:val="0"/>
            <w:noProof/>
            <w:sz w:val="22"/>
            <w:szCs w:val="22"/>
          </w:rPr>
          <w:tab/>
        </w:r>
        <w:r w:rsidRPr="006964E7">
          <w:rPr>
            <w:rStyle w:val="Hyperlink"/>
            <w:b w:val="0"/>
            <w:noProof/>
          </w:rPr>
          <w:t>Определение расчетной плотности населения в границах планировочного элемента</w:t>
        </w:r>
        <w:r w:rsidRPr="006964E7">
          <w:rPr>
            <w:b w:val="0"/>
            <w:noProof/>
            <w:webHidden/>
          </w:rPr>
          <w:tab/>
        </w:r>
        <w:r w:rsidRPr="006964E7">
          <w:rPr>
            <w:b w:val="0"/>
            <w:noProof/>
            <w:webHidden/>
          </w:rPr>
          <w:fldChar w:fldCharType="begin"/>
        </w:r>
        <w:r w:rsidRPr="006964E7">
          <w:rPr>
            <w:b w:val="0"/>
            <w:noProof/>
            <w:webHidden/>
          </w:rPr>
          <w:instrText xml:space="preserve"> PAGEREF _Toc494793332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3" w:history="1">
        <w:r w:rsidRPr="006964E7">
          <w:rPr>
            <w:rStyle w:val="Hyperlink"/>
            <w:b w:val="0"/>
            <w:noProof/>
          </w:rPr>
          <w:t>2.7.</w:t>
        </w:r>
        <w:r w:rsidRPr="006964E7">
          <w:rPr>
            <w:rFonts w:ascii="Calibri" w:hAnsi="Calibri"/>
            <w:b w:val="0"/>
            <w:bCs w:val="0"/>
            <w:caps w:val="0"/>
            <w:noProof/>
            <w:sz w:val="22"/>
            <w:szCs w:val="22"/>
          </w:rPr>
          <w:tab/>
        </w:r>
        <w:r w:rsidRPr="006964E7">
          <w:rPr>
            <w:rStyle w:val="Hyperlink"/>
            <w:b w:val="0"/>
            <w:noProof/>
          </w:rPr>
          <w:t>В области инженерной инфраструктуры</w:t>
        </w:r>
        <w:r w:rsidRPr="006964E7">
          <w:rPr>
            <w:b w:val="0"/>
            <w:noProof/>
            <w:webHidden/>
          </w:rPr>
          <w:tab/>
        </w:r>
        <w:r w:rsidRPr="006964E7">
          <w:rPr>
            <w:b w:val="0"/>
            <w:noProof/>
            <w:webHidden/>
          </w:rPr>
          <w:fldChar w:fldCharType="begin"/>
        </w:r>
        <w:r w:rsidRPr="006964E7">
          <w:rPr>
            <w:b w:val="0"/>
            <w:noProof/>
            <w:webHidden/>
          </w:rPr>
          <w:instrText xml:space="preserve"> PAGEREF _Toc494793333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4" w:history="1">
        <w:r w:rsidRPr="006964E7">
          <w:rPr>
            <w:rStyle w:val="Hyperlink"/>
            <w:b w:val="0"/>
            <w:noProof/>
          </w:rPr>
          <w:t>2.7.1.</w:t>
        </w:r>
        <w:r w:rsidRPr="006964E7">
          <w:rPr>
            <w:rFonts w:ascii="Calibri" w:hAnsi="Calibri"/>
            <w:b w:val="0"/>
            <w:bCs w:val="0"/>
            <w:caps w:val="0"/>
            <w:noProof/>
            <w:sz w:val="22"/>
            <w:szCs w:val="22"/>
          </w:rPr>
          <w:tab/>
        </w:r>
        <w:r w:rsidRPr="006964E7">
          <w:rPr>
            <w:rStyle w:val="Hyperlink"/>
            <w:b w:val="0"/>
            <w:noProof/>
          </w:rPr>
          <w:t>В области газоснабжения</w:t>
        </w:r>
        <w:r w:rsidRPr="006964E7">
          <w:rPr>
            <w:b w:val="0"/>
            <w:noProof/>
            <w:webHidden/>
          </w:rPr>
          <w:tab/>
        </w:r>
        <w:r w:rsidRPr="006964E7">
          <w:rPr>
            <w:b w:val="0"/>
            <w:noProof/>
            <w:webHidden/>
          </w:rPr>
          <w:fldChar w:fldCharType="begin"/>
        </w:r>
        <w:r w:rsidRPr="006964E7">
          <w:rPr>
            <w:b w:val="0"/>
            <w:noProof/>
            <w:webHidden/>
          </w:rPr>
          <w:instrText xml:space="preserve"> PAGEREF _Toc494793334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5" w:history="1">
        <w:r w:rsidRPr="006964E7">
          <w:rPr>
            <w:rStyle w:val="Hyperlink"/>
            <w:b w:val="0"/>
            <w:noProof/>
          </w:rPr>
          <w:t>2.7.2.</w:t>
        </w:r>
        <w:r w:rsidRPr="006964E7">
          <w:rPr>
            <w:rFonts w:ascii="Calibri" w:hAnsi="Calibri"/>
            <w:b w:val="0"/>
            <w:bCs w:val="0"/>
            <w:caps w:val="0"/>
            <w:noProof/>
            <w:sz w:val="22"/>
            <w:szCs w:val="22"/>
          </w:rPr>
          <w:tab/>
        </w:r>
        <w:r w:rsidRPr="006964E7">
          <w:rPr>
            <w:rStyle w:val="Hyperlink"/>
            <w:b w:val="0"/>
            <w:noProof/>
          </w:rPr>
          <w:t>В области электроснабжения</w:t>
        </w:r>
        <w:r w:rsidRPr="006964E7">
          <w:rPr>
            <w:b w:val="0"/>
            <w:noProof/>
            <w:webHidden/>
          </w:rPr>
          <w:tab/>
        </w:r>
        <w:r w:rsidRPr="006964E7">
          <w:rPr>
            <w:b w:val="0"/>
            <w:noProof/>
            <w:webHidden/>
          </w:rPr>
          <w:fldChar w:fldCharType="begin"/>
        </w:r>
        <w:r w:rsidRPr="006964E7">
          <w:rPr>
            <w:b w:val="0"/>
            <w:noProof/>
            <w:webHidden/>
          </w:rPr>
          <w:instrText xml:space="preserve"> PAGEREF _Toc494793335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6" w:history="1">
        <w:r w:rsidRPr="006964E7">
          <w:rPr>
            <w:rStyle w:val="Hyperlink"/>
            <w:b w:val="0"/>
            <w:noProof/>
          </w:rPr>
          <w:t>2.7.3.</w:t>
        </w:r>
        <w:r w:rsidRPr="006964E7">
          <w:rPr>
            <w:rFonts w:ascii="Calibri" w:hAnsi="Calibri"/>
            <w:b w:val="0"/>
            <w:bCs w:val="0"/>
            <w:caps w:val="0"/>
            <w:noProof/>
            <w:sz w:val="22"/>
            <w:szCs w:val="22"/>
          </w:rPr>
          <w:tab/>
        </w:r>
        <w:r w:rsidRPr="006964E7">
          <w:rPr>
            <w:rStyle w:val="Hyperlink"/>
            <w:b w:val="0"/>
            <w:noProof/>
          </w:rPr>
          <w:t>В области теплоснабжения</w:t>
        </w:r>
        <w:r w:rsidRPr="006964E7">
          <w:rPr>
            <w:b w:val="0"/>
            <w:noProof/>
            <w:webHidden/>
          </w:rPr>
          <w:tab/>
        </w:r>
        <w:r w:rsidRPr="006964E7">
          <w:rPr>
            <w:b w:val="0"/>
            <w:noProof/>
            <w:webHidden/>
          </w:rPr>
          <w:fldChar w:fldCharType="begin"/>
        </w:r>
        <w:r w:rsidRPr="006964E7">
          <w:rPr>
            <w:b w:val="0"/>
            <w:noProof/>
            <w:webHidden/>
          </w:rPr>
          <w:instrText xml:space="preserve"> PAGEREF _Toc494793336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7" w:history="1">
        <w:r w:rsidRPr="006964E7">
          <w:rPr>
            <w:rStyle w:val="Hyperlink"/>
            <w:b w:val="0"/>
            <w:noProof/>
          </w:rPr>
          <w:t>2.7.4.</w:t>
        </w:r>
        <w:r w:rsidRPr="006964E7">
          <w:rPr>
            <w:rFonts w:ascii="Calibri" w:hAnsi="Calibri"/>
            <w:b w:val="0"/>
            <w:bCs w:val="0"/>
            <w:caps w:val="0"/>
            <w:noProof/>
            <w:sz w:val="22"/>
            <w:szCs w:val="22"/>
          </w:rPr>
          <w:tab/>
        </w:r>
        <w:r w:rsidRPr="006964E7">
          <w:rPr>
            <w:rStyle w:val="Hyperlink"/>
            <w:b w:val="0"/>
            <w:noProof/>
          </w:rPr>
          <w:t>В области водоснабжения и водоотведения</w:t>
        </w:r>
        <w:r w:rsidRPr="006964E7">
          <w:rPr>
            <w:b w:val="0"/>
            <w:noProof/>
            <w:webHidden/>
          </w:rPr>
          <w:tab/>
        </w:r>
        <w:r w:rsidRPr="006964E7">
          <w:rPr>
            <w:b w:val="0"/>
            <w:noProof/>
            <w:webHidden/>
          </w:rPr>
          <w:fldChar w:fldCharType="begin"/>
        </w:r>
        <w:r w:rsidRPr="006964E7">
          <w:rPr>
            <w:b w:val="0"/>
            <w:noProof/>
            <w:webHidden/>
          </w:rPr>
          <w:instrText xml:space="preserve"> PAGEREF _Toc494793337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8" w:history="1">
        <w:r w:rsidRPr="006964E7">
          <w:rPr>
            <w:rStyle w:val="Hyperlink"/>
            <w:b w:val="0"/>
            <w:noProof/>
          </w:rPr>
          <w:t>2.8.</w:t>
        </w:r>
        <w:r w:rsidRPr="006964E7">
          <w:rPr>
            <w:rFonts w:ascii="Calibri" w:hAnsi="Calibri"/>
            <w:b w:val="0"/>
            <w:bCs w:val="0"/>
            <w:caps w:val="0"/>
            <w:noProof/>
            <w:sz w:val="22"/>
            <w:szCs w:val="22"/>
          </w:rPr>
          <w:tab/>
        </w:r>
        <w:r w:rsidRPr="006964E7">
          <w:rPr>
            <w:rStyle w:val="Hyperlink"/>
            <w:b w:val="0"/>
            <w:noProof/>
          </w:rPr>
          <w:t>В области организации защиты населения и территории муниципальных образований от чрезвычайных ситуаций природного и техногенного характера</w:t>
        </w:r>
        <w:r w:rsidRPr="006964E7">
          <w:rPr>
            <w:b w:val="0"/>
            <w:noProof/>
            <w:webHidden/>
          </w:rPr>
          <w:tab/>
        </w:r>
        <w:r w:rsidRPr="006964E7">
          <w:rPr>
            <w:b w:val="0"/>
            <w:noProof/>
            <w:webHidden/>
          </w:rPr>
          <w:fldChar w:fldCharType="begin"/>
        </w:r>
        <w:r w:rsidRPr="006964E7">
          <w:rPr>
            <w:b w:val="0"/>
            <w:noProof/>
            <w:webHidden/>
          </w:rPr>
          <w:instrText xml:space="preserve"> PAGEREF _Toc494793338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39" w:history="1">
        <w:r w:rsidRPr="006964E7">
          <w:rPr>
            <w:rStyle w:val="Hyperlink"/>
            <w:b w:val="0"/>
            <w:noProof/>
          </w:rPr>
          <w:t>2.9.</w:t>
        </w:r>
        <w:r w:rsidRPr="006964E7">
          <w:rPr>
            <w:rFonts w:ascii="Calibri" w:hAnsi="Calibri"/>
            <w:b w:val="0"/>
            <w:bCs w:val="0"/>
            <w:caps w:val="0"/>
            <w:noProof/>
            <w:sz w:val="22"/>
            <w:szCs w:val="22"/>
          </w:rPr>
          <w:tab/>
        </w:r>
        <w:r w:rsidRPr="006964E7">
          <w:rPr>
            <w:rStyle w:val="Hyperlink"/>
            <w:b w:val="0"/>
            <w:noProof/>
          </w:rPr>
          <w:t>В области организации гражданской обороны</w:t>
        </w:r>
        <w:r w:rsidRPr="006964E7">
          <w:rPr>
            <w:b w:val="0"/>
            <w:noProof/>
            <w:webHidden/>
          </w:rPr>
          <w:tab/>
        </w:r>
        <w:r w:rsidRPr="006964E7">
          <w:rPr>
            <w:b w:val="0"/>
            <w:noProof/>
            <w:webHidden/>
          </w:rPr>
          <w:fldChar w:fldCharType="begin"/>
        </w:r>
        <w:r w:rsidRPr="006964E7">
          <w:rPr>
            <w:b w:val="0"/>
            <w:noProof/>
            <w:webHidden/>
          </w:rPr>
          <w:instrText xml:space="preserve"> PAGEREF _Toc494793339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40" w:history="1">
        <w:r w:rsidRPr="006964E7">
          <w:rPr>
            <w:rStyle w:val="Hyperlink"/>
            <w:b w:val="0"/>
            <w:noProof/>
          </w:rPr>
          <w:t>2.10.</w:t>
        </w:r>
        <w:r w:rsidRPr="006964E7">
          <w:rPr>
            <w:rFonts w:ascii="Calibri" w:hAnsi="Calibri"/>
            <w:b w:val="0"/>
            <w:bCs w:val="0"/>
            <w:caps w:val="0"/>
            <w:noProof/>
            <w:sz w:val="22"/>
            <w:szCs w:val="22"/>
          </w:rPr>
          <w:tab/>
        </w:r>
        <w:r w:rsidRPr="006964E7">
          <w:rPr>
            <w:rStyle w:val="Hyperlink"/>
            <w:b w:val="0"/>
            <w:noProof/>
          </w:rPr>
          <w:t>В области сбора твердых коммунальных отходов</w:t>
        </w:r>
        <w:r w:rsidRPr="006964E7">
          <w:rPr>
            <w:b w:val="0"/>
            <w:noProof/>
            <w:webHidden/>
          </w:rPr>
          <w:tab/>
        </w:r>
        <w:r w:rsidRPr="006964E7">
          <w:rPr>
            <w:b w:val="0"/>
            <w:noProof/>
            <w:webHidden/>
          </w:rPr>
          <w:fldChar w:fldCharType="begin"/>
        </w:r>
        <w:r w:rsidRPr="006964E7">
          <w:rPr>
            <w:b w:val="0"/>
            <w:noProof/>
            <w:webHidden/>
          </w:rPr>
          <w:instrText xml:space="preserve"> PAGEREF _Toc494793340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41" w:history="1">
        <w:r w:rsidRPr="006964E7">
          <w:rPr>
            <w:rStyle w:val="Hyperlink"/>
            <w:b w:val="0"/>
            <w:noProof/>
          </w:rPr>
          <w:t>2.11.</w:t>
        </w:r>
        <w:r w:rsidRPr="006964E7">
          <w:rPr>
            <w:rFonts w:ascii="Calibri" w:hAnsi="Calibri"/>
            <w:b w:val="0"/>
            <w:bCs w:val="0"/>
            <w:caps w:val="0"/>
            <w:noProof/>
            <w:sz w:val="22"/>
            <w:szCs w:val="22"/>
          </w:rPr>
          <w:tab/>
        </w:r>
        <w:r w:rsidRPr="006964E7">
          <w:rPr>
            <w:rStyle w:val="Hyperlink"/>
            <w:b w:val="0"/>
            <w:noProof/>
          </w:rPr>
          <w:t>В области организации ритуальных услуг и содержания мест захоронения</w:t>
        </w:r>
        <w:r w:rsidRPr="006964E7">
          <w:rPr>
            <w:b w:val="0"/>
            <w:noProof/>
            <w:webHidden/>
          </w:rPr>
          <w:tab/>
        </w:r>
        <w:r w:rsidRPr="006964E7">
          <w:rPr>
            <w:b w:val="0"/>
            <w:noProof/>
            <w:webHidden/>
          </w:rPr>
          <w:fldChar w:fldCharType="begin"/>
        </w:r>
        <w:r w:rsidRPr="006964E7">
          <w:rPr>
            <w:b w:val="0"/>
            <w:noProof/>
            <w:webHidden/>
          </w:rPr>
          <w:instrText xml:space="preserve"> PAGEREF _Toc494793341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42" w:history="1">
        <w:r w:rsidRPr="006964E7">
          <w:rPr>
            <w:rStyle w:val="Hyperlink"/>
            <w:b w:val="0"/>
            <w:noProof/>
          </w:rPr>
          <w:t>2.12.</w:t>
        </w:r>
        <w:r w:rsidRPr="006964E7">
          <w:rPr>
            <w:rFonts w:ascii="Calibri" w:hAnsi="Calibri"/>
            <w:b w:val="0"/>
            <w:bCs w:val="0"/>
            <w:caps w:val="0"/>
            <w:noProof/>
            <w:sz w:val="22"/>
            <w:szCs w:val="22"/>
          </w:rPr>
          <w:tab/>
        </w:r>
        <w:r w:rsidRPr="006964E7">
          <w:rPr>
            <w:rStyle w:val="Hyperlink"/>
            <w:b w:val="0"/>
            <w:noProof/>
          </w:rPr>
          <w:t>В области благоустройства территории</w:t>
        </w:r>
        <w:r w:rsidRPr="006964E7">
          <w:rPr>
            <w:b w:val="0"/>
            <w:noProof/>
            <w:webHidden/>
          </w:rPr>
          <w:tab/>
        </w:r>
        <w:r w:rsidRPr="006964E7">
          <w:rPr>
            <w:b w:val="0"/>
            <w:noProof/>
            <w:webHidden/>
          </w:rPr>
          <w:fldChar w:fldCharType="begin"/>
        </w:r>
        <w:r w:rsidRPr="006964E7">
          <w:rPr>
            <w:b w:val="0"/>
            <w:noProof/>
            <w:webHidden/>
          </w:rPr>
          <w:instrText xml:space="preserve"> PAGEREF _Toc494793342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343" w:history="1">
        <w:r w:rsidRPr="006964E7">
          <w:rPr>
            <w:rStyle w:val="Hyperlink"/>
            <w:b w:val="0"/>
            <w:noProof/>
          </w:rPr>
          <w:t>3.</w:t>
        </w:r>
        <w:r w:rsidRPr="006964E7">
          <w:rPr>
            <w:rFonts w:ascii="Calibri" w:hAnsi="Calibri"/>
            <w:b w:val="0"/>
            <w:bCs w:val="0"/>
            <w:caps w:val="0"/>
            <w:noProof/>
            <w:sz w:val="22"/>
            <w:szCs w:val="22"/>
          </w:rPr>
          <w:tab/>
        </w:r>
        <w:r w:rsidRPr="006964E7">
          <w:rPr>
            <w:rStyle w:val="Hyperlink"/>
            <w:b w:val="0"/>
            <w:noProof/>
          </w:rPr>
          <w:t>Оценка расчетных показателей минимально допустимого уровня обеспеченности населения Ольгинского муниципального района объектами, не относящиМИся к объектам местного значения, и расчетных показателей максимально допустимого уровня территориальной доступности таких объектов для населения Ольгинского муниципального района</w:t>
        </w:r>
        <w:r w:rsidRPr="006964E7">
          <w:rPr>
            <w:b w:val="0"/>
            <w:noProof/>
            <w:webHidden/>
          </w:rPr>
          <w:tab/>
        </w:r>
        <w:r w:rsidRPr="006964E7">
          <w:rPr>
            <w:b w:val="0"/>
            <w:noProof/>
            <w:webHidden/>
          </w:rPr>
          <w:fldChar w:fldCharType="begin"/>
        </w:r>
        <w:r w:rsidRPr="006964E7">
          <w:rPr>
            <w:b w:val="0"/>
            <w:noProof/>
            <w:webHidden/>
          </w:rPr>
          <w:instrText xml:space="preserve"> PAGEREF _Toc494793343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44" w:history="1">
        <w:r w:rsidRPr="006964E7">
          <w:rPr>
            <w:rStyle w:val="Hyperlink"/>
            <w:b w:val="0"/>
            <w:noProof/>
          </w:rPr>
          <w:t>3.1.</w:t>
        </w:r>
        <w:r w:rsidRPr="006964E7">
          <w:rPr>
            <w:rFonts w:ascii="Calibri" w:hAnsi="Calibri"/>
            <w:b w:val="0"/>
            <w:bCs w:val="0"/>
            <w:caps w:val="0"/>
            <w:noProof/>
            <w:sz w:val="22"/>
            <w:szCs w:val="22"/>
          </w:rPr>
          <w:tab/>
        </w:r>
        <w:r w:rsidRPr="006964E7">
          <w:rPr>
            <w:rStyle w:val="Hyperlink"/>
            <w:b w:val="0"/>
            <w:noProof/>
          </w:rPr>
          <w:t>В области транспорта</w:t>
        </w:r>
        <w:r w:rsidRPr="006964E7">
          <w:rPr>
            <w:b w:val="0"/>
            <w:noProof/>
            <w:webHidden/>
          </w:rPr>
          <w:tab/>
        </w:r>
        <w:r w:rsidRPr="006964E7">
          <w:rPr>
            <w:b w:val="0"/>
            <w:noProof/>
            <w:webHidden/>
          </w:rPr>
          <w:fldChar w:fldCharType="begin"/>
        </w:r>
        <w:r w:rsidRPr="006964E7">
          <w:rPr>
            <w:b w:val="0"/>
            <w:noProof/>
            <w:webHidden/>
          </w:rPr>
          <w:instrText xml:space="preserve"> PAGEREF _Toc494793344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45" w:history="1">
        <w:r w:rsidRPr="006964E7">
          <w:rPr>
            <w:rStyle w:val="Hyperlink"/>
            <w:b w:val="0"/>
            <w:noProof/>
          </w:rPr>
          <w:t>3.2.</w:t>
        </w:r>
        <w:r w:rsidRPr="006964E7">
          <w:rPr>
            <w:rFonts w:ascii="Calibri" w:hAnsi="Calibri"/>
            <w:b w:val="0"/>
            <w:bCs w:val="0"/>
            <w:caps w:val="0"/>
            <w:noProof/>
            <w:sz w:val="22"/>
            <w:szCs w:val="22"/>
          </w:rPr>
          <w:tab/>
        </w:r>
        <w:r w:rsidRPr="006964E7">
          <w:rPr>
            <w:rStyle w:val="Hyperlink"/>
            <w:b w:val="0"/>
            <w:noProof/>
          </w:rPr>
          <w:t>В области фармацевтики</w:t>
        </w:r>
        <w:r w:rsidRPr="006964E7">
          <w:rPr>
            <w:b w:val="0"/>
            <w:noProof/>
            <w:webHidden/>
          </w:rPr>
          <w:tab/>
        </w:r>
        <w:r w:rsidRPr="006964E7">
          <w:rPr>
            <w:b w:val="0"/>
            <w:noProof/>
            <w:webHidden/>
          </w:rPr>
          <w:fldChar w:fldCharType="begin"/>
        </w:r>
        <w:r w:rsidRPr="006964E7">
          <w:rPr>
            <w:b w:val="0"/>
            <w:noProof/>
            <w:webHidden/>
          </w:rPr>
          <w:instrText xml:space="preserve"> PAGEREF _Toc494793345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46" w:history="1">
        <w:r w:rsidRPr="006964E7">
          <w:rPr>
            <w:rStyle w:val="Hyperlink"/>
            <w:b w:val="0"/>
            <w:noProof/>
          </w:rPr>
          <w:t>3.3.</w:t>
        </w:r>
        <w:r w:rsidRPr="006964E7">
          <w:rPr>
            <w:rFonts w:ascii="Calibri" w:hAnsi="Calibri"/>
            <w:b w:val="0"/>
            <w:bCs w:val="0"/>
            <w:caps w:val="0"/>
            <w:noProof/>
            <w:sz w:val="22"/>
            <w:szCs w:val="22"/>
          </w:rPr>
          <w:tab/>
        </w:r>
        <w:r w:rsidRPr="006964E7">
          <w:rPr>
            <w:rStyle w:val="Hyperlink"/>
            <w:b w:val="0"/>
            <w:noProof/>
          </w:rPr>
          <w:t>В области торговли, общественного питания, бытового и коммунального обслуживания</w:t>
        </w:r>
        <w:r w:rsidRPr="006964E7">
          <w:rPr>
            <w:b w:val="0"/>
            <w:noProof/>
            <w:webHidden/>
          </w:rPr>
          <w:tab/>
        </w:r>
        <w:r w:rsidRPr="006964E7">
          <w:rPr>
            <w:b w:val="0"/>
            <w:noProof/>
            <w:webHidden/>
          </w:rPr>
          <w:fldChar w:fldCharType="begin"/>
        </w:r>
        <w:r w:rsidRPr="006964E7">
          <w:rPr>
            <w:b w:val="0"/>
            <w:noProof/>
            <w:webHidden/>
          </w:rPr>
          <w:instrText xml:space="preserve"> PAGEREF _Toc494793346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47" w:history="1">
        <w:r w:rsidRPr="006964E7">
          <w:rPr>
            <w:rStyle w:val="Hyperlink"/>
            <w:b w:val="0"/>
            <w:noProof/>
          </w:rPr>
          <w:t>3.4.</w:t>
        </w:r>
        <w:r w:rsidRPr="006964E7">
          <w:rPr>
            <w:rFonts w:ascii="Calibri" w:hAnsi="Calibri"/>
            <w:b w:val="0"/>
            <w:bCs w:val="0"/>
            <w:caps w:val="0"/>
            <w:noProof/>
            <w:sz w:val="22"/>
            <w:szCs w:val="22"/>
          </w:rPr>
          <w:tab/>
        </w:r>
        <w:r w:rsidRPr="006964E7">
          <w:rPr>
            <w:rStyle w:val="Hyperlink"/>
            <w:b w:val="0"/>
            <w:noProof/>
          </w:rPr>
          <w:t>В области кредитно-финансового обслуживания</w:t>
        </w:r>
        <w:r w:rsidRPr="006964E7">
          <w:rPr>
            <w:b w:val="0"/>
            <w:noProof/>
            <w:webHidden/>
          </w:rPr>
          <w:tab/>
        </w:r>
        <w:r w:rsidRPr="006964E7">
          <w:rPr>
            <w:b w:val="0"/>
            <w:noProof/>
            <w:webHidden/>
          </w:rPr>
          <w:fldChar w:fldCharType="begin"/>
        </w:r>
        <w:r w:rsidRPr="006964E7">
          <w:rPr>
            <w:b w:val="0"/>
            <w:noProof/>
            <w:webHidden/>
          </w:rPr>
          <w:instrText xml:space="preserve"> PAGEREF _Toc494793347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48" w:history="1">
        <w:r w:rsidRPr="006964E7">
          <w:rPr>
            <w:rStyle w:val="Hyperlink"/>
            <w:b w:val="0"/>
            <w:noProof/>
          </w:rPr>
          <w:t>3.5.</w:t>
        </w:r>
        <w:r w:rsidRPr="006964E7">
          <w:rPr>
            <w:rFonts w:ascii="Calibri" w:hAnsi="Calibri"/>
            <w:b w:val="0"/>
            <w:bCs w:val="0"/>
            <w:caps w:val="0"/>
            <w:noProof/>
            <w:sz w:val="22"/>
            <w:szCs w:val="22"/>
          </w:rPr>
          <w:tab/>
        </w:r>
        <w:r w:rsidRPr="006964E7">
          <w:rPr>
            <w:rStyle w:val="Hyperlink"/>
            <w:b w:val="0"/>
            <w:noProof/>
          </w:rPr>
          <w:t>В области культуры</w:t>
        </w:r>
        <w:r w:rsidRPr="006964E7">
          <w:rPr>
            <w:b w:val="0"/>
            <w:noProof/>
            <w:webHidden/>
          </w:rPr>
          <w:tab/>
        </w:r>
        <w:r w:rsidRPr="006964E7">
          <w:rPr>
            <w:b w:val="0"/>
            <w:noProof/>
            <w:webHidden/>
          </w:rPr>
          <w:fldChar w:fldCharType="begin"/>
        </w:r>
        <w:r w:rsidRPr="006964E7">
          <w:rPr>
            <w:b w:val="0"/>
            <w:noProof/>
            <w:webHidden/>
          </w:rPr>
          <w:instrText xml:space="preserve"> PAGEREF _Toc494793348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49" w:history="1">
        <w:r w:rsidRPr="006964E7">
          <w:rPr>
            <w:rStyle w:val="Hyperlink"/>
            <w:b w:val="0"/>
            <w:noProof/>
          </w:rPr>
          <w:t>3.6.</w:t>
        </w:r>
        <w:r w:rsidRPr="006964E7">
          <w:rPr>
            <w:rFonts w:ascii="Calibri" w:hAnsi="Calibri"/>
            <w:b w:val="0"/>
            <w:bCs w:val="0"/>
            <w:caps w:val="0"/>
            <w:noProof/>
            <w:sz w:val="22"/>
            <w:szCs w:val="22"/>
          </w:rPr>
          <w:tab/>
        </w:r>
        <w:r w:rsidRPr="006964E7">
          <w:rPr>
            <w:rStyle w:val="Hyperlink"/>
            <w:b w:val="0"/>
            <w:noProof/>
          </w:rPr>
          <w:t>В области физической культуры и спорта</w:t>
        </w:r>
        <w:r w:rsidRPr="006964E7">
          <w:rPr>
            <w:b w:val="0"/>
            <w:noProof/>
            <w:webHidden/>
          </w:rPr>
          <w:tab/>
        </w:r>
        <w:r w:rsidRPr="006964E7">
          <w:rPr>
            <w:b w:val="0"/>
            <w:noProof/>
            <w:webHidden/>
          </w:rPr>
          <w:fldChar w:fldCharType="begin"/>
        </w:r>
        <w:r w:rsidRPr="006964E7">
          <w:rPr>
            <w:b w:val="0"/>
            <w:noProof/>
            <w:webHidden/>
          </w:rPr>
          <w:instrText xml:space="preserve"> PAGEREF _Toc494793349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50" w:history="1">
        <w:r w:rsidRPr="006964E7">
          <w:rPr>
            <w:rStyle w:val="Hyperlink"/>
            <w:b w:val="0"/>
            <w:noProof/>
          </w:rPr>
          <w:t>3.7.</w:t>
        </w:r>
        <w:r w:rsidRPr="006964E7">
          <w:rPr>
            <w:rFonts w:ascii="Calibri" w:hAnsi="Calibri"/>
            <w:b w:val="0"/>
            <w:bCs w:val="0"/>
            <w:caps w:val="0"/>
            <w:noProof/>
            <w:sz w:val="22"/>
            <w:szCs w:val="22"/>
          </w:rPr>
          <w:tab/>
        </w:r>
        <w:r w:rsidRPr="006964E7">
          <w:rPr>
            <w:rStyle w:val="Hyperlink"/>
            <w:b w:val="0"/>
            <w:noProof/>
          </w:rPr>
          <w:t>Территории садоводческих (дачных) объединений граждан</w:t>
        </w:r>
        <w:r w:rsidRPr="006964E7">
          <w:rPr>
            <w:b w:val="0"/>
            <w:noProof/>
            <w:webHidden/>
          </w:rPr>
          <w:tab/>
        </w:r>
        <w:r w:rsidRPr="006964E7">
          <w:rPr>
            <w:b w:val="0"/>
            <w:noProof/>
            <w:webHidden/>
          </w:rPr>
          <w:fldChar w:fldCharType="begin"/>
        </w:r>
        <w:r w:rsidRPr="006964E7">
          <w:rPr>
            <w:b w:val="0"/>
            <w:noProof/>
            <w:webHidden/>
          </w:rPr>
          <w:instrText xml:space="preserve"> PAGEREF _Toc494793350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51" w:history="1">
        <w:r w:rsidRPr="006964E7">
          <w:rPr>
            <w:rStyle w:val="Hyperlink"/>
            <w:b w:val="0"/>
            <w:noProof/>
          </w:rPr>
          <w:t>3.8.</w:t>
        </w:r>
        <w:r w:rsidRPr="006964E7">
          <w:rPr>
            <w:rFonts w:ascii="Calibri" w:hAnsi="Calibri"/>
            <w:b w:val="0"/>
            <w:bCs w:val="0"/>
            <w:caps w:val="0"/>
            <w:noProof/>
            <w:sz w:val="22"/>
            <w:szCs w:val="22"/>
          </w:rPr>
          <w:tab/>
        </w:r>
        <w:r w:rsidRPr="006964E7">
          <w:rPr>
            <w:rStyle w:val="Hyperlink"/>
            <w:b w:val="0"/>
            <w:noProof/>
          </w:rPr>
          <w:t>Объекты, имеющие промышленное и коммунально-складское назначение</w:t>
        </w:r>
        <w:r w:rsidRPr="006964E7">
          <w:rPr>
            <w:b w:val="0"/>
            <w:noProof/>
            <w:webHidden/>
          </w:rPr>
          <w:tab/>
        </w:r>
        <w:r w:rsidRPr="006964E7">
          <w:rPr>
            <w:b w:val="0"/>
            <w:noProof/>
            <w:webHidden/>
          </w:rPr>
          <w:fldChar w:fldCharType="begin"/>
        </w:r>
        <w:r w:rsidRPr="006964E7">
          <w:rPr>
            <w:b w:val="0"/>
            <w:noProof/>
            <w:webHidden/>
          </w:rPr>
          <w:instrText xml:space="preserve"> PAGEREF _Toc494793351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52" w:history="1">
        <w:r w:rsidRPr="006964E7">
          <w:rPr>
            <w:rStyle w:val="Hyperlink"/>
            <w:b w:val="0"/>
            <w:noProof/>
          </w:rPr>
          <w:t>3.9.</w:t>
        </w:r>
        <w:r w:rsidRPr="006964E7">
          <w:rPr>
            <w:rFonts w:ascii="Calibri" w:hAnsi="Calibri"/>
            <w:b w:val="0"/>
            <w:bCs w:val="0"/>
            <w:caps w:val="0"/>
            <w:noProof/>
            <w:sz w:val="22"/>
            <w:szCs w:val="22"/>
          </w:rPr>
          <w:tab/>
        </w:r>
        <w:r w:rsidRPr="006964E7">
          <w:rPr>
            <w:rStyle w:val="Hyperlink"/>
            <w:b w:val="0"/>
            <w:noProof/>
          </w:rPr>
          <w:t>Объекты, относящиеся к области сельского хозяйства</w:t>
        </w:r>
        <w:r w:rsidRPr="006964E7">
          <w:rPr>
            <w:b w:val="0"/>
            <w:noProof/>
            <w:webHidden/>
          </w:rPr>
          <w:tab/>
        </w:r>
        <w:r w:rsidRPr="006964E7">
          <w:rPr>
            <w:b w:val="0"/>
            <w:noProof/>
            <w:webHidden/>
          </w:rPr>
          <w:fldChar w:fldCharType="begin"/>
        </w:r>
        <w:r w:rsidRPr="006964E7">
          <w:rPr>
            <w:b w:val="0"/>
            <w:noProof/>
            <w:webHidden/>
          </w:rPr>
          <w:instrText xml:space="preserve"> PAGEREF _Toc494793352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353" w:history="1">
        <w:r w:rsidRPr="006964E7">
          <w:rPr>
            <w:rStyle w:val="Hyperlink"/>
            <w:b w:val="0"/>
            <w:noProof/>
          </w:rPr>
          <w:t>4.</w:t>
        </w:r>
        <w:r w:rsidRPr="006964E7">
          <w:rPr>
            <w:rFonts w:ascii="Calibri" w:hAnsi="Calibri"/>
            <w:b w:val="0"/>
            <w:bCs w:val="0"/>
            <w:caps w:val="0"/>
            <w:noProof/>
            <w:sz w:val="22"/>
            <w:szCs w:val="22"/>
          </w:rPr>
          <w:tab/>
        </w:r>
        <w:r w:rsidRPr="006964E7">
          <w:rPr>
            <w:rStyle w:val="Hyperlink"/>
            <w:b w:val="0"/>
            <w:noProof/>
          </w:rPr>
          <w:t>Требования по обеспечению доступной среды для маломобильных групп населения</w:t>
        </w:r>
        <w:r w:rsidRPr="006964E7">
          <w:rPr>
            <w:b w:val="0"/>
            <w:noProof/>
            <w:webHidden/>
          </w:rPr>
          <w:tab/>
        </w:r>
        <w:r w:rsidRPr="006964E7">
          <w:rPr>
            <w:b w:val="0"/>
            <w:noProof/>
            <w:webHidden/>
          </w:rPr>
          <w:fldChar w:fldCharType="begin"/>
        </w:r>
        <w:r w:rsidRPr="006964E7">
          <w:rPr>
            <w:b w:val="0"/>
            <w:noProof/>
            <w:webHidden/>
          </w:rPr>
          <w:instrText xml:space="preserve"> PAGEREF _Toc494793353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354" w:history="1">
        <w:r w:rsidRPr="006964E7">
          <w:rPr>
            <w:rStyle w:val="Hyperlink"/>
            <w:b w:val="0"/>
            <w:noProof/>
          </w:rPr>
          <w:t>5.</w:t>
        </w:r>
        <w:r w:rsidRPr="006964E7">
          <w:rPr>
            <w:rFonts w:ascii="Calibri" w:hAnsi="Calibri"/>
            <w:b w:val="0"/>
            <w:bCs w:val="0"/>
            <w:caps w:val="0"/>
            <w:noProof/>
            <w:sz w:val="22"/>
            <w:szCs w:val="22"/>
          </w:rPr>
          <w:tab/>
        </w:r>
        <w:r w:rsidRPr="006964E7">
          <w:rPr>
            <w:rStyle w:val="Hyperlink"/>
            <w:b w:val="0"/>
            <w:noProof/>
          </w:rPr>
          <w:t>Требования и рекомендации по установлению красных линий, линий отступа от красных линий</w:t>
        </w:r>
        <w:r w:rsidRPr="006964E7">
          <w:rPr>
            <w:b w:val="0"/>
            <w:noProof/>
            <w:webHidden/>
          </w:rPr>
          <w:tab/>
        </w:r>
        <w:r w:rsidRPr="006964E7">
          <w:rPr>
            <w:b w:val="0"/>
            <w:noProof/>
            <w:webHidden/>
          </w:rPr>
          <w:fldChar w:fldCharType="begin"/>
        </w:r>
        <w:r w:rsidRPr="006964E7">
          <w:rPr>
            <w:b w:val="0"/>
            <w:noProof/>
            <w:webHidden/>
          </w:rPr>
          <w:instrText xml:space="preserve"> PAGEREF _Toc494793354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355" w:history="1">
        <w:r w:rsidRPr="006964E7">
          <w:rPr>
            <w:rStyle w:val="Hyperlink"/>
            <w:b w:val="0"/>
            <w:noProof/>
          </w:rPr>
          <w:t>6.</w:t>
        </w:r>
        <w:r w:rsidRPr="006964E7">
          <w:rPr>
            <w:rFonts w:ascii="Calibri" w:hAnsi="Calibri"/>
            <w:b w:val="0"/>
            <w:bCs w:val="0"/>
            <w:caps w:val="0"/>
            <w:noProof/>
            <w:sz w:val="22"/>
            <w:szCs w:val="22"/>
          </w:rPr>
          <w:tab/>
        </w:r>
        <w:r w:rsidRPr="006964E7">
          <w:rPr>
            <w:rStyle w:val="Hyperlink"/>
            <w:b w:val="0"/>
            <w:noProof/>
          </w:rPr>
          <w:t>Требования по обеспечению охраны окружающей среды и санитарно-гигиенических норм</w:t>
        </w:r>
        <w:r w:rsidRPr="006964E7">
          <w:rPr>
            <w:b w:val="0"/>
            <w:noProof/>
            <w:webHidden/>
          </w:rPr>
          <w:tab/>
        </w:r>
        <w:r w:rsidRPr="006964E7">
          <w:rPr>
            <w:b w:val="0"/>
            <w:noProof/>
            <w:webHidden/>
          </w:rPr>
          <w:fldChar w:fldCharType="begin"/>
        </w:r>
        <w:r w:rsidRPr="006964E7">
          <w:rPr>
            <w:b w:val="0"/>
            <w:noProof/>
            <w:webHidden/>
          </w:rPr>
          <w:instrText xml:space="preserve"> PAGEREF _Toc494793355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56" w:history="1">
        <w:r w:rsidRPr="006964E7">
          <w:rPr>
            <w:rStyle w:val="Hyperlink"/>
            <w:b w:val="0"/>
            <w:noProof/>
          </w:rPr>
          <w:t>6.1.</w:t>
        </w:r>
        <w:r w:rsidRPr="006964E7">
          <w:rPr>
            <w:rFonts w:ascii="Calibri" w:hAnsi="Calibri"/>
            <w:b w:val="0"/>
            <w:bCs w:val="0"/>
            <w:caps w:val="0"/>
            <w:noProof/>
            <w:sz w:val="22"/>
            <w:szCs w:val="22"/>
          </w:rPr>
          <w:tab/>
        </w:r>
        <w:r w:rsidRPr="006964E7">
          <w:rPr>
            <w:rStyle w:val="Hyperlink"/>
            <w:b w:val="0"/>
            <w:noProof/>
          </w:rPr>
          <w:t>Требования по обеспечению охраны окружающей среды</w:t>
        </w:r>
        <w:r w:rsidRPr="006964E7">
          <w:rPr>
            <w:b w:val="0"/>
            <w:noProof/>
            <w:webHidden/>
          </w:rPr>
          <w:tab/>
        </w:r>
        <w:r w:rsidRPr="006964E7">
          <w:rPr>
            <w:b w:val="0"/>
            <w:noProof/>
            <w:webHidden/>
          </w:rPr>
          <w:fldChar w:fldCharType="begin"/>
        </w:r>
        <w:r w:rsidRPr="006964E7">
          <w:rPr>
            <w:b w:val="0"/>
            <w:noProof/>
            <w:webHidden/>
          </w:rPr>
          <w:instrText xml:space="preserve"> PAGEREF _Toc494793356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57" w:history="1">
        <w:r w:rsidRPr="006964E7">
          <w:rPr>
            <w:rStyle w:val="Hyperlink"/>
            <w:b w:val="0"/>
            <w:noProof/>
          </w:rPr>
          <w:t>6.2.</w:t>
        </w:r>
        <w:r w:rsidRPr="006964E7">
          <w:rPr>
            <w:rFonts w:ascii="Calibri" w:hAnsi="Calibri"/>
            <w:b w:val="0"/>
            <w:bCs w:val="0"/>
            <w:caps w:val="0"/>
            <w:noProof/>
            <w:sz w:val="22"/>
            <w:szCs w:val="22"/>
          </w:rPr>
          <w:tab/>
        </w:r>
        <w:r w:rsidRPr="006964E7">
          <w:rPr>
            <w:rStyle w:val="Hyperlink"/>
            <w:b w:val="0"/>
            <w:noProof/>
          </w:rPr>
          <w:t>Требования по обеспечению санитарно-гигиенических норм</w:t>
        </w:r>
        <w:r w:rsidRPr="006964E7">
          <w:rPr>
            <w:b w:val="0"/>
            <w:noProof/>
            <w:webHidden/>
          </w:rPr>
          <w:tab/>
        </w:r>
        <w:r w:rsidRPr="006964E7">
          <w:rPr>
            <w:b w:val="0"/>
            <w:noProof/>
            <w:webHidden/>
          </w:rPr>
          <w:fldChar w:fldCharType="begin"/>
        </w:r>
        <w:r w:rsidRPr="006964E7">
          <w:rPr>
            <w:b w:val="0"/>
            <w:noProof/>
            <w:webHidden/>
          </w:rPr>
          <w:instrText xml:space="preserve"> PAGEREF _Toc494793357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58" w:history="1">
        <w:r w:rsidRPr="006964E7">
          <w:rPr>
            <w:rStyle w:val="Hyperlink"/>
            <w:b w:val="0"/>
            <w:noProof/>
          </w:rPr>
          <w:t>6.2.1.</w:t>
        </w:r>
        <w:r w:rsidRPr="006964E7">
          <w:rPr>
            <w:rFonts w:ascii="Calibri" w:hAnsi="Calibri"/>
            <w:b w:val="0"/>
            <w:bCs w:val="0"/>
            <w:caps w:val="0"/>
            <w:noProof/>
            <w:sz w:val="22"/>
            <w:szCs w:val="22"/>
          </w:rPr>
          <w:tab/>
        </w:r>
        <w:r w:rsidRPr="006964E7">
          <w:rPr>
            <w:rStyle w:val="Hyperlink"/>
            <w:b w:val="0"/>
            <w:noProof/>
          </w:rPr>
          <w:t>Охрана почв</w:t>
        </w:r>
        <w:r w:rsidRPr="006964E7">
          <w:rPr>
            <w:b w:val="0"/>
            <w:noProof/>
            <w:webHidden/>
          </w:rPr>
          <w:tab/>
        </w:r>
        <w:r w:rsidRPr="006964E7">
          <w:rPr>
            <w:b w:val="0"/>
            <w:noProof/>
            <w:webHidden/>
          </w:rPr>
          <w:fldChar w:fldCharType="begin"/>
        </w:r>
        <w:r w:rsidRPr="006964E7">
          <w:rPr>
            <w:b w:val="0"/>
            <w:noProof/>
            <w:webHidden/>
          </w:rPr>
          <w:instrText xml:space="preserve"> PAGEREF _Toc494793358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59" w:history="1">
        <w:r w:rsidRPr="006964E7">
          <w:rPr>
            <w:rStyle w:val="Hyperlink"/>
            <w:b w:val="0"/>
            <w:noProof/>
          </w:rPr>
          <w:t>6.2.2.</w:t>
        </w:r>
        <w:r w:rsidRPr="006964E7">
          <w:rPr>
            <w:rFonts w:ascii="Calibri" w:hAnsi="Calibri"/>
            <w:b w:val="0"/>
            <w:bCs w:val="0"/>
            <w:caps w:val="0"/>
            <w:noProof/>
            <w:sz w:val="22"/>
            <w:szCs w:val="22"/>
          </w:rPr>
          <w:tab/>
        </w:r>
        <w:r w:rsidRPr="006964E7">
          <w:rPr>
            <w:rStyle w:val="Hyperlink"/>
            <w:b w:val="0"/>
            <w:noProof/>
          </w:rPr>
          <w:t>Защита от шума</w:t>
        </w:r>
        <w:r w:rsidRPr="006964E7">
          <w:rPr>
            <w:b w:val="0"/>
            <w:noProof/>
            <w:webHidden/>
          </w:rPr>
          <w:tab/>
        </w:r>
        <w:r w:rsidRPr="006964E7">
          <w:rPr>
            <w:b w:val="0"/>
            <w:noProof/>
            <w:webHidden/>
          </w:rPr>
          <w:fldChar w:fldCharType="begin"/>
        </w:r>
        <w:r w:rsidRPr="006964E7">
          <w:rPr>
            <w:b w:val="0"/>
            <w:noProof/>
            <w:webHidden/>
          </w:rPr>
          <w:instrText xml:space="preserve"> PAGEREF _Toc494793359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60" w:history="1">
        <w:r w:rsidRPr="006964E7">
          <w:rPr>
            <w:rStyle w:val="Hyperlink"/>
            <w:b w:val="0"/>
            <w:noProof/>
          </w:rPr>
          <w:t>6.2.3.</w:t>
        </w:r>
        <w:r w:rsidRPr="006964E7">
          <w:rPr>
            <w:rFonts w:ascii="Calibri" w:hAnsi="Calibri"/>
            <w:b w:val="0"/>
            <w:bCs w:val="0"/>
            <w:caps w:val="0"/>
            <w:noProof/>
            <w:sz w:val="22"/>
            <w:szCs w:val="22"/>
          </w:rPr>
          <w:tab/>
        </w:r>
        <w:r w:rsidRPr="006964E7">
          <w:rPr>
            <w:rStyle w:val="Hyperlink"/>
            <w:b w:val="0"/>
            <w:noProof/>
          </w:rPr>
          <w:t>Защита жилых территорий от воздействия электромагнитных полей</w:t>
        </w:r>
        <w:r w:rsidRPr="006964E7">
          <w:rPr>
            <w:b w:val="0"/>
            <w:noProof/>
            <w:webHidden/>
          </w:rPr>
          <w:tab/>
        </w:r>
        <w:r w:rsidRPr="006964E7">
          <w:rPr>
            <w:b w:val="0"/>
            <w:noProof/>
            <w:webHidden/>
          </w:rPr>
          <w:fldChar w:fldCharType="begin"/>
        </w:r>
        <w:r w:rsidRPr="006964E7">
          <w:rPr>
            <w:b w:val="0"/>
            <w:noProof/>
            <w:webHidden/>
          </w:rPr>
          <w:instrText xml:space="preserve"> PAGEREF _Toc494793360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61" w:history="1">
        <w:r w:rsidRPr="006964E7">
          <w:rPr>
            <w:rStyle w:val="Hyperlink"/>
            <w:b w:val="0"/>
            <w:noProof/>
          </w:rPr>
          <w:t>6.2.4.</w:t>
        </w:r>
        <w:r w:rsidRPr="006964E7">
          <w:rPr>
            <w:rFonts w:ascii="Calibri" w:hAnsi="Calibri"/>
            <w:b w:val="0"/>
            <w:bCs w:val="0"/>
            <w:caps w:val="0"/>
            <w:noProof/>
            <w:sz w:val="22"/>
            <w:szCs w:val="22"/>
          </w:rPr>
          <w:tab/>
        </w:r>
        <w:r w:rsidRPr="006964E7">
          <w:rPr>
            <w:rStyle w:val="Hyperlink"/>
            <w:b w:val="0"/>
            <w:noProof/>
          </w:rPr>
          <w:t>Защита жилых территорий от ионизирующих излучений</w:t>
        </w:r>
        <w:r w:rsidRPr="006964E7">
          <w:rPr>
            <w:b w:val="0"/>
            <w:noProof/>
            <w:webHidden/>
          </w:rPr>
          <w:tab/>
        </w:r>
        <w:r w:rsidRPr="006964E7">
          <w:rPr>
            <w:b w:val="0"/>
            <w:noProof/>
            <w:webHidden/>
          </w:rPr>
          <w:fldChar w:fldCharType="begin"/>
        </w:r>
        <w:r w:rsidRPr="006964E7">
          <w:rPr>
            <w:b w:val="0"/>
            <w:noProof/>
            <w:webHidden/>
          </w:rPr>
          <w:instrText xml:space="preserve"> PAGEREF _Toc494793361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62" w:history="1">
        <w:r w:rsidRPr="006964E7">
          <w:rPr>
            <w:rStyle w:val="Hyperlink"/>
            <w:b w:val="0"/>
            <w:noProof/>
          </w:rPr>
          <w:t>6.2.5.</w:t>
        </w:r>
        <w:r w:rsidRPr="006964E7">
          <w:rPr>
            <w:rFonts w:ascii="Calibri" w:hAnsi="Calibri"/>
            <w:b w:val="0"/>
            <w:bCs w:val="0"/>
            <w:caps w:val="0"/>
            <w:noProof/>
            <w:sz w:val="22"/>
            <w:szCs w:val="22"/>
          </w:rPr>
          <w:tab/>
        </w:r>
        <w:r w:rsidRPr="006964E7">
          <w:rPr>
            <w:rStyle w:val="Hyperlink"/>
            <w:b w:val="0"/>
            <w:noProof/>
          </w:rPr>
          <w:t>Инсоляция и освещенность</w:t>
        </w:r>
        <w:r w:rsidRPr="006964E7">
          <w:rPr>
            <w:b w:val="0"/>
            <w:noProof/>
            <w:webHidden/>
          </w:rPr>
          <w:tab/>
        </w:r>
        <w:r w:rsidRPr="006964E7">
          <w:rPr>
            <w:b w:val="0"/>
            <w:noProof/>
            <w:webHidden/>
          </w:rPr>
          <w:fldChar w:fldCharType="begin"/>
        </w:r>
        <w:r w:rsidRPr="006964E7">
          <w:rPr>
            <w:b w:val="0"/>
            <w:noProof/>
            <w:webHidden/>
          </w:rPr>
          <w:instrText xml:space="preserve"> PAGEREF _Toc494793362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63" w:history="1">
        <w:r w:rsidRPr="006964E7">
          <w:rPr>
            <w:rStyle w:val="Hyperlink"/>
            <w:b w:val="0"/>
            <w:noProof/>
          </w:rPr>
          <w:t>6.2.6.</w:t>
        </w:r>
        <w:r w:rsidRPr="006964E7">
          <w:rPr>
            <w:rFonts w:ascii="Calibri" w:hAnsi="Calibri"/>
            <w:b w:val="0"/>
            <w:bCs w:val="0"/>
            <w:caps w:val="0"/>
            <w:noProof/>
            <w:sz w:val="22"/>
            <w:szCs w:val="22"/>
          </w:rPr>
          <w:tab/>
        </w:r>
        <w:r w:rsidRPr="006964E7">
          <w:rPr>
            <w:rStyle w:val="Hyperlink"/>
            <w:b w:val="0"/>
            <w:noProof/>
          </w:rPr>
          <w:t>Радиационная безопасность</w:t>
        </w:r>
        <w:r w:rsidRPr="006964E7">
          <w:rPr>
            <w:b w:val="0"/>
            <w:noProof/>
            <w:webHidden/>
          </w:rPr>
          <w:tab/>
        </w:r>
        <w:r w:rsidRPr="006964E7">
          <w:rPr>
            <w:b w:val="0"/>
            <w:noProof/>
            <w:webHidden/>
          </w:rPr>
          <w:fldChar w:fldCharType="begin"/>
        </w:r>
        <w:r w:rsidRPr="006964E7">
          <w:rPr>
            <w:b w:val="0"/>
            <w:noProof/>
            <w:webHidden/>
          </w:rPr>
          <w:instrText xml:space="preserve"> PAGEREF _Toc494793363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64" w:history="1">
        <w:r w:rsidRPr="006964E7">
          <w:rPr>
            <w:rStyle w:val="Hyperlink"/>
            <w:b w:val="0"/>
            <w:noProof/>
          </w:rPr>
          <w:t>6.2.7.</w:t>
        </w:r>
        <w:r w:rsidRPr="006964E7">
          <w:rPr>
            <w:rFonts w:ascii="Calibri" w:hAnsi="Calibri"/>
            <w:b w:val="0"/>
            <w:bCs w:val="0"/>
            <w:caps w:val="0"/>
            <w:noProof/>
            <w:sz w:val="22"/>
            <w:szCs w:val="22"/>
          </w:rPr>
          <w:tab/>
        </w:r>
        <w:r w:rsidRPr="006964E7">
          <w:rPr>
            <w:rStyle w:val="Hyperlink"/>
            <w:b w:val="0"/>
            <w:noProof/>
          </w:rPr>
          <w:t>Требования к размещению объектов</w:t>
        </w:r>
        <w:r w:rsidRPr="006964E7">
          <w:rPr>
            <w:b w:val="0"/>
            <w:noProof/>
            <w:webHidden/>
          </w:rPr>
          <w:tab/>
        </w:r>
        <w:r w:rsidRPr="006964E7">
          <w:rPr>
            <w:b w:val="0"/>
            <w:noProof/>
            <w:webHidden/>
          </w:rPr>
          <w:fldChar w:fldCharType="begin"/>
        </w:r>
        <w:r w:rsidRPr="006964E7">
          <w:rPr>
            <w:b w:val="0"/>
            <w:noProof/>
            <w:webHidden/>
          </w:rPr>
          <w:instrText xml:space="preserve"> PAGEREF _Toc494793364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65" w:history="1">
        <w:r w:rsidRPr="006964E7">
          <w:rPr>
            <w:rStyle w:val="Hyperlink"/>
            <w:b w:val="0"/>
            <w:noProof/>
          </w:rPr>
          <w:t>6.3.</w:t>
        </w:r>
        <w:r w:rsidRPr="006964E7">
          <w:rPr>
            <w:rFonts w:ascii="Calibri" w:hAnsi="Calibri"/>
            <w:b w:val="0"/>
            <w:bCs w:val="0"/>
            <w:caps w:val="0"/>
            <w:noProof/>
            <w:sz w:val="22"/>
            <w:szCs w:val="22"/>
          </w:rPr>
          <w:tab/>
        </w:r>
        <w:r w:rsidRPr="006964E7">
          <w:rPr>
            <w:rStyle w:val="Hyperlink"/>
            <w:b w:val="0"/>
            <w:noProof/>
          </w:rPr>
          <w:t>Требования к охране лечебно-оздоровительных местностей и курортов</w:t>
        </w:r>
        <w:r w:rsidRPr="006964E7">
          <w:rPr>
            <w:b w:val="0"/>
            <w:noProof/>
            <w:webHidden/>
          </w:rPr>
          <w:tab/>
        </w:r>
        <w:r w:rsidRPr="006964E7">
          <w:rPr>
            <w:b w:val="0"/>
            <w:noProof/>
            <w:webHidden/>
          </w:rPr>
          <w:fldChar w:fldCharType="begin"/>
        </w:r>
        <w:r w:rsidRPr="006964E7">
          <w:rPr>
            <w:b w:val="0"/>
            <w:noProof/>
            <w:webHidden/>
          </w:rPr>
          <w:instrText xml:space="preserve"> PAGEREF _Toc494793365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366" w:history="1">
        <w:r w:rsidRPr="006964E7">
          <w:rPr>
            <w:rStyle w:val="Hyperlink"/>
            <w:b w:val="0"/>
            <w:noProof/>
          </w:rPr>
          <w:t>7.</w:t>
        </w:r>
        <w:r w:rsidRPr="006964E7">
          <w:rPr>
            <w:rFonts w:ascii="Calibri" w:hAnsi="Calibri"/>
            <w:b w:val="0"/>
            <w:bCs w:val="0"/>
            <w:caps w:val="0"/>
            <w:noProof/>
            <w:sz w:val="22"/>
            <w:szCs w:val="22"/>
          </w:rPr>
          <w:tab/>
        </w:r>
        <w:r w:rsidRPr="006964E7">
          <w:rPr>
            <w:rStyle w:val="Hyperlink"/>
            <w:b w:val="0"/>
            <w:noProof/>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r w:rsidRPr="006964E7">
          <w:rPr>
            <w:b w:val="0"/>
            <w:noProof/>
            <w:webHidden/>
          </w:rPr>
          <w:tab/>
        </w:r>
        <w:r w:rsidRPr="006964E7">
          <w:rPr>
            <w:b w:val="0"/>
            <w:noProof/>
            <w:webHidden/>
          </w:rPr>
          <w:fldChar w:fldCharType="begin"/>
        </w:r>
        <w:r w:rsidRPr="006964E7">
          <w:rPr>
            <w:b w:val="0"/>
            <w:noProof/>
            <w:webHidden/>
          </w:rPr>
          <w:instrText xml:space="preserve"> PAGEREF _Toc494793366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67" w:history="1">
        <w:r w:rsidRPr="006964E7">
          <w:rPr>
            <w:rStyle w:val="Hyperlink"/>
            <w:b w:val="0"/>
            <w:noProof/>
          </w:rPr>
          <w:t>7.1.</w:t>
        </w:r>
        <w:r w:rsidRPr="006964E7">
          <w:rPr>
            <w:rFonts w:ascii="Calibri" w:hAnsi="Calibri"/>
            <w:b w:val="0"/>
            <w:bCs w:val="0"/>
            <w:caps w:val="0"/>
            <w:noProof/>
            <w:sz w:val="22"/>
            <w:szCs w:val="22"/>
          </w:rPr>
          <w:tab/>
        </w:r>
        <w:r w:rsidRPr="006964E7">
          <w:rPr>
            <w:rStyle w:val="Hyperlink"/>
            <w:b w:val="0"/>
            <w:noProof/>
          </w:rPr>
          <w:t>Мероприятия гражданской обороны и предупреждения чрезвычайных ситуаций</w:t>
        </w:r>
        <w:r w:rsidRPr="006964E7">
          <w:rPr>
            <w:b w:val="0"/>
            <w:noProof/>
            <w:webHidden/>
          </w:rPr>
          <w:tab/>
        </w:r>
        <w:r w:rsidRPr="006964E7">
          <w:rPr>
            <w:b w:val="0"/>
            <w:noProof/>
            <w:webHidden/>
          </w:rPr>
          <w:fldChar w:fldCharType="begin"/>
        </w:r>
        <w:r w:rsidRPr="006964E7">
          <w:rPr>
            <w:b w:val="0"/>
            <w:noProof/>
            <w:webHidden/>
          </w:rPr>
          <w:instrText xml:space="preserve"> PAGEREF _Toc494793367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68" w:history="1">
        <w:r w:rsidRPr="006964E7">
          <w:rPr>
            <w:rStyle w:val="Hyperlink"/>
            <w:b w:val="0"/>
            <w:noProof/>
          </w:rPr>
          <w:t>7.2.</w:t>
        </w:r>
        <w:r w:rsidRPr="006964E7">
          <w:rPr>
            <w:rFonts w:ascii="Calibri" w:hAnsi="Calibri"/>
            <w:b w:val="0"/>
            <w:bCs w:val="0"/>
            <w:caps w:val="0"/>
            <w:noProof/>
            <w:sz w:val="22"/>
            <w:szCs w:val="22"/>
          </w:rPr>
          <w:tab/>
        </w:r>
        <w:r w:rsidRPr="006964E7">
          <w:rPr>
            <w:rStyle w:val="Hyperlink"/>
            <w:b w:val="0"/>
            <w:noProof/>
          </w:rPr>
          <w:t>Требования к обеспечению инженерной защиты территории от опасных геологических процессов</w:t>
        </w:r>
        <w:r w:rsidRPr="006964E7">
          <w:rPr>
            <w:b w:val="0"/>
            <w:noProof/>
            <w:webHidden/>
          </w:rPr>
          <w:tab/>
        </w:r>
        <w:r w:rsidRPr="006964E7">
          <w:rPr>
            <w:b w:val="0"/>
            <w:noProof/>
            <w:webHidden/>
          </w:rPr>
          <w:fldChar w:fldCharType="begin"/>
        </w:r>
        <w:r w:rsidRPr="006964E7">
          <w:rPr>
            <w:b w:val="0"/>
            <w:noProof/>
            <w:webHidden/>
          </w:rPr>
          <w:instrText xml:space="preserve"> PAGEREF _Toc494793368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69" w:history="1">
        <w:r w:rsidRPr="006964E7">
          <w:rPr>
            <w:rStyle w:val="Hyperlink"/>
            <w:b w:val="0"/>
            <w:noProof/>
          </w:rPr>
          <w:t>7.3.</w:t>
        </w:r>
        <w:r w:rsidRPr="006964E7">
          <w:rPr>
            <w:rFonts w:ascii="Calibri" w:hAnsi="Calibri"/>
            <w:b w:val="0"/>
            <w:bCs w:val="0"/>
            <w:caps w:val="0"/>
            <w:noProof/>
            <w:sz w:val="22"/>
            <w:szCs w:val="22"/>
          </w:rPr>
          <w:tab/>
        </w:r>
        <w:r w:rsidRPr="006964E7">
          <w:rPr>
            <w:rStyle w:val="Hyperlink"/>
            <w:b w:val="0"/>
            <w:noProof/>
          </w:rPr>
          <w:t>Учет сейсмической опасности</w:t>
        </w:r>
        <w:r w:rsidRPr="006964E7">
          <w:rPr>
            <w:b w:val="0"/>
            <w:noProof/>
            <w:webHidden/>
          </w:rPr>
          <w:tab/>
        </w:r>
        <w:r w:rsidRPr="006964E7">
          <w:rPr>
            <w:b w:val="0"/>
            <w:noProof/>
            <w:webHidden/>
          </w:rPr>
          <w:fldChar w:fldCharType="begin"/>
        </w:r>
        <w:r w:rsidRPr="006964E7">
          <w:rPr>
            <w:b w:val="0"/>
            <w:noProof/>
            <w:webHidden/>
          </w:rPr>
          <w:instrText xml:space="preserve"> PAGEREF _Toc494793369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70" w:history="1">
        <w:r w:rsidRPr="006964E7">
          <w:rPr>
            <w:rStyle w:val="Hyperlink"/>
            <w:b w:val="0"/>
            <w:noProof/>
          </w:rPr>
          <w:t>7.4.</w:t>
        </w:r>
        <w:r w:rsidRPr="006964E7">
          <w:rPr>
            <w:rFonts w:ascii="Calibri" w:hAnsi="Calibri"/>
            <w:b w:val="0"/>
            <w:bCs w:val="0"/>
            <w:caps w:val="0"/>
            <w:noProof/>
            <w:sz w:val="22"/>
            <w:szCs w:val="22"/>
          </w:rPr>
          <w:tab/>
        </w:r>
        <w:r w:rsidRPr="006964E7">
          <w:rPr>
            <w:rStyle w:val="Hyperlink"/>
            <w:b w:val="0"/>
            <w:noProof/>
          </w:rPr>
          <w:t>Требования к обеспечению защиты от затопления и (или) подтопления</w:t>
        </w:r>
        <w:r w:rsidRPr="006964E7">
          <w:rPr>
            <w:b w:val="0"/>
            <w:noProof/>
            <w:webHidden/>
          </w:rPr>
          <w:tab/>
        </w:r>
        <w:r w:rsidRPr="006964E7">
          <w:rPr>
            <w:b w:val="0"/>
            <w:noProof/>
            <w:webHidden/>
          </w:rPr>
          <w:fldChar w:fldCharType="begin"/>
        </w:r>
        <w:r w:rsidRPr="006964E7">
          <w:rPr>
            <w:b w:val="0"/>
            <w:noProof/>
            <w:webHidden/>
          </w:rPr>
          <w:instrText xml:space="preserve"> PAGEREF _Toc494793370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720"/>
          <w:tab w:val="right" w:leader="dot" w:pos="9627"/>
        </w:tabs>
        <w:rPr>
          <w:rFonts w:ascii="Calibri" w:hAnsi="Calibri"/>
          <w:b w:val="0"/>
          <w:bCs w:val="0"/>
          <w:caps w:val="0"/>
          <w:noProof/>
          <w:sz w:val="22"/>
          <w:szCs w:val="22"/>
        </w:rPr>
      </w:pPr>
      <w:hyperlink w:anchor="_Toc494793371" w:history="1">
        <w:r w:rsidRPr="006964E7">
          <w:rPr>
            <w:rStyle w:val="Hyperlink"/>
            <w:b w:val="0"/>
            <w:noProof/>
          </w:rPr>
          <w:t>7.5.</w:t>
        </w:r>
        <w:r w:rsidRPr="006964E7">
          <w:rPr>
            <w:rFonts w:ascii="Calibri" w:hAnsi="Calibri"/>
            <w:b w:val="0"/>
            <w:bCs w:val="0"/>
            <w:caps w:val="0"/>
            <w:noProof/>
            <w:sz w:val="22"/>
            <w:szCs w:val="22"/>
          </w:rPr>
          <w:tab/>
        </w:r>
        <w:r w:rsidRPr="006964E7">
          <w:rPr>
            <w:rStyle w:val="Hyperlink"/>
            <w:b w:val="0"/>
            <w:noProof/>
          </w:rPr>
          <w:t>Требования пожарной безопасности</w:t>
        </w:r>
        <w:r w:rsidRPr="006964E7">
          <w:rPr>
            <w:b w:val="0"/>
            <w:noProof/>
            <w:webHidden/>
          </w:rPr>
          <w:tab/>
        </w:r>
        <w:r w:rsidRPr="006964E7">
          <w:rPr>
            <w:b w:val="0"/>
            <w:noProof/>
            <w:webHidden/>
          </w:rPr>
          <w:fldChar w:fldCharType="begin"/>
        </w:r>
        <w:r w:rsidRPr="006964E7">
          <w:rPr>
            <w:b w:val="0"/>
            <w:noProof/>
            <w:webHidden/>
          </w:rPr>
          <w:instrText xml:space="preserve"> PAGEREF _Toc494793371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pPr>
        <w:pStyle w:val="TOC1"/>
        <w:tabs>
          <w:tab w:val="left" w:pos="480"/>
          <w:tab w:val="right" w:leader="dot" w:pos="9627"/>
        </w:tabs>
        <w:rPr>
          <w:rFonts w:ascii="Calibri" w:hAnsi="Calibri"/>
          <w:b w:val="0"/>
          <w:bCs w:val="0"/>
          <w:caps w:val="0"/>
          <w:noProof/>
          <w:sz w:val="22"/>
          <w:szCs w:val="22"/>
        </w:rPr>
      </w:pPr>
      <w:hyperlink w:anchor="_Toc494793372" w:history="1">
        <w:r w:rsidRPr="006964E7">
          <w:rPr>
            <w:rStyle w:val="Hyperlink"/>
            <w:b w:val="0"/>
            <w:noProof/>
          </w:rPr>
          <w:t>8.</w:t>
        </w:r>
        <w:r w:rsidRPr="006964E7">
          <w:rPr>
            <w:rFonts w:ascii="Calibri" w:hAnsi="Calibri"/>
            <w:b w:val="0"/>
            <w:bCs w:val="0"/>
            <w:caps w:val="0"/>
            <w:noProof/>
            <w:sz w:val="22"/>
            <w:szCs w:val="22"/>
          </w:rPr>
          <w:tab/>
        </w:r>
        <w:r w:rsidRPr="006964E7">
          <w:rPr>
            <w:rStyle w:val="Hyperlink"/>
            <w:b w:val="0"/>
            <w:noProof/>
          </w:rPr>
          <w:t>Требования охраны памятников истории и культуры</w:t>
        </w:r>
        <w:r w:rsidRPr="006964E7">
          <w:rPr>
            <w:b w:val="0"/>
            <w:noProof/>
            <w:webHidden/>
          </w:rPr>
          <w:tab/>
        </w:r>
        <w:r w:rsidRPr="006964E7">
          <w:rPr>
            <w:b w:val="0"/>
            <w:noProof/>
            <w:webHidden/>
          </w:rPr>
          <w:fldChar w:fldCharType="begin"/>
        </w:r>
        <w:r w:rsidRPr="006964E7">
          <w:rPr>
            <w:b w:val="0"/>
            <w:noProof/>
            <w:webHidden/>
          </w:rPr>
          <w:instrText xml:space="preserve"> PAGEREF _Toc494793372 \h </w:instrText>
        </w:r>
        <w:r w:rsidRPr="00381AAD">
          <w:rPr>
            <w:b w:val="0"/>
            <w:noProof/>
          </w:rPr>
        </w:r>
        <w:r w:rsidRPr="006964E7">
          <w:rPr>
            <w:b w:val="0"/>
            <w:noProof/>
            <w:webHidden/>
          </w:rPr>
          <w:fldChar w:fldCharType="separate"/>
        </w:r>
        <w:r>
          <w:rPr>
            <w:b w:val="0"/>
            <w:noProof/>
            <w:webHidden/>
          </w:rPr>
          <w:t>4</w:t>
        </w:r>
        <w:r w:rsidRPr="006964E7">
          <w:rPr>
            <w:b w:val="0"/>
            <w:noProof/>
            <w:webHidden/>
          </w:rPr>
          <w:fldChar w:fldCharType="end"/>
        </w:r>
      </w:hyperlink>
    </w:p>
    <w:p w:rsidR="00EC6438" w:rsidRPr="006964E7" w:rsidRDefault="00EC6438">
      <w:r w:rsidRPr="006964E7">
        <w:rPr>
          <w:b/>
        </w:rPr>
        <w:fldChar w:fldCharType="end"/>
      </w:r>
    </w:p>
    <w:p w:rsidR="00EC6438" w:rsidRPr="006964E7" w:rsidRDefault="00EC6438" w:rsidP="00754CDD">
      <w:pPr>
        <w:widowControl w:val="0"/>
        <w:autoSpaceDE w:val="0"/>
        <w:autoSpaceDN w:val="0"/>
        <w:adjustRightInd w:val="0"/>
        <w:ind w:left="284" w:hanging="284"/>
        <w:jc w:val="center"/>
        <w:rPr>
          <w:sz w:val="28"/>
          <w:szCs w:val="28"/>
        </w:rPr>
      </w:pPr>
    </w:p>
    <w:p w:rsidR="00EC6438" w:rsidRPr="006964E7" w:rsidRDefault="00EC6438" w:rsidP="00754CDD">
      <w:pPr>
        <w:widowControl w:val="0"/>
        <w:autoSpaceDE w:val="0"/>
        <w:autoSpaceDN w:val="0"/>
        <w:adjustRightInd w:val="0"/>
        <w:ind w:left="284" w:hanging="284"/>
        <w:jc w:val="center"/>
        <w:rPr>
          <w:sz w:val="28"/>
          <w:szCs w:val="28"/>
        </w:rPr>
      </w:pPr>
    </w:p>
    <w:p w:rsidR="00EC6438" w:rsidRPr="006964E7" w:rsidRDefault="00EC6438" w:rsidP="00754CDD">
      <w:pPr>
        <w:widowControl w:val="0"/>
        <w:autoSpaceDE w:val="0"/>
        <w:autoSpaceDN w:val="0"/>
        <w:adjustRightInd w:val="0"/>
        <w:ind w:left="284" w:hanging="284"/>
        <w:jc w:val="center"/>
        <w:rPr>
          <w:sz w:val="28"/>
          <w:szCs w:val="28"/>
        </w:rPr>
      </w:pPr>
    </w:p>
    <w:p w:rsidR="00EC6438" w:rsidRPr="006964E7" w:rsidRDefault="00EC6438" w:rsidP="00754CDD">
      <w:pPr>
        <w:widowControl w:val="0"/>
        <w:autoSpaceDE w:val="0"/>
        <w:autoSpaceDN w:val="0"/>
        <w:adjustRightInd w:val="0"/>
        <w:ind w:left="284" w:hanging="284"/>
        <w:jc w:val="center"/>
        <w:rPr>
          <w:sz w:val="28"/>
          <w:szCs w:val="28"/>
        </w:rPr>
      </w:pPr>
    </w:p>
    <w:p w:rsidR="00EC6438" w:rsidRPr="006964E7" w:rsidRDefault="00EC6438" w:rsidP="00754CDD">
      <w:pPr>
        <w:widowControl w:val="0"/>
        <w:autoSpaceDE w:val="0"/>
        <w:autoSpaceDN w:val="0"/>
        <w:adjustRightInd w:val="0"/>
        <w:ind w:left="284" w:hanging="284"/>
        <w:jc w:val="center"/>
        <w:rPr>
          <w:sz w:val="28"/>
          <w:szCs w:val="28"/>
        </w:rPr>
      </w:pPr>
    </w:p>
    <w:p w:rsidR="00EC6438" w:rsidRPr="006964E7" w:rsidRDefault="00EC6438" w:rsidP="00754CDD">
      <w:pPr>
        <w:widowControl w:val="0"/>
        <w:autoSpaceDE w:val="0"/>
        <w:autoSpaceDN w:val="0"/>
        <w:adjustRightInd w:val="0"/>
        <w:ind w:left="284" w:hanging="284"/>
        <w:jc w:val="center"/>
        <w:rPr>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Pr="006254ED" w:rsidRDefault="00EC6438" w:rsidP="00754CDD">
      <w:pPr>
        <w:widowControl w:val="0"/>
        <w:autoSpaceDE w:val="0"/>
        <w:autoSpaceDN w:val="0"/>
        <w:adjustRightInd w:val="0"/>
        <w:ind w:left="284" w:hanging="284"/>
        <w:jc w:val="center"/>
        <w:rPr>
          <w:b/>
          <w:sz w:val="28"/>
          <w:szCs w:val="28"/>
        </w:rPr>
      </w:pPr>
      <w:r w:rsidRPr="006254ED">
        <w:rPr>
          <w:b/>
          <w:sz w:val="28"/>
          <w:szCs w:val="28"/>
        </w:rPr>
        <w:t>ОБЩИЕ ПОЛОЖЕНИЯ</w:t>
      </w:r>
    </w:p>
    <w:p w:rsidR="00EC6438" w:rsidRDefault="00EC6438" w:rsidP="00754CDD">
      <w:pPr>
        <w:widowControl w:val="0"/>
        <w:autoSpaceDE w:val="0"/>
        <w:autoSpaceDN w:val="0"/>
        <w:adjustRightInd w:val="0"/>
        <w:ind w:left="284" w:hanging="284"/>
        <w:jc w:val="center"/>
        <w:rPr>
          <w:b/>
          <w:sz w:val="28"/>
          <w:szCs w:val="28"/>
        </w:rPr>
      </w:pPr>
    </w:p>
    <w:p w:rsidR="00EC6438" w:rsidRDefault="00EC6438" w:rsidP="00754CDD">
      <w:pPr>
        <w:widowControl w:val="0"/>
        <w:autoSpaceDE w:val="0"/>
        <w:autoSpaceDN w:val="0"/>
        <w:adjustRightInd w:val="0"/>
        <w:ind w:left="284" w:hanging="284"/>
        <w:jc w:val="center"/>
        <w:rPr>
          <w:b/>
          <w:sz w:val="28"/>
          <w:szCs w:val="28"/>
        </w:rPr>
      </w:pPr>
    </w:p>
    <w:p w:rsidR="00EC6438" w:rsidRPr="006254ED" w:rsidRDefault="00EC6438" w:rsidP="00754CDD">
      <w:pPr>
        <w:widowControl w:val="0"/>
        <w:autoSpaceDE w:val="0"/>
        <w:autoSpaceDN w:val="0"/>
        <w:adjustRightInd w:val="0"/>
        <w:ind w:left="284" w:hanging="284"/>
        <w:jc w:val="center"/>
        <w:rPr>
          <w:b/>
          <w:sz w:val="28"/>
          <w:szCs w:val="28"/>
        </w:rPr>
      </w:pPr>
    </w:p>
    <w:p w:rsidR="00EC6438" w:rsidRDefault="00EC6438" w:rsidP="008E2A69">
      <w:pPr>
        <w:spacing w:line="312" w:lineRule="auto"/>
        <w:ind w:firstLine="547"/>
        <w:jc w:val="both"/>
        <w:rPr>
          <w:sz w:val="28"/>
          <w:szCs w:val="28"/>
        </w:rPr>
      </w:pPr>
      <w:r>
        <w:rPr>
          <w:sz w:val="28"/>
          <w:szCs w:val="28"/>
        </w:rPr>
        <w:t>Местные нормативы</w:t>
      </w:r>
      <w:r w:rsidRPr="006254ED">
        <w:rPr>
          <w:sz w:val="28"/>
          <w:szCs w:val="28"/>
        </w:rPr>
        <w:t xml:space="preserve"> градостроительного проектирования </w:t>
      </w:r>
      <w:r>
        <w:rPr>
          <w:sz w:val="28"/>
          <w:szCs w:val="28"/>
        </w:rPr>
        <w:t xml:space="preserve">Ольгинского муниципального района  </w:t>
      </w:r>
      <w:r w:rsidRPr="006254ED">
        <w:rPr>
          <w:sz w:val="28"/>
          <w:szCs w:val="28"/>
        </w:rPr>
        <w:t>содержат совокупность расчетных показателей</w:t>
      </w:r>
      <w:r>
        <w:rPr>
          <w:sz w:val="28"/>
          <w:szCs w:val="28"/>
        </w:rPr>
        <w:t xml:space="preserve">: </w:t>
      </w:r>
    </w:p>
    <w:p w:rsidR="00EC6438" w:rsidRDefault="00EC6438" w:rsidP="00381AAD">
      <w:pPr>
        <w:pStyle w:val="ListParagraph"/>
        <w:numPr>
          <w:ilvl w:val="0"/>
          <w:numId w:val="69"/>
        </w:numPr>
        <w:spacing w:line="312" w:lineRule="auto"/>
        <w:ind w:left="0" w:firstLine="0"/>
        <w:rPr>
          <w:sz w:val="28"/>
          <w:szCs w:val="28"/>
        </w:rPr>
      </w:pPr>
      <w:r w:rsidRPr="00E179C5">
        <w:rPr>
          <w:sz w:val="28"/>
          <w:szCs w:val="28"/>
        </w:rPr>
        <w:t xml:space="preserve">минимально допустимого уровня обеспеченности объектами местного значения муниципального района, относящимися к областям, указанным в пункте 1 </w:t>
      </w:r>
      <w:hyperlink r:id="rId8" w:history="1">
        <w:r w:rsidRPr="00E179C5">
          <w:rPr>
            <w:sz w:val="28"/>
            <w:szCs w:val="28"/>
          </w:rPr>
          <w:t>части 3 статьи 19</w:t>
        </w:r>
      </w:hyperlink>
      <w:r w:rsidRPr="00E179C5">
        <w:rPr>
          <w:sz w:val="28"/>
          <w:szCs w:val="28"/>
        </w:rPr>
        <w:t xml:space="preserve"> Градостроительного кодекса Российской Федерации, в статье 2 Закона Приморского края от 10 февраля 2014 года </w:t>
      </w:r>
      <w:r w:rsidRPr="00E179C5">
        <w:rPr>
          <w:sz w:val="28"/>
          <w:szCs w:val="28"/>
        </w:rPr>
        <w:br/>
        <w:t>№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w:t>
      </w:r>
      <w:r w:rsidRPr="00851F34">
        <w:rPr>
          <w:sz w:val="28"/>
          <w:szCs w:val="28"/>
        </w:rPr>
        <w:t>далее – Закон Приморского края № 356-КЗ), иными</w:t>
      </w:r>
      <w:r w:rsidRPr="00E179C5">
        <w:rPr>
          <w:sz w:val="28"/>
          <w:szCs w:val="28"/>
        </w:rPr>
        <w:t xml:space="preserve"> объектами местного значения муниципального района населения Ольгинского муниципального района </w:t>
      </w:r>
      <w:r>
        <w:rPr>
          <w:sz w:val="28"/>
          <w:szCs w:val="28"/>
        </w:rPr>
        <w:t xml:space="preserve">и </w:t>
      </w:r>
      <w:r w:rsidRPr="00E179C5">
        <w:rPr>
          <w:sz w:val="28"/>
          <w:szCs w:val="28"/>
        </w:rPr>
        <w:t>максимально допустимого уровня территориальной доступности таких объектов для населения Ольгинского муниципального района</w:t>
      </w:r>
      <w:r>
        <w:rPr>
          <w:sz w:val="28"/>
          <w:szCs w:val="28"/>
        </w:rPr>
        <w:t xml:space="preserve">; </w:t>
      </w:r>
    </w:p>
    <w:p w:rsidR="00EC6438" w:rsidRPr="00526C3A" w:rsidRDefault="00EC6438" w:rsidP="00381AAD">
      <w:pPr>
        <w:pStyle w:val="ListParagraph"/>
        <w:numPr>
          <w:ilvl w:val="0"/>
          <w:numId w:val="69"/>
        </w:numPr>
        <w:spacing w:line="312" w:lineRule="auto"/>
        <w:ind w:left="0" w:firstLine="0"/>
        <w:rPr>
          <w:sz w:val="28"/>
          <w:szCs w:val="28"/>
        </w:rPr>
      </w:pPr>
      <w:r w:rsidRPr="00526C3A">
        <w:rPr>
          <w:sz w:val="28"/>
          <w:szCs w:val="28"/>
        </w:rPr>
        <w:t xml:space="preserve">минимально допустимого уровня обеспеченности объектами местного значения сельского поселения, относящимися к областям, указанным в пункте 1 </w:t>
      </w:r>
      <w:hyperlink r:id="rId9" w:history="1">
        <w:r w:rsidRPr="00526C3A">
          <w:rPr>
            <w:sz w:val="28"/>
            <w:szCs w:val="28"/>
          </w:rPr>
          <w:t>части 5 статьи 23</w:t>
        </w:r>
      </w:hyperlink>
      <w:r w:rsidRPr="00526C3A">
        <w:rPr>
          <w:sz w:val="28"/>
          <w:szCs w:val="28"/>
        </w:rPr>
        <w:t xml:space="preserve"> Градостроительного кодекса Российской Федерации, в статье 3 Закона Приморского края № 356-КЗ, объектами благоустройства территории, иными объекта</w:t>
      </w:r>
      <w:r>
        <w:rPr>
          <w:sz w:val="28"/>
          <w:szCs w:val="28"/>
        </w:rPr>
        <w:t xml:space="preserve">ми местного значения сельского поселения </w:t>
      </w:r>
      <w:r w:rsidRPr="00526C3A">
        <w:rPr>
          <w:sz w:val="28"/>
          <w:szCs w:val="28"/>
        </w:rPr>
        <w:t xml:space="preserve">населения </w:t>
      </w:r>
      <w:r>
        <w:rPr>
          <w:sz w:val="28"/>
          <w:szCs w:val="28"/>
        </w:rPr>
        <w:t>сельского поселения</w:t>
      </w:r>
      <w:r w:rsidRPr="00526C3A">
        <w:rPr>
          <w:sz w:val="28"/>
          <w:szCs w:val="28"/>
        </w:rPr>
        <w:t xml:space="preserve"> и расчетных показателей максимально допустимого уровня территориальной доступности таких объектов для населения </w:t>
      </w:r>
      <w:r>
        <w:rPr>
          <w:sz w:val="28"/>
          <w:szCs w:val="28"/>
        </w:rPr>
        <w:t xml:space="preserve">сельского </w:t>
      </w:r>
      <w:r w:rsidRPr="00526C3A">
        <w:rPr>
          <w:sz w:val="28"/>
          <w:szCs w:val="28"/>
        </w:rPr>
        <w:t>поселения</w:t>
      </w:r>
      <w:r>
        <w:rPr>
          <w:sz w:val="28"/>
          <w:szCs w:val="28"/>
        </w:rPr>
        <w:t>.</w:t>
      </w:r>
    </w:p>
    <w:p w:rsidR="00EC6438" w:rsidRPr="006254ED" w:rsidRDefault="00EC6438" w:rsidP="00754CDD">
      <w:pPr>
        <w:pStyle w:val="a3"/>
        <w:widowControl w:val="0"/>
        <w:spacing w:before="0" w:after="0" w:line="329" w:lineRule="auto"/>
        <w:ind w:firstLine="709"/>
        <w:rPr>
          <w:sz w:val="28"/>
          <w:szCs w:val="28"/>
        </w:rPr>
      </w:pPr>
      <w:r>
        <w:rPr>
          <w:sz w:val="28"/>
          <w:szCs w:val="28"/>
        </w:rPr>
        <w:t>Местные</w:t>
      </w:r>
      <w:r w:rsidRPr="006254ED">
        <w:rPr>
          <w:sz w:val="28"/>
          <w:szCs w:val="28"/>
        </w:rPr>
        <w:t xml:space="preserve"> нормативы градостроительного проектирования учитываются при подготовке документов территориального планирования, документации по планировке территории муниципальных образований</w:t>
      </w:r>
      <w:r>
        <w:rPr>
          <w:sz w:val="28"/>
          <w:szCs w:val="28"/>
        </w:rPr>
        <w:t xml:space="preserve"> Ольгинского муниципального района</w:t>
      </w:r>
      <w:r w:rsidRPr="006254ED">
        <w:rPr>
          <w:sz w:val="28"/>
          <w:szCs w:val="28"/>
        </w:rPr>
        <w:t>.</w:t>
      </w:r>
    </w:p>
    <w:p w:rsidR="00EC6438" w:rsidRPr="006254ED" w:rsidRDefault="00EC6438" w:rsidP="00754CDD">
      <w:pPr>
        <w:pStyle w:val="a3"/>
        <w:widowControl w:val="0"/>
        <w:spacing w:before="0" w:after="0" w:line="329" w:lineRule="auto"/>
        <w:ind w:firstLine="709"/>
        <w:rPr>
          <w:sz w:val="28"/>
          <w:szCs w:val="28"/>
        </w:rPr>
      </w:pPr>
      <w:r>
        <w:rPr>
          <w:sz w:val="28"/>
          <w:szCs w:val="28"/>
        </w:rPr>
        <w:t>Местные</w:t>
      </w:r>
      <w:r w:rsidRPr="006254ED">
        <w:rPr>
          <w:sz w:val="28"/>
          <w:szCs w:val="28"/>
        </w:rPr>
        <w:t xml:space="preserve"> нормативы градостроительного проектирования включают в себя:</w:t>
      </w:r>
    </w:p>
    <w:p w:rsidR="00EC6438" w:rsidRPr="006254ED" w:rsidRDefault="00EC6438" w:rsidP="00754CDD">
      <w:pPr>
        <w:pStyle w:val="a3"/>
        <w:widowControl w:val="0"/>
        <w:spacing w:before="0" w:after="0" w:line="329" w:lineRule="auto"/>
        <w:ind w:firstLine="709"/>
        <w:rPr>
          <w:sz w:val="28"/>
          <w:szCs w:val="28"/>
        </w:rPr>
      </w:pPr>
      <w:r w:rsidRPr="006254ED">
        <w:rPr>
          <w:sz w:val="28"/>
          <w:szCs w:val="28"/>
        </w:rPr>
        <w:t>1) основную часть</w:t>
      </w:r>
      <w:r>
        <w:rPr>
          <w:sz w:val="28"/>
          <w:szCs w:val="28"/>
        </w:rPr>
        <w:t xml:space="preserve"> (расчетные показатели)</w:t>
      </w:r>
      <w:r w:rsidRPr="006254ED">
        <w:rPr>
          <w:sz w:val="28"/>
          <w:szCs w:val="28"/>
        </w:rPr>
        <w:t>;</w:t>
      </w:r>
    </w:p>
    <w:p w:rsidR="00EC6438" w:rsidRPr="006254ED" w:rsidRDefault="00EC6438" w:rsidP="00754CDD">
      <w:pPr>
        <w:pStyle w:val="a3"/>
        <w:widowControl w:val="0"/>
        <w:spacing w:before="0" w:after="0" w:line="329" w:lineRule="auto"/>
        <w:ind w:firstLine="709"/>
        <w:rPr>
          <w:sz w:val="28"/>
          <w:szCs w:val="28"/>
        </w:rPr>
      </w:pPr>
      <w:r w:rsidRPr="006254ED">
        <w:rPr>
          <w:sz w:val="28"/>
          <w:szCs w:val="28"/>
        </w:rPr>
        <w:t xml:space="preserve">2) правила и область применения расчетных показателей, содержащихся в основной части </w:t>
      </w:r>
      <w:r>
        <w:rPr>
          <w:sz w:val="28"/>
          <w:szCs w:val="28"/>
        </w:rPr>
        <w:t>местных</w:t>
      </w:r>
      <w:r w:rsidRPr="006254ED">
        <w:rPr>
          <w:sz w:val="28"/>
          <w:szCs w:val="28"/>
        </w:rPr>
        <w:t xml:space="preserve"> нормативов градостроительного проектирования;</w:t>
      </w:r>
    </w:p>
    <w:p w:rsidR="00EC6438" w:rsidRPr="006254ED" w:rsidRDefault="00EC6438" w:rsidP="00754CDD">
      <w:pPr>
        <w:pStyle w:val="a3"/>
        <w:widowControl w:val="0"/>
        <w:spacing w:before="0" w:after="0" w:line="329" w:lineRule="auto"/>
        <w:ind w:firstLine="709"/>
        <w:rPr>
          <w:sz w:val="28"/>
          <w:szCs w:val="28"/>
        </w:rPr>
      </w:pPr>
      <w:r w:rsidRPr="006254ED">
        <w:rPr>
          <w:sz w:val="28"/>
          <w:szCs w:val="28"/>
        </w:rPr>
        <w:t xml:space="preserve">3) материалы по обоснованию расчетных показателей, содержащихся в основной части </w:t>
      </w:r>
      <w:r>
        <w:rPr>
          <w:sz w:val="28"/>
          <w:szCs w:val="28"/>
        </w:rPr>
        <w:t>местных</w:t>
      </w:r>
      <w:r w:rsidRPr="006254ED">
        <w:rPr>
          <w:sz w:val="28"/>
          <w:szCs w:val="28"/>
        </w:rPr>
        <w:t xml:space="preserve"> нормативов градостроительного проектирования.</w:t>
      </w:r>
    </w:p>
    <w:p w:rsidR="00EC6438" w:rsidRPr="006254ED" w:rsidRDefault="00EC6438" w:rsidP="00754CDD">
      <w:pPr>
        <w:widowControl w:val="0"/>
        <w:autoSpaceDE w:val="0"/>
        <w:autoSpaceDN w:val="0"/>
        <w:adjustRightInd w:val="0"/>
        <w:spacing w:line="360" w:lineRule="auto"/>
        <w:jc w:val="center"/>
        <w:rPr>
          <w:b/>
          <w:sz w:val="28"/>
          <w:szCs w:val="28"/>
        </w:rPr>
      </w:pPr>
      <w:r w:rsidRPr="006254ED">
        <w:rPr>
          <w:b/>
          <w:sz w:val="28"/>
          <w:szCs w:val="28"/>
        </w:rPr>
        <w:br w:type="page"/>
      </w:r>
    </w:p>
    <w:p w:rsidR="00EC6438" w:rsidRPr="006254ED" w:rsidRDefault="00EC6438" w:rsidP="00754CDD">
      <w:pPr>
        <w:widowControl w:val="0"/>
        <w:autoSpaceDE w:val="0"/>
        <w:autoSpaceDN w:val="0"/>
        <w:adjustRightInd w:val="0"/>
        <w:spacing w:line="360" w:lineRule="auto"/>
        <w:jc w:val="center"/>
        <w:rPr>
          <w:b/>
          <w:sz w:val="28"/>
          <w:szCs w:val="28"/>
        </w:rPr>
      </w:pPr>
      <w:r w:rsidRPr="006254ED">
        <w:rPr>
          <w:b/>
          <w:sz w:val="28"/>
          <w:szCs w:val="28"/>
        </w:rPr>
        <w:t>Том 1</w:t>
      </w:r>
    </w:p>
    <w:p w:rsidR="00EC6438" w:rsidRPr="006254ED" w:rsidRDefault="00EC6438" w:rsidP="00754CDD">
      <w:pPr>
        <w:widowControl w:val="0"/>
        <w:autoSpaceDE w:val="0"/>
        <w:autoSpaceDN w:val="0"/>
        <w:adjustRightInd w:val="0"/>
        <w:jc w:val="center"/>
        <w:rPr>
          <w:b/>
          <w:sz w:val="28"/>
          <w:szCs w:val="28"/>
        </w:rPr>
      </w:pPr>
      <w:r w:rsidRPr="006254ED">
        <w:rPr>
          <w:b/>
          <w:sz w:val="28"/>
          <w:szCs w:val="28"/>
        </w:rPr>
        <w:t xml:space="preserve">ОСНОВНАЯ ЧАСТЬ. </w:t>
      </w:r>
    </w:p>
    <w:p w:rsidR="00EC6438" w:rsidRPr="006254ED" w:rsidRDefault="00EC6438" w:rsidP="00754CDD">
      <w:pPr>
        <w:widowControl w:val="0"/>
        <w:autoSpaceDE w:val="0"/>
        <w:autoSpaceDN w:val="0"/>
        <w:adjustRightInd w:val="0"/>
        <w:jc w:val="center"/>
        <w:rPr>
          <w:b/>
          <w:sz w:val="28"/>
          <w:szCs w:val="28"/>
        </w:rPr>
      </w:pPr>
      <w:r w:rsidRPr="006254ED">
        <w:rPr>
          <w:b/>
          <w:sz w:val="28"/>
          <w:szCs w:val="28"/>
        </w:rPr>
        <w:t xml:space="preserve">ПРАВИЛА И ОБЛАСТЬ ПРИМЕНЕНИЯ РАСЧЕТНЫХ </w:t>
      </w:r>
    </w:p>
    <w:p w:rsidR="00EC6438" w:rsidRPr="006254ED" w:rsidRDefault="00EC6438" w:rsidP="00754CDD">
      <w:pPr>
        <w:widowControl w:val="0"/>
        <w:autoSpaceDE w:val="0"/>
        <w:autoSpaceDN w:val="0"/>
        <w:adjustRightInd w:val="0"/>
        <w:jc w:val="center"/>
        <w:rPr>
          <w:b/>
          <w:sz w:val="28"/>
          <w:szCs w:val="28"/>
        </w:rPr>
      </w:pPr>
      <w:r w:rsidRPr="006254ED">
        <w:rPr>
          <w:b/>
          <w:sz w:val="28"/>
          <w:szCs w:val="28"/>
        </w:rPr>
        <w:t xml:space="preserve">ПОКАЗАТЕЛЕЙ, СОДЕРЖАЩИХСЯ В ОСНОВНОЙ ЧАСТИ </w:t>
      </w:r>
      <w:r>
        <w:rPr>
          <w:b/>
          <w:sz w:val="28"/>
          <w:szCs w:val="28"/>
        </w:rPr>
        <w:t>МЕСТНЫХ</w:t>
      </w:r>
      <w:r w:rsidRPr="006254ED">
        <w:rPr>
          <w:b/>
          <w:sz w:val="28"/>
          <w:szCs w:val="28"/>
        </w:rPr>
        <w:t xml:space="preserve"> НОРМАТИВОВ ГРАДОСТРОИТЕЛЬНОГО ПРОЕКТИРОВАНИЯ</w:t>
      </w:r>
    </w:p>
    <w:p w:rsidR="00EC6438" w:rsidRPr="006254ED" w:rsidRDefault="00EC6438" w:rsidP="00754CDD">
      <w:pPr>
        <w:widowControl w:val="0"/>
        <w:autoSpaceDE w:val="0"/>
        <w:autoSpaceDN w:val="0"/>
        <w:adjustRightInd w:val="0"/>
        <w:ind w:left="284" w:hanging="284"/>
        <w:jc w:val="center"/>
        <w:rPr>
          <w:b/>
          <w:sz w:val="28"/>
          <w:szCs w:val="28"/>
        </w:rPr>
      </w:pPr>
    </w:p>
    <w:p w:rsidR="00EC6438" w:rsidRPr="006254ED" w:rsidRDefault="00EC6438" w:rsidP="00754CDD">
      <w:pPr>
        <w:widowControl w:val="0"/>
        <w:autoSpaceDE w:val="0"/>
        <w:autoSpaceDN w:val="0"/>
        <w:adjustRightInd w:val="0"/>
        <w:ind w:left="284" w:hanging="284"/>
        <w:jc w:val="center"/>
        <w:rPr>
          <w:b/>
          <w:sz w:val="28"/>
          <w:szCs w:val="28"/>
        </w:rPr>
      </w:pPr>
    </w:p>
    <w:p w:rsidR="00EC6438" w:rsidRPr="006254ED" w:rsidRDefault="00EC6438" w:rsidP="00754CDD">
      <w:pPr>
        <w:widowControl w:val="0"/>
        <w:autoSpaceDE w:val="0"/>
        <w:autoSpaceDN w:val="0"/>
        <w:adjustRightInd w:val="0"/>
        <w:ind w:left="284" w:hanging="284"/>
        <w:jc w:val="center"/>
        <w:rPr>
          <w:b/>
          <w:sz w:val="28"/>
          <w:szCs w:val="28"/>
        </w:rPr>
      </w:pPr>
      <w:r w:rsidRPr="006254ED">
        <w:rPr>
          <w:b/>
          <w:sz w:val="28"/>
          <w:szCs w:val="28"/>
        </w:rPr>
        <w:t>ПЕРЕЧЕНЬ ИСПОЛЬЗУЕМЫХ СОКРАЩЕНИЙ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EC6438" w:rsidRDefault="00EC6438" w:rsidP="00754CDD">
      <w:pPr>
        <w:pStyle w:val="a3"/>
        <w:widowControl w:val="0"/>
        <w:ind w:firstLine="709"/>
        <w:rPr>
          <w:sz w:val="28"/>
          <w:szCs w:val="28"/>
        </w:rPr>
      </w:pPr>
    </w:p>
    <w:p w:rsidR="00EC6438" w:rsidRDefault="00EC6438" w:rsidP="00754CDD">
      <w:pPr>
        <w:pStyle w:val="a3"/>
        <w:widowControl w:val="0"/>
        <w:ind w:firstLine="709"/>
        <w:rPr>
          <w:sz w:val="28"/>
          <w:szCs w:val="28"/>
        </w:rPr>
      </w:pPr>
      <w:r w:rsidRPr="006254ED">
        <w:rPr>
          <w:sz w:val="28"/>
          <w:szCs w:val="28"/>
        </w:rPr>
        <w:t xml:space="preserve">В </w:t>
      </w:r>
      <w:r>
        <w:rPr>
          <w:sz w:val="28"/>
          <w:szCs w:val="28"/>
        </w:rPr>
        <w:t>местных</w:t>
      </w:r>
      <w:r w:rsidRPr="006254ED">
        <w:rPr>
          <w:sz w:val="28"/>
          <w:szCs w:val="28"/>
        </w:rPr>
        <w:t xml:space="preserve"> нормативах градостроительного проектирования </w:t>
      </w:r>
      <w:r>
        <w:rPr>
          <w:sz w:val="28"/>
          <w:szCs w:val="28"/>
        </w:rPr>
        <w:t xml:space="preserve">Ольгинского муниципального района и сельских поселений, входящих в его состав, </w:t>
      </w:r>
      <w:r w:rsidRPr="006254ED">
        <w:rPr>
          <w:sz w:val="28"/>
          <w:szCs w:val="28"/>
        </w:rPr>
        <w:t>применяются следующие сокращения и обозначения:</w:t>
      </w:r>
    </w:p>
    <w:p w:rsidR="00EC6438" w:rsidRPr="006254ED" w:rsidRDefault="00EC6438" w:rsidP="00754CDD">
      <w:pPr>
        <w:pStyle w:val="a3"/>
        <w:widowControl w:val="0"/>
        <w:ind w:firstLine="709"/>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3"/>
        <w:gridCol w:w="6030"/>
      </w:tblGrid>
      <w:tr w:rsidR="00EC6438" w:rsidRPr="00876B8E" w:rsidTr="00301CBE">
        <w:trPr>
          <w:trHeight w:val="150"/>
          <w:tblHeader/>
          <w:jc w:val="center"/>
        </w:trPr>
        <w:tc>
          <w:tcPr>
            <w:tcW w:w="1940" w:type="pct"/>
            <w:vAlign w:val="center"/>
          </w:tcPr>
          <w:p w:rsidR="00EC6438" w:rsidRPr="00876B8E" w:rsidRDefault="00EC6438" w:rsidP="00B520DE">
            <w:pPr>
              <w:pStyle w:val="a5"/>
              <w:spacing w:line="360" w:lineRule="auto"/>
              <w:rPr>
                <w:sz w:val="24"/>
                <w:szCs w:val="24"/>
              </w:rPr>
            </w:pPr>
            <w:r w:rsidRPr="00876B8E">
              <w:rPr>
                <w:sz w:val="24"/>
                <w:szCs w:val="24"/>
              </w:rPr>
              <w:t>Сокращение</w:t>
            </w:r>
          </w:p>
        </w:tc>
        <w:tc>
          <w:tcPr>
            <w:tcW w:w="3060" w:type="pct"/>
            <w:vAlign w:val="center"/>
          </w:tcPr>
          <w:p w:rsidR="00EC6438" w:rsidRPr="00876B8E" w:rsidRDefault="00EC6438" w:rsidP="00B520DE">
            <w:pPr>
              <w:pStyle w:val="a5"/>
              <w:spacing w:line="360" w:lineRule="auto"/>
              <w:rPr>
                <w:sz w:val="24"/>
                <w:szCs w:val="24"/>
              </w:rPr>
            </w:pPr>
            <w:r w:rsidRPr="00876B8E">
              <w:rPr>
                <w:sz w:val="24"/>
                <w:szCs w:val="24"/>
              </w:rPr>
              <w:t>Слово/ словосочетание</w:t>
            </w:r>
          </w:p>
        </w:tc>
      </w:tr>
      <w:tr w:rsidR="00EC6438" w:rsidRPr="00876B8E" w:rsidTr="0063015E">
        <w:trPr>
          <w:trHeight w:val="154"/>
          <w:jc w:val="center"/>
        </w:trPr>
        <w:tc>
          <w:tcPr>
            <w:tcW w:w="194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Нормативы</w:t>
            </w:r>
          </w:p>
        </w:tc>
        <w:tc>
          <w:tcPr>
            <w:tcW w:w="306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местные нормативы градостроительного проектирования Ольгинского муниципального района</w:t>
            </w:r>
          </w:p>
        </w:tc>
      </w:tr>
      <w:tr w:rsidR="00EC6438" w:rsidRPr="00876B8E" w:rsidTr="0063015E">
        <w:trPr>
          <w:trHeight w:val="150"/>
          <w:jc w:val="center"/>
        </w:trPr>
        <w:tc>
          <w:tcPr>
            <w:tcW w:w="194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 xml:space="preserve"> ВСН</w:t>
            </w:r>
          </w:p>
        </w:tc>
        <w:tc>
          <w:tcPr>
            <w:tcW w:w="306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ведомственные строительные нормы</w:t>
            </w:r>
          </w:p>
        </w:tc>
      </w:tr>
      <w:tr w:rsidR="00EC6438" w:rsidRPr="00876B8E" w:rsidTr="0063015E">
        <w:trPr>
          <w:trHeight w:val="150"/>
          <w:jc w:val="center"/>
        </w:trPr>
        <w:tc>
          <w:tcPr>
            <w:tcW w:w="1940" w:type="pct"/>
          </w:tcPr>
          <w:p w:rsidR="00EC6438" w:rsidRPr="00876B8E" w:rsidRDefault="00EC6438" w:rsidP="00B520DE">
            <w:pPr>
              <w:pStyle w:val="ab"/>
              <w:widowControl w:val="0"/>
              <w:spacing w:line="360" w:lineRule="auto"/>
              <w:jc w:val="center"/>
              <w:rPr>
                <w:sz w:val="24"/>
                <w:szCs w:val="24"/>
              </w:rPr>
            </w:pPr>
            <w:r w:rsidRPr="00876B8E">
              <w:rPr>
                <w:sz w:val="24"/>
                <w:szCs w:val="24"/>
              </w:rPr>
              <w:t>ГРС</w:t>
            </w:r>
          </w:p>
        </w:tc>
        <w:tc>
          <w:tcPr>
            <w:tcW w:w="3060" w:type="pct"/>
          </w:tcPr>
          <w:p w:rsidR="00EC6438" w:rsidRPr="00876B8E" w:rsidRDefault="00EC6438" w:rsidP="00B520DE">
            <w:pPr>
              <w:pStyle w:val="ab"/>
              <w:widowControl w:val="0"/>
              <w:spacing w:line="360" w:lineRule="auto"/>
              <w:jc w:val="center"/>
              <w:rPr>
                <w:sz w:val="24"/>
                <w:szCs w:val="24"/>
              </w:rPr>
            </w:pPr>
            <w:r w:rsidRPr="00876B8E">
              <w:rPr>
                <w:sz w:val="24"/>
                <w:szCs w:val="24"/>
              </w:rPr>
              <w:t>газораспределительная станция</w:t>
            </w:r>
          </w:p>
        </w:tc>
      </w:tr>
      <w:tr w:rsidR="00EC6438" w:rsidRPr="00876B8E" w:rsidTr="0063015E">
        <w:trPr>
          <w:trHeight w:val="150"/>
          <w:jc w:val="center"/>
        </w:trPr>
        <w:tc>
          <w:tcPr>
            <w:tcW w:w="1940" w:type="pct"/>
          </w:tcPr>
          <w:p w:rsidR="00EC6438" w:rsidRPr="00876B8E" w:rsidRDefault="00EC6438" w:rsidP="00B520DE">
            <w:pPr>
              <w:pStyle w:val="ab"/>
              <w:widowControl w:val="0"/>
              <w:spacing w:line="360" w:lineRule="auto"/>
              <w:jc w:val="center"/>
              <w:rPr>
                <w:sz w:val="24"/>
                <w:szCs w:val="24"/>
              </w:rPr>
            </w:pPr>
            <w:r w:rsidRPr="00876B8E">
              <w:rPr>
                <w:sz w:val="24"/>
                <w:szCs w:val="24"/>
              </w:rPr>
              <w:t>ДСР</w:t>
            </w:r>
          </w:p>
        </w:tc>
        <w:tc>
          <w:tcPr>
            <w:tcW w:w="3060" w:type="pct"/>
          </w:tcPr>
          <w:p w:rsidR="00EC6438" w:rsidRPr="00876B8E" w:rsidRDefault="00EC6438" w:rsidP="00B520DE">
            <w:pPr>
              <w:pStyle w:val="ab"/>
              <w:widowControl w:val="0"/>
              <w:spacing w:line="360" w:lineRule="auto"/>
              <w:jc w:val="center"/>
              <w:rPr>
                <w:sz w:val="24"/>
                <w:szCs w:val="24"/>
              </w:rPr>
            </w:pPr>
            <w:r w:rsidRPr="00876B8E">
              <w:rPr>
                <w:sz w:val="24"/>
                <w:szCs w:val="24"/>
              </w:rPr>
              <w:t>детальное сейсмическое районирование</w:t>
            </w:r>
          </w:p>
        </w:tc>
      </w:tr>
      <w:tr w:rsidR="00EC6438" w:rsidRPr="00876B8E" w:rsidTr="0063015E">
        <w:trPr>
          <w:trHeight w:val="154"/>
          <w:jc w:val="center"/>
        </w:trPr>
        <w:tc>
          <w:tcPr>
            <w:tcW w:w="194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ОМЗ</w:t>
            </w:r>
          </w:p>
        </w:tc>
        <w:tc>
          <w:tcPr>
            <w:tcW w:w="306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объект местного значения</w:t>
            </w:r>
          </w:p>
        </w:tc>
      </w:tr>
      <w:tr w:rsidR="00EC6438" w:rsidRPr="00876B8E" w:rsidTr="0063015E">
        <w:trPr>
          <w:trHeight w:val="154"/>
          <w:jc w:val="center"/>
        </w:trPr>
        <w:tc>
          <w:tcPr>
            <w:tcW w:w="194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РД</w:t>
            </w:r>
          </w:p>
        </w:tc>
        <w:tc>
          <w:tcPr>
            <w:tcW w:w="306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руководящий документ</w:t>
            </w:r>
          </w:p>
        </w:tc>
      </w:tr>
      <w:tr w:rsidR="00EC6438" w:rsidRPr="00876B8E" w:rsidTr="0063015E">
        <w:trPr>
          <w:trHeight w:val="154"/>
          <w:jc w:val="center"/>
        </w:trPr>
        <w:tc>
          <w:tcPr>
            <w:tcW w:w="194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СанПиН</w:t>
            </w:r>
          </w:p>
        </w:tc>
        <w:tc>
          <w:tcPr>
            <w:tcW w:w="306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санитарные правила и нормативы</w:t>
            </w:r>
          </w:p>
        </w:tc>
      </w:tr>
      <w:tr w:rsidR="00EC6438" w:rsidRPr="00876B8E" w:rsidTr="0063015E">
        <w:trPr>
          <w:trHeight w:val="154"/>
          <w:jc w:val="center"/>
        </w:trPr>
        <w:tc>
          <w:tcPr>
            <w:tcW w:w="194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СНиП</w:t>
            </w:r>
          </w:p>
        </w:tc>
        <w:tc>
          <w:tcPr>
            <w:tcW w:w="306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строительные нормы и правила</w:t>
            </w:r>
          </w:p>
        </w:tc>
      </w:tr>
      <w:tr w:rsidR="00EC6438" w:rsidRPr="00876B8E" w:rsidTr="0063015E">
        <w:trPr>
          <w:trHeight w:val="154"/>
          <w:jc w:val="center"/>
        </w:trPr>
        <w:tc>
          <w:tcPr>
            <w:tcW w:w="194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СП</w:t>
            </w:r>
          </w:p>
        </w:tc>
        <w:tc>
          <w:tcPr>
            <w:tcW w:w="3060" w:type="pct"/>
            <w:vAlign w:val="center"/>
          </w:tcPr>
          <w:p w:rsidR="00EC6438" w:rsidRPr="00876B8E" w:rsidRDefault="00EC6438" w:rsidP="00B520DE">
            <w:pPr>
              <w:pStyle w:val="ab"/>
              <w:widowControl w:val="0"/>
              <w:spacing w:line="360" w:lineRule="auto"/>
              <w:jc w:val="center"/>
              <w:rPr>
                <w:sz w:val="24"/>
                <w:szCs w:val="24"/>
              </w:rPr>
            </w:pPr>
            <w:r w:rsidRPr="00876B8E">
              <w:rPr>
                <w:sz w:val="24"/>
                <w:szCs w:val="24"/>
              </w:rPr>
              <w:t>свод правил по проектированию и строительству</w:t>
            </w:r>
          </w:p>
        </w:tc>
      </w:tr>
    </w:tbl>
    <w:p w:rsidR="00EC6438" w:rsidRPr="007A60FC" w:rsidRDefault="00EC6438" w:rsidP="00754CDD">
      <w:pPr>
        <w:widowControl w:val="0"/>
        <w:tabs>
          <w:tab w:val="left" w:pos="709"/>
        </w:tabs>
        <w:spacing w:line="276" w:lineRule="auto"/>
        <w:ind w:firstLine="709"/>
        <w:jc w:val="center"/>
        <w:rPr>
          <w:b/>
          <w:highlight w:val="yellow"/>
        </w:rPr>
      </w:pPr>
      <w:r w:rsidRPr="007A60FC">
        <w:rPr>
          <w:b/>
          <w:highlight w:val="yellow"/>
        </w:rPr>
        <w:br w:type="page"/>
      </w:r>
    </w:p>
    <w:p w:rsidR="00EC6438" w:rsidRPr="00C6638C" w:rsidRDefault="00EC6438" w:rsidP="00381AAD">
      <w:pPr>
        <w:pStyle w:val="Heading1"/>
        <w:pageBreakBefore w:val="0"/>
        <w:widowControl w:val="0"/>
        <w:numPr>
          <w:ilvl w:val="0"/>
          <w:numId w:val="33"/>
        </w:numPr>
        <w:ind w:firstLine="0"/>
      </w:pPr>
      <w:bookmarkStart w:id="34" w:name="_Toc458612917"/>
      <w:bookmarkStart w:id="35" w:name="_Toc458692713"/>
      <w:bookmarkStart w:id="36" w:name="_Toc458710013"/>
      <w:bookmarkStart w:id="37" w:name="_Toc458766699"/>
      <w:bookmarkStart w:id="38" w:name="_Toc458785214"/>
      <w:bookmarkStart w:id="39" w:name="_Toc458788782"/>
      <w:bookmarkStart w:id="40" w:name="_Toc458824273"/>
      <w:bookmarkStart w:id="41" w:name="_Toc458873175"/>
      <w:bookmarkStart w:id="42" w:name="_Toc458948914"/>
      <w:bookmarkStart w:id="43" w:name="_Toc458969768"/>
      <w:bookmarkStart w:id="44" w:name="_Toc458969826"/>
      <w:bookmarkStart w:id="45" w:name="_Toc459029047"/>
      <w:bookmarkStart w:id="46" w:name="_Toc459035937"/>
      <w:bookmarkStart w:id="47" w:name="_Toc459036766"/>
      <w:bookmarkStart w:id="48" w:name="_Toc459042136"/>
      <w:bookmarkStart w:id="49" w:name="_Toc459044608"/>
      <w:bookmarkStart w:id="50" w:name="_Toc459050706"/>
      <w:bookmarkStart w:id="51" w:name="_Toc459051276"/>
      <w:bookmarkStart w:id="52" w:name="_Toc459052226"/>
      <w:bookmarkStart w:id="53" w:name="_Toc459054157"/>
      <w:bookmarkStart w:id="54" w:name="_Toc459054967"/>
      <w:bookmarkStart w:id="55" w:name="_Toc459130792"/>
      <w:bookmarkStart w:id="56" w:name="_Toc459199895"/>
      <w:bookmarkStart w:id="57" w:name="_Toc459202006"/>
      <w:bookmarkStart w:id="58" w:name="_Toc459132825"/>
      <w:bookmarkStart w:id="59" w:name="_Toc459140588"/>
      <w:bookmarkStart w:id="60" w:name="_Toc459141229"/>
      <w:bookmarkStart w:id="61" w:name="_Toc459202430"/>
      <w:bookmarkStart w:id="62" w:name="_Toc459302240"/>
      <w:bookmarkStart w:id="63" w:name="_Toc459308276"/>
      <w:bookmarkStart w:id="64" w:name="_Toc459308630"/>
      <w:bookmarkStart w:id="65" w:name="_Toc459308804"/>
      <w:bookmarkStart w:id="66" w:name="_Toc459308947"/>
      <w:bookmarkStart w:id="67" w:name="_Toc466655712"/>
      <w:bookmarkStart w:id="68" w:name="_Toc493666557"/>
      <w:bookmarkStart w:id="69" w:name="_Toc494358030"/>
      <w:bookmarkStart w:id="70" w:name="_Toc494362174"/>
      <w:bookmarkStart w:id="71" w:name="_Toc494793297"/>
      <w:r w:rsidRPr="00C6638C">
        <w:t>Термины и определения</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EC6438" w:rsidRPr="00C6638C" w:rsidRDefault="00EC6438" w:rsidP="00754CDD">
      <w:pPr>
        <w:pStyle w:val="a3"/>
        <w:widowControl w:val="0"/>
        <w:ind w:firstLine="709"/>
        <w:rPr>
          <w:sz w:val="28"/>
          <w:szCs w:val="28"/>
        </w:rPr>
      </w:pPr>
    </w:p>
    <w:p w:rsidR="00EC6438" w:rsidRPr="00C6638C" w:rsidRDefault="00EC6438" w:rsidP="00754CDD">
      <w:pPr>
        <w:pStyle w:val="a3"/>
        <w:widowControl w:val="0"/>
        <w:ind w:firstLine="709"/>
        <w:rPr>
          <w:sz w:val="28"/>
          <w:szCs w:val="28"/>
        </w:rPr>
      </w:pPr>
      <w:r w:rsidRPr="00C6638C">
        <w:rPr>
          <w:sz w:val="28"/>
          <w:szCs w:val="28"/>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EC6438" w:rsidRPr="00C6638C" w:rsidRDefault="00EC6438" w:rsidP="00754CDD">
      <w:pPr>
        <w:pStyle w:val="a3"/>
        <w:widowControl w:val="0"/>
        <w:ind w:firstLine="709"/>
        <w:rPr>
          <w:sz w:val="28"/>
          <w:szCs w:val="28"/>
        </w:rPr>
      </w:pPr>
      <w:r w:rsidRPr="00C6638C">
        <w:rPr>
          <w:sz w:val="28"/>
          <w:szCs w:val="28"/>
        </w:rPr>
        <w:t>водопроводные очистные сооружения – комплекс зданий, сооружений и устройств для очистки воды;</w:t>
      </w:r>
    </w:p>
    <w:p w:rsidR="00EC6438" w:rsidRPr="00C6638C" w:rsidRDefault="00EC6438" w:rsidP="00754CDD">
      <w:pPr>
        <w:pStyle w:val="a3"/>
        <w:widowControl w:val="0"/>
        <w:ind w:firstLine="709"/>
        <w:rPr>
          <w:sz w:val="28"/>
          <w:szCs w:val="28"/>
        </w:rPr>
      </w:pPr>
      <w:r w:rsidRPr="00C6638C">
        <w:rPr>
          <w:sz w:val="28"/>
          <w:szCs w:val="28"/>
        </w:rPr>
        <w:t>кладбище – участок земли, специально предназначенный для погребения умерших или их праха после кремации;</w:t>
      </w:r>
    </w:p>
    <w:p w:rsidR="00EC6438" w:rsidRPr="00C6638C" w:rsidRDefault="00EC6438" w:rsidP="00754CDD">
      <w:pPr>
        <w:pStyle w:val="a3"/>
        <w:widowControl w:val="0"/>
        <w:ind w:firstLine="709"/>
        <w:rPr>
          <w:sz w:val="28"/>
          <w:szCs w:val="28"/>
        </w:rPr>
      </w:pPr>
      <w:r w:rsidRPr="00C6638C">
        <w:rPr>
          <w:sz w:val="28"/>
          <w:szCs w:val="28"/>
        </w:rPr>
        <w:t>линия электропередачи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EC6438" w:rsidRPr="00C6638C" w:rsidRDefault="00EC6438" w:rsidP="00754CDD">
      <w:pPr>
        <w:pStyle w:val="a3"/>
        <w:widowControl w:val="0"/>
        <w:ind w:firstLine="709"/>
        <w:rPr>
          <w:sz w:val="28"/>
          <w:szCs w:val="28"/>
        </w:rPr>
      </w:pPr>
      <w:r w:rsidRPr="00C6638C">
        <w:rPr>
          <w:sz w:val="28"/>
          <w:szCs w:val="28"/>
        </w:rPr>
        <w:t>микрорайон – элемент планировочной структуры, ограниченный магистральными улицами районного значения, границами земельных участков, естественными рубежами, включающий в себя, как правило, группу кварталов, имеющих общую систему обеспечения объектами социально-бытового и культурного обслуживания населения постоянного и периодического обслуживания, расположенных с учетом удовлетворения требований максимально допустимого уровня территориальной доступности таких объектов; площадью, как правило, от 10 до 60 га, но не более 80 га;</w:t>
      </w:r>
    </w:p>
    <w:p w:rsidR="00EC6438" w:rsidRPr="00C6638C" w:rsidRDefault="00EC6438" w:rsidP="00754CDD">
      <w:pPr>
        <w:pStyle w:val="a3"/>
        <w:widowControl w:val="0"/>
        <w:ind w:firstLine="709"/>
        <w:rPr>
          <w:sz w:val="28"/>
          <w:szCs w:val="28"/>
        </w:rPr>
      </w:pPr>
      <w:r w:rsidRPr="00C6638C">
        <w:rPr>
          <w:sz w:val="28"/>
          <w:szCs w:val="28"/>
        </w:rPr>
        <w:t>набережная – проезд или улица в населенном пункте, расположенная вдоль берега моря, реки, озера и ограниченная с одной стороны застройкой или зелеными насаждениями;</w:t>
      </w:r>
    </w:p>
    <w:p w:rsidR="00EC6438" w:rsidRPr="00C6638C" w:rsidRDefault="00EC6438" w:rsidP="00754CDD">
      <w:pPr>
        <w:pStyle w:val="a3"/>
        <w:widowControl w:val="0"/>
        <w:ind w:firstLine="709"/>
        <w:rPr>
          <w:sz w:val="28"/>
          <w:szCs w:val="28"/>
        </w:rPr>
      </w:pPr>
      <w:r w:rsidRPr="00C6638C">
        <w:rPr>
          <w:sz w:val="28"/>
          <w:szCs w:val="28"/>
        </w:rPr>
        <w:t>объекты иного значения – объекты, не относящиеся к объектам краевого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краевого и местного значения;</w:t>
      </w:r>
    </w:p>
    <w:p w:rsidR="00EC6438" w:rsidRPr="00C6638C" w:rsidRDefault="00EC6438" w:rsidP="00754CDD">
      <w:pPr>
        <w:pStyle w:val="a3"/>
        <w:widowControl w:val="0"/>
        <w:ind w:firstLine="709"/>
        <w:rPr>
          <w:sz w:val="28"/>
          <w:szCs w:val="28"/>
        </w:rPr>
      </w:pPr>
      <w:r w:rsidRPr="00C6638C">
        <w:rPr>
          <w:sz w:val="28"/>
          <w:szCs w:val="28"/>
        </w:rPr>
        <w:t>объекты озеленения общего пользования – парки культуры и отдыха (общегородские, районные),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EC6438" w:rsidRPr="00C6638C" w:rsidRDefault="00EC6438" w:rsidP="00754CDD">
      <w:pPr>
        <w:pStyle w:val="a3"/>
        <w:widowControl w:val="0"/>
        <w:ind w:firstLine="709"/>
        <w:rPr>
          <w:sz w:val="28"/>
          <w:szCs w:val="28"/>
        </w:rPr>
      </w:pPr>
      <w:r w:rsidRPr="00C6638C">
        <w:rPr>
          <w:sz w:val="28"/>
          <w:szCs w:val="28"/>
        </w:rPr>
        <w:t>парк – озелененная территория общего пользования, представляющая собой самостоятельный архитектурно-ландшафтный объект;</w:t>
      </w:r>
    </w:p>
    <w:p w:rsidR="00EC6438" w:rsidRPr="00C6638C" w:rsidRDefault="00EC6438" w:rsidP="00754CDD">
      <w:pPr>
        <w:pStyle w:val="a3"/>
        <w:widowControl w:val="0"/>
        <w:ind w:firstLine="709"/>
        <w:rPr>
          <w:sz w:val="28"/>
          <w:szCs w:val="28"/>
        </w:rPr>
      </w:pPr>
      <w:r w:rsidRPr="00C6638C">
        <w:rPr>
          <w:sz w:val="28"/>
          <w:szCs w:val="28"/>
        </w:rPr>
        <w:t>пешеходная доступность – нормативно установленное время, за которое при пешеходном движении человек от дома достигает объект обслуживания при средней скорости движения 3 км/ ч; средняя скорость движения человека определена с учетом пересечения улично-дорожной сети; определяется согласно назначению объекта краевого, местного значения;</w:t>
      </w:r>
    </w:p>
    <w:p w:rsidR="00EC6438" w:rsidRPr="00C6638C" w:rsidRDefault="00EC6438" w:rsidP="00754CDD">
      <w:pPr>
        <w:pStyle w:val="a3"/>
        <w:widowControl w:val="0"/>
        <w:ind w:firstLine="709"/>
        <w:rPr>
          <w:sz w:val="28"/>
          <w:szCs w:val="28"/>
        </w:rPr>
      </w:pPr>
      <w:r w:rsidRPr="00C6638C">
        <w:rPr>
          <w:sz w:val="28"/>
          <w:szCs w:val="28"/>
        </w:rPr>
        <w:t>площадки селективного сбора отходов – территории, предназначенные для временного накопления и сортировки твердых коммунальных отходов, образующихся в населенных пунктах с последующим вывозом отходов на межмуниципальные комплексы по обработке и утилизации твердых коммунальных отходов или в индустриальные парки по переработке твердых коммунальных отходов. Площадки селективного сбора отходов должны содержать необходимое число герметично закрывающихся контейнеров объемом 6 – 30 куб. м для временного хранения твердых коммунальных отходов, бункеры для крупногабаритных отходов и контейнеры для селективного сбора части отходов: пластмассы, стекла и других отходов;</w:t>
      </w:r>
    </w:p>
    <w:p w:rsidR="00EC6438" w:rsidRPr="00C6638C" w:rsidRDefault="00EC6438" w:rsidP="00754CDD">
      <w:pPr>
        <w:pStyle w:val="a3"/>
        <w:widowControl w:val="0"/>
        <w:ind w:firstLine="709"/>
        <w:rPr>
          <w:sz w:val="28"/>
          <w:szCs w:val="28"/>
        </w:rPr>
      </w:pPr>
      <w:r w:rsidRPr="00C6638C">
        <w:rPr>
          <w:sz w:val="28"/>
          <w:szCs w:val="28"/>
        </w:rPr>
        <w:t>противорадиационное укрытие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EC6438" w:rsidRPr="00C6638C" w:rsidRDefault="00EC6438" w:rsidP="00754CDD">
      <w:pPr>
        <w:pStyle w:val="a3"/>
        <w:widowControl w:val="0"/>
        <w:ind w:firstLine="709"/>
        <w:rPr>
          <w:sz w:val="28"/>
          <w:szCs w:val="28"/>
        </w:rPr>
      </w:pPr>
      <w:r w:rsidRPr="00C6638C">
        <w:rPr>
          <w:sz w:val="28"/>
          <w:szCs w:val="28"/>
        </w:rPr>
        <w:t>пункт редуцирования газа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EC6438" w:rsidRPr="00C6638C" w:rsidRDefault="00EC6438" w:rsidP="00754CDD">
      <w:pPr>
        <w:pStyle w:val="a3"/>
        <w:widowControl w:val="0"/>
        <w:ind w:firstLine="709"/>
        <w:rPr>
          <w:sz w:val="28"/>
          <w:szCs w:val="28"/>
        </w:rPr>
      </w:pPr>
      <w:r w:rsidRPr="00C6638C">
        <w:rPr>
          <w:sz w:val="28"/>
          <w:szCs w:val="28"/>
        </w:rPr>
        <w:t xml:space="preserve">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 </w:t>
      </w:r>
    </w:p>
    <w:p w:rsidR="00EC6438" w:rsidRPr="00C6638C" w:rsidRDefault="00EC6438" w:rsidP="00754CDD">
      <w:pPr>
        <w:pStyle w:val="a3"/>
        <w:widowControl w:val="0"/>
        <w:ind w:firstLine="709"/>
        <w:rPr>
          <w:sz w:val="28"/>
          <w:szCs w:val="28"/>
        </w:rPr>
      </w:pPr>
      <w:r w:rsidRPr="00C6638C">
        <w:rPr>
          <w:sz w:val="28"/>
          <w:szCs w:val="28"/>
        </w:rPr>
        <w:t xml:space="preserve">сад – озелененная территория общего пользования в селитебной зоне с возможным насыщением зрелищными, спортивно-оздоровительными и игровыми сооружениями;  </w:t>
      </w:r>
    </w:p>
    <w:p w:rsidR="00EC6438" w:rsidRPr="00C6638C" w:rsidRDefault="00EC6438" w:rsidP="00754CDD">
      <w:pPr>
        <w:pStyle w:val="a3"/>
        <w:widowControl w:val="0"/>
        <w:ind w:firstLine="709"/>
        <w:rPr>
          <w:sz w:val="28"/>
          <w:szCs w:val="28"/>
        </w:rPr>
      </w:pPr>
      <w:r w:rsidRPr="00C6638C">
        <w:rPr>
          <w:sz w:val="28"/>
          <w:szCs w:val="28"/>
        </w:rPr>
        <w:t>сжиженный углеводородный газ – это углеводороды или их смеси, которые при нормальном давлении и температуре окружающего воздуха находятся в газообразном состоянии, но при увеличении давления на относительно небольшую величину без изменения температуры переходят в жидкое состояние;</w:t>
      </w:r>
    </w:p>
    <w:p w:rsidR="00EC6438" w:rsidRPr="00C6638C" w:rsidRDefault="00EC6438" w:rsidP="00754CDD">
      <w:pPr>
        <w:pStyle w:val="a3"/>
        <w:widowControl w:val="0"/>
        <w:ind w:firstLine="709"/>
        <w:rPr>
          <w:sz w:val="28"/>
          <w:szCs w:val="28"/>
        </w:rPr>
      </w:pPr>
      <w:r w:rsidRPr="00C6638C">
        <w:rPr>
          <w:sz w:val="28"/>
          <w:szCs w:val="28"/>
        </w:rPr>
        <w:t>система газоснабжения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EC6438" w:rsidRPr="00C6638C" w:rsidRDefault="00EC6438" w:rsidP="00754CDD">
      <w:pPr>
        <w:pStyle w:val="a3"/>
        <w:widowControl w:val="0"/>
        <w:ind w:firstLine="709"/>
        <w:rPr>
          <w:sz w:val="28"/>
          <w:szCs w:val="28"/>
        </w:rPr>
      </w:pPr>
      <w:r w:rsidRPr="00C6638C">
        <w:rPr>
          <w:sz w:val="28"/>
          <w:szCs w:val="28"/>
        </w:rPr>
        <w:t>система централизованного теплоснабжения – система, состоящая из одного или нескольких источников теплоты, тепловых сетей (независимо от диаметра, числа и протяженности наружных теплопроводов) и потребителей теплоты;</w:t>
      </w:r>
    </w:p>
    <w:p w:rsidR="00EC6438" w:rsidRPr="00C6638C" w:rsidRDefault="00EC6438" w:rsidP="00754CDD">
      <w:pPr>
        <w:pStyle w:val="a3"/>
        <w:widowControl w:val="0"/>
        <w:ind w:firstLine="709"/>
        <w:rPr>
          <w:sz w:val="28"/>
          <w:szCs w:val="28"/>
        </w:rPr>
      </w:pPr>
      <w:r w:rsidRPr="00C6638C">
        <w:rPr>
          <w:sz w:val="28"/>
          <w:szCs w:val="28"/>
        </w:rPr>
        <w:t xml:space="preserve">сквер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  </w:t>
      </w:r>
    </w:p>
    <w:p w:rsidR="00EC6438" w:rsidRPr="00C6638C" w:rsidRDefault="00EC6438" w:rsidP="00754CDD">
      <w:pPr>
        <w:pStyle w:val="a3"/>
        <w:widowControl w:val="0"/>
        <w:ind w:firstLine="709"/>
        <w:rPr>
          <w:sz w:val="28"/>
          <w:szCs w:val="28"/>
        </w:rPr>
      </w:pPr>
      <w:r w:rsidRPr="00C6638C">
        <w:rPr>
          <w:sz w:val="28"/>
          <w:szCs w:val="28"/>
        </w:rPr>
        <w:t>смотровая (видовая) площадка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p>
    <w:p w:rsidR="00EC6438" w:rsidRPr="00C6638C" w:rsidRDefault="00EC6438" w:rsidP="00754CDD">
      <w:pPr>
        <w:pStyle w:val="a3"/>
        <w:widowControl w:val="0"/>
        <w:ind w:firstLine="709"/>
        <w:rPr>
          <w:sz w:val="28"/>
          <w:szCs w:val="28"/>
        </w:rPr>
      </w:pPr>
      <w:r w:rsidRPr="00C6638C">
        <w:rPr>
          <w:sz w:val="28"/>
          <w:szCs w:val="28"/>
        </w:rPr>
        <w:t>снегоплавильный пункт – сооружение для переработки (плавления) снега в городских условиях, оборудованное системой очистки и отводом талых вод;</w:t>
      </w:r>
    </w:p>
    <w:p w:rsidR="00EC6438" w:rsidRPr="00C6638C" w:rsidRDefault="00EC6438" w:rsidP="00754CDD">
      <w:pPr>
        <w:pStyle w:val="a3"/>
        <w:widowControl w:val="0"/>
        <w:ind w:firstLine="709"/>
        <w:rPr>
          <w:sz w:val="28"/>
          <w:szCs w:val="28"/>
        </w:rPr>
      </w:pPr>
      <w:r w:rsidRPr="00C6638C">
        <w:rPr>
          <w:sz w:val="28"/>
          <w:szCs w:val="28"/>
        </w:rPr>
        <w:t>сопряженная территория – населенные пункты, находящиеся в пределах транспортной доступности относительно общественно-деловых центров социально-бытового и культурного обслуживания;</w:t>
      </w:r>
    </w:p>
    <w:p w:rsidR="00EC6438" w:rsidRPr="00C6638C" w:rsidRDefault="00EC6438" w:rsidP="00754CDD">
      <w:pPr>
        <w:pStyle w:val="a3"/>
        <w:widowControl w:val="0"/>
        <w:ind w:firstLine="709"/>
        <w:rPr>
          <w:sz w:val="28"/>
          <w:szCs w:val="28"/>
        </w:rPr>
      </w:pPr>
      <w:r w:rsidRPr="00C6638C">
        <w:rPr>
          <w:sz w:val="28"/>
          <w:szCs w:val="28"/>
        </w:rPr>
        <w:t>территория объектов жилищного строительства – совокупность земельных участков, предназначенных для индивидуального, многоквартирного жилищного строительства; на территории объектов жилищного строительства, как правило, размещаются: жилое здание, площадки придомового благоустройства, парковки, предназначенные для пользования жителями, автомобильные подъезды, подходы к жилому зданию;</w:t>
      </w:r>
    </w:p>
    <w:p w:rsidR="00EC6438" w:rsidRPr="00C6638C" w:rsidRDefault="00EC6438" w:rsidP="00754CDD">
      <w:pPr>
        <w:pStyle w:val="a3"/>
        <w:widowControl w:val="0"/>
        <w:ind w:firstLine="709"/>
        <w:rPr>
          <w:sz w:val="28"/>
          <w:szCs w:val="28"/>
        </w:rPr>
      </w:pPr>
      <w:r w:rsidRPr="00C6638C">
        <w:rPr>
          <w:sz w:val="28"/>
          <w:szCs w:val="28"/>
        </w:rPr>
        <w:t xml:space="preserve">транспортная доступность – время достижения человеком объекта краевого, местного значения, затраченное при передвижении при помощи автомобильных транспортных средств со средней скоростью движения в границах городских округов 30 км/ ч, в границах муниципальных районов – </w:t>
      </w:r>
      <w:r w:rsidRPr="00C6638C">
        <w:rPr>
          <w:sz w:val="28"/>
          <w:szCs w:val="28"/>
        </w:rPr>
        <w:br/>
        <w:t>50 км/ ч;</w:t>
      </w:r>
    </w:p>
    <w:p w:rsidR="00EC6438" w:rsidRPr="00C6638C" w:rsidRDefault="00EC6438" w:rsidP="00754CDD">
      <w:pPr>
        <w:pStyle w:val="a3"/>
        <w:widowControl w:val="0"/>
        <w:ind w:firstLine="709"/>
        <w:rPr>
          <w:sz w:val="28"/>
          <w:szCs w:val="28"/>
        </w:rPr>
      </w:pPr>
      <w:r w:rsidRPr="00C6638C">
        <w:rPr>
          <w:sz w:val="28"/>
          <w:szCs w:val="28"/>
        </w:rPr>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EC6438" w:rsidRPr="00C6638C" w:rsidRDefault="00EC6438" w:rsidP="00754CDD">
      <w:pPr>
        <w:pStyle w:val="a3"/>
        <w:widowControl w:val="0"/>
        <w:ind w:firstLine="709"/>
        <w:rPr>
          <w:sz w:val="28"/>
          <w:szCs w:val="28"/>
        </w:rPr>
      </w:pPr>
      <w:r w:rsidRPr="00C6638C">
        <w:rPr>
          <w:sz w:val="28"/>
          <w:szCs w:val="28"/>
        </w:rPr>
        <w:t>убежище – убежище гражданской обороны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EC6438" w:rsidRPr="00C6638C" w:rsidRDefault="00EC6438" w:rsidP="00754CDD">
      <w:pPr>
        <w:pStyle w:val="a3"/>
        <w:widowControl w:val="0"/>
        <w:ind w:firstLine="709"/>
        <w:rPr>
          <w:sz w:val="28"/>
          <w:szCs w:val="28"/>
        </w:rPr>
      </w:pPr>
      <w:r w:rsidRPr="00C6638C">
        <w:rPr>
          <w:sz w:val="28"/>
          <w:szCs w:val="28"/>
        </w:rPr>
        <w:t>укрытие –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EC6438" w:rsidRPr="00C6638C" w:rsidRDefault="00EC6438" w:rsidP="00754CDD">
      <w:pPr>
        <w:pStyle w:val="a3"/>
        <w:widowControl w:val="0"/>
        <w:ind w:firstLine="709"/>
        <w:rPr>
          <w:sz w:val="28"/>
          <w:szCs w:val="28"/>
        </w:rPr>
      </w:pPr>
      <w:r w:rsidRPr="00C6638C">
        <w:rPr>
          <w:sz w:val="28"/>
          <w:szCs w:val="28"/>
        </w:rPr>
        <w:t>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EC6438" w:rsidRPr="00C6638C" w:rsidRDefault="00EC6438" w:rsidP="00754CDD">
      <w:pPr>
        <w:pStyle w:val="a3"/>
        <w:widowControl w:val="0"/>
        <w:ind w:firstLine="709"/>
        <w:rPr>
          <w:sz w:val="28"/>
          <w:szCs w:val="28"/>
        </w:rPr>
      </w:pPr>
      <w:r w:rsidRPr="00C6638C">
        <w:rPr>
          <w:sz w:val="28"/>
          <w:szCs w:val="28"/>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EC6438" w:rsidRPr="00C6638C" w:rsidRDefault="00EC6438" w:rsidP="00754CDD">
      <w:pPr>
        <w:pStyle w:val="a3"/>
        <w:widowControl w:val="0"/>
        <w:ind w:firstLine="709"/>
        <w:rPr>
          <w:sz w:val="28"/>
          <w:szCs w:val="28"/>
        </w:rPr>
      </w:pPr>
      <w:r w:rsidRPr="00C6638C">
        <w:rPr>
          <w:sz w:val="28"/>
          <w:szCs w:val="28"/>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C6438" w:rsidRPr="00C6638C" w:rsidRDefault="00EC6438" w:rsidP="00754CDD">
      <w:pPr>
        <w:pStyle w:val="a3"/>
        <w:widowControl w:val="0"/>
        <w:ind w:firstLine="709"/>
        <w:rPr>
          <w:sz w:val="28"/>
          <w:szCs w:val="28"/>
        </w:rPr>
      </w:pPr>
      <w:r w:rsidRPr="00C6638C">
        <w:rPr>
          <w:sz w:val="28"/>
          <w:szCs w:val="28"/>
        </w:rPr>
        <w:t>централизованная система электроснабжения – совокупность электроустановок, предназначенных для электроснабжения потребителей от энергетической системы;</w:t>
      </w:r>
    </w:p>
    <w:p w:rsidR="00EC6438" w:rsidRPr="00C6638C" w:rsidRDefault="00EC6438" w:rsidP="00754CDD">
      <w:pPr>
        <w:pStyle w:val="a3"/>
        <w:widowControl w:val="0"/>
        <w:ind w:firstLine="709"/>
        <w:rPr>
          <w:sz w:val="28"/>
          <w:szCs w:val="28"/>
        </w:rPr>
      </w:pPr>
      <w:r w:rsidRPr="00C6638C">
        <w:rPr>
          <w:sz w:val="28"/>
          <w:szCs w:val="28"/>
        </w:rPr>
        <w:t>электрический распределительный пункт – электрическое распределительное устройство, не входящее в состав подстанции;</w:t>
      </w:r>
    </w:p>
    <w:p w:rsidR="00EC6438" w:rsidRPr="00C6638C" w:rsidRDefault="00EC6438" w:rsidP="00754CDD">
      <w:pPr>
        <w:pStyle w:val="a3"/>
        <w:widowControl w:val="0"/>
        <w:ind w:firstLine="709"/>
        <w:rPr>
          <w:sz w:val="28"/>
          <w:szCs w:val="28"/>
        </w:rPr>
      </w:pPr>
      <w:r w:rsidRPr="00C6638C">
        <w:rPr>
          <w:sz w:val="28"/>
          <w:szCs w:val="28"/>
        </w:rPr>
        <w:t>электростанция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EC6438" w:rsidRPr="006254ED" w:rsidRDefault="00EC6438" w:rsidP="00754CDD">
      <w:pPr>
        <w:pStyle w:val="a3"/>
        <w:widowControl w:val="0"/>
        <w:ind w:firstLine="709"/>
      </w:pPr>
      <w:r w:rsidRPr="00C6638C">
        <w:rPr>
          <w:sz w:val="28"/>
          <w:szCs w:val="28"/>
        </w:rPr>
        <w:t>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w:t>
      </w:r>
      <w:r w:rsidRPr="006254ED">
        <w:br w:type="page"/>
      </w:r>
    </w:p>
    <w:p w:rsidR="00EC6438" w:rsidRPr="003939EA" w:rsidRDefault="00EC6438" w:rsidP="00381AAD">
      <w:pPr>
        <w:pStyle w:val="Heading1"/>
        <w:pageBreakBefore w:val="0"/>
        <w:widowControl w:val="0"/>
        <w:numPr>
          <w:ilvl w:val="0"/>
          <w:numId w:val="33"/>
        </w:numPr>
        <w:tabs>
          <w:tab w:val="clear" w:pos="851"/>
          <w:tab w:val="left" w:pos="993"/>
          <w:tab w:val="num" w:pos="1276"/>
        </w:tabs>
        <w:jc w:val="both"/>
        <w:rPr>
          <w:caps w:val="0"/>
        </w:rPr>
      </w:pPr>
      <w:bookmarkStart w:id="72" w:name="_Toc493666558"/>
      <w:bookmarkStart w:id="73" w:name="_Toc494358031"/>
      <w:bookmarkStart w:id="74" w:name="_Toc494362175"/>
      <w:bookmarkStart w:id="75" w:name="_Toc494793298"/>
      <w:r w:rsidRPr="006254ED">
        <w:t>расчетны</w:t>
      </w:r>
      <w:r>
        <w:t>е</w:t>
      </w:r>
      <w:r w:rsidRPr="006254ED">
        <w:t xml:space="preserve"> показател</w:t>
      </w:r>
      <w:r>
        <w:t>и</w:t>
      </w:r>
      <w:r w:rsidRPr="006254ED">
        <w:t xml:space="preserve"> минимально допустимого уровня обеспеченности объектами местного з</w:t>
      </w:r>
      <w:bookmarkStart w:id="76" w:name="_Toc458612929"/>
      <w:bookmarkStart w:id="77" w:name="_Toc458692725"/>
      <w:bookmarkStart w:id="78" w:name="_Toc458710027"/>
      <w:bookmarkStart w:id="79" w:name="_Toc458766713"/>
      <w:bookmarkStart w:id="80" w:name="_Toc458785228"/>
      <w:bookmarkStart w:id="81" w:name="_Toc458788796"/>
      <w:bookmarkStart w:id="82" w:name="_Toc458824287"/>
      <w:bookmarkStart w:id="83" w:name="_Toc458873189"/>
      <w:bookmarkStart w:id="84" w:name="_Toc458948929"/>
      <w:bookmarkStart w:id="85" w:name="_Toc458969783"/>
      <w:bookmarkStart w:id="86" w:name="_Toc458969841"/>
      <w:bookmarkStart w:id="87" w:name="_Toc459029062"/>
      <w:bookmarkStart w:id="88" w:name="_Toc459035952"/>
      <w:bookmarkStart w:id="89" w:name="_Toc459036781"/>
      <w:bookmarkStart w:id="90" w:name="_Toc459042151"/>
      <w:bookmarkStart w:id="91" w:name="_Toc459044623"/>
      <w:bookmarkStart w:id="92" w:name="_Toc459050721"/>
      <w:bookmarkStart w:id="93" w:name="_Toc459051291"/>
      <w:bookmarkStart w:id="94" w:name="_Toc459052241"/>
      <w:bookmarkStart w:id="95" w:name="_Toc459054172"/>
      <w:bookmarkStart w:id="96" w:name="_Toc459054982"/>
      <w:bookmarkStart w:id="97" w:name="_Toc459130806"/>
      <w:bookmarkStart w:id="98" w:name="_Toc459199909"/>
      <w:bookmarkStart w:id="99" w:name="_Toc459202020"/>
      <w:bookmarkStart w:id="100" w:name="_Toc459132839"/>
      <w:bookmarkStart w:id="101" w:name="_Toc459140602"/>
      <w:bookmarkStart w:id="102" w:name="_Toc459141243"/>
      <w:bookmarkStart w:id="103" w:name="_Toc459202444"/>
      <w:bookmarkStart w:id="104" w:name="_Toc459302254"/>
      <w:bookmarkStart w:id="105" w:name="_Toc459308290"/>
      <w:bookmarkStart w:id="106" w:name="_Toc459308644"/>
      <w:bookmarkStart w:id="107" w:name="_Toc459308818"/>
      <w:bookmarkStart w:id="108" w:name="_Toc459308961"/>
      <w:bookmarkStart w:id="109" w:name="_Toc466655726"/>
      <w:r>
        <w:t xml:space="preserve">начения населения муниципальнОГО ОБРАЗОВАНИЯ </w:t>
      </w:r>
      <w:r w:rsidRPr="006254ED">
        <w:t>и расчетны</w:t>
      </w:r>
      <w:r>
        <w:t>е</w:t>
      </w:r>
      <w:r w:rsidRPr="006254ED">
        <w:t xml:space="preserve"> показател</w:t>
      </w:r>
      <w:r>
        <w:t>и</w:t>
      </w:r>
      <w:r w:rsidRPr="006254ED">
        <w:t xml:space="preserve"> максимально допустимого уровня территориальной доступности таких объектов для населения </w:t>
      </w:r>
      <w:r>
        <w:t>муниципальнОГО ОБРАЗОВАНИЯ</w:t>
      </w:r>
      <w:bookmarkEnd w:id="72"/>
      <w:bookmarkEnd w:id="73"/>
      <w:bookmarkEnd w:id="74"/>
      <w:bookmarkEnd w:id="75"/>
    </w:p>
    <w:p w:rsidR="00EC6438" w:rsidRPr="006254ED" w:rsidRDefault="00EC6438" w:rsidP="00381AAD">
      <w:pPr>
        <w:pStyle w:val="Heading1"/>
        <w:pageBreakBefore w:val="0"/>
        <w:widowControl w:val="0"/>
        <w:numPr>
          <w:ilvl w:val="1"/>
          <w:numId w:val="33"/>
        </w:numPr>
        <w:tabs>
          <w:tab w:val="clear" w:pos="851"/>
          <w:tab w:val="left" w:pos="993"/>
          <w:tab w:val="num" w:pos="1276"/>
        </w:tabs>
        <w:ind w:left="567" w:hanging="567"/>
        <w:jc w:val="both"/>
        <w:rPr>
          <w:rStyle w:val="HTMLTypewriter"/>
          <w:rFonts w:ascii="Times New Roman" w:hAnsi="Times New Roman"/>
          <w:caps w:val="0"/>
          <w:sz w:val="28"/>
        </w:rPr>
      </w:pPr>
      <w:bookmarkStart w:id="110" w:name="_Toc493666559"/>
      <w:bookmarkStart w:id="111" w:name="_Toc494358032"/>
      <w:bookmarkStart w:id="112" w:name="_Toc494362176"/>
      <w:bookmarkStart w:id="113" w:name="_Toc494793299"/>
      <w:bookmarkStart w:id="114" w:name="_Toc459302260"/>
      <w:bookmarkStart w:id="115" w:name="_Toc459308297"/>
      <w:bookmarkStart w:id="116" w:name="_Toc459308651"/>
      <w:bookmarkStart w:id="117" w:name="_Toc459308825"/>
      <w:bookmarkStart w:id="118" w:name="_Toc459308968"/>
      <w:bookmarkStart w:id="119" w:name="_Toc466655732"/>
      <w:bookmarkStart w:id="120" w:name="_Toc458824288"/>
      <w:bookmarkStart w:id="121" w:name="_Toc458612930"/>
      <w:bookmarkStart w:id="122" w:name="_Toc458692726"/>
      <w:bookmarkStart w:id="123" w:name="_Toc458710028"/>
      <w:bookmarkStart w:id="124" w:name="_Toc458766714"/>
      <w:bookmarkStart w:id="125" w:name="_Toc458785229"/>
      <w:bookmarkStart w:id="126" w:name="_Toc458788797"/>
      <w:bookmarkStart w:id="127" w:name="_Toc458873190"/>
      <w:bookmarkStart w:id="128" w:name="_Toc458948930"/>
      <w:bookmarkStart w:id="129" w:name="_Toc458969784"/>
      <w:bookmarkStart w:id="130" w:name="_Toc458969842"/>
      <w:bookmarkStart w:id="131" w:name="_Toc459029063"/>
      <w:bookmarkStart w:id="132" w:name="_Toc459035953"/>
      <w:bookmarkStart w:id="133" w:name="_Toc459036782"/>
      <w:bookmarkStart w:id="134" w:name="_Toc459042152"/>
      <w:bookmarkStart w:id="135" w:name="_Toc459044624"/>
      <w:bookmarkStart w:id="136" w:name="_Toc459050722"/>
      <w:bookmarkStart w:id="137" w:name="_Toc459051292"/>
      <w:bookmarkStart w:id="138" w:name="_Toc459052242"/>
      <w:bookmarkStart w:id="139" w:name="_Toc459054173"/>
      <w:bookmarkStart w:id="140" w:name="_Toc459054983"/>
      <w:bookmarkStart w:id="141" w:name="_Toc459130807"/>
      <w:bookmarkStart w:id="142" w:name="_Toc459199910"/>
      <w:bookmarkStart w:id="143" w:name="_Toc459202021"/>
      <w:bookmarkStart w:id="144" w:name="_Toc459132840"/>
      <w:bookmarkStart w:id="145" w:name="_Toc459140603"/>
      <w:bookmarkStart w:id="146" w:name="_Toc459141244"/>
      <w:bookmarkStart w:id="147" w:name="_Toc459202445"/>
      <w:bookmarkStart w:id="148" w:name="_Toc459302255"/>
      <w:bookmarkStart w:id="149" w:name="_Toc459308291"/>
      <w:bookmarkStart w:id="150" w:name="_Toc459308645"/>
      <w:bookmarkStart w:id="151" w:name="_Toc459308819"/>
      <w:bookmarkStart w:id="152" w:name="_Toc459308962"/>
      <w:bookmarkStart w:id="153" w:name="_Toc46665572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Style w:val="HTMLTypewriter"/>
          <w:rFonts w:ascii="Times New Roman" w:hAnsi="Times New Roman"/>
          <w:caps w:val="0"/>
          <w:sz w:val="28"/>
        </w:rPr>
        <w:t>Р</w:t>
      </w:r>
      <w:r w:rsidRPr="003939EA">
        <w:rPr>
          <w:rStyle w:val="HTMLTypewriter"/>
          <w:rFonts w:ascii="Times New Roman" w:hAnsi="Times New Roman"/>
          <w:caps w:val="0"/>
          <w:sz w:val="28"/>
        </w:rPr>
        <w:t>асчетны</w:t>
      </w:r>
      <w:r>
        <w:rPr>
          <w:rStyle w:val="HTMLTypewriter"/>
          <w:rFonts w:ascii="Times New Roman" w:hAnsi="Times New Roman"/>
          <w:caps w:val="0"/>
          <w:sz w:val="28"/>
        </w:rPr>
        <w:t>е</w:t>
      </w:r>
      <w:r w:rsidRPr="003939EA">
        <w:rPr>
          <w:rStyle w:val="HTMLTypewriter"/>
          <w:rFonts w:ascii="Times New Roman" w:hAnsi="Times New Roman"/>
          <w:caps w:val="0"/>
          <w:sz w:val="28"/>
        </w:rPr>
        <w:t xml:space="preserve"> показател</w:t>
      </w:r>
      <w:r>
        <w:rPr>
          <w:rStyle w:val="HTMLTypewriter"/>
          <w:rFonts w:ascii="Times New Roman" w:hAnsi="Times New Roman"/>
          <w:caps w:val="0"/>
          <w:sz w:val="28"/>
        </w:rPr>
        <w:t>и</w:t>
      </w:r>
      <w:r w:rsidRPr="003939EA">
        <w:rPr>
          <w:rStyle w:val="HTMLTypewriter"/>
          <w:rFonts w:ascii="Times New Roman" w:hAnsi="Times New Roman"/>
          <w:caps w:val="0"/>
          <w:sz w:val="28"/>
        </w:rPr>
        <w:t xml:space="preserve"> минимально допустимого уровня обеспеченности объектами местного значения </w:t>
      </w:r>
      <w:r>
        <w:rPr>
          <w:rStyle w:val="HTMLTypewriter"/>
          <w:rFonts w:ascii="Times New Roman" w:hAnsi="Times New Roman"/>
          <w:caps w:val="0"/>
          <w:sz w:val="28"/>
        </w:rPr>
        <w:t xml:space="preserve">муниципального района </w:t>
      </w:r>
      <w:r w:rsidRPr="003939EA">
        <w:rPr>
          <w:rStyle w:val="HTMLTypewriter"/>
          <w:rFonts w:ascii="Times New Roman" w:hAnsi="Times New Roman"/>
          <w:caps w:val="0"/>
          <w:sz w:val="28"/>
        </w:rPr>
        <w:t>и расчетны</w:t>
      </w:r>
      <w:r>
        <w:rPr>
          <w:rStyle w:val="HTMLTypewriter"/>
          <w:rFonts w:ascii="Times New Roman" w:hAnsi="Times New Roman"/>
          <w:caps w:val="0"/>
          <w:sz w:val="28"/>
        </w:rPr>
        <w:t>е</w:t>
      </w:r>
      <w:r w:rsidRPr="003939EA">
        <w:rPr>
          <w:rStyle w:val="HTMLTypewriter"/>
          <w:rFonts w:ascii="Times New Roman" w:hAnsi="Times New Roman"/>
          <w:caps w:val="0"/>
          <w:sz w:val="28"/>
        </w:rPr>
        <w:t xml:space="preserve"> показател</w:t>
      </w:r>
      <w:r>
        <w:rPr>
          <w:rStyle w:val="HTMLTypewriter"/>
          <w:rFonts w:ascii="Times New Roman" w:hAnsi="Times New Roman"/>
          <w:caps w:val="0"/>
          <w:sz w:val="28"/>
        </w:rPr>
        <w:t>и</w:t>
      </w:r>
      <w:r w:rsidRPr="003939EA">
        <w:rPr>
          <w:rStyle w:val="HTMLTypewriter"/>
          <w:rFonts w:ascii="Times New Roman" w:hAnsi="Times New Roman"/>
          <w:caps w:val="0"/>
          <w:sz w:val="28"/>
        </w:rPr>
        <w:t xml:space="preserve"> максимально допустимого уровня территориальной доступности таких объектов для населения </w:t>
      </w:r>
      <w:r>
        <w:rPr>
          <w:rStyle w:val="HTMLTypewriter"/>
          <w:rFonts w:ascii="Times New Roman" w:hAnsi="Times New Roman"/>
          <w:caps w:val="0"/>
          <w:sz w:val="28"/>
        </w:rPr>
        <w:t xml:space="preserve">Ольгинского </w:t>
      </w:r>
      <w:r w:rsidRPr="003939EA">
        <w:rPr>
          <w:rStyle w:val="HTMLTypewriter"/>
          <w:rFonts w:ascii="Times New Roman" w:hAnsi="Times New Roman"/>
          <w:caps w:val="0"/>
          <w:sz w:val="28"/>
        </w:rPr>
        <w:t>муниципального района</w:t>
      </w:r>
      <w:bookmarkEnd w:id="110"/>
      <w:bookmarkEnd w:id="111"/>
      <w:bookmarkEnd w:id="112"/>
      <w:bookmarkEnd w:id="113"/>
      <w:r w:rsidRPr="003939EA">
        <w:rPr>
          <w:rStyle w:val="HTMLTypewriter"/>
          <w:rFonts w:ascii="Times New Roman" w:hAnsi="Times New Roman"/>
          <w:caps w:val="0"/>
          <w:sz w:val="28"/>
        </w:rPr>
        <w:t xml:space="preserve"> </w:t>
      </w:r>
    </w:p>
    <w:p w:rsidR="00EC6438" w:rsidRPr="006254ED" w:rsidRDefault="00EC6438" w:rsidP="00754CDD">
      <w:pPr>
        <w:pStyle w:val="Heading1"/>
        <w:pageBreakBefore w:val="0"/>
        <w:widowControl w:val="0"/>
        <w:numPr>
          <w:ilvl w:val="2"/>
          <w:numId w:val="33"/>
        </w:numPr>
        <w:jc w:val="both"/>
      </w:pPr>
      <w:bookmarkStart w:id="154" w:name="_Toc493666560"/>
      <w:bookmarkStart w:id="155" w:name="_Toc494358033"/>
      <w:bookmarkStart w:id="156" w:name="_Toc494362177"/>
      <w:bookmarkStart w:id="157" w:name="_Toc494793300"/>
      <w:r w:rsidRPr="006254ED">
        <w:rPr>
          <w:caps w:val="0"/>
        </w:rPr>
        <w:t xml:space="preserve">В области </w:t>
      </w:r>
      <w:bookmarkEnd w:id="114"/>
      <w:bookmarkEnd w:id="115"/>
      <w:bookmarkEnd w:id="116"/>
      <w:bookmarkEnd w:id="117"/>
      <w:bookmarkEnd w:id="118"/>
      <w:r w:rsidRPr="006254ED">
        <w:rPr>
          <w:caps w:val="0"/>
        </w:rPr>
        <w:t>автомобильных дорог</w:t>
      </w:r>
      <w:bookmarkEnd w:id="119"/>
      <w:bookmarkEnd w:id="154"/>
      <w:bookmarkEnd w:id="155"/>
      <w:bookmarkEnd w:id="156"/>
      <w:bookmarkEnd w:id="157"/>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w:t>
      </w:r>
      <w:r w:rsidRPr="006254ED">
        <w:rPr>
          <w:b w:val="0"/>
          <w:sz w:val="28"/>
          <w:szCs w:val="28"/>
        </w:rPr>
        <w:fldChar w:fldCharType="end"/>
      </w:r>
      <w:r w:rsidRPr="006254ED">
        <w:rPr>
          <w:b w:val="0"/>
          <w:sz w:val="28"/>
          <w:szCs w:val="28"/>
        </w:rPr>
        <w:t>. Расчетные показатели, устанавливаемые для автомобильных дорог местного значения муниципального района</w:t>
      </w:r>
    </w:p>
    <w:tbl>
      <w:tblPr>
        <w:tblW w:w="5026" w:type="pct"/>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0"/>
        <w:gridCol w:w="3421"/>
        <w:gridCol w:w="1973"/>
      </w:tblGrid>
      <w:tr w:rsidR="00EC6438" w:rsidRPr="006254ED" w:rsidTr="00445556">
        <w:trPr>
          <w:cantSplit/>
          <w:trHeight w:val="1621"/>
          <w:jc w:val="center"/>
        </w:trPr>
        <w:tc>
          <w:tcPr>
            <w:tcW w:w="2277" w:type="pct"/>
            <w:vAlign w:val="center"/>
          </w:tcPr>
          <w:p w:rsidR="00EC6438" w:rsidRPr="006254ED" w:rsidRDefault="00EC6438" w:rsidP="00754CDD">
            <w:pPr>
              <w:widowControl w:val="0"/>
              <w:jc w:val="center"/>
              <w:rPr>
                <w:b/>
              </w:rPr>
            </w:pPr>
            <w:r w:rsidRPr="006254ED">
              <w:rPr>
                <w:b/>
              </w:rPr>
              <w:t>Наименование вида объекта</w:t>
            </w:r>
          </w:p>
        </w:tc>
        <w:tc>
          <w:tcPr>
            <w:tcW w:w="1727"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996" w:type="pct"/>
            <w:vAlign w:val="center"/>
          </w:tcPr>
          <w:p w:rsidR="00EC6438" w:rsidRPr="006254ED" w:rsidRDefault="00EC6438" w:rsidP="00754CDD">
            <w:pPr>
              <w:widowControl w:val="0"/>
              <w:jc w:val="center"/>
              <w:rPr>
                <w:b/>
              </w:rPr>
            </w:pPr>
            <w:r w:rsidRPr="006254ED">
              <w:rPr>
                <w:b/>
              </w:rPr>
              <w:t xml:space="preserve">Значение расчетного показателя </w:t>
            </w:r>
          </w:p>
        </w:tc>
      </w:tr>
      <w:tr w:rsidR="00EC6438" w:rsidRPr="006254ED" w:rsidTr="00445556">
        <w:trPr>
          <w:cantSplit/>
          <w:trHeight w:val="182"/>
          <w:tblHeader/>
          <w:jc w:val="center"/>
        </w:trPr>
        <w:tc>
          <w:tcPr>
            <w:tcW w:w="2277" w:type="pct"/>
            <w:vAlign w:val="center"/>
          </w:tcPr>
          <w:p w:rsidR="00EC6438" w:rsidRPr="006254ED" w:rsidRDefault="00EC6438" w:rsidP="00754CDD">
            <w:pPr>
              <w:widowControl w:val="0"/>
              <w:jc w:val="center"/>
              <w:rPr>
                <w:b/>
              </w:rPr>
            </w:pPr>
            <w:r w:rsidRPr="006254ED">
              <w:rPr>
                <w:b/>
              </w:rPr>
              <w:t>1</w:t>
            </w:r>
          </w:p>
        </w:tc>
        <w:tc>
          <w:tcPr>
            <w:tcW w:w="1727" w:type="pct"/>
            <w:vAlign w:val="center"/>
          </w:tcPr>
          <w:p w:rsidR="00EC6438" w:rsidRPr="006254ED" w:rsidRDefault="00EC6438" w:rsidP="00754CDD">
            <w:pPr>
              <w:widowControl w:val="0"/>
              <w:jc w:val="center"/>
              <w:rPr>
                <w:b/>
              </w:rPr>
            </w:pPr>
            <w:r w:rsidRPr="006254ED">
              <w:rPr>
                <w:b/>
              </w:rPr>
              <w:t>2</w:t>
            </w:r>
          </w:p>
        </w:tc>
        <w:tc>
          <w:tcPr>
            <w:tcW w:w="996" w:type="pct"/>
            <w:vAlign w:val="center"/>
          </w:tcPr>
          <w:p w:rsidR="00EC6438" w:rsidRPr="006254ED" w:rsidRDefault="00EC6438" w:rsidP="00754CDD">
            <w:pPr>
              <w:widowControl w:val="0"/>
              <w:jc w:val="center"/>
              <w:rPr>
                <w:b/>
              </w:rPr>
            </w:pPr>
            <w:r w:rsidRPr="006254ED">
              <w:rPr>
                <w:b/>
              </w:rPr>
              <w:t>3</w:t>
            </w:r>
          </w:p>
        </w:tc>
      </w:tr>
      <w:tr w:rsidR="00EC6438" w:rsidRPr="006254ED" w:rsidTr="00811ADA">
        <w:trPr>
          <w:cantSplit/>
          <w:trHeight w:val="313"/>
          <w:jc w:val="center"/>
        </w:trPr>
        <w:tc>
          <w:tcPr>
            <w:tcW w:w="5000" w:type="pct"/>
            <w:gridSpan w:val="3"/>
            <w:vAlign w:val="center"/>
          </w:tcPr>
          <w:p w:rsidR="00EC6438" w:rsidRPr="006254ED" w:rsidRDefault="00EC6438" w:rsidP="00754CDD">
            <w:pPr>
              <w:widowControl w:val="0"/>
              <w:jc w:val="center"/>
              <w:rPr>
                <w:b/>
              </w:rPr>
            </w:pPr>
            <w:r w:rsidRPr="006254ED">
              <w:rPr>
                <w:b/>
              </w:rPr>
              <w:t>Автомобильные дороги</w:t>
            </w:r>
          </w:p>
        </w:tc>
      </w:tr>
      <w:tr w:rsidR="00EC6438" w:rsidRPr="006254ED" w:rsidTr="00445556">
        <w:trPr>
          <w:trHeight w:val="916"/>
          <w:jc w:val="center"/>
        </w:trPr>
        <w:tc>
          <w:tcPr>
            <w:tcW w:w="2277" w:type="pct"/>
          </w:tcPr>
          <w:p w:rsidR="00EC6438" w:rsidRPr="006254ED" w:rsidRDefault="00EC6438" w:rsidP="00754CDD">
            <w:pPr>
              <w:widowControl w:val="0"/>
            </w:pPr>
            <w:r w:rsidRPr="006254ED">
              <w:t>Автомобильные дороги местного значения вне границ населенных пунктов в границах муниципального района</w:t>
            </w:r>
          </w:p>
        </w:tc>
        <w:tc>
          <w:tcPr>
            <w:tcW w:w="1727"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w:t>
            </w:r>
            <w:r w:rsidRPr="006254ED">
              <w:rPr>
                <w:sz w:val="24"/>
                <w:lang w:eastAsia="en-US"/>
              </w:rPr>
              <w:br/>
              <w:t xml:space="preserve">км на 1 тыс. кв. км </w:t>
            </w:r>
          </w:p>
          <w:p w:rsidR="00EC6438" w:rsidRPr="006254ED" w:rsidRDefault="00EC6438" w:rsidP="00754CDD">
            <w:pPr>
              <w:pStyle w:val="102"/>
              <w:widowControl w:val="0"/>
              <w:rPr>
                <w:sz w:val="24"/>
                <w:lang w:eastAsia="en-US"/>
              </w:rPr>
            </w:pPr>
          </w:p>
        </w:tc>
        <w:tc>
          <w:tcPr>
            <w:tcW w:w="996" w:type="pct"/>
            <w:tcBorders>
              <w:right w:val="single" w:sz="4" w:space="0" w:color="000000"/>
            </w:tcBorders>
          </w:tcPr>
          <w:p w:rsidR="00EC6438" w:rsidRPr="006254ED" w:rsidRDefault="00EC6438" w:rsidP="00754CDD">
            <w:pPr>
              <w:widowControl w:val="0"/>
              <w:jc w:val="center"/>
            </w:pPr>
            <w:r w:rsidRPr="006254ED">
              <w:t>14,7</w:t>
            </w:r>
          </w:p>
        </w:tc>
      </w:tr>
      <w:tr w:rsidR="00EC6438" w:rsidRPr="006254ED" w:rsidTr="00445556">
        <w:trPr>
          <w:jc w:val="center"/>
        </w:trPr>
        <w:tc>
          <w:tcPr>
            <w:tcW w:w="2277" w:type="pct"/>
          </w:tcPr>
          <w:p w:rsidR="00EC6438" w:rsidRPr="006254ED" w:rsidRDefault="00EC6438" w:rsidP="00754CDD">
            <w:pPr>
              <w:widowControl w:val="0"/>
            </w:pPr>
            <w:r w:rsidRPr="006254ED">
              <w:t>Автомобильные дороги местного значения в границах населенных пунктов, расположенных на межселенной территории</w:t>
            </w:r>
          </w:p>
        </w:tc>
        <w:tc>
          <w:tcPr>
            <w:tcW w:w="1727"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w:t>
            </w:r>
            <w:r w:rsidRPr="006254ED">
              <w:rPr>
                <w:sz w:val="24"/>
                <w:lang w:eastAsia="en-US"/>
              </w:rPr>
              <w:br/>
              <w:t>км на 1 кв. км застроенной территории</w:t>
            </w:r>
          </w:p>
        </w:tc>
        <w:tc>
          <w:tcPr>
            <w:tcW w:w="996" w:type="pct"/>
          </w:tcPr>
          <w:p w:rsidR="00EC6438" w:rsidRPr="006254ED" w:rsidRDefault="00EC6438" w:rsidP="00811ADA">
            <w:pPr>
              <w:widowControl w:val="0"/>
              <w:jc w:val="center"/>
            </w:pPr>
            <w:r w:rsidRPr="006254ED">
              <w:t>1,5</w:t>
            </w:r>
          </w:p>
        </w:tc>
      </w:tr>
      <w:tr w:rsidR="00EC6438" w:rsidRPr="00D06076" w:rsidTr="00811ADA">
        <w:trPr>
          <w:jc w:val="center"/>
        </w:trPr>
        <w:tc>
          <w:tcPr>
            <w:tcW w:w="5000" w:type="pct"/>
            <w:gridSpan w:val="3"/>
          </w:tcPr>
          <w:p w:rsidR="00EC6438" w:rsidRPr="00D06076" w:rsidRDefault="00EC6438" w:rsidP="00754CDD">
            <w:pPr>
              <w:widowControl w:val="0"/>
              <w:jc w:val="center"/>
              <w:rPr>
                <w:b/>
              </w:rPr>
            </w:pPr>
            <w:r w:rsidRPr="00D06076">
              <w:rPr>
                <w:b/>
              </w:rPr>
              <w:t>Автомобильные дороги сельских поселений</w:t>
            </w:r>
          </w:p>
        </w:tc>
      </w:tr>
      <w:tr w:rsidR="00EC6438" w:rsidRPr="006254ED" w:rsidTr="00445556">
        <w:trPr>
          <w:trHeight w:val="864"/>
          <w:jc w:val="center"/>
        </w:trPr>
        <w:tc>
          <w:tcPr>
            <w:tcW w:w="2277" w:type="pct"/>
          </w:tcPr>
          <w:p w:rsidR="00EC6438" w:rsidRPr="00D06076" w:rsidRDefault="00EC6438" w:rsidP="00754CDD">
            <w:pPr>
              <w:widowControl w:val="0"/>
              <w:spacing w:before="4"/>
            </w:pPr>
            <w:r w:rsidRPr="00D06076">
              <w:t>Автомобильные дороги местного значения в границах населенных пунктов сельских поселений</w:t>
            </w:r>
          </w:p>
        </w:tc>
        <w:tc>
          <w:tcPr>
            <w:tcW w:w="1727" w:type="pct"/>
          </w:tcPr>
          <w:p w:rsidR="00EC6438" w:rsidRPr="00D06076" w:rsidRDefault="00EC6438" w:rsidP="00754CDD">
            <w:pPr>
              <w:pStyle w:val="102"/>
              <w:widowControl w:val="0"/>
              <w:rPr>
                <w:sz w:val="24"/>
                <w:lang w:eastAsia="en-US"/>
              </w:rPr>
            </w:pPr>
            <w:r w:rsidRPr="00D06076">
              <w:rPr>
                <w:sz w:val="24"/>
                <w:lang w:eastAsia="en-US"/>
              </w:rPr>
              <w:t xml:space="preserve">уровень обеспеченности, </w:t>
            </w:r>
            <w:r w:rsidRPr="00D06076">
              <w:rPr>
                <w:sz w:val="24"/>
                <w:lang w:eastAsia="en-US"/>
              </w:rPr>
              <w:br/>
              <w:t>км на 1 кв. км застроенной территории</w:t>
            </w:r>
          </w:p>
        </w:tc>
        <w:tc>
          <w:tcPr>
            <w:tcW w:w="996" w:type="pct"/>
          </w:tcPr>
          <w:p w:rsidR="00EC6438" w:rsidRPr="006254ED" w:rsidRDefault="00EC6438" w:rsidP="00445556">
            <w:pPr>
              <w:widowControl w:val="0"/>
              <w:jc w:val="center"/>
            </w:pPr>
            <w:r w:rsidRPr="00D06076">
              <w:t>1,5</w:t>
            </w:r>
          </w:p>
        </w:tc>
      </w:tr>
    </w:tbl>
    <w:p w:rsidR="00EC6438" w:rsidRPr="006254ED" w:rsidRDefault="00EC6438" w:rsidP="00754CDD">
      <w:pPr>
        <w:widowControl w:val="0"/>
      </w:pPr>
      <w:r w:rsidRPr="006254ED">
        <w:br w:type="page"/>
      </w:r>
    </w:p>
    <w:p w:rsidR="00EC6438" w:rsidRPr="006254ED" w:rsidRDefault="00EC6438" w:rsidP="00754CDD">
      <w:pPr>
        <w:pStyle w:val="Heading1"/>
        <w:pageBreakBefore w:val="0"/>
        <w:widowControl w:val="0"/>
        <w:numPr>
          <w:ilvl w:val="2"/>
          <w:numId w:val="33"/>
        </w:numPr>
        <w:jc w:val="both"/>
        <w:rPr>
          <w:caps w:val="0"/>
        </w:rPr>
      </w:pPr>
      <w:bookmarkStart w:id="158" w:name="_Toc493666561"/>
      <w:bookmarkStart w:id="159" w:name="_Toc494358034"/>
      <w:bookmarkStart w:id="160" w:name="_Toc494362178"/>
      <w:bookmarkStart w:id="161" w:name="_Toc494793301"/>
      <w:r w:rsidRPr="006254ED">
        <w:rPr>
          <w:caps w:val="0"/>
        </w:rPr>
        <w:t>В области образования</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8"/>
      <w:bookmarkEnd w:id="159"/>
      <w:bookmarkEnd w:id="160"/>
      <w:bookmarkEnd w:id="161"/>
    </w:p>
    <w:p w:rsidR="00EC6438" w:rsidRPr="006254ED" w:rsidRDefault="00EC6438" w:rsidP="00754CDD">
      <w:pPr>
        <w:pStyle w:val="Caption"/>
        <w:widowControl w:val="0"/>
        <w:jc w:val="left"/>
        <w:rPr>
          <w:b w:val="0"/>
          <w:sz w:val="28"/>
          <w:szCs w:val="28"/>
        </w:rPr>
      </w:pPr>
      <w:r w:rsidRPr="00B37F3B">
        <w:rPr>
          <w:b w:val="0"/>
          <w:sz w:val="28"/>
          <w:szCs w:val="28"/>
        </w:rPr>
        <w:t xml:space="preserve">Таблица </w:t>
      </w:r>
      <w:r w:rsidRPr="00B37F3B">
        <w:rPr>
          <w:b w:val="0"/>
          <w:sz w:val="28"/>
          <w:szCs w:val="28"/>
        </w:rPr>
        <w:fldChar w:fldCharType="begin"/>
      </w:r>
      <w:r w:rsidRPr="00B37F3B">
        <w:rPr>
          <w:b w:val="0"/>
          <w:sz w:val="28"/>
          <w:szCs w:val="28"/>
        </w:rPr>
        <w:instrText xml:space="preserve"> SEQ Таблица \* ARABIC </w:instrText>
      </w:r>
      <w:r w:rsidRPr="00B37F3B">
        <w:rPr>
          <w:b w:val="0"/>
          <w:sz w:val="28"/>
          <w:szCs w:val="28"/>
        </w:rPr>
        <w:fldChar w:fldCharType="separate"/>
      </w:r>
      <w:r w:rsidRPr="00B37F3B">
        <w:rPr>
          <w:b w:val="0"/>
          <w:noProof/>
          <w:sz w:val="28"/>
          <w:szCs w:val="28"/>
        </w:rPr>
        <w:t>2</w:t>
      </w:r>
      <w:r w:rsidRPr="00B37F3B">
        <w:rPr>
          <w:b w:val="0"/>
          <w:sz w:val="28"/>
          <w:szCs w:val="28"/>
        </w:rPr>
        <w:fldChar w:fldCharType="end"/>
      </w:r>
      <w:r w:rsidRPr="00B37F3B">
        <w:rPr>
          <w:b w:val="0"/>
          <w:sz w:val="28"/>
          <w:szCs w:val="28"/>
        </w:rPr>
        <w:t>. Расчетные</w:t>
      </w:r>
      <w:r w:rsidRPr="006254ED">
        <w:rPr>
          <w:b w:val="0"/>
          <w:sz w:val="28"/>
          <w:szCs w:val="28"/>
        </w:rPr>
        <w:t xml:space="preserve"> показатели, устанавливаемые для объектов образования местного значения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3"/>
        <w:gridCol w:w="2897"/>
        <w:gridCol w:w="4643"/>
      </w:tblGrid>
      <w:tr w:rsidR="00EC6438" w:rsidRPr="006254ED" w:rsidTr="003A3C87">
        <w:trPr>
          <w:trHeight w:val="1656"/>
          <w:jc w:val="center"/>
        </w:trPr>
        <w:tc>
          <w:tcPr>
            <w:tcW w:w="1174" w:type="pct"/>
            <w:vAlign w:val="center"/>
          </w:tcPr>
          <w:p w:rsidR="00EC6438" w:rsidRPr="006254ED" w:rsidRDefault="00EC6438" w:rsidP="00754CDD">
            <w:pPr>
              <w:widowControl w:val="0"/>
              <w:jc w:val="center"/>
              <w:rPr>
                <w:b/>
              </w:rPr>
            </w:pPr>
            <w:r w:rsidRPr="006254ED">
              <w:rPr>
                <w:b/>
              </w:rPr>
              <w:t>Наименование вида объекта</w:t>
            </w:r>
          </w:p>
        </w:tc>
        <w:tc>
          <w:tcPr>
            <w:tcW w:w="1470"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2356" w:type="pct"/>
            <w:vAlign w:val="center"/>
          </w:tcPr>
          <w:p w:rsidR="00EC6438" w:rsidRPr="006254ED" w:rsidRDefault="00EC6438" w:rsidP="009A6489">
            <w:pPr>
              <w:widowControl w:val="0"/>
              <w:jc w:val="center"/>
              <w:rPr>
                <w:b/>
              </w:rPr>
            </w:pPr>
            <w:r w:rsidRPr="006254ED">
              <w:rPr>
                <w:b/>
              </w:rPr>
              <w:t>Значение расчетного показателя для ОМЗ муниципального района</w:t>
            </w:r>
          </w:p>
        </w:tc>
      </w:tr>
      <w:tr w:rsidR="00EC6438" w:rsidRPr="006254ED" w:rsidTr="003A3C87">
        <w:trPr>
          <w:trHeight w:val="266"/>
          <w:tblHeader/>
          <w:jc w:val="center"/>
        </w:trPr>
        <w:tc>
          <w:tcPr>
            <w:tcW w:w="1174" w:type="pct"/>
          </w:tcPr>
          <w:p w:rsidR="00EC6438" w:rsidRPr="006254ED" w:rsidRDefault="00EC6438" w:rsidP="00754CDD">
            <w:pPr>
              <w:widowControl w:val="0"/>
              <w:jc w:val="center"/>
              <w:rPr>
                <w:b/>
              </w:rPr>
            </w:pPr>
            <w:r w:rsidRPr="006254ED">
              <w:rPr>
                <w:b/>
              </w:rPr>
              <w:t>1</w:t>
            </w:r>
          </w:p>
        </w:tc>
        <w:tc>
          <w:tcPr>
            <w:tcW w:w="1470" w:type="pct"/>
          </w:tcPr>
          <w:p w:rsidR="00EC6438" w:rsidRPr="006254ED" w:rsidRDefault="00EC6438" w:rsidP="00754CDD">
            <w:pPr>
              <w:pStyle w:val="102"/>
              <w:widowControl w:val="0"/>
              <w:jc w:val="center"/>
              <w:rPr>
                <w:b/>
                <w:sz w:val="24"/>
              </w:rPr>
            </w:pPr>
            <w:r w:rsidRPr="006254ED">
              <w:rPr>
                <w:b/>
                <w:sz w:val="24"/>
              </w:rPr>
              <w:t>2</w:t>
            </w:r>
          </w:p>
        </w:tc>
        <w:tc>
          <w:tcPr>
            <w:tcW w:w="2356" w:type="pct"/>
            <w:tcBorders>
              <w:right w:val="single" w:sz="4" w:space="0" w:color="000000"/>
            </w:tcBorders>
          </w:tcPr>
          <w:p w:rsidR="00EC6438" w:rsidRPr="006254ED" w:rsidRDefault="00EC6438" w:rsidP="00754CDD">
            <w:pPr>
              <w:widowControl w:val="0"/>
              <w:jc w:val="center"/>
              <w:rPr>
                <w:b/>
              </w:rPr>
            </w:pPr>
            <w:r w:rsidRPr="006254ED">
              <w:rPr>
                <w:b/>
              </w:rPr>
              <w:t>3</w:t>
            </w:r>
          </w:p>
        </w:tc>
      </w:tr>
      <w:tr w:rsidR="00EC6438" w:rsidRPr="006254ED" w:rsidTr="003A3C87">
        <w:trPr>
          <w:trHeight w:val="501"/>
          <w:jc w:val="center"/>
        </w:trPr>
        <w:tc>
          <w:tcPr>
            <w:tcW w:w="1174" w:type="pct"/>
            <w:vMerge w:val="restart"/>
          </w:tcPr>
          <w:p w:rsidR="00EC6438" w:rsidRPr="006254ED" w:rsidRDefault="00EC6438" w:rsidP="00754CDD">
            <w:pPr>
              <w:widowControl w:val="0"/>
            </w:pPr>
            <w:r w:rsidRPr="006254ED">
              <w:t>Муниципальные дошкольные образовательные организации</w:t>
            </w:r>
          </w:p>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мест на 1 тыс. человек </w:t>
            </w:r>
          </w:p>
        </w:tc>
        <w:tc>
          <w:tcPr>
            <w:tcW w:w="2356" w:type="pct"/>
            <w:tcBorders>
              <w:right w:val="single" w:sz="4" w:space="0" w:color="000000"/>
            </w:tcBorders>
          </w:tcPr>
          <w:p w:rsidR="00EC6438" w:rsidRPr="00FF01D5" w:rsidRDefault="00EC6438" w:rsidP="00B61263">
            <w:pPr>
              <w:widowControl w:val="0"/>
            </w:pPr>
            <w:r w:rsidRPr="00FF01D5">
              <w:t>40</w:t>
            </w:r>
          </w:p>
          <w:p w:rsidR="00EC6438" w:rsidRPr="00FF01D5" w:rsidRDefault="00EC6438" w:rsidP="00754CDD">
            <w:pPr>
              <w:widowControl w:val="0"/>
              <w:rPr>
                <w:highlight w:val="yellow"/>
              </w:rPr>
            </w:pPr>
          </w:p>
        </w:tc>
      </w:tr>
      <w:tr w:rsidR="00EC6438" w:rsidRPr="006254ED" w:rsidTr="003A3C87">
        <w:trPr>
          <w:trHeight w:val="805"/>
          <w:jc w:val="center"/>
        </w:trPr>
        <w:tc>
          <w:tcPr>
            <w:tcW w:w="1174" w:type="pct"/>
            <w:vMerge/>
          </w:tcPr>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размер земельного участка</w:t>
            </w:r>
            <w:r w:rsidRPr="006254ED">
              <w:rPr>
                <w:sz w:val="24"/>
              </w:rPr>
              <w:t xml:space="preserve">, кв. м на </w:t>
            </w:r>
            <w:r w:rsidRPr="006254ED">
              <w:rPr>
                <w:sz w:val="24"/>
              </w:rPr>
              <w:br/>
              <w:t>1 место</w:t>
            </w:r>
            <w:r w:rsidRPr="006254ED">
              <w:rPr>
                <w:sz w:val="24"/>
                <w:lang w:eastAsia="en-US"/>
              </w:rPr>
              <w:t xml:space="preserve"> </w:t>
            </w:r>
          </w:p>
        </w:tc>
        <w:tc>
          <w:tcPr>
            <w:tcW w:w="2356" w:type="pct"/>
            <w:tcBorders>
              <w:right w:val="single" w:sz="4" w:space="0" w:color="000000"/>
            </w:tcBorders>
          </w:tcPr>
          <w:p w:rsidR="00EC6438" w:rsidRPr="008516C3" w:rsidRDefault="00EC6438" w:rsidP="00754CDD">
            <w:pPr>
              <w:widowControl w:val="0"/>
            </w:pPr>
            <w:r w:rsidRPr="008516C3">
              <w:t xml:space="preserve">для территорий с уклоном рельефа до 20% – 35 [1];  </w:t>
            </w:r>
          </w:p>
          <w:p w:rsidR="00EC6438" w:rsidRPr="008516C3" w:rsidRDefault="00EC6438" w:rsidP="00D66EC4">
            <w:pPr>
              <w:widowControl w:val="0"/>
            </w:pPr>
            <w:r w:rsidRPr="008516C3">
              <w:t xml:space="preserve">для территорий с уклоном рельефа 20% и более – 30 [1] </w:t>
            </w:r>
          </w:p>
        </w:tc>
      </w:tr>
      <w:tr w:rsidR="00EC6438" w:rsidRPr="006254ED" w:rsidTr="003A3C87">
        <w:trPr>
          <w:trHeight w:val="544"/>
          <w:jc w:val="center"/>
        </w:trPr>
        <w:tc>
          <w:tcPr>
            <w:tcW w:w="1174" w:type="pct"/>
            <w:vMerge/>
          </w:tcPr>
          <w:p w:rsidR="00EC6438" w:rsidRPr="006254ED" w:rsidRDefault="00EC6438" w:rsidP="00754CDD">
            <w:pPr>
              <w:widowControl w:val="0"/>
            </w:pPr>
          </w:p>
        </w:tc>
        <w:tc>
          <w:tcPr>
            <w:tcW w:w="1470" w:type="pct"/>
          </w:tcPr>
          <w:p w:rsidR="00EC6438" w:rsidRPr="00D00987" w:rsidRDefault="00EC6438" w:rsidP="00754CDD">
            <w:pPr>
              <w:pStyle w:val="102"/>
              <w:widowControl w:val="0"/>
              <w:rPr>
                <w:sz w:val="24"/>
                <w:lang w:eastAsia="en-US"/>
              </w:rPr>
            </w:pPr>
            <w:r w:rsidRPr="00D00987">
              <w:rPr>
                <w:sz w:val="24"/>
                <w:lang w:eastAsia="en-US"/>
              </w:rPr>
              <w:t>пешеходная доступность, минут в одну сторону</w:t>
            </w:r>
          </w:p>
        </w:tc>
        <w:tc>
          <w:tcPr>
            <w:tcW w:w="2356" w:type="pct"/>
          </w:tcPr>
          <w:p w:rsidR="00EC6438" w:rsidRPr="008516C3" w:rsidRDefault="00EC6438" w:rsidP="00754CDD">
            <w:pPr>
              <w:pStyle w:val="ab"/>
              <w:widowControl w:val="0"/>
              <w:rPr>
                <w:sz w:val="24"/>
                <w:szCs w:val="24"/>
              </w:rPr>
            </w:pPr>
            <w:r w:rsidRPr="008516C3">
              <w:rPr>
                <w:sz w:val="24"/>
                <w:szCs w:val="24"/>
                <w:lang w:eastAsia="en-US"/>
              </w:rPr>
              <w:t>не нормируется</w:t>
            </w:r>
          </w:p>
        </w:tc>
      </w:tr>
      <w:tr w:rsidR="00EC6438" w:rsidRPr="006254ED" w:rsidTr="003A3C87">
        <w:trPr>
          <w:trHeight w:val="976"/>
          <w:jc w:val="center"/>
        </w:trPr>
        <w:tc>
          <w:tcPr>
            <w:tcW w:w="1174" w:type="pct"/>
            <w:vMerge/>
          </w:tcPr>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минут в одну сторону</w:t>
            </w:r>
          </w:p>
        </w:tc>
        <w:tc>
          <w:tcPr>
            <w:tcW w:w="2356" w:type="pct"/>
          </w:tcPr>
          <w:p w:rsidR="00EC6438" w:rsidRPr="008516C3" w:rsidRDefault="00EC6438" w:rsidP="00754CDD">
            <w:pPr>
              <w:widowControl w:val="0"/>
              <w:rPr>
                <w:lang w:eastAsia="en-US"/>
              </w:rPr>
            </w:pPr>
            <w:r w:rsidRPr="008516C3">
              <w:rPr>
                <w:lang w:eastAsia="en-US"/>
              </w:rPr>
              <w:t>для населенных пунктов с численностью населения до 1 тыс. человек – 30;</w:t>
            </w:r>
          </w:p>
          <w:p w:rsidR="00EC6438" w:rsidRPr="008516C3" w:rsidRDefault="00EC6438" w:rsidP="00754CDD">
            <w:pPr>
              <w:widowControl w:val="0"/>
              <w:rPr>
                <w:lang w:eastAsia="en-US"/>
              </w:rPr>
            </w:pPr>
            <w:r w:rsidRPr="008516C3">
              <w:rPr>
                <w:lang w:eastAsia="en-US"/>
              </w:rPr>
              <w:t>для населенных пунктов с численностью населения от 1 до 5 тыс. человек – 15</w:t>
            </w:r>
          </w:p>
        </w:tc>
      </w:tr>
      <w:tr w:rsidR="00EC6438" w:rsidRPr="006254ED" w:rsidTr="00ED0042">
        <w:trPr>
          <w:trHeight w:val="421"/>
          <w:jc w:val="center"/>
        </w:trPr>
        <w:tc>
          <w:tcPr>
            <w:tcW w:w="1174" w:type="pct"/>
            <w:vMerge w:val="restart"/>
          </w:tcPr>
          <w:p w:rsidR="00EC6438" w:rsidRPr="006254ED" w:rsidRDefault="00EC6438" w:rsidP="00754CDD">
            <w:pPr>
              <w:widowControl w:val="0"/>
            </w:pPr>
            <w:r w:rsidRPr="006254ED">
              <w:t>Муниципальные общеобразова-тельные организации</w:t>
            </w:r>
          </w:p>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мест на 1 тыс. человек</w:t>
            </w:r>
          </w:p>
        </w:tc>
        <w:tc>
          <w:tcPr>
            <w:tcW w:w="2356" w:type="pct"/>
          </w:tcPr>
          <w:p w:rsidR="00EC6438" w:rsidRPr="008516C3" w:rsidRDefault="00EC6438" w:rsidP="00B61263">
            <w:pPr>
              <w:widowControl w:val="0"/>
            </w:pPr>
            <w:r w:rsidRPr="008516C3">
              <w:t>170</w:t>
            </w:r>
          </w:p>
          <w:p w:rsidR="00EC6438" w:rsidRPr="008516C3" w:rsidRDefault="00EC6438" w:rsidP="00ED0042">
            <w:pPr>
              <w:widowControl w:val="0"/>
              <w:jc w:val="center"/>
            </w:pPr>
          </w:p>
        </w:tc>
      </w:tr>
      <w:tr w:rsidR="00EC6438" w:rsidRPr="006254ED" w:rsidTr="003A3C87">
        <w:trPr>
          <w:trHeight w:val="1280"/>
          <w:jc w:val="center"/>
        </w:trPr>
        <w:tc>
          <w:tcPr>
            <w:tcW w:w="1174" w:type="pct"/>
            <w:vMerge/>
          </w:tcPr>
          <w:p w:rsidR="00EC6438" w:rsidRPr="006254ED" w:rsidRDefault="00EC6438" w:rsidP="00754CDD">
            <w:pPr>
              <w:widowControl w:val="0"/>
            </w:pPr>
          </w:p>
        </w:tc>
        <w:tc>
          <w:tcPr>
            <w:tcW w:w="1470" w:type="pct"/>
          </w:tcPr>
          <w:p w:rsidR="00EC6438" w:rsidRPr="006254ED" w:rsidRDefault="00EC6438" w:rsidP="00754CDD">
            <w:pPr>
              <w:pStyle w:val="102"/>
              <w:widowControl w:val="0"/>
              <w:rPr>
                <w:sz w:val="24"/>
              </w:rPr>
            </w:pPr>
            <w:r w:rsidRPr="006254ED">
              <w:rPr>
                <w:sz w:val="24"/>
                <w:lang w:eastAsia="en-US"/>
              </w:rPr>
              <w:t>размер земельного участка</w:t>
            </w:r>
            <w:r w:rsidRPr="006254ED">
              <w:rPr>
                <w:sz w:val="24"/>
              </w:rPr>
              <w:t xml:space="preserve">, кв. м на </w:t>
            </w:r>
            <w:r w:rsidRPr="006254ED">
              <w:rPr>
                <w:sz w:val="24"/>
              </w:rPr>
              <w:br/>
              <w:t>1 место</w:t>
            </w:r>
          </w:p>
          <w:p w:rsidR="00EC6438" w:rsidRPr="006254ED" w:rsidRDefault="00EC6438" w:rsidP="00754CDD">
            <w:pPr>
              <w:pStyle w:val="102"/>
              <w:widowControl w:val="0"/>
              <w:rPr>
                <w:sz w:val="24"/>
                <w:lang w:eastAsia="en-US"/>
              </w:rPr>
            </w:pPr>
          </w:p>
        </w:tc>
        <w:tc>
          <w:tcPr>
            <w:tcW w:w="2356" w:type="pct"/>
          </w:tcPr>
          <w:p w:rsidR="00EC6438" w:rsidRPr="008516C3" w:rsidRDefault="00EC6438" w:rsidP="00754CDD">
            <w:pPr>
              <w:pStyle w:val="102"/>
              <w:widowControl w:val="0"/>
              <w:rPr>
                <w:sz w:val="24"/>
              </w:rPr>
            </w:pPr>
            <w:r w:rsidRPr="008516C3">
              <w:rPr>
                <w:sz w:val="24"/>
              </w:rPr>
              <w:t>при вместимости от 400 до 500 мест – 60 [1];</w:t>
            </w:r>
          </w:p>
          <w:p w:rsidR="00EC6438" w:rsidRPr="008516C3" w:rsidRDefault="00EC6438" w:rsidP="00754CDD">
            <w:pPr>
              <w:pStyle w:val="102"/>
              <w:widowControl w:val="0"/>
              <w:rPr>
                <w:sz w:val="24"/>
              </w:rPr>
            </w:pPr>
            <w:r w:rsidRPr="008516C3">
              <w:rPr>
                <w:sz w:val="24"/>
              </w:rPr>
              <w:t>при вместимости от 500 до 600 мест – 50 [1];</w:t>
            </w:r>
          </w:p>
          <w:p w:rsidR="00EC6438" w:rsidRPr="008516C3" w:rsidRDefault="00EC6438" w:rsidP="00754CDD">
            <w:pPr>
              <w:pStyle w:val="102"/>
              <w:widowControl w:val="0"/>
              <w:rPr>
                <w:sz w:val="24"/>
              </w:rPr>
            </w:pPr>
            <w:r w:rsidRPr="008516C3">
              <w:rPr>
                <w:sz w:val="24"/>
              </w:rPr>
              <w:t>при вместимости от 600 до 800 мест – 40 [1];</w:t>
            </w:r>
          </w:p>
          <w:p w:rsidR="00EC6438" w:rsidRPr="008516C3" w:rsidRDefault="00EC6438" w:rsidP="00754CDD">
            <w:pPr>
              <w:pStyle w:val="102"/>
              <w:widowControl w:val="0"/>
              <w:rPr>
                <w:sz w:val="24"/>
              </w:rPr>
            </w:pPr>
            <w:r w:rsidRPr="008516C3">
              <w:rPr>
                <w:sz w:val="24"/>
              </w:rPr>
              <w:t>при вместимости от 800 до 1100 мест – 33 [1];</w:t>
            </w:r>
          </w:p>
          <w:p w:rsidR="00EC6438" w:rsidRPr="008516C3" w:rsidRDefault="00EC6438" w:rsidP="00574E00">
            <w:pPr>
              <w:pStyle w:val="102"/>
              <w:widowControl w:val="0"/>
              <w:rPr>
                <w:sz w:val="24"/>
                <w:lang w:eastAsia="en-US"/>
              </w:rPr>
            </w:pPr>
            <w:r w:rsidRPr="008516C3">
              <w:rPr>
                <w:sz w:val="24"/>
              </w:rPr>
              <w:t>при вместимости от 1100 до 1500 мест – 21 [1]</w:t>
            </w:r>
          </w:p>
        </w:tc>
      </w:tr>
      <w:tr w:rsidR="00EC6438" w:rsidRPr="006254ED" w:rsidTr="00B61263">
        <w:trPr>
          <w:trHeight w:val="625"/>
          <w:jc w:val="center"/>
        </w:trPr>
        <w:tc>
          <w:tcPr>
            <w:tcW w:w="1174" w:type="pct"/>
            <w:vMerge/>
          </w:tcPr>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пешеходная доступность, минут в одну сторону</w:t>
            </w:r>
          </w:p>
        </w:tc>
        <w:tc>
          <w:tcPr>
            <w:tcW w:w="2356" w:type="pct"/>
          </w:tcPr>
          <w:p w:rsidR="00EC6438" w:rsidRPr="006254ED" w:rsidRDefault="00EC6438" w:rsidP="00754CDD">
            <w:pPr>
              <w:pStyle w:val="ab"/>
              <w:widowControl w:val="0"/>
              <w:ind w:left="34"/>
              <w:rPr>
                <w:sz w:val="24"/>
                <w:szCs w:val="24"/>
              </w:rPr>
            </w:pPr>
            <w:r>
              <w:rPr>
                <w:sz w:val="24"/>
                <w:szCs w:val="24"/>
                <w:lang w:eastAsia="en-US"/>
              </w:rPr>
              <w:t>не нормируется</w:t>
            </w:r>
          </w:p>
        </w:tc>
      </w:tr>
      <w:tr w:rsidR="00EC6438" w:rsidRPr="006254ED" w:rsidTr="004D01CB">
        <w:trPr>
          <w:trHeight w:val="988"/>
          <w:jc w:val="center"/>
        </w:trPr>
        <w:tc>
          <w:tcPr>
            <w:tcW w:w="1174" w:type="pct"/>
            <w:vMerge/>
          </w:tcPr>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минут в одну сторону</w:t>
            </w:r>
          </w:p>
        </w:tc>
        <w:tc>
          <w:tcPr>
            <w:tcW w:w="2356" w:type="pct"/>
          </w:tcPr>
          <w:p w:rsidR="00EC6438" w:rsidRPr="006254ED" w:rsidRDefault="00EC6438" w:rsidP="00754CDD">
            <w:pPr>
              <w:widowControl w:val="0"/>
              <w:rPr>
                <w:lang w:eastAsia="en-US"/>
              </w:rPr>
            </w:pPr>
            <w:r w:rsidRPr="006254ED">
              <w:rPr>
                <w:lang w:eastAsia="en-US"/>
              </w:rPr>
              <w:t>для населенных пунктов с численностью населения до 1 тыс. человек – 30;</w:t>
            </w:r>
          </w:p>
          <w:p w:rsidR="00EC6438" w:rsidRPr="006254ED" w:rsidRDefault="00EC6438" w:rsidP="00754CDD">
            <w:pPr>
              <w:widowControl w:val="0"/>
              <w:rPr>
                <w:lang w:eastAsia="en-US"/>
              </w:rPr>
            </w:pPr>
            <w:r w:rsidRPr="006254ED">
              <w:rPr>
                <w:lang w:eastAsia="en-US"/>
              </w:rPr>
              <w:t>для населенных пунктов с численностью населения от 1 до 5 тыс. человек – 15</w:t>
            </w:r>
          </w:p>
        </w:tc>
      </w:tr>
      <w:tr w:rsidR="00EC6438" w:rsidRPr="006254ED" w:rsidTr="007A69DB">
        <w:trPr>
          <w:trHeight w:val="451"/>
          <w:jc w:val="center"/>
        </w:trPr>
        <w:tc>
          <w:tcPr>
            <w:tcW w:w="1174" w:type="pct"/>
            <w:vMerge w:val="restart"/>
          </w:tcPr>
          <w:p w:rsidR="00EC6438" w:rsidRPr="006254ED" w:rsidRDefault="00EC6438" w:rsidP="00754CDD">
            <w:pPr>
              <w:widowControl w:val="0"/>
            </w:pPr>
            <w:r w:rsidRPr="006254ED">
              <w:t>Муниципальные организации дополнительного образования</w:t>
            </w:r>
          </w:p>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мест на 1 тыс. человек </w:t>
            </w:r>
          </w:p>
        </w:tc>
        <w:tc>
          <w:tcPr>
            <w:tcW w:w="2356" w:type="pct"/>
          </w:tcPr>
          <w:p w:rsidR="00EC6438" w:rsidRPr="006254ED" w:rsidRDefault="00EC6438" w:rsidP="00754CDD">
            <w:pPr>
              <w:widowControl w:val="0"/>
            </w:pPr>
            <w:r w:rsidRPr="006254ED">
              <w:t>180</w:t>
            </w:r>
          </w:p>
          <w:p w:rsidR="00EC6438" w:rsidRPr="006254ED" w:rsidRDefault="00EC6438" w:rsidP="00754CDD">
            <w:pPr>
              <w:widowControl w:val="0"/>
            </w:pPr>
          </w:p>
        </w:tc>
      </w:tr>
      <w:tr w:rsidR="00EC6438" w:rsidRPr="006254ED" w:rsidTr="003A3C87">
        <w:trPr>
          <w:jc w:val="center"/>
        </w:trPr>
        <w:tc>
          <w:tcPr>
            <w:tcW w:w="1174" w:type="pct"/>
            <w:vMerge/>
          </w:tcPr>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 xml:space="preserve">размер земельного участка, кв. м на </w:t>
            </w:r>
            <w:r w:rsidRPr="006254ED">
              <w:rPr>
                <w:sz w:val="24"/>
                <w:lang w:eastAsia="en-US"/>
              </w:rPr>
              <w:br/>
              <w:t>1 место</w:t>
            </w:r>
          </w:p>
        </w:tc>
        <w:tc>
          <w:tcPr>
            <w:tcW w:w="2356" w:type="pct"/>
          </w:tcPr>
          <w:p w:rsidR="00EC6438" w:rsidRPr="006254ED" w:rsidRDefault="00EC6438" w:rsidP="00754CDD">
            <w:pPr>
              <w:widowControl w:val="0"/>
            </w:pPr>
            <w:r w:rsidRPr="006254ED">
              <w:t>для отдельно стоящих зданий – 15;</w:t>
            </w:r>
          </w:p>
          <w:p w:rsidR="00EC6438" w:rsidRPr="006254ED" w:rsidRDefault="00EC6438" w:rsidP="00754CDD">
            <w:pPr>
              <w:widowControl w:val="0"/>
            </w:pPr>
            <w:r w:rsidRPr="006254ED">
              <w:t>для организаций, размещенных в первых этажах жилых зданий – 7,5</w:t>
            </w:r>
          </w:p>
        </w:tc>
      </w:tr>
      <w:tr w:rsidR="00EC6438" w:rsidRPr="006254ED" w:rsidTr="003A3C87">
        <w:trPr>
          <w:jc w:val="center"/>
        </w:trPr>
        <w:tc>
          <w:tcPr>
            <w:tcW w:w="1174" w:type="pct"/>
            <w:vMerge/>
          </w:tcPr>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пешеходная доступность, минут в одну сторону</w:t>
            </w:r>
          </w:p>
        </w:tc>
        <w:tc>
          <w:tcPr>
            <w:tcW w:w="2356" w:type="pct"/>
          </w:tcPr>
          <w:p w:rsidR="00EC6438" w:rsidRPr="006254ED" w:rsidRDefault="00EC6438" w:rsidP="00754CDD">
            <w:pPr>
              <w:pStyle w:val="ab"/>
              <w:widowControl w:val="0"/>
              <w:rPr>
                <w:sz w:val="24"/>
                <w:szCs w:val="24"/>
              </w:rPr>
            </w:pPr>
            <w:r>
              <w:rPr>
                <w:sz w:val="24"/>
                <w:szCs w:val="24"/>
                <w:lang w:eastAsia="en-US"/>
              </w:rPr>
              <w:t>не нормируется</w:t>
            </w:r>
          </w:p>
        </w:tc>
      </w:tr>
      <w:tr w:rsidR="00EC6438" w:rsidRPr="006254ED" w:rsidTr="003A3C87">
        <w:trPr>
          <w:jc w:val="center"/>
        </w:trPr>
        <w:tc>
          <w:tcPr>
            <w:tcW w:w="1174" w:type="pct"/>
            <w:vMerge/>
          </w:tcPr>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минут в одну сторону</w:t>
            </w:r>
          </w:p>
        </w:tc>
        <w:tc>
          <w:tcPr>
            <w:tcW w:w="2356" w:type="pct"/>
          </w:tcPr>
          <w:p w:rsidR="00EC6438" w:rsidRPr="006254ED" w:rsidRDefault="00EC6438" w:rsidP="00754CDD">
            <w:pPr>
              <w:widowControl w:val="0"/>
              <w:rPr>
                <w:lang w:eastAsia="en-US"/>
              </w:rPr>
            </w:pPr>
            <w:r w:rsidRPr="006254ED">
              <w:rPr>
                <w:lang w:eastAsia="en-US"/>
              </w:rPr>
              <w:t>для населенных пунктов с численностью населения до 1 тыс. человек – 30;</w:t>
            </w:r>
          </w:p>
          <w:p w:rsidR="00EC6438" w:rsidRPr="006254ED" w:rsidRDefault="00EC6438" w:rsidP="00754CDD">
            <w:pPr>
              <w:widowControl w:val="0"/>
              <w:rPr>
                <w:lang w:eastAsia="en-US"/>
              </w:rPr>
            </w:pPr>
            <w:r w:rsidRPr="006254ED">
              <w:rPr>
                <w:lang w:eastAsia="en-US"/>
              </w:rPr>
              <w:t>для населенных пунктов с численностью населения от 1 до 5 тыс. человек – 15</w:t>
            </w:r>
          </w:p>
        </w:tc>
      </w:tr>
      <w:tr w:rsidR="00EC6438" w:rsidRPr="006254ED" w:rsidTr="003A3C87">
        <w:trPr>
          <w:trHeight w:val="274"/>
          <w:jc w:val="center"/>
        </w:trPr>
        <w:tc>
          <w:tcPr>
            <w:tcW w:w="1174" w:type="pct"/>
            <w:vMerge w:val="restart"/>
          </w:tcPr>
          <w:p w:rsidR="00EC6438" w:rsidRPr="006254ED" w:rsidRDefault="00EC6438" w:rsidP="00754CDD">
            <w:pPr>
              <w:widowControl w:val="0"/>
            </w:pPr>
            <w:r w:rsidRPr="006254ED">
              <w:t>Организации отдыха детей и их оздоровления</w:t>
            </w:r>
          </w:p>
        </w:tc>
        <w:tc>
          <w:tcPr>
            <w:tcW w:w="1470"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мест на 1 тыс. человек</w:t>
            </w:r>
          </w:p>
        </w:tc>
        <w:tc>
          <w:tcPr>
            <w:tcW w:w="2356" w:type="pct"/>
          </w:tcPr>
          <w:p w:rsidR="00EC6438" w:rsidRPr="006254ED" w:rsidRDefault="00EC6438" w:rsidP="00754CDD">
            <w:pPr>
              <w:widowControl w:val="0"/>
            </w:pPr>
            <w:r w:rsidRPr="006254ED">
              <w:t>40</w:t>
            </w:r>
          </w:p>
        </w:tc>
      </w:tr>
      <w:tr w:rsidR="00EC6438" w:rsidRPr="006254ED" w:rsidTr="003A3C87">
        <w:trPr>
          <w:jc w:val="center"/>
        </w:trPr>
        <w:tc>
          <w:tcPr>
            <w:tcW w:w="1174" w:type="pct"/>
            <w:vMerge/>
          </w:tcPr>
          <w:p w:rsidR="00EC6438" w:rsidRPr="006254ED" w:rsidRDefault="00EC6438" w:rsidP="00754CDD">
            <w:pPr>
              <w:widowControl w:val="0"/>
            </w:pPr>
          </w:p>
        </w:tc>
        <w:tc>
          <w:tcPr>
            <w:tcW w:w="1470" w:type="pct"/>
          </w:tcPr>
          <w:p w:rsidR="00EC6438" w:rsidRPr="006254ED" w:rsidRDefault="00EC6438" w:rsidP="00754CDD">
            <w:pPr>
              <w:pStyle w:val="102"/>
              <w:widowControl w:val="0"/>
              <w:rPr>
                <w:sz w:val="24"/>
                <w:lang w:eastAsia="en-US"/>
              </w:rPr>
            </w:pPr>
            <w:r w:rsidRPr="006254ED">
              <w:rPr>
                <w:sz w:val="24"/>
                <w:lang w:eastAsia="en-US"/>
              </w:rPr>
              <w:t>размер земельного участка</w:t>
            </w:r>
            <w:r w:rsidRPr="006254ED">
              <w:rPr>
                <w:sz w:val="24"/>
              </w:rPr>
              <w:t xml:space="preserve">, </w:t>
            </w:r>
            <w:r w:rsidRPr="006254ED">
              <w:rPr>
                <w:sz w:val="24"/>
                <w:lang w:eastAsia="en-US"/>
              </w:rPr>
              <w:t xml:space="preserve">кв. м на </w:t>
            </w:r>
            <w:r w:rsidRPr="006254ED">
              <w:rPr>
                <w:sz w:val="24"/>
                <w:lang w:eastAsia="en-US"/>
              </w:rPr>
              <w:br/>
              <w:t>1 место</w:t>
            </w:r>
          </w:p>
        </w:tc>
        <w:tc>
          <w:tcPr>
            <w:tcW w:w="2356" w:type="pct"/>
          </w:tcPr>
          <w:p w:rsidR="00EC6438" w:rsidRPr="006254ED" w:rsidRDefault="00EC6438" w:rsidP="00754CDD">
            <w:pPr>
              <w:widowControl w:val="0"/>
            </w:pPr>
            <w:r w:rsidRPr="006254ED">
              <w:t>детские лагеря – 150 [</w:t>
            </w:r>
            <w:r>
              <w:t>1</w:t>
            </w:r>
            <w:r w:rsidRPr="006254ED">
              <w:t>];</w:t>
            </w:r>
          </w:p>
          <w:p w:rsidR="00EC6438" w:rsidRPr="006254ED" w:rsidRDefault="00EC6438" w:rsidP="00A815A0">
            <w:pPr>
              <w:widowControl w:val="0"/>
            </w:pPr>
            <w:r w:rsidRPr="006254ED">
              <w:t>детские оздоровительные лагеря – 175 [</w:t>
            </w:r>
            <w:r>
              <w:t>1</w:t>
            </w:r>
            <w:r w:rsidRPr="006254ED">
              <w:t>]</w:t>
            </w:r>
          </w:p>
        </w:tc>
      </w:tr>
      <w:tr w:rsidR="00EC6438" w:rsidRPr="006254ED" w:rsidTr="006E1240">
        <w:trPr>
          <w:jc w:val="center"/>
        </w:trPr>
        <w:tc>
          <w:tcPr>
            <w:tcW w:w="5000" w:type="pct"/>
            <w:gridSpan w:val="3"/>
            <w:vAlign w:val="center"/>
          </w:tcPr>
          <w:p w:rsidR="00EC6438" w:rsidRPr="006254ED" w:rsidRDefault="00EC6438" w:rsidP="00754CDD">
            <w:pPr>
              <w:widowControl w:val="0"/>
              <w:tabs>
                <w:tab w:val="left" w:pos="346"/>
              </w:tabs>
            </w:pPr>
            <w:r w:rsidRPr="006254ED">
              <w:t xml:space="preserve">Примечания: </w:t>
            </w:r>
          </w:p>
          <w:p w:rsidR="00EC6438" w:rsidRPr="006254ED" w:rsidRDefault="00EC6438" w:rsidP="00381AAD">
            <w:pPr>
              <w:widowControl w:val="0"/>
              <w:numPr>
                <w:ilvl w:val="0"/>
                <w:numId w:val="35"/>
              </w:numPr>
              <w:ind w:left="29" w:firstLine="255"/>
              <w:jc w:val="both"/>
              <w:rPr>
                <w:lang w:eastAsia="en-US"/>
              </w:rPr>
            </w:pPr>
            <w:r w:rsidRPr="006254ED">
              <w:rPr>
                <w:lang w:eastAsia="en-US"/>
              </w:rPr>
              <w:t xml:space="preserve">Значение принято в соответствии с приложением Ж СП 42.13330.2011 </w:t>
            </w:r>
            <w:r w:rsidRPr="006254ED">
              <w:rPr>
                <w:lang w:eastAsia="en-US"/>
              </w:rPr>
              <w:br/>
              <w:t xml:space="preserve">«СНиП 2.07.01-89* «Градостроительство. Планировка и застройка городских и сельских поселений». </w:t>
            </w:r>
          </w:p>
          <w:p w:rsidR="00EC6438" w:rsidRPr="006254ED" w:rsidRDefault="00EC6438" w:rsidP="00381AAD">
            <w:pPr>
              <w:widowControl w:val="0"/>
              <w:numPr>
                <w:ilvl w:val="0"/>
                <w:numId w:val="35"/>
              </w:numPr>
              <w:ind w:left="29" w:firstLine="255"/>
              <w:jc w:val="both"/>
              <w:rPr>
                <w:lang w:eastAsia="en-US"/>
              </w:rPr>
            </w:pPr>
            <w:r w:rsidRPr="006254ED">
              <w:rPr>
                <w:lang w:eastAsia="en-US"/>
              </w:rPr>
              <w:t>Дошкольные образовательные организации целесообразно предусматривать в населенных пунктах с численностью постоянного населения свыше 1000 человек.</w:t>
            </w:r>
          </w:p>
          <w:p w:rsidR="00EC6438" w:rsidRPr="006254ED" w:rsidRDefault="00EC6438" w:rsidP="00381AAD">
            <w:pPr>
              <w:widowControl w:val="0"/>
              <w:numPr>
                <w:ilvl w:val="0"/>
                <w:numId w:val="35"/>
              </w:numPr>
              <w:ind w:left="29" w:firstLine="255"/>
              <w:jc w:val="both"/>
              <w:rPr>
                <w:lang w:eastAsia="en-US"/>
              </w:rPr>
            </w:pPr>
            <w:r w:rsidRPr="006254ED">
              <w:rPr>
                <w:lang w:eastAsia="en-US"/>
              </w:rPr>
              <w:t>В сельских населенных пунктах с численностью населения до 1000 человек целесообразно размещать комплексы социальных учреждений, в состав которых могут входить дошкольные образовательные организации, организации начального общего образования, организации дополнительного образования, учреждения культуры и искусства, здравоохранения и т.д.</w:t>
            </w:r>
          </w:p>
          <w:p w:rsidR="00EC6438" w:rsidRPr="006254ED" w:rsidRDefault="00EC6438" w:rsidP="00381AAD">
            <w:pPr>
              <w:widowControl w:val="0"/>
              <w:numPr>
                <w:ilvl w:val="0"/>
                <w:numId w:val="35"/>
              </w:numPr>
              <w:ind w:left="29" w:firstLine="255"/>
              <w:jc w:val="both"/>
              <w:rPr>
                <w:lang w:eastAsia="en-US"/>
              </w:rPr>
            </w:pPr>
            <w:r w:rsidRPr="006254ED">
              <w:rPr>
                <w:lang w:eastAsia="en-US"/>
              </w:rPr>
              <w:t>При организации единого комплекса, включающего дошкольные образовательные организации, организации начального общего образования, организации дополнительного образования, суммарный размер земельного участка может быть уменьшен на 30%.</w:t>
            </w:r>
          </w:p>
          <w:p w:rsidR="00EC6438" w:rsidRPr="00D66EC4" w:rsidRDefault="00EC6438" w:rsidP="00381AAD">
            <w:pPr>
              <w:widowControl w:val="0"/>
              <w:numPr>
                <w:ilvl w:val="0"/>
                <w:numId w:val="35"/>
              </w:numPr>
              <w:ind w:left="29" w:firstLine="255"/>
              <w:jc w:val="both"/>
              <w:rPr>
                <w:lang w:eastAsia="en-US"/>
              </w:rPr>
            </w:pPr>
            <w:r w:rsidRPr="006254ED">
              <w:rPr>
                <w:lang w:eastAsia="en-US"/>
              </w:rPr>
              <w:t>Предельный минимальный размер земельного участка общеобразовательных организаций может быть уменьшен на 20% в условиях реконструкции.</w:t>
            </w:r>
          </w:p>
        </w:tc>
      </w:tr>
    </w:tbl>
    <w:p w:rsidR="00EC6438" w:rsidRPr="006254ED" w:rsidRDefault="00EC6438" w:rsidP="00754CDD">
      <w:pPr>
        <w:pStyle w:val="Heading1"/>
        <w:pageBreakBefore w:val="0"/>
        <w:widowControl w:val="0"/>
        <w:numPr>
          <w:ilvl w:val="2"/>
          <w:numId w:val="33"/>
        </w:numPr>
        <w:jc w:val="both"/>
        <w:rPr>
          <w:caps w:val="0"/>
        </w:rPr>
      </w:pPr>
      <w:bookmarkStart w:id="162" w:name="_Toc458824289"/>
      <w:bookmarkStart w:id="163" w:name="_Toc458612931"/>
      <w:bookmarkStart w:id="164" w:name="_Toc458692727"/>
      <w:bookmarkStart w:id="165" w:name="_Toc458710029"/>
      <w:bookmarkStart w:id="166" w:name="_Toc458766715"/>
      <w:bookmarkStart w:id="167" w:name="_Toc458785230"/>
      <w:bookmarkStart w:id="168" w:name="_Toc458788798"/>
      <w:bookmarkStart w:id="169" w:name="_Toc458873191"/>
      <w:bookmarkStart w:id="170" w:name="_Toc458948931"/>
      <w:bookmarkStart w:id="171" w:name="_Toc458969785"/>
      <w:bookmarkStart w:id="172" w:name="_Toc458969843"/>
      <w:bookmarkStart w:id="173" w:name="_Toc459029064"/>
      <w:bookmarkStart w:id="174" w:name="_Toc459035954"/>
      <w:bookmarkStart w:id="175" w:name="_Toc459036783"/>
      <w:bookmarkStart w:id="176" w:name="_Toc459042153"/>
      <w:bookmarkStart w:id="177" w:name="_Toc459044625"/>
      <w:bookmarkStart w:id="178" w:name="_Toc459050723"/>
      <w:bookmarkStart w:id="179" w:name="_Toc459051293"/>
      <w:bookmarkStart w:id="180" w:name="_Toc459052243"/>
      <w:bookmarkStart w:id="181" w:name="_Toc459054174"/>
      <w:bookmarkStart w:id="182" w:name="_Toc459054984"/>
      <w:bookmarkStart w:id="183" w:name="_Toc459130808"/>
      <w:bookmarkStart w:id="184" w:name="_Toc459199911"/>
      <w:bookmarkStart w:id="185" w:name="_Toc459202022"/>
      <w:bookmarkStart w:id="186" w:name="_Toc459132841"/>
      <w:bookmarkStart w:id="187" w:name="_Toc459140604"/>
      <w:bookmarkStart w:id="188" w:name="_Toc459141245"/>
      <w:bookmarkStart w:id="189" w:name="_Toc459202446"/>
      <w:bookmarkStart w:id="190" w:name="_Toc459302256"/>
      <w:bookmarkStart w:id="191" w:name="_Toc459308292"/>
      <w:bookmarkStart w:id="192" w:name="_Toc459308646"/>
      <w:bookmarkStart w:id="193" w:name="_Toc459308820"/>
      <w:bookmarkStart w:id="194" w:name="_Toc459308963"/>
      <w:bookmarkStart w:id="195" w:name="_Toc466655728"/>
      <w:bookmarkStart w:id="196" w:name="_Toc493666562"/>
      <w:bookmarkStart w:id="197" w:name="_Toc494358035"/>
      <w:bookmarkStart w:id="198" w:name="_Toc494362179"/>
      <w:bookmarkStart w:id="199" w:name="_Toc494793302"/>
      <w:r w:rsidRPr="006254ED">
        <w:rPr>
          <w:caps w:val="0"/>
        </w:rPr>
        <w:t>В области физической культуры и массового спорта</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3</w:t>
      </w:r>
      <w:r w:rsidRPr="006254ED">
        <w:rPr>
          <w:b w:val="0"/>
          <w:sz w:val="28"/>
          <w:szCs w:val="28"/>
        </w:rPr>
        <w:fldChar w:fldCharType="end"/>
      </w:r>
      <w:r w:rsidRPr="006254ED">
        <w:rPr>
          <w:b w:val="0"/>
          <w:sz w:val="28"/>
          <w:szCs w:val="28"/>
        </w:rPr>
        <w:t xml:space="preserve">. Расчетные показатели, устанавливаемые для объектов физической культуры и массового спорта местного значения муниципального района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1"/>
        <w:gridCol w:w="3742"/>
        <w:gridCol w:w="3650"/>
      </w:tblGrid>
      <w:tr w:rsidR="00EC6438" w:rsidRPr="006254ED" w:rsidTr="00620BEE">
        <w:trPr>
          <w:trHeight w:val="682"/>
          <w:jc w:val="center"/>
        </w:trPr>
        <w:tc>
          <w:tcPr>
            <w:tcW w:w="1249" w:type="pct"/>
            <w:vAlign w:val="center"/>
          </w:tcPr>
          <w:p w:rsidR="00EC6438" w:rsidRPr="006254ED" w:rsidRDefault="00EC6438" w:rsidP="00754CDD">
            <w:pPr>
              <w:widowControl w:val="0"/>
              <w:jc w:val="center"/>
              <w:rPr>
                <w:b/>
              </w:rPr>
            </w:pPr>
            <w:bookmarkStart w:id="200" w:name="_Toc458612932"/>
            <w:bookmarkStart w:id="201" w:name="_Toc458692728"/>
            <w:bookmarkStart w:id="202" w:name="_Toc458710030"/>
            <w:bookmarkStart w:id="203" w:name="_Toc458766716"/>
            <w:bookmarkStart w:id="204" w:name="_Toc458785231"/>
            <w:bookmarkStart w:id="205" w:name="_Toc458788799"/>
            <w:bookmarkStart w:id="206" w:name="_Toc458824290"/>
            <w:bookmarkStart w:id="207" w:name="_Toc458873192"/>
            <w:bookmarkStart w:id="208" w:name="_Toc458948932"/>
            <w:bookmarkStart w:id="209" w:name="_Toc458969786"/>
            <w:bookmarkStart w:id="210" w:name="_Toc458969844"/>
            <w:bookmarkStart w:id="211" w:name="_Toc459029065"/>
            <w:bookmarkStart w:id="212" w:name="_Toc459035955"/>
            <w:bookmarkStart w:id="213" w:name="_Toc459036784"/>
            <w:bookmarkStart w:id="214" w:name="_Toc459042154"/>
            <w:bookmarkStart w:id="215" w:name="_Toc459044626"/>
            <w:bookmarkStart w:id="216" w:name="_Toc459050724"/>
            <w:bookmarkStart w:id="217" w:name="_Toc459051294"/>
            <w:bookmarkStart w:id="218" w:name="_Toc459052244"/>
            <w:bookmarkStart w:id="219" w:name="_Toc459054175"/>
            <w:bookmarkStart w:id="220" w:name="_Toc459054985"/>
            <w:bookmarkStart w:id="221" w:name="_Toc459130809"/>
            <w:bookmarkStart w:id="222" w:name="_Toc459199912"/>
            <w:bookmarkStart w:id="223" w:name="_Toc459202023"/>
            <w:bookmarkStart w:id="224" w:name="_Toc459132842"/>
            <w:bookmarkStart w:id="225" w:name="_Toc459140605"/>
            <w:bookmarkStart w:id="226" w:name="_Toc459141246"/>
            <w:bookmarkStart w:id="227" w:name="_Toc459202447"/>
            <w:bookmarkStart w:id="228" w:name="_Toc459302257"/>
            <w:bookmarkStart w:id="229" w:name="_Toc459308293"/>
            <w:bookmarkStart w:id="230" w:name="_Toc459308647"/>
            <w:bookmarkStart w:id="231" w:name="_Toc459308821"/>
            <w:bookmarkStart w:id="232" w:name="_Toc459308964"/>
            <w:bookmarkStart w:id="233" w:name="_Toc466655729"/>
            <w:r w:rsidRPr="006254ED">
              <w:rPr>
                <w:b/>
              </w:rPr>
              <w:t>Наименование вида объекта</w:t>
            </w:r>
          </w:p>
        </w:tc>
        <w:tc>
          <w:tcPr>
            <w:tcW w:w="1899"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1852" w:type="pct"/>
            <w:vAlign w:val="center"/>
          </w:tcPr>
          <w:p w:rsidR="00EC6438" w:rsidRPr="006254ED" w:rsidRDefault="00EC6438" w:rsidP="00754CDD">
            <w:pPr>
              <w:widowControl w:val="0"/>
              <w:jc w:val="center"/>
              <w:rPr>
                <w:b/>
              </w:rPr>
            </w:pPr>
            <w:r w:rsidRPr="006254ED">
              <w:rPr>
                <w:b/>
              </w:rPr>
              <w:t xml:space="preserve">Значение расчетного показателя </w:t>
            </w:r>
          </w:p>
        </w:tc>
      </w:tr>
      <w:tr w:rsidR="00EC6438" w:rsidRPr="006254ED" w:rsidTr="00620BEE">
        <w:trPr>
          <w:trHeight w:val="20"/>
          <w:tblHeader/>
          <w:jc w:val="center"/>
        </w:trPr>
        <w:tc>
          <w:tcPr>
            <w:tcW w:w="1249" w:type="pct"/>
          </w:tcPr>
          <w:p w:rsidR="00EC6438" w:rsidRPr="006254ED" w:rsidRDefault="00EC6438" w:rsidP="00754CDD">
            <w:pPr>
              <w:widowControl w:val="0"/>
              <w:jc w:val="center"/>
              <w:rPr>
                <w:b/>
              </w:rPr>
            </w:pPr>
            <w:r w:rsidRPr="006254ED">
              <w:rPr>
                <w:b/>
              </w:rPr>
              <w:t>1</w:t>
            </w:r>
          </w:p>
        </w:tc>
        <w:tc>
          <w:tcPr>
            <w:tcW w:w="1899" w:type="pct"/>
          </w:tcPr>
          <w:p w:rsidR="00EC6438" w:rsidRPr="006254ED" w:rsidRDefault="00EC6438" w:rsidP="00754CDD">
            <w:pPr>
              <w:pStyle w:val="102"/>
              <w:widowControl w:val="0"/>
              <w:jc w:val="center"/>
              <w:rPr>
                <w:b/>
                <w:sz w:val="24"/>
              </w:rPr>
            </w:pPr>
            <w:r w:rsidRPr="006254ED">
              <w:rPr>
                <w:b/>
                <w:sz w:val="24"/>
              </w:rPr>
              <w:t>2</w:t>
            </w:r>
          </w:p>
        </w:tc>
        <w:tc>
          <w:tcPr>
            <w:tcW w:w="1852" w:type="pct"/>
            <w:tcBorders>
              <w:right w:val="single" w:sz="4" w:space="0" w:color="000000"/>
            </w:tcBorders>
          </w:tcPr>
          <w:p w:rsidR="00EC6438" w:rsidRPr="006254ED" w:rsidRDefault="00EC6438" w:rsidP="00754CDD">
            <w:pPr>
              <w:widowControl w:val="0"/>
              <w:jc w:val="center"/>
              <w:rPr>
                <w:b/>
              </w:rPr>
            </w:pPr>
            <w:r w:rsidRPr="006254ED">
              <w:rPr>
                <w:b/>
              </w:rPr>
              <w:t>3</w:t>
            </w:r>
          </w:p>
        </w:tc>
      </w:tr>
      <w:tr w:rsidR="00EC6438" w:rsidRPr="006254ED" w:rsidTr="00620BEE">
        <w:trPr>
          <w:trHeight w:val="20"/>
          <w:jc w:val="center"/>
        </w:trPr>
        <w:tc>
          <w:tcPr>
            <w:tcW w:w="1249" w:type="pct"/>
            <w:vMerge w:val="restart"/>
          </w:tcPr>
          <w:p w:rsidR="00EC6438" w:rsidRPr="006254ED" w:rsidRDefault="00EC6438" w:rsidP="00754CDD">
            <w:pPr>
              <w:widowControl w:val="0"/>
            </w:pPr>
            <w:r w:rsidRPr="006254ED">
              <w:t xml:space="preserve">Физкультурно-спортивные залы </w:t>
            </w:r>
          </w:p>
        </w:tc>
        <w:tc>
          <w:tcPr>
            <w:tcW w:w="1899"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w:t>
            </w:r>
            <w:r w:rsidRPr="006254ED">
              <w:rPr>
                <w:sz w:val="24"/>
                <w:lang w:eastAsia="en-US"/>
              </w:rPr>
              <w:br/>
              <w:t xml:space="preserve">кв. м площади пола на 1 тыс. человек </w:t>
            </w:r>
          </w:p>
        </w:tc>
        <w:tc>
          <w:tcPr>
            <w:tcW w:w="1852" w:type="pct"/>
            <w:tcBorders>
              <w:right w:val="single" w:sz="4" w:space="0" w:color="000000"/>
            </w:tcBorders>
          </w:tcPr>
          <w:p w:rsidR="00EC6438" w:rsidRPr="006254ED" w:rsidRDefault="00EC6438" w:rsidP="00754CDD">
            <w:pPr>
              <w:widowControl w:val="0"/>
            </w:pPr>
            <w:r w:rsidRPr="006254ED">
              <w:t>100</w:t>
            </w:r>
          </w:p>
        </w:tc>
      </w:tr>
      <w:tr w:rsidR="00EC6438" w:rsidRPr="006254ED" w:rsidTr="00620BEE">
        <w:trPr>
          <w:trHeight w:val="20"/>
          <w:jc w:val="center"/>
        </w:trPr>
        <w:tc>
          <w:tcPr>
            <w:tcW w:w="1249" w:type="pct"/>
            <w:vMerge/>
          </w:tcPr>
          <w:p w:rsidR="00EC6438" w:rsidRPr="006254ED" w:rsidRDefault="00EC6438" w:rsidP="00754CDD">
            <w:pPr>
              <w:widowControl w:val="0"/>
            </w:pPr>
          </w:p>
        </w:tc>
        <w:tc>
          <w:tcPr>
            <w:tcW w:w="1899" w:type="pct"/>
          </w:tcPr>
          <w:p w:rsidR="00EC6438" w:rsidRPr="006254ED" w:rsidRDefault="00EC6438" w:rsidP="00754CDD">
            <w:pPr>
              <w:pStyle w:val="102"/>
              <w:widowControl w:val="0"/>
              <w:rPr>
                <w:sz w:val="24"/>
                <w:lang w:eastAsia="en-US"/>
              </w:rPr>
            </w:pPr>
            <w:r w:rsidRPr="006254ED">
              <w:rPr>
                <w:sz w:val="24"/>
                <w:lang w:eastAsia="en-US"/>
              </w:rPr>
              <w:t xml:space="preserve">транспортная  доступность, </w:t>
            </w:r>
            <w:r w:rsidRPr="006254ED">
              <w:rPr>
                <w:sz w:val="24"/>
                <w:lang w:eastAsia="en-US"/>
              </w:rPr>
              <w:br/>
              <w:t>часов до административного центра</w:t>
            </w:r>
          </w:p>
        </w:tc>
        <w:tc>
          <w:tcPr>
            <w:tcW w:w="1852" w:type="pct"/>
          </w:tcPr>
          <w:p w:rsidR="00EC6438" w:rsidRPr="006254ED" w:rsidRDefault="00EC6438" w:rsidP="00754CDD">
            <w:pPr>
              <w:widowControl w:val="0"/>
            </w:pPr>
            <w:r w:rsidRPr="006254ED">
              <w:t>3,5</w:t>
            </w:r>
          </w:p>
        </w:tc>
      </w:tr>
      <w:tr w:rsidR="00EC6438" w:rsidRPr="006254ED" w:rsidTr="00620BEE">
        <w:trPr>
          <w:trHeight w:val="20"/>
          <w:jc w:val="center"/>
        </w:trPr>
        <w:tc>
          <w:tcPr>
            <w:tcW w:w="1249" w:type="pct"/>
            <w:vMerge w:val="restart"/>
          </w:tcPr>
          <w:p w:rsidR="00EC6438" w:rsidRPr="006254ED" w:rsidRDefault="00EC6438" w:rsidP="00754CDD">
            <w:pPr>
              <w:widowControl w:val="0"/>
            </w:pPr>
            <w:r w:rsidRPr="006254ED">
              <w:t xml:space="preserve">Плавательные бассейны </w:t>
            </w:r>
          </w:p>
        </w:tc>
        <w:tc>
          <w:tcPr>
            <w:tcW w:w="1899"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w:t>
            </w:r>
            <w:r w:rsidRPr="006254ED">
              <w:rPr>
                <w:sz w:val="24"/>
                <w:lang w:eastAsia="en-US"/>
              </w:rPr>
              <w:br/>
              <w:t xml:space="preserve">кв. м зеркала воды на 1 тыс. человек </w:t>
            </w:r>
          </w:p>
        </w:tc>
        <w:tc>
          <w:tcPr>
            <w:tcW w:w="1852" w:type="pct"/>
          </w:tcPr>
          <w:p w:rsidR="00EC6438" w:rsidRPr="006254ED" w:rsidRDefault="00EC6438" w:rsidP="00754CDD">
            <w:pPr>
              <w:widowControl w:val="0"/>
            </w:pPr>
            <w:r w:rsidRPr="006254ED">
              <w:t>8</w:t>
            </w:r>
          </w:p>
        </w:tc>
      </w:tr>
      <w:tr w:rsidR="00EC6438" w:rsidRPr="006254ED" w:rsidTr="00620BEE">
        <w:trPr>
          <w:trHeight w:val="20"/>
          <w:jc w:val="center"/>
        </w:trPr>
        <w:tc>
          <w:tcPr>
            <w:tcW w:w="1249" w:type="pct"/>
            <w:vMerge/>
          </w:tcPr>
          <w:p w:rsidR="00EC6438" w:rsidRPr="006254ED" w:rsidRDefault="00EC6438" w:rsidP="00754CDD">
            <w:pPr>
              <w:widowControl w:val="0"/>
            </w:pPr>
          </w:p>
        </w:tc>
        <w:tc>
          <w:tcPr>
            <w:tcW w:w="1899" w:type="pct"/>
          </w:tcPr>
          <w:p w:rsidR="00EC6438" w:rsidRPr="006254ED" w:rsidRDefault="00EC6438" w:rsidP="00754CDD">
            <w:pPr>
              <w:pStyle w:val="102"/>
              <w:widowControl w:val="0"/>
              <w:rPr>
                <w:sz w:val="24"/>
                <w:lang w:eastAsia="en-US"/>
              </w:rPr>
            </w:pPr>
            <w:r w:rsidRPr="006254ED">
              <w:rPr>
                <w:sz w:val="24"/>
                <w:lang w:eastAsia="en-US"/>
              </w:rPr>
              <w:t xml:space="preserve">транспортная  доступность, </w:t>
            </w:r>
            <w:r w:rsidRPr="006254ED">
              <w:rPr>
                <w:sz w:val="24"/>
                <w:lang w:eastAsia="en-US"/>
              </w:rPr>
              <w:br/>
              <w:t>часов до административного центра</w:t>
            </w:r>
          </w:p>
        </w:tc>
        <w:tc>
          <w:tcPr>
            <w:tcW w:w="1852" w:type="pct"/>
          </w:tcPr>
          <w:p w:rsidR="00EC6438" w:rsidRPr="006254ED" w:rsidRDefault="00EC6438" w:rsidP="00754CDD">
            <w:pPr>
              <w:widowControl w:val="0"/>
            </w:pPr>
            <w:r w:rsidRPr="006254ED">
              <w:t>3,5</w:t>
            </w:r>
          </w:p>
        </w:tc>
      </w:tr>
      <w:tr w:rsidR="00EC6438" w:rsidRPr="006254ED" w:rsidTr="00620BEE">
        <w:trPr>
          <w:trHeight w:val="20"/>
          <w:jc w:val="center"/>
        </w:trPr>
        <w:tc>
          <w:tcPr>
            <w:tcW w:w="1249" w:type="pct"/>
            <w:vMerge w:val="restart"/>
          </w:tcPr>
          <w:p w:rsidR="00EC6438" w:rsidRPr="006254ED" w:rsidRDefault="00EC6438" w:rsidP="00754CDD">
            <w:pPr>
              <w:widowControl w:val="0"/>
            </w:pPr>
            <w:r w:rsidRPr="006254ED">
              <w:t>Плоскостные спортивные сооружения</w:t>
            </w:r>
          </w:p>
        </w:tc>
        <w:tc>
          <w:tcPr>
            <w:tcW w:w="1899"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w:t>
            </w:r>
            <w:r w:rsidRPr="006254ED">
              <w:rPr>
                <w:sz w:val="24"/>
                <w:lang w:eastAsia="en-US"/>
              </w:rPr>
              <w:br/>
              <w:t xml:space="preserve">кв. м на 1 тыс. человек </w:t>
            </w:r>
          </w:p>
        </w:tc>
        <w:tc>
          <w:tcPr>
            <w:tcW w:w="1852" w:type="pct"/>
          </w:tcPr>
          <w:p w:rsidR="00EC6438" w:rsidRPr="006254ED" w:rsidRDefault="00EC6438" w:rsidP="00754CDD">
            <w:pPr>
              <w:widowControl w:val="0"/>
            </w:pPr>
            <w:r w:rsidRPr="006254ED">
              <w:t>500</w:t>
            </w:r>
          </w:p>
        </w:tc>
      </w:tr>
      <w:tr w:rsidR="00EC6438" w:rsidRPr="006254ED" w:rsidTr="00620BEE">
        <w:trPr>
          <w:trHeight w:val="20"/>
          <w:jc w:val="center"/>
        </w:trPr>
        <w:tc>
          <w:tcPr>
            <w:tcW w:w="1249" w:type="pct"/>
            <w:vMerge/>
          </w:tcPr>
          <w:p w:rsidR="00EC6438" w:rsidRPr="006254ED" w:rsidRDefault="00EC6438" w:rsidP="00754CDD">
            <w:pPr>
              <w:widowControl w:val="0"/>
            </w:pPr>
          </w:p>
        </w:tc>
        <w:tc>
          <w:tcPr>
            <w:tcW w:w="1899" w:type="pct"/>
          </w:tcPr>
          <w:p w:rsidR="00EC6438" w:rsidRPr="006254ED" w:rsidRDefault="00EC6438" w:rsidP="00754CDD">
            <w:pPr>
              <w:pStyle w:val="102"/>
              <w:widowControl w:val="0"/>
              <w:rPr>
                <w:sz w:val="24"/>
                <w:lang w:eastAsia="en-US"/>
              </w:rPr>
            </w:pPr>
            <w:r w:rsidRPr="006254ED">
              <w:rPr>
                <w:sz w:val="24"/>
                <w:lang w:eastAsia="en-US"/>
              </w:rPr>
              <w:t>размер земельного участка, га</w:t>
            </w:r>
          </w:p>
        </w:tc>
        <w:tc>
          <w:tcPr>
            <w:tcW w:w="1852" w:type="pct"/>
          </w:tcPr>
          <w:p w:rsidR="00EC6438" w:rsidRPr="006254ED" w:rsidRDefault="00EC6438" w:rsidP="00754CDD">
            <w:pPr>
              <w:widowControl w:val="0"/>
            </w:pPr>
            <w:r w:rsidRPr="006254ED">
              <w:t>0,1[1]</w:t>
            </w:r>
          </w:p>
        </w:tc>
      </w:tr>
      <w:tr w:rsidR="00EC6438" w:rsidRPr="006254ED" w:rsidTr="00620BEE">
        <w:trPr>
          <w:trHeight w:val="20"/>
          <w:jc w:val="center"/>
        </w:trPr>
        <w:tc>
          <w:tcPr>
            <w:tcW w:w="1249" w:type="pct"/>
            <w:vMerge/>
          </w:tcPr>
          <w:p w:rsidR="00EC6438" w:rsidRPr="006254ED" w:rsidRDefault="00EC6438" w:rsidP="00754CDD">
            <w:pPr>
              <w:widowControl w:val="0"/>
            </w:pPr>
          </w:p>
        </w:tc>
        <w:tc>
          <w:tcPr>
            <w:tcW w:w="1899"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852" w:type="pct"/>
          </w:tcPr>
          <w:p w:rsidR="00EC6438" w:rsidRPr="006254ED" w:rsidRDefault="00EC6438" w:rsidP="009C1C30">
            <w:pPr>
              <w:widowControl w:val="0"/>
            </w:pPr>
            <w:r>
              <w:t>3,5</w:t>
            </w:r>
          </w:p>
        </w:tc>
      </w:tr>
      <w:tr w:rsidR="00EC6438" w:rsidRPr="006254ED" w:rsidTr="00620BEE">
        <w:trPr>
          <w:trHeight w:val="20"/>
          <w:jc w:val="center"/>
        </w:trPr>
        <w:tc>
          <w:tcPr>
            <w:tcW w:w="1249" w:type="pct"/>
            <w:vMerge w:val="restart"/>
          </w:tcPr>
          <w:p w:rsidR="00EC6438" w:rsidRPr="006254ED" w:rsidRDefault="00EC6438" w:rsidP="00754CDD">
            <w:pPr>
              <w:widowControl w:val="0"/>
            </w:pPr>
            <w:r w:rsidRPr="006254ED">
              <w:t>Стадионы с трибунами</w:t>
            </w:r>
          </w:p>
        </w:tc>
        <w:tc>
          <w:tcPr>
            <w:tcW w:w="1899"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муниципальный район</w:t>
            </w:r>
          </w:p>
        </w:tc>
        <w:tc>
          <w:tcPr>
            <w:tcW w:w="1852" w:type="pct"/>
          </w:tcPr>
          <w:p w:rsidR="00EC6438" w:rsidRPr="006254ED" w:rsidRDefault="00EC6438" w:rsidP="00754CDD">
            <w:pPr>
              <w:widowControl w:val="0"/>
            </w:pPr>
            <w:r w:rsidRPr="006254ED">
              <w:t>1 при численности населения свыше 30 тыс. человек</w:t>
            </w:r>
          </w:p>
        </w:tc>
      </w:tr>
      <w:tr w:rsidR="00EC6438" w:rsidRPr="006254ED" w:rsidTr="00620BEE">
        <w:trPr>
          <w:trHeight w:val="2278"/>
          <w:jc w:val="center"/>
        </w:trPr>
        <w:tc>
          <w:tcPr>
            <w:tcW w:w="1249" w:type="pct"/>
            <w:vMerge/>
          </w:tcPr>
          <w:p w:rsidR="00EC6438" w:rsidRPr="006254ED" w:rsidRDefault="00EC6438" w:rsidP="00754CDD">
            <w:pPr>
              <w:widowControl w:val="0"/>
            </w:pPr>
          </w:p>
        </w:tc>
        <w:tc>
          <w:tcPr>
            <w:tcW w:w="1899" w:type="pct"/>
          </w:tcPr>
          <w:p w:rsidR="00EC6438" w:rsidRPr="006254ED" w:rsidRDefault="00EC6438" w:rsidP="00754CDD">
            <w:pPr>
              <w:pStyle w:val="102"/>
              <w:widowControl w:val="0"/>
              <w:rPr>
                <w:sz w:val="24"/>
                <w:lang w:eastAsia="en-US"/>
              </w:rPr>
            </w:pPr>
            <w:r w:rsidRPr="006254ED">
              <w:rPr>
                <w:sz w:val="24"/>
                <w:lang w:eastAsia="en-US"/>
              </w:rPr>
              <w:t>размер земельного участка, га</w:t>
            </w:r>
          </w:p>
          <w:p w:rsidR="00EC6438" w:rsidRPr="006254ED" w:rsidRDefault="00EC6438" w:rsidP="00754CDD">
            <w:pPr>
              <w:pStyle w:val="102"/>
              <w:widowControl w:val="0"/>
              <w:rPr>
                <w:sz w:val="24"/>
                <w:lang w:eastAsia="en-US"/>
              </w:rPr>
            </w:pPr>
          </w:p>
        </w:tc>
        <w:tc>
          <w:tcPr>
            <w:tcW w:w="1852" w:type="pct"/>
          </w:tcPr>
          <w:p w:rsidR="00EC6438" w:rsidRPr="006254ED" w:rsidRDefault="00EC6438" w:rsidP="00754CDD">
            <w:pPr>
              <w:pStyle w:val="102"/>
              <w:widowControl w:val="0"/>
              <w:rPr>
                <w:sz w:val="24"/>
                <w:lang w:eastAsia="en-US"/>
              </w:rPr>
            </w:pPr>
            <w:r w:rsidRPr="006254ED">
              <w:rPr>
                <w:sz w:val="24"/>
                <w:lang w:eastAsia="en-US"/>
              </w:rPr>
              <w:t>при вместимости 200 зрительских мест – 3,5;</w:t>
            </w:r>
          </w:p>
          <w:p w:rsidR="00EC6438" w:rsidRPr="006254ED" w:rsidRDefault="00EC6438" w:rsidP="00754CDD">
            <w:pPr>
              <w:pStyle w:val="102"/>
              <w:widowControl w:val="0"/>
              <w:rPr>
                <w:sz w:val="24"/>
                <w:lang w:eastAsia="en-US"/>
              </w:rPr>
            </w:pPr>
            <w:r w:rsidRPr="006254ED">
              <w:rPr>
                <w:sz w:val="24"/>
                <w:lang w:eastAsia="en-US"/>
              </w:rPr>
              <w:t>при вместимости от 200 до 400 зрительских мест – 4,0;</w:t>
            </w:r>
          </w:p>
          <w:p w:rsidR="00EC6438" w:rsidRPr="006254ED" w:rsidRDefault="00EC6438" w:rsidP="00754CDD">
            <w:pPr>
              <w:pStyle w:val="102"/>
              <w:widowControl w:val="0"/>
              <w:rPr>
                <w:sz w:val="24"/>
                <w:lang w:eastAsia="en-US"/>
              </w:rPr>
            </w:pPr>
            <w:r w:rsidRPr="006254ED">
              <w:rPr>
                <w:sz w:val="24"/>
                <w:lang w:eastAsia="en-US"/>
              </w:rPr>
              <w:t>при вместимости от 400 до 600 зрительских мест – 4,5;</w:t>
            </w:r>
          </w:p>
          <w:p w:rsidR="00EC6438" w:rsidRPr="006254ED" w:rsidRDefault="00EC6438" w:rsidP="00754CDD">
            <w:pPr>
              <w:pStyle w:val="102"/>
              <w:widowControl w:val="0"/>
              <w:rPr>
                <w:sz w:val="24"/>
                <w:lang w:eastAsia="en-US"/>
              </w:rPr>
            </w:pPr>
            <w:r w:rsidRPr="006254ED">
              <w:rPr>
                <w:sz w:val="24"/>
                <w:lang w:eastAsia="en-US"/>
              </w:rPr>
              <w:t>при вместимости от 600 до 800 зрительских мест – 5,0;</w:t>
            </w:r>
          </w:p>
          <w:p w:rsidR="00EC6438" w:rsidRPr="006254ED" w:rsidRDefault="00EC6438" w:rsidP="00754CDD">
            <w:pPr>
              <w:pStyle w:val="102"/>
              <w:widowControl w:val="0"/>
              <w:rPr>
                <w:sz w:val="24"/>
              </w:rPr>
            </w:pPr>
            <w:r w:rsidRPr="006254ED">
              <w:rPr>
                <w:sz w:val="24"/>
                <w:lang w:eastAsia="en-US"/>
              </w:rPr>
              <w:t>при вместимости от 800 до 1000 зрительских мест – 5,5</w:t>
            </w:r>
          </w:p>
        </w:tc>
      </w:tr>
      <w:tr w:rsidR="00EC6438" w:rsidRPr="006254ED" w:rsidTr="00620BEE">
        <w:trPr>
          <w:trHeight w:val="20"/>
          <w:jc w:val="center"/>
        </w:trPr>
        <w:tc>
          <w:tcPr>
            <w:tcW w:w="1249" w:type="pct"/>
            <w:vMerge/>
          </w:tcPr>
          <w:p w:rsidR="00EC6438" w:rsidRPr="006254ED" w:rsidRDefault="00EC6438" w:rsidP="00754CDD">
            <w:pPr>
              <w:widowControl w:val="0"/>
            </w:pPr>
          </w:p>
        </w:tc>
        <w:tc>
          <w:tcPr>
            <w:tcW w:w="1899"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852" w:type="pct"/>
          </w:tcPr>
          <w:p w:rsidR="00EC6438" w:rsidRPr="006254ED" w:rsidRDefault="00EC6438" w:rsidP="00BC2BF1">
            <w:pPr>
              <w:widowControl w:val="0"/>
            </w:pPr>
            <w:r w:rsidRPr="006254ED">
              <w:t>3,5</w:t>
            </w:r>
          </w:p>
        </w:tc>
      </w:tr>
      <w:tr w:rsidR="00EC6438" w:rsidRPr="006254ED" w:rsidTr="00620BEE">
        <w:trPr>
          <w:trHeight w:val="20"/>
          <w:jc w:val="center"/>
        </w:trPr>
        <w:tc>
          <w:tcPr>
            <w:tcW w:w="1249" w:type="pct"/>
            <w:vMerge w:val="restart"/>
          </w:tcPr>
          <w:p w:rsidR="00EC6438" w:rsidRPr="006254ED" w:rsidRDefault="00EC6438" w:rsidP="00754CDD">
            <w:pPr>
              <w:widowControl w:val="0"/>
            </w:pPr>
            <w:r w:rsidRPr="006254ED">
              <w:t>Сооружения для стрелковых видов спорта</w:t>
            </w:r>
          </w:p>
        </w:tc>
        <w:tc>
          <w:tcPr>
            <w:tcW w:w="1899"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муниципальный район</w:t>
            </w:r>
          </w:p>
        </w:tc>
        <w:tc>
          <w:tcPr>
            <w:tcW w:w="1852" w:type="pct"/>
          </w:tcPr>
          <w:p w:rsidR="00EC6438" w:rsidRPr="006254ED" w:rsidRDefault="00EC6438" w:rsidP="00754CDD">
            <w:pPr>
              <w:widowControl w:val="0"/>
            </w:pPr>
            <w:r w:rsidRPr="006254ED">
              <w:t>1 при численности населения свыше 20 тыс. человек</w:t>
            </w:r>
          </w:p>
        </w:tc>
      </w:tr>
      <w:tr w:rsidR="00EC6438" w:rsidRPr="006254ED" w:rsidTr="00620BEE">
        <w:trPr>
          <w:trHeight w:val="20"/>
          <w:jc w:val="center"/>
        </w:trPr>
        <w:tc>
          <w:tcPr>
            <w:tcW w:w="1249" w:type="pct"/>
            <w:vMerge/>
          </w:tcPr>
          <w:p w:rsidR="00EC6438" w:rsidRPr="006254ED" w:rsidRDefault="00EC6438" w:rsidP="00754CDD">
            <w:pPr>
              <w:widowControl w:val="0"/>
            </w:pPr>
          </w:p>
        </w:tc>
        <w:tc>
          <w:tcPr>
            <w:tcW w:w="1899"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852" w:type="pct"/>
          </w:tcPr>
          <w:p w:rsidR="00EC6438" w:rsidRPr="006254ED" w:rsidRDefault="00EC6438" w:rsidP="00754CDD">
            <w:pPr>
              <w:widowControl w:val="0"/>
            </w:pPr>
            <w:r w:rsidRPr="006254ED">
              <w:t>3,5</w:t>
            </w:r>
          </w:p>
        </w:tc>
      </w:tr>
      <w:tr w:rsidR="00EC6438" w:rsidRPr="006254ED" w:rsidTr="00620BEE">
        <w:trPr>
          <w:trHeight w:val="20"/>
          <w:jc w:val="center"/>
        </w:trPr>
        <w:tc>
          <w:tcPr>
            <w:tcW w:w="1249" w:type="pct"/>
            <w:vMerge w:val="restart"/>
          </w:tcPr>
          <w:p w:rsidR="00EC6438" w:rsidRPr="006254ED" w:rsidRDefault="00EC6438" w:rsidP="00754CDD">
            <w:pPr>
              <w:widowControl w:val="0"/>
            </w:pPr>
            <w:r w:rsidRPr="006254ED">
              <w:t>Лыжные базы</w:t>
            </w:r>
          </w:p>
        </w:tc>
        <w:tc>
          <w:tcPr>
            <w:tcW w:w="1899"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муниципальный район</w:t>
            </w:r>
          </w:p>
        </w:tc>
        <w:tc>
          <w:tcPr>
            <w:tcW w:w="1852" w:type="pct"/>
          </w:tcPr>
          <w:p w:rsidR="00EC6438" w:rsidRPr="006254ED" w:rsidRDefault="00EC6438" w:rsidP="00754CDD">
            <w:pPr>
              <w:widowControl w:val="0"/>
            </w:pPr>
            <w:r w:rsidRPr="006254ED">
              <w:t>1 при численности населения свыше 20 тыс. человек</w:t>
            </w:r>
          </w:p>
        </w:tc>
      </w:tr>
      <w:tr w:rsidR="00EC6438" w:rsidRPr="006254ED" w:rsidTr="00620BEE">
        <w:trPr>
          <w:trHeight w:val="20"/>
          <w:jc w:val="center"/>
        </w:trPr>
        <w:tc>
          <w:tcPr>
            <w:tcW w:w="1249" w:type="pct"/>
            <w:vMerge/>
          </w:tcPr>
          <w:p w:rsidR="00EC6438" w:rsidRPr="006254ED" w:rsidRDefault="00EC6438" w:rsidP="00754CDD">
            <w:pPr>
              <w:widowControl w:val="0"/>
            </w:pPr>
          </w:p>
        </w:tc>
        <w:tc>
          <w:tcPr>
            <w:tcW w:w="1899"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852" w:type="pct"/>
          </w:tcPr>
          <w:p w:rsidR="00EC6438" w:rsidRPr="006254ED" w:rsidRDefault="00EC6438" w:rsidP="00754CDD">
            <w:pPr>
              <w:widowControl w:val="0"/>
            </w:pPr>
            <w:r w:rsidRPr="006254ED">
              <w:t>3,5</w:t>
            </w:r>
          </w:p>
        </w:tc>
      </w:tr>
      <w:tr w:rsidR="00EC6438" w:rsidRPr="006254ED" w:rsidTr="007579BD">
        <w:trPr>
          <w:trHeight w:val="20"/>
          <w:jc w:val="center"/>
        </w:trPr>
        <w:tc>
          <w:tcPr>
            <w:tcW w:w="5000" w:type="pct"/>
            <w:gridSpan w:val="3"/>
            <w:vAlign w:val="center"/>
          </w:tcPr>
          <w:p w:rsidR="00EC6438" w:rsidRPr="006254ED" w:rsidRDefault="00EC6438" w:rsidP="00754CDD">
            <w:pPr>
              <w:widowControl w:val="0"/>
              <w:tabs>
                <w:tab w:val="left" w:pos="346"/>
              </w:tabs>
            </w:pPr>
            <w:r w:rsidRPr="006254ED">
              <w:t xml:space="preserve">Примечания: </w:t>
            </w:r>
          </w:p>
          <w:p w:rsidR="00EC6438" w:rsidRPr="006254ED" w:rsidRDefault="00EC6438" w:rsidP="00381AAD">
            <w:pPr>
              <w:widowControl w:val="0"/>
              <w:numPr>
                <w:ilvl w:val="0"/>
                <w:numId w:val="65"/>
              </w:numPr>
              <w:ind w:left="29" w:firstLine="255"/>
              <w:jc w:val="both"/>
              <w:rPr>
                <w:lang w:eastAsia="en-US"/>
              </w:rPr>
            </w:pPr>
            <w:r w:rsidRPr="006254ED">
              <w:rPr>
                <w:lang w:eastAsia="en-US"/>
              </w:rPr>
              <w:t>Значение принято в соответствии с минимальными строительными размерами плоскостных спортивных сооружений, приведенными в СП 31-115-2006 «Открытые плоскостные физкультурно-спортивные сооружения».</w:t>
            </w:r>
          </w:p>
          <w:p w:rsidR="00EC6438" w:rsidRPr="006254ED" w:rsidRDefault="00EC6438" w:rsidP="00381AAD">
            <w:pPr>
              <w:widowControl w:val="0"/>
              <w:numPr>
                <w:ilvl w:val="0"/>
                <w:numId w:val="65"/>
              </w:numPr>
              <w:ind w:left="29" w:firstLine="255"/>
              <w:jc w:val="both"/>
              <w:rPr>
                <w:lang w:eastAsia="en-US"/>
              </w:rPr>
            </w:pPr>
            <w:r w:rsidRPr="006254ED">
              <w:rPr>
                <w:lang w:eastAsia="en-US"/>
              </w:rPr>
              <w:t>В населенных пунктах с численностью населения от 0,2 до 2 тыс. человек необходимо предусматривать один спортивный зал на 162 кв. м площади пола, с численностью населения от 2 до 5 тыс. человек - один спортивный зал на 540 кв. м площади пола.</w:t>
            </w:r>
          </w:p>
          <w:p w:rsidR="00EC6438" w:rsidRPr="006254ED" w:rsidRDefault="00EC6438" w:rsidP="00381AAD">
            <w:pPr>
              <w:widowControl w:val="0"/>
              <w:numPr>
                <w:ilvl w:val="0"/>
                <w:numId w:val="65"/>
              </w:numPr>
              <w:ind w:left="29" w:firstLine="255"/>
              <w:jc w:val="both"/>
              <w:rPr>
                <w:lang w:eastAsia="en-US"/>
              </w:rPr>
            </w:pPr>
            <w:r w:rsidRPr="006254ED">
              <w:rPr>
                <w:lang w:eastAsia="en-US"/>
              </w:rPr>
              <w:t>В населенных пунктах с численностью населения от 3 до 5 тыс. человек целесообразно предусматривать один плавательный бассейн на 213 кв. м зеркала воды (25х8,5).</w:t>
            </w:r>
          </w:p>
          <w:p w:rsidR="00EC6438" w:rsidRPr="006254ED" w:rsidRDefault="00EC6438" w:rsidP="00381AAD">
            <w:pPr>
              <w:widowControl w:val="0"/>
              <w:numPr>
                <w:ilvl w:val="0"/>
                <w:numId w:val="65"/>
              </w:numPr>
              <w:ind w:left="29" w:firstLine="255"/>
              <w:jc w:val="both"/>
              <w:rPr>
                <w:lang w:eastAsia="en-US"/>
              </w:rPr>
            </w:pPr>
            <w:r w:rsidRPr="006254ED">
              <w:rPr>
                <w:lang w:eastAsia="en-US"/>
              </w:rPr>
              <w:t>В муниципальных районах с численностью населения от 3 до 6 тыс. человек целесообразно предусматривать один малобюджетный бассейн на муниципальный район размером 15х12,5 м.</w:t>
            </w:r>
          </w:p>
          <w:p w:rsidR="00EC6438" w:rsidRPr="0056676A" w:rsidRDefault="00EC6438" w:rsidP="00381AAD">
            <w:pPr>
              <w:widowControl w:val="0"/>
              <w:numPr>
                <w:ilvl w:val="0"/>
                <w:numId w:val="65"/>
              </w:numPr>
              <w:ind w:left="29" w:firstLine="255"/>
              <w:jc w:val="both"/>
              <w:rPr>
                <w:lang w:eastAsia="en-US"/>
              </w:rPr>
            </w:pPr>
            <w:r w:rsidRPr="006254ED">
              <w:rPr>
                <w:lang w:eastAsia="en-US"/>
              </w:rPr>
              <w:t>Спортивные сооружения массового спорта в населенных пунктах с численностью населения менее 2 тыс. человек следует объединять со школьными спортивными залами, плавательными бассейнами и спортивными площадками с учетом необходимой вместимости.</w:t>
            </w:r>
          </w:p>
        </w:tc>
      </w:tr>
    </w:tbl>
    <w:p w:rsidR="00EC6438" w:rsidRPr="006254ED" w:rsidRDefault="00EC6438" w:rsidP="00754CDD">
      <w:pPr>
        <w:pStyle w:val="Heading1"/>
        <w:pageBreakBefore w:val="0"/>
        <w:widowControl w:val="0"/>
        <w:numPr>
          <w:ilvl w:val="2"/>
          <w:numId w:val="33"/>
        </w:numPr>
        <w:jc w:val="both"/>
        <w:rPr>
          <w:caps w:val="0"/>
        </w:rPr>
      </w:pPr>
      <w:bookmarkStart w:id="234" w:name="_Toc493666563"/>
      <w:bookmarkStart w:id="235" w:name="_Toc494358036"/>
      <w:bookmarkStart w:id="236" w:name="_Toc494362180"/>
      <w:bookmarkStart w:id="237" w:name="_Toc494793303"/>
      <w:r w:rsidRPr="006254ED">
        <w:rPr>
          <w:caps w:val="0"/>
        </w:rPr>
        <w:t>В сфере культуры и искусства</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4</w:t>
      </w:r>
      <w:r w:rsidRPr="006254ED">
        <w:rPr>
          <w:b w:val="0"/>
          <w:sz w:val="28"/>
          <w:szCs w:val="28"/>
        </w:rPr>
        <w:fldChar w:fldCharType="end"/>
      </w:r>
      <w:r w:rsidRPr="006254ED">
        <w:rPr>
          <w:b w:val="0"/>
          <w:sz w:val="28"/>
          <w:szCs w:val="28"/>
        </w:rPr>
        <w:t xml:space="preserve">. Расчетные показатели, устанавливаемые для объектов культуры и искусства местного значения муниципального района </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3"/>
        <w:gridCol w:w="3045"/>
        <w:gridCol w:w="3625"/>
      </w:tblGrid>
      <w:tr w:rsidR="00EC6438" w:rsidRPr="006254ED" w:rsidTr="00D069F7">
        <w:trPr>
          <w:trHeight w:val="990"/>
          <w:jc w:val="center"/>
        </w:trPr>
        <w:tc>
          <w:tcPr>
            <w:tcW w:w="1666" w:type="pct"/>
            <w:vAlign w:val="center"/>
          </w:tcPr>
          <w:p w:rsidR="00EC6438" w:rsidRPr="006254ED" w:rsidRDefault="00EC6438" w:rsidP="00754CDD">
            <w:pPr>
              <w:widowControl w:val="0"/>
              <w:jc w:val="center"/>
              <w:rPr>
                <w:b/>
              </w:rPr>
            </w:pPr>
            <w:bookmarkStart w:id="238" w:name="_Toc458612933"/>
            <w:bookmarkStart w:id="239" w:name="_Toc458692729"/>
            <w:bookmarkStart w:id="240" w:name="_Toc458710031"/>
            <w:bookmarkStart w:id="241" w:name="_Toc458766717"/>
            <w:bookmarkStart w:id="242" w:name="_Toc458785232"/>
            <w:bookmarkStart w:id="243" w:name="_Toc458788800"/>
            <w:bookmarkStart w:id="244" w:name="_Toc458824291"/>
            <w:bookmarkStart w:id="245" w:name="_Toc458873193"/>
            <w:bookmarkStart w:id="246" w:name="_Toc458948933"/>
            <w:bookmarkStart w:id="247" w:name="_Toc458969787"/>
            <w:bookmarkStart w:id="248" w:name="_Toc458969845"/>
            <w:bookmarkStart w:id="249" w:name="_Toc459029066"/>
            <w:bookmarkStart w:id="250" w:name="_Toc459035956"/>
            <w:bookmarkStart w:id="251" w:name="_Toc459036785"/>
            <w:bookmarkStart w:id="252" w:name="_Toc459042155"/>
            <w:bookmarkStart w:id="253" w:name="_Toc459044627"/>
            <w:bookmarkStart w:id="254" w:name="_Toc459050725"/>
            <w:bookmarkStart w:id="255" w:name="_Toc459051295"/>
            <w:bookmarkStart w:id="256" w:name="_Toc459052245"/>
            <w:bookmarkStart w:id="257" w:name="_Toc459054176"/>
            <w:bookmarkStart w:id="258" w:name="_Toc459054986"/>
            <w:bookmarkStart w:id="259" w:name="_Toc459130810"/>
            <w:bookmarkStart w:id="260" w:name="_Toc459199913"/>
            <w:bookmarkStart w:id="261" w:name="_Toc459202024"/>
            <w:bookmarkStart w:id="262" w:name="_Toc459132843"/>
            <w:bookmarkStart w:id="263" w:name="_Toc459140606"/>
            <w:bookmarkStart w:id="264" w:name="_Toc459141247"/>
            <w:bookmarkStart w:id="265" w:name="_Toc459202448"/>
            <w:bookmarkStart w:id="266" w:name="_Toc459302258"/>
            <w:bookmarkStart w:id="267" w:name="_Toc459308294"/>
            <w:bookmarkStart w:id="268" w:name="_Toc459308648"/>
            <w:bookmarkStart w:id="269" w:name="_Toc459308822"/>
            <w:bookmarkStart w:id="270" w:name="_Toc459308965"/>
            <w:r w:rsidRPr="006254ED">
              <w:rPr>
                <w:b/>
              </w:rPr>
              <w:t>Наименование вида объекта</w:t>
            </w:r>
          </w:p>
        </w:tc>
        <w:tc>
          <w:tcPr>
            <w:tcW w:w="1522"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1812" w:type="pct"/>
            <w:vAlign w:val="center"/>
          </w:tcPr>
          <w:p w:rsidR="00EC6438" w:rsidRPr="006254ED" w:rsidRDefault="00EC6438" w:rsidP="00754CDD">
            <w:pPr>
              <w:widowControl w:val="0"/>
              <w:jc w:val="center"/>
              <w:rPr>
                <w:b/>
              </w:rPr>
            </w:pPr>
            <w:r w:rsidRPr="006254ED">
              <w:rPr>
                <w:b/>
              </w:rPr>
              <w:t xml:space="preserve">Значение расчетного показателя </w:t>
            </w:r>
          </w:p>
        </w:tc>
      </w:tr>
      <w:tr w:rsidR="00EC6438" w:rsidRPr="006254ED" w:rsidTr="00D069F7">
        <w:trPr>
          <w:trHeight w:val="226"/>
          <w:jc w:val="center"/>
        </w:trPr>
        <w:tc>
          <w:tcPr>
            <w:tcW w:w="1666" w:type="pct"/>
            <w:vAlign w:val="center"/>
          </w:tcPr>
          <w:p w:rsidR="00EC6438" w:rsidRPr="006254ED" w:rsidRDefault="00EC6438" w:rsidP="00754CDD">
            <w:pPr>
              <w:widowControl w:val="0"/>
              <w:jc w:val="center"/>
              <w:rPr>
                <w:b/>
              </w:rPr>
            </w:pPr>
            <w:r w:rsidRPr="006254ED">
              <w:rPr>
                <w:b/>
              </w:rPr>
              <w:t>1</w:t>
            </w:r>
          </w:p>
        </w:tc>
        <w:tc>
          <w:tcPr>
            <w:tcW w:w="1522" w:type="pct"/>
            <w:vAlign w:val="center"/>
          </w:tcPr>
          <w:p w:rsidR="00EC6438" w:rsidRPr="006254ED" w:rsidRDefault="00EC6438" w:rsidP="00754CDD">
            <w:pPr>
              <w:widowControl w:val="0"/>
              <w:jc w:val="center"/>
              <w:rPr>
                <w:b/>
              </w:rPr>
            </w:pPr>
            <w:r w:rsidRPr="006254ED">
              <w:rPr>
                <w:b/>
              </w:rPr>
              <w:t>2</w:t>
            </w:r>
          </w:p>
        </w:tc>
        <w:tc>
          <w:tcPr>
            <w:tcW w:w="1812" w:type="pct"/>
            <w:vAlign w:val="center"/>
          </w:tcPr>
          <w:p w:rsidR="00EC6438" w:rsidRPr="006254ED" w:rsidRDefault="00EC6438" w:rsidP="00754CDD">
            <w:pPr>
              <w:widowControl w:val="0"/>
              <w:jc w:val="center"/>
              <w:rPr>
                <w:b/>
              </w:rPr>
            </w:pPr>
            <w:r w:rsidRPr="006254ED">
              <w:rPr>
                <w:b/>
              </w:rPr>
              <w:t>3</w:t>
            </w:r>
          </w:p>
        </w:tc>
      </w:tr>
      <w:tr w:rsidR="00EC6438" w:rsidRPr="006254ED" w:rsidTr="00D069F7">
        <w:trPr>
          <w:trHeight w:val="448"/>
          <w:jc w:val="center"/>
        </w:trPr>
        <w:tc>
          <w:tcPr>
            <w:tcW w:w="1666" w:type="pct"/>
            <w:vMerge w:val="restart"/>
          </w:tcPr>
          <w:p w:rsidR="00EC6438" w:rsidRPr="006254ED" w:rsidRDefault="00EC6438" w:rsidP="00754CDD">
            <w:pPr>
              <w:widowControl w:val="0"/>
            </w:pPr>
            <w:r w:rsidRPr="006254ED">
              <w:t>Межпоселенческие библиотеки</w:t>
            </w:r>
          </w:p>
        </w:tc>
        <w:tc>
          <w:tcPr>
            <w:tcW w:w="1522"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объект на муниципальный район </w:t>
            </w:r>
          </w:p>
        </w:tc>
        <w:tc>
          <w:tcPr>
            <w:tcW w:w="1812" w:type="pct"/>
          </w:tcPr>
          <w:p w:rsidR="00EC6438" w:rsidRPr="006254ED" w:rsidRDefault="00EC6438" w:rsidP="00754CDD">
            <w:pPr>
              <w:widowControl w:val="0"/>
            </w:pPr>
            <w:r w:rsidRPr="006254ED">
              <w:t>межпоселенческая библиотека – 1 [1];</w:t>
            </w:r>
          </w:p>
          <w:p w:rsidR="00EC6438" w:rsidRPr="006254ED" w:rsidRDefault="00EC6438" w:rsidP="00754CDD">
            <w:pPr>
              <w:widowControl w:val="0"/>
            </w:pPr>
            <w:r w:rsidRPr="006254ED">
              <w:t>детская библиотека – 1 [1];</w:t>
            </w:r>
          </w:p>
          <w:p w:rsidR="00EC6438" w:rsidRPr="006254ED" w:rsidRDefault="00EC6438" w:rsidP="00754CDD">
            <w:pPr>
              <w:widowControl w:val="0"/>
            </w:pPr>
            <w:r w:rsidRPr="006254ED">
              <w:t>юношеская библиотека – 1 [2]</w:t>
            </w:r>
          </w:p>
        </w:tc>
      </w:tr>
      <w:tr w:rsidR="00EC6438" w:rsidRPr="006254ED" w:rsidTr="00D069F7">
        <w:trPr>
          <w:trHeight w:val="448"/>
          <w:jc w:val="center"/>
        </w:trPr>
        <w:tc>
          <w:tcPr>
            <w:tcW w:w="1666" w:type="pct"/>
            <w:vMerge/>
          </w:tcPr>
          <w:p w:rsidR="00EC6438" w:rsidRPr="006254ED" w:rsidRDefault="00EC6438" w:rsidP="00754CDD">
            <w:pPr>
              <w:widowControl w:val="0"/>
            </w:pPr>
          </w:p>
        </w:tc>
        <w:tc>
          <w:tcPr>
            <w:tcW w:w="1522"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812" w:type="pct"/>
          </w:tcPr>
          <w:p w:rsidR="00EC6438" w:rsidRPr="006254ED" w:rsidRDefault="00EC6438" w:rsidP="00754CDD">
            <w:pPr>
              <w:widowControl w:val="0"/>
            </w:pPr>
            <w:r w:rsidRPr="006254ED">
              <w:t>3,5</w:t>
            </w:r>
          </w:p>
        </w:tc>
      </w:tr>
      <w:tr w:rsidR="00EC6438" w:rsidRPr="006254ED" w:rsidTr="00D069F7">
        <w:trPr>
          <w:trHeight w:val="448"/>
          <w:jc w:val="center"/>
        </w:trPr>
        <w:tc>
          <w:tcPr>
            <w:tcW w:w="1666" w:type="pct"/>
            <w:vMerge w:val="restart"/>
          </w:tcPr>
          <w:p w:rsidR="00EC6438" w:rsidRPr="006254ED" w:rsidRDefault="00EC6438" w:rsidP="00754CDD">
            <w:pPr>
              <w:widowControl w:val="0"/>
            </w:pPr>
            <w:r w:rsidRPr="006254ED">
              <w:t xml:space="preserve">Муниципальные библиотеки </w:t>
            </w:r>
            <w:r w:rsidRPr="006254ED">
              <w:rPr>
                <w:lang w:val="en-US"/>
              </w:rPr>
              <w:t>[4]</w:t>
            </w:r>
          </w:p>
        </w:tc>
        <w:tc>
          <w:tcPr>
            <w:tcW w:w="1522"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сельское поселение</w:t>
            </w:r>
          </w:p>
        </w:tc>
        <w:tc>
          <w:tcPr>
            <w:tcW w:w="1812" w:type="pct"/>
          </w:tcPr>
          <w:p w:rsidR="00EC6438" w:rsidRPr="006254ED" w:rsidRDefault="00EC6438" w:rsidP="00754CDD">
            <w:pPr>
              <w:widowControl w:val="0"/>
            </w:pPr>
            <w:r w:rsidRPr="006254ED">
              <w:t>1 [1]</w:t>
            </w:r>
          </w:p>
        </w:tc>
      </w:tr>
      <w:tr w:rsidR="00EC6438" w:rsidRPr="006254ED" w:rsidTr="00D069F7">
        <w:trPr>
          <w:trHeight w:val="216"/>
          <w:jc w:val="center"/>
        </w:trPr>
        <w:tc>
          <w:tcPr>
            <w:tcW w:w="1666" w:type="pct"/>
            <w:vMerge/>
          </w:tcPr>
          <w:p w:rsidR="00EC6438" w:rsidRPr="006254ED" w:rsidRDefault="00EC6438" w:rsidP="00754CDD">
            <w:pPr>
              <w:widowControl w:val="0"/>
            </w:pPr>
          </w:p>
        </w:tc>
        <w:tc>
          <w:tcPr>
            <w:tcW w:w="1522"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минут в одну сторону</w:t>
            </w:r>
          </w:p>
        </w:tc>
        <w:tc>
          <w:tcPr>
            <w:tcW w:w="1812" w:type="pct"/>
          </w:tcPr>
          <w:p w:rsidR="00EC6438" w:rsidRPr="006254ED" w:rsidRDefault="00EC6438" w:rsidP="00754CDD">
            <w:pPr>
              <w:widowControl w:val="0"/>
            </w:pPr>
            <w:r w:rsidRPr="006254ED">
              <w:t xml:space="preserve">30 </w:t>
            </w:r>
          </w:p>
        </w:tc>
      </w:tr>
      <w:tr w:rsidR="00EC6438" w:rsidRPr="006254ED" w:rsidTr="001F39F8">
        <w:trPr>
          <w:jc w:val="center"/>
        </w:trPr>
        <w:tc>
          <w:tcPr>
            <w:tcW w:w="1666" w:type="pct"/>
            <w:vMerge w:val="restart"/>
          </w:tcPr>
          <w:p w:rsidR="00EC6438" w:rsidRPr="006254ED" w:rsidRDefault="00EC6438" w:rsidP="00754CDD">
            <w:pPr>
              <w:widowControl w:val="0"/>
            </w:pPr>
            <w:r w:rsidRPr="006254ED">
              <w:t>Районные дома культуры</w:t>
            </w:r>
          </w:p>
        </w:tc>
        <w:tc>
          <w:tcPr>
            <w:tcW w:w="1522"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муниципальный район</w:t>
            </w:r>
          </w:p>
        </w:tc>
        <w:tc>
          <w:tcPr>
            <w:tcW w:w="1812" w:type="pct"/>
          </w:tcPr>
          <w:p w:rsidR="00EC6438" w:rsidRPr="006254ED" w:rsidRDefault="00EC6438" w:rsidP="00754CDD">
            <w:pPr>
              <w:widowControl w:val="0"/>
            </w:pPr>
            <w:r w:rsidRPr="006254ED">
              <w:t>межпоселенческий дом культуры – 1 [2];</w:t>
            </w:r>
          </w:p>
          <w:p w:rsidR="00EC6438" w:rsidRPr="006254ED" w:rsidRDefault="00EC6438" w:rsidP="00754CDD">
            <w:pPr>
              <w:widowControl w:val="0"/>
            </w:pPr>
            <w:r w:rsidRPr="006254ED">
              <w:t xml:space="preserve">центр культурного развития – </w:t>
            </w:r>
            <w:r w:rsidRPr="006254ED">
              <w:br/>
              <w:t>1 [1]</w:t>
            </w:r>
          </w:p>
        </w:tc>
      </w:tr>
      <w:tr w:rsidR="00EC6438" w:rsidRPr="006254ED" w:rsidTr="001F39F8">
        <w:trPr>
          <w:jc w:val="center"/>
        </w:trPr>
        <w:tc>
          <w:tcPr>
            <w:tcW w:w="1666" w:type="pct"/>
            <w:vMerge/>
          </w:tcPr>
          <w:p w:rsidR="00EC6438" w:rsidRPr="006254ED" w:rsidRDefault="00EC6438" w:rsidP="00754CDD">
            <w:pPr>
              <w:widowControl w:val="0"/>
            </w:pPr>
          </w:p>
        </w:tc>
        <w:tc>
          <w:tcPr>
            <w:tcW w:w="1522"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812" w:type="pct"/>
          </w:tcPr>
          <w:p w:rsidR="00EC6438" w:rsidRPr="006254ED" w:rsidRDefault="00EC6438" w:rsidP="001703B8">
            <w:pPr>
              <w:widowControl w:val="0"/>
            </w:pPr>
            <w:r>
              <w:t>3,5</w:t>
            </w:r>
            <w:r w:rsidRPr="006254ED">
              <w:t xml:space="preserve"> </w:t>
            </w:r>
          </w:p>
        </w:tc>
      </w:tr>
      <w:tr w:rsidR="00EC6438" w:rsidRPr="006254ED" w:rsidTr="001F39F8">
        <w:trPr>
          <w:jc w:val="center"/>
        </w:trPr>
        <w:tc>
          <w:tcPr>
            <w:tcW w:w="1666" w:type="pct"/>
            <w:vMerge w:val="restart"/>
          </w:tcPr>
          <w:p w:rsidR="00EC6438" w:rsidRPr="006254ED" w:rsidRDefault="00EC6438" w:rsidP="00754CDD">
            <w:pPr>
              <w:widowControl w:val="0"/>
            </w:pPr>
            <w:r w:rsidRPr="006254ED">
              <w:t>Музеи</w:t>
            </w:r>
          </w:p>
        </w:tc>
        <w:tc>
          <w:tcPr>
            <w:tcW w:w="1522"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объект </w:t>
            </w:r>
            <w:r>
              <w:rPr>
                <w:sz w:val="24"/>
                <w:lang w:eastAsia="en-US"/>
              </w:rPr>
              <w:t xml:space="preserve">на </w:t>
            </w:r>
            <w:r w:rsidRPr="006254ED">
              <w:rPr>
                <w:sz w:val="24"/>
                <w:lang w:eastAsia="en-US"/>
              </w:rPr>
              <w:t>муниципальный район</w:t>
            </w:r>
          </w:p>
        </w:tc>
        <w:tc>
          <w:tcPr>
            <w:tcW w:w="1812" w:type="pct"/>
          </w:tcPr>
          <w:p w:rsidR="00EC6438" w:rsidRPr="006254ED" w:rsidRDefault="00EC6438" w:rsidP="00754CDD">
            <w:pPr>
              <w:widowControl w:val="0"/>
            </w:pPr>
            <w:r w:rsidRPr="006254ED">
              <w:t xml:space="preserve">1 </w:t>
            </w:r>
            <w:r w:rsidRPr="006254ED">
              <w:rPr>
                <w:lang w:val="en-US"/>
              </w:rPr>
              <w:t>[</w:t>
            </w:r>
            <w:r w:rsidRPr="006254ED">
              <w:t>1]</w:t>
            </w:r>
          </w:p>
        </w:tc>
      </w:tr>
      <w:tr w:rsidR="00EC6438" w:rsidRPr="006254ED" w:rsidTr="001F39F8">
        <w:trPr>
          <w:jc w:val="center"/>
        </w:trPr>
        <w:tc>
          <w:tcPr>
            <w:tcW w:w="1666" w:type="pct"/>
            <w:vMerge/>
          </w:tcPr>
          <w:p w:rsidR="00EC6438" w:rsidRPr="006254ED" w:rsidRDefault="00EC6438" w:rsidP="00754CDD">
            <w:pPr>
              <w:widowControl w:val="0"/>
            </w:pPr>
          </w:p>
        </w:tc>
        <w:tc>
          <w:tcPr>
            <w:tcW w:w="1522"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812" w:type="pct"/>
          </w:tcPr>
          <w:p w:rsidR="00EC6438" w:rsidRPr="006254ED" w:rsidRDefault="00EC6438" w:rsidP="00754CDD">
            <w:pPr>
              <w:widowControl w:val="0"/>
            </w:pPr>
            <w:r w:rsidRPr="006254ED">
              <w:t>3,5</w:t>
            </w:r>
          </w:p>
        </w:tc>
      </w:tr>
      <w:tr w:rsidR="00EC6438" w:rsidRPr="006254ED" w:rsidTr="001F39F8">
        <w:trPr>
          <w:jc w:val="center"/>
        </w:trPr>
        <w:tc>
          <w:tcPr>
            <w:tcW w:w="1666" w:type="pct"/>
            <w:vMerge w:val="restart"/>
          </w:tcPr>
          <w:p w:rsidR="00EC6438" w:rsidRPr="006254ED" w:rsidRDefault="00EC6438" w:rsidP="00754CDD">
            <w:pPr>
              <w:widowControl w:val="0"/>
            </w:pPr>
            <w:r w:rsidRPr="006254ED">
              <w:t>Выставочные залы, картинные галереи</w:t>
            </w:r>
          </w:p>
        </w:tc>
        <w:tc>
          <w:tcPr>
            <w:tcW w:w="1522"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муниципальный район</w:t>
            </w:r>
          </w:p>
        </w:tc>
        <w:tc>
          <w:tcPr>
            <w:tcW w:w="1812" w:type="pct"/>
          </w:tcPr>
          <w:p w:rsidR="00EC6438" w:rsidRPr="006254ED" w:rsidRDefault="00EC6438" w:rsidP="00754CDD">
            <w:pPr>
              <w:widowControl w:val="0"/>
            </w:pPr>
            <w:r w:rsidRPr="006254ED">
              <w:t xml:space="preserve">1 </w:t>
            </w:r>
            <w:r w:rsidRPr="006254ED">
              <w:rPr>
                <w:lang w:val="en-US"/>
              </w:rPr>
              <w:t>[2]</w:t>
            </w:r>
          </w:p>
        </w:tc>
      </w:tr>
      <w:tr w:rsidR="00EC6438" w:rsidRPr="006254ED" w:rsidTr="001F39F8">
        <w:trPr>
          <w:trHeight w:val="705"/>
          <w:jc w:val="center"/>
        </w:trPr>
        <w:tc>
          <w:tcPr>
            <w:tcW w:w="1666" w:type="pct"/>
            <w:vMerge/>
          </w:tcPr>
          <w:p w:rsidR="00EC6438" w:rsidRPr="006254ED" w:rsidRDefault="00EC6438" w:rsidP="00754CDD">
            <w:pPr>
              <w:widowControl w:val="0"/>
            </w:pPr>
          </w:p>
        </w:tc>
        <w:tc>
          <w:tcPr>
            <w:tcW w:w="1522" w:type="pct"/>
          </w:tcPr>
          <w:p w:rsidR="00EC6438" w:rsidRPr="006254ED" w:rsidRDefault="00EC6438" w:rsidP="00754CDD">
            <w:pPr>
              <w:pStyle w:val="102"/>
              <w:widowControl w:val="0"/>
              <w:rPr>
                <w:sz w:val="24"/>
                <w:lang w:eastAsia="en-US"/>
              </w:rPr>
            </w:pPr>
            <w:r w:rsidRPr="006254ED">
              <w:rPr>
                <w:sz w:val="24"/>
                <w:lang w:eastAsia="en-US"/>
              </w:rPr>
              <w:t>размер земельного участка, га</w:t>
            </w:r>
          </w:p>
          <w:p w:rsidR="00EC6438" w:rsidRPr="006254ED" w:rsidRDefault="00EC6438" w:rsidP="00754CDD">
            <w:pPr>
              <w:pStyle w:val="102"/>
              <w:widowControl w:val="0"/>
              <w:rPr>
                <w:sz w:val="24"/>
                <w:lang w:eastAsia="en-US"/>
              </w:rPr>
            </w:pPr>
          </w:p>
          <w:p w:rsidR="00EC6438" w:rsidRPr="006254ED" w:rsidRDefault="00EC6438" w:rsidP="00754CDD">
            <w:pPr>
              <w:pStyle w:val="102"/>
              <w:widowControl w:val="0"/>
              <w:rPr>
                <w:sz w:val="24"/>
                <w:lang w:eastAsia="en-US"/>
              </w:rPr>
            </w:pPr>
          </w:p>
        </w:tc>
        <w:tc>
          <w:tcPr>
            <w:tcW w:w="1812" w:type="pct"/>
          </w:tcPr>
          <w:p w:rsidR="00EC6438" w:rsidRPr="006254ED" w:rsidRDefault="00EC6438" w:rsidP="00754CDD">
            <w:pPr>
              <w:pStyle w:val="102"/>
              <w:widowControl w:val="0"/>
              <w:rPr>
                <w:sz w:val="24"/>
                <w:lang w:eastAsia="en-US"/>
              </w:rPr>
            </w:pPr>
            <w:r w:rsidRPr="006254ED">
              <w:rPr>
                <w:sz w:val="24"/>
                <w:lang w:eastAsia="en-US"/>
              </w:rPr>
              <w:t>при экспозиционной площади 500 кв. м – 0,5 [3];</w:t>
            </w:r>
          </w:p>
          <w:p w:rsidR="00EC6438" w:rsidRPr="006254ED" w:rsidRDefault="00EC6438" w:rsidP="00754CDD">
            <w:pPr>
              <w:pStyle w:val="102"/>
              <w:widowControl w:val="0"/>
              <w:rPr>
                <w:sz w:val="24"/>
                <w:lang w:eastAsia="en-US"/>
              </w:rPr>
            </w:pPr>
            <w:r w:rsidRPr="006254ED">
              <w:rPr>
                <w:sz w:val="24"/>
                <w:lang w:eastAsia="en-US"/>
              </w:rPr>
              <w:t>при экспозиционной площади 1000 кв. м – 0,8 [3];</w:t>
            </w:r>
          </w:p>
          <w:p w:rsidR="00EC6438" w:rsidRPr="006254ED" w:rsidRDefault="00EC6438" w:rsidP="00754CDD">
            <w:pPr>
              <w:pStyle w:val="102"/>
              <w:widowControl w:val="0"/>
              <w:rPr>
                <w:i/>
                <w:sz w:val="24"/>
                <w:lang w:eastAsia="en-US"/>
              </w:rPr>
            </w:pPr>
            <w:r w:rsidRPr="006254ED">
              <w:rPr>
                <w:sz w:val="24"/>
                <w:lang w:eastAsia="en-US"/>
              </w:rPr>
              <w:t>при экспозиционной площади 1500 кв. м – 1,2 [3]</w:t>
            </w:r>
          </w:p>
        </w:tc>
      </w:tr>
      <w:tr w:rsidR="00EC6438" w:rsidRPr="006254ED" w:rsidTr="001F39F8">
        <w:trPr>
          <w:jc w:val="center"/>
        </w:trPr>
        <w:tc>
          <w:tcPr>
            <w:tcW w:w="1666" w:type="pct"/>
            <w:vMerge/>
          </w:tcPr>
          <w:p w:rsidR="00EC6438" w:rsidRPr="006254ED" w:rsidRDefault="00EC6438" w:rsidP="00754CDD">
            <w:pPr>
              <w:widowControl w:val="0"/>
            </w:pPr>
          </w:p>
        </w:tc>
        <w:tc>
          <w:tcPr>
            <w:tcW w:w="1522"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812" w:type="pct"/>
          </w:tcPr>
          <w:p w:rsidR="00EC6438" w:rsidRPr="006254ED" w:rsidRDefault="00EC6438" w:rsidP="00754CDD">
            <w:pPr>
              <w:widowControl w:val="0"/>
            </w:pPr>
            <w:r w:rsidRPr="006254ED">
              <w:t>3,5</w:t>
            </w:r>
          </w:p>
        </w:tc>
      </w:tr>
      <w:tr w:rsidR="00EC6438" w:rsidRPr="006254ED" w:rsidTr="001F39F8">
        <w:trPr>
          <w:jc w:val="center"/>
        </w:trPr>
        <w:tc>
          <w:tcPr>
            <w:tcW w:w="1666" w:type="pct"/>
            <w:vMerge w:val="restart"/>
          </w:tcPr>
          <w:p w:rsidR="00EC6438" w:rsidRPr="006254ED" w:rsidRDefault="00EC6438" w:rsidP="00754CDD">
            <w:pPr>
              <w:widowControl w:val="0"/>
            </w:pPr>
            <w:r w:rsidRPr="006254ED">
              <w:t>Кинотеатры</w:t>
            </w:r>
          </w:p>
        </w:tc>
        <w:tc>
          <w:tcPr>
            <w:tcW w:w="1522"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муниципальный район</w:t>
            </w:r>
          </w:p>
        </w:tc>
        <w:tc>
          <w:tcPr>
            <w:tcW w:w="1812" w:type="pct"/>
          </w:tcPr>
          <w:p w:rsidR="00EC6438" w:rsidRPr="006254ED" w:rsidRDefault="00EC6438" w:rsidP="00754CDD">
            <w:pPr>
              <w:widowControl w:val="0"/>
            </w:pPr>
            <w:r w:rsidRPr="006254ED">
              <w:t xml:space="preserve">1 </w:t>
            </w:r>
            <w:r w:rsidRPr="006254ED">
              <w:rPr>
                <w:lang w:val="en-US"/>
              </w:rPr>
              <w:t>[2]</w:t>
            </w:r>
          </w:p>
        </w:tc>
      </w:tr>
      <w:tr w:rsidR="00EC6438" w:rsidRPr="006254ED" w:rsidTr="001F39F8">
        <w:trPr>
          <w:jc w:val="center"/>
        </w:trPr>
        <w:tc>
          <w:tcPr>
            <w:tcW w:w="1666" w:type="pct"/>
            <w:vMerge/>
          </w:tcPr>
          <w:p w:rsidR="00EC6438" w:rsidRPr="006254ED" w:rsidRDefault="00EC6438" w:rsidP="00754CDD">
            <w:pPr>
              <w:widowControl w:val="0"/>
            </w:pPr>
          </w:p>
        </w:tc>
        <w:tc>
          <w:tcPr>
            <w:tcW w:w="1522"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812" w:type="pct"/>
          </w:tcPr>
          <w:p w:rsidR="00EC6438" w:rsidRPr="006254ED" w:rsidRDefault="00EC6438" w:rsidP="00754CDD">
            <w:pPr>
              <w:widowControl w:val="0"/>
            </w:pPr>
            <w:r w:rsidRPr="006254ED">
              <w:t>3,5</w:t>
            </w:r>
          </w:p>
        </w:tc>
      </w:tr>
      <w:tr w:rsidR="00EC6438" w:rsidRPr="006254ED" w:rsidTr="00157034">
        <w:trPr>
          <w:jc w:val="center"/>
        </w:trPr>
        <w:tc>
          <w:tcPr>
            <w:tcW w:w="5000" w:type="pct"/>
            <w:gridSpan w:val="3"/>
            <w:vAlign w:val="center"/>
          </w:tcPr>
          <w:p w:rsidR="00EC6438" w:rsidRPr="006254ED" w:rsidRDefault="00EC6438" w:rsidP="00754CDD">
            <w:pPr>
              <w:widowControl w:val="0"/>
              <w:tabs>
                <w:tab w:val="left" w:pos="346"/>
              </w:tabs>
            </w:pPr>
            <w:r w:rsidRPr="006254ED">
              <w:t xml:space="preserve">Примечания: </w:t>
            </w:r>
          </w:p>
          <w:p w:rsidR="00EC6438" w:rsidRPr="006254ED" w:rsidRDefault="00EC6438" w:rsidP="00381AAD">
            <w:pPr>
              <w:widowControl w:val="0"/>
              <w:numPr>
                <w:ilvl w:val="0"/>
                <w:numId w:val="60"/>
              </w:numPr>
              <w:ind w:left="0" w:firstLine="217"/>
              <w:jc w:val="both"/>
              <w:rPr>
                <w:lang w:eastAsia="en-US"/>
              </w:rPr>
            </w:pPr>
            <w:r w:rsidRPr="006254ED">
              <w:rPr>
                <w:lang w:eastAsia="en-US"/>
              </w:rPr>
              <w:t>Значение принято в соответствии с распоряжением Министерства культуры Российской Федерации от 27.07.2016 № Р-948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EC6438" w:rsidRPr="006254ED" w:rsidRDefault="00EC6438" w:rsidP="00381AAD">
            <w:pPr>
              <w:widowControl w:val="0"/>
              <w:numPr>
                <w:ilvl w:val="0"/>
                <w:numId w:val="60"/>
              </w:numPr>
              <w:ind w:left="0" w:firstLine="217"/>
              <w:jc w:val="both"/>
              <w:rPr>
                <w:lang w:eastAsia="en-US"/>
              </w:rPr>
            </w:pPr>
            <w:r w:rsidRPr="006254ED">
              <w:rPr>
                <w:lang w:eastAsia="en-US"/>
              </w:rPr>
              <w:t>Значение принято в соответствии с распоряжением Правительства Российской Федерации от 03.07.1996 № 1063-р «О Социальных нормативах и нормах».</w:t>
            </w:r>
          </w:p>
          <w:p w:rsidR="00EC6438" w:rsidRPr="006254ED" w:rsidRDefault="00EC6438" w:rsidP="00381AAD">
            <w:pPr>
              <w:widowControl w:val="0"/>
              <w:numPr>
                <w:ilvl w:val="0"/>
                <w:numId w:val="60"/>
              </w:numPr>
              <w:ind w:left="0" w:firstLine="217"/>
              <w:jc w:val="both"/>
              <w:rPr>
                <w:lang w:eastAsia="en-US"/>
              </w:rPr>
            </w:pPr>
            <w:r w:rsidRPr="006254ED">
              <w:rPr>
                <w:lang w:eastAsia="en-US"/>
              </w:rPr>
              <w:t>Значение расчетного показателя установлено с учетом Рекомендаций по проектированию музеев, разработанных ЦНИИЭП им. Б.С. Мезенцева, Москва, Стройиздат, 1988 год, актуализированных в 2008 году.</w:t>
            </w:r>
          </w:p>
          <w:p w:rsidR="00EC6438" w:rsidRPr="006254ED" w:rsidRDefault="00EC6438" w:rsidP="00381AAD">
            <w:pPr>
              <w:widowControl w:val="0"/>
              <w:numPr>
                <w:ilvl w:val="0"/>
                <w:numId w:val="60"/>
              </w:numPr>
              <w:ind w:left="0" w:firstLine="217"/>
              <w:jc w:val="both"/>
              <w:rPr>
                <w:lang w:eastAsia="en-US"/>
              </w:rPr>
            </w:pPr>
            <w:r w:rsidRPr="006254ED">
              <w:rPr>
                <w:lang w:eastAsia="en-US"/>
              </w:rPr>
              <w:t>Детская и юношеская библиотеки могут размещаться как самостоятельные объекты, либо как объединённые библиотеки для детей и молодежи с отделами по соответствующим возрастным категориям пользователей, либо в качестве структурных подразделений межпоселенческой библиотеки.</w:t>
            </w:r>
          </w:p>
          <w:p w:rsidR="00EC6438" w:rsidRPr="006254ED" w:rsidRDefault="00EC6438" w:rsidP="00381AAD">
            <w:pPr>
              <w:widowControl w:val="0"/>
              <w:numPr>
                <w:ilvl w:val="0"/>
                <w:numId w:val="60"/>
              </w:numPr>
              <w:ind w:left="0" w:firstLine="217"/>
              <w:jc w:val="both"/>
              <w:rPr>
                <w:lang w:eastAsia="en-US"/>
              </w:rPr>
            </w:pPr>
            <w:r w:rsidRPr="006254ED">
              <w:rPr>
                <w:lang w:eastAsia="en-US"/>
              </w:rPr>
              <w:t>Муниципальные библиотеки рекомендуется размещать в административных центрах сельских поселений.</w:t>
            </w:r>
          </w:p>
          <w:p w:rsidR="00EC6438" w:rsidRPr="006254ED" w:rsidRDefault="00EC6438" w:rsidP="00381AAD">
            <w:pPr>
              <w:widowControl w:val="0"/>
              <w:numPr>
                <w:ilvl w:val="0"/>
                <w:numId w:val="60"/>
              </w:numPr>
              <w:ind w:left="0" w:firstLine="217"/>
              <w:jc w:val="both"/>
              <w:rPr>
                <w:lang w:eastAsia="en-US"/>
              </w:rPr>
            </w:pPr>
            <w:r w:rsidRPr="006254ED">
              <w:rPr>
                <w:lang w:eastAsia="en-US"/>
              </w:rPr>
              <w:t>В составе муниципальных библиотек сельских поселений должны размещаться детские отделения.</w:t>
            </w:r>
          </w:p>
          <w:p w:rsidR="00EC6438" w:rsidRPr="006254ED" w:rsidRDefault="00EC6438" w:rsidP="00381AAD">
            <w:pPr>
              <w:widowControl w:val="0"/>
              <w:numPr>
                <w:ilvl w:val="0"/>
                <w:numId w:val="60"/>
              </w:numPr>
              <w:ind w:left="0" w:firstLine="217"/>
              <w:jc w:val="both"/>
              <w:rPr>
                <w:lang w:eastAsia="en-US"/>
              </w:rPr>
            </w:pPr>
            <w:r w:rsidRPr="006254ED">
              <w:rPr>
                <w:lang w:eastAsia="en-US"/>
              </w:rPr>
              <w:t>В муниципальных районах для обслуживания населенных пунктов, не имеющих стационарных учреждений культуры, создается передвижной многофункциональный культурный центр – 1 транспортная единица.</w:t>
            </w:r>
          </w:p>
          <w:p w:rsidR="00EC6438" w:rsidRPr="006254ED" w:rsidRDefault="00EC6438" w:rsidP="00381AAD">
            <w:pPr>
              <w:widowControl w:val="0"/>
              <w:numPr>
                <w:ilvl w:val="0"/>
                <w:numId w:val="60"/>
              </w:numPr>
              <w:ind w:left="0" w:firstLine="217"/>
              <w:jc w:val="both"/>
              <w:rPr>
                <w:lang w:eastAsia="en-US"/>
              </w:rPr>
            </w:pPr>
            <w:r w:rsidRPr="006254ED">
              <w:rPr>
                <w:lang w:eastAsia="en-US"/>
              </w:rPr>
              <w:t>Межпоселенческую, детскую и юношескую библиотеки, центры культурного развития, кинотеатры следует размещать в административных центрах муниципальных районов.</w:t>
            </w:r>
          </w:p>
          <w:p w:rsidR="00EC6438" w:rsidRPr="006254ED" w:rsidRDefault="00EC6438" w:rsidP="00381AAD">
            <w:pPr>
              <w:widowControl w:val="0"/>
              <w:numPr>
                <w:ilvl w:val="0"/>
                <w:numId w:val="60"/>
              </w:numPr>
              <w:ind w:left="0" w:firstLine="217"/>
              <w:jc w:val="both"/>
              <w:rPr>
                <w:lang w:eastAsia="en-US"/>
              </w:rPr>
            </w:pPr>
            <w:r w:rsidRPr="006254ED">
              <w:rPr>
                <w:lang w:eastAsia="en-US"/>
              </w:rPr>
              <w:t>Районные музеи могут размещать филиалы или структурные подразделения в населенных пунктах сельских поселений и при расчете потребности учитываться в качестве сетевой единицы музей сельского поселения.</w:t>
            </w:r>
          </w:p>
          <w:p w:rsidR="00EC6438" w:rsidRPr="006254ED" w:rsidRDefault="00EC6438" w:rsidP="00381AAD">
            <w:pPr>
              <w:widowControl w:val="0"/>
              <w:numPr>
                <w:ilvl w:val="0"/>
                <w:numId w:val="60"/>
              </w:numPr>
              <w:ind w:left="0" w:firstLine="217"/>
              <w:jc w:val="both"/>
              <w:rPr>
                <w:lang w:eastAsia="en-US"/>
              </w:rPr>
            </w:pPr>
            <w:r w:rsidRPr="006254ED">
              <w:rPr>
                <w:lang w:eastAsia="en-US"/>
              </w:rPr>
              <w:t>Выставочные залы могут размещаться в качестве структурных подразделений музеев.</w:t>
            </w:r>
          </w:p>
          <w:p w:rsidR="00EC6438" w:rsidRPr="006254ED" w:rsidRDefault="00EC6438" w:rsidP="00381AAD">
            <w:pPr>
              <w:widowControl w:val="0"/>
              <w:numPr>
                <w:ilvl w:val="0"/>
                <w:numId w:val="60"/>
              </w:numPr>
              <w:ind w:left="0" w:firstLine="217"/>
              <w:jc w:val="both"/>
              <w:rPr>
                <w:lang w:eastAsia="en-US"/>
              </w:rPr>
            </w:pPr>
            <w:r w:rsidRPr="006254ED">
              <w:rPr>
                <w:lang w:eastAsia="en-US"/>
              </w:rPr>
              <w:t>В составе районного дома культуры и (или) центра культурного развития следует размещать объекты для развития местного традиционного народного художественного творчества.</w:t>
            </w:r>
          </w:p>
          <w:p w:rsidR="00EC6438" w:rsidRPr="006254ED" w:rsidRDefault="00EC6438" w:rsidP="00381AAD">
            <w:pPr>
              <w:widowControl w:val="0"/>
              <w:numPr>
                <w:ilvl w:val="0"/>
                <w:numId w:val="60"/>
              </w:numPr>
              <w:ind w:left="0" w:firstLine="217"/>
              <w:jc w:val="both"/>
            </w:pPr>
            <w:r w:rsidRPr="006254ED">
              <w:rPr>
                <w:lang w:eastAsia="en-US"/>
              </w:rPr>
              <w:t>Ориентировочные нормативы дополнительной потребности в мощности объектов культуры и искусства представлены в приложении № 1.</w:t>
            </w:r>
          </w:p>
        </w:tc>
      </w:tr>
    </w:tbl>
    <w:p w:rsidR="00EC6438" w:rsidRPr="006254ED" w:rsidRDefault="00EC6438" w:rsidP="00754CDD">
      <w:pPr>
        <w:pStyle w:val="Heading1"/>
        <w:pageBreakBefore w:val="0"/>
        <w:widowControl w:val="0"/>
        <w:numPr>
          <w:ilvl w:val="2"/>
          <w:numId w:val="33"/>
        </w:numPr>
        <w:jc w:val="both"/>
        <w:rPr>
          <w:caps w:val="0"/>
        </w:rPr>
      </w:pPr>
      <w:bookmarkStart w:id="271" w:name="_Toc466655730"/>
      <w:bookmarkStart w:id="272" w:name="_Toc493666564"/>
      <w:bookmarkStart w:id="273" w:name="_Toc494358037"/>
      <w:bookmarkStart w:id="274" w:name="_Toc494362181"/>
      <w:bookmarkStart w:id="275" w:name="_Toc494793304"/>
      <w:r w:rsidRPr="006254ED">
        <w:rPr>
          <w:caps w:val="0"/>
        </w:rPr>
        <w:t>В области молодежной политики</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5</w:t>
      </w:r>
      <w:r w:rsidRPr="006254ED">
        <w:rPr>
          <w:b w:val="0"/>
          <w:sz w:val="28"/>
          <w:szCs w:val="28"/>
        </w:rPr>
        <w:fldChar w:fldCharType="end"/>
      </w:r>
      <w:r w:rsidRPr="006254ED">
        <w:rPr>
          <w:b w:val="0"/>
          <w:sz w:val="28"/>
          <w:szCs w:val="28"/>
        </w:rPr>
        <w:t>. Расчетные показатели, устанавливаемые для объектов местного значения муниципального района в области молодежной политики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1"/>
        <w:gridCol w:w="2853"/>
        <w:gridCol w:w="3819"/>
      </w:tblGrid>
      <w:tr w:rsidR="00EC6438" w:rsidRPr="006254ED" w:rsidTr="006E1240">
        <w:trPr>
          <w:tblHeader/>
          <w:jc w:val="center"/>
        </w:trPr>
        <w:tc>
          <w:tcPr>
            <w:tcW w:w="1614" w:type="pct"/>
            <w:vAlign w:val="center"/>
          </w:tcPr>
          <w:p w:rsidR="00EC6438" w:rsidRPr="006254ED" w:rsidRDefault="00EC6438" w:rsidP="00754CDD">
            <w:pPr>
              <w:widowControl w:val="0"/>
              <w:jc w:val="center"/>
              <w:rPr>
                <w:b/>
              </w:rPr>
            </w:pPr>
            <w:r w:rsidRPr="006254ED">
              <w:rPr>
                <w:b/>
              </w:rPr>
              <w:t>Наименование вида объекта</w:t>
            </w:r>
          </w:p>
        </w:tc>
        <w:tc>
          <w:tcPr>
            <w:tcW w:w="1448"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1938" w:type="pct"/>
            <w:vAlign w:val="center"/>
          </w:tcPr>
          <w:p w:rsidR="00EC6438" w:rsidRPr="006254ED" w:rsidRDefault="00EC6438" w:rsidP="00754CDD">
            <w:pPr>
              <w:widowControl w:val="0"/>
              <w:jc w:val="center"/>
              <w:rPr>
                <w:b/>
              </w:rPr>
            </w:pPr>
            <w:r w:rsidRPr="006254ED">
              <w:rPr>
                <w:b/>
              </w:rPr>
              <w:t xml:space="preserve">Значение расчетного показателя </w:t>
            </w:r>
          </w:p>
        </w:tc>
      </w:tr>
      <w:tr w:rsidR="00EC6438" w:rsidRPr="006254ED" w:rsidTr="006E1240">
        <w:trPr>
          <w:trHeight w:val="291"/>
          <w:tblHeader/>
          <w:jc w:val="center"/>
        </w:trPr>
        <w:tc>
          <w:tcPr>
            <w:tcW w:w="1614" w:type="pct"/>
          </w:tcPr>
          <w:p w:rsidR="00EC6438" w:rsidRPr="006254ED" w:rsidRDefault="00EC6438" w:rsidP="00754CDD">
            <w:pPr>
              <w:widowControl w:val="0"/>
              <w:jc w:val="center"/>
              <w:rPr>
                <w:b/>
              </w:rPr>
            </w:pPr>
            <w:r w:rsidRPr="006254ED">
              <w:rPr>
                <w:b/>
              </w:rPr>
              <w:t>1</w:t>
            </w:r>
          </w:p>
        </w:tc>
        <w:tc>
          <w:tcPr>
            <w:tcW w:w="1448" w:type="pct"/>
          </w:tcPr>
          <w:p w:rsidR="00EC6438" w:rsidRPr="006254ED" w:rsidRDefault="00EC6438" w:rsidP="00754CDD">
            <w:pPr>
              <w:pStyle w:val="102"/>
              <w:widowControl w:val="0"/>
              <w:jc w:val="center"/>
              <w:rPr>
                <w:b/>
                <w:sz w:val="24"/>
              </w:rPr>
            </w:pPr>
            <w:r w:rsidRPr="006254ED">
              <w:rPr>
                <w:b/>
                <w:sz w:val="24"/>
              </w:rPr>
              <w:t>2</w:t>
            </w:r>
          </w:p>
        </w:tc>
        <w:tc>
          <w:tcPr>
            <w:tcW w:w="1938" w:type="pct"/>
          </w:tcPr>
          <w:p w:rsidR="00EC6438" w:rsidRPr="006254ED" w:rsidRDefault="00EC6438" w:rsidP="00754CDD">
            <w:pPr>
              <w:widowControl w:val="0"/>
              <w:jc w:val="center"/>
              <w:rPr>
                <w:b/>
              </w:rPr>
            </w:pPr>
            <w:r w:rsidRPr="006254ED">
              <w:rPr>
                <w:b/>
              </w:rPr>
              <w:t>3</w:t>
            </w:r>
          </w:p>
        </w:tc>
      </w:tr>
      <w:tr w:rsidR="00EC6438" w:rsidRPr="006254ED" w:rsidTr="006E1240">
        <w:trPr>
          <w:trHeight w:val="448"/>
          <w:jc w:val="center"/>
        </w:trPr>
        <w:tc>
          <w:tcPr>
            <w:tcW w:w="1614" w:type="pct"/>
            <w:vMerge w:val="restart"/>
          </w:tcPr>
          <w:p w:rsidR="00EC6438" w:rsidRPr="006254ED" w:rsidRDefault="00EC6438" w:rsidP="00754CDD">
            <w:pPr>
              <w:widowControl w:val="0"/>
            </w:pPr>
            <w:r w:rsidRPr="006254ED">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448"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муниципальный район</w:t>
            </w:r>
          </w:p>
        </w:tc>
        <w:tc>
          <w:tcPr>
            <w:tcW w:w="1938" w:type="pct"/>
          </w:tcPr>
          <w:p w:rsidR="00EC6438" w:rsidRPr="006254ED" w:rsidRDefault="00EC6438" w:rsidP="00754CDD">
            <w:pPr>
              <w:widowControl w:val="0"/>
            </w:pPr>
            <w:r w:rsidRPr="006254ED">
              <w:t xml:space="preserve">1 </w:t>
            </w:r>
            <w:r w:rsidRPr="006254ED">
              <w:rPr>
                <w:lang w:val="en-US"/>
              </w:rPr>
              <w:t>[1]</w:t>
            </w:r>
          </w:p>
        </w:tc>
      </w:tr>
      <w:tr w:rsidR="00EC6438" w:rsidRPr="006254ED" w:rsidTr="006E1240">
        <w:trPr>
          <w:jc w:val="center"/>
        </w:trPr>
        <w:tc>
          <w:tcPr>
            <w:tcW w:w="1614" w:type="pct"/>
            <w:vMerge/>
          </w:tcPr>
          <w:p w:rsidR="00EC6438" w:rsidRPr="006254ED" w:rsidRDefault="00EC6438" w:rsidP="00754CDD">
            <w:pPr>
              <w:widowControl w:val="0"/>
            </w:pPr>
          </w:p>
        </w:tc>
        <w:tc>
          <w:tcPr>
            <w:tcW w:w="1448"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часов до административного центра</w:t>
            </w:r>
          </w:p>
        </w:tc>
        <w:tc>
          <w:tcPr>
            <w:tcW w:w="1938" w:type="pct"/>
          </w:tcPr>
          <w:p w:rsidR="00EC6438" w:rsidRPr="006254ED" w:rsidRDefault="00EC6438" w:rsidP="00CA3603">
            <w:pPr>
              <w:widowControl w:val="0"/>
            </w:pPr>
            <w:r w:rsidRPr="006254ED">
              <w:t>3,5</w:t>
            </w:r>
          </w:p>
        </w:tc>
      </w:tr>
      <w:tr w:rsidR="00EC6438" w:rsidRPr="006254ED" w:rsidTr="006E1240">
        <w:trPr>
          <w:jc w:val="center"/>
        </w:trPr>
        <w:tc>
          <w:tcPr>
            <w:tcW w:w="5000" w:type="pct"/>
            <w:gridSpan w:val="3"/>
          </w:tcPr>
          <w:p w:rsidR="00EC6438" w:rsidRPr="006254ED" w:rsidRDefault="00EC6438" w:rsidP="00754CDD">
            <w:pPr>
              <w:widowControl w:val="0"/>
              <w:jc w:val="both"/>
            </w:pPr>
            <w:r w:rsidRPr="006254ED">
              <w:t>Примечание – 1. Показатель установлен в соответствии с Методическими рекомендациями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 утвержденными приказом Федерального агентства по делам молодежи от 13.05.2016 № 167.</w:t>
            </w:r>
          </w:p>
        </w:tc>
      </w:tr>
    </w:tbl>
    <w:p w:rsidR="00EC6438" w:rsidRPr="006254ED" w:rsidRDefault="00EC6438" w:rsidP="00754CDD">
      <w:pPr>
        <w:widowControl w:val="0"/>
      </w:pPr>
    </w:p>
    <w:p w:rsidR="00EC6438" w:rsidRPr="006254ED" w:rsidRDefault="00EC6438" w:rsidP="00754CDD">
      <w:pPr>
        <w:pStyle w:val="Heading4"/>
        <w:widowControl w:val="0"/>
        <w:ind w:left="567"/>
        <w:sectPr w:rsidR="00EC6438" w:rsidRPr="006254ED" w:rsidSect="00754CDD">
          <w:headerReference w:type="default" r:id="rId10"/>
          <w:footerReference w:type="first" r:id="rId11"/>
          <w:type w:val="nextColumn"/>
          <w:pgSz w:w="11906" w:h="16838" w:code="9"/>
          <w:pgMar w:top="1134" w:right="851" w:bottom="1134" w:left="1418" w:header="425" w:footer="544" w:gutter="0"/>
          <w:cols w:space="708"/>
          <w:titlePg/>
          <w:docGrid w:linePitch="360"/>
        </w:sectPr>
      </w:pPr>
      <w:bookmarkStart w:id="276" w:name="_Toc459050726"/>
      <w:bookmarkStart w:id="277" w:name="_Toc459051296"/>
      <w:bookmarkStart w:id="278" w:name="_Toc459052246"/>
      <w:bookmarkStart w:id="279" w:name="_Toc459054177"/>
      <w:bookmarkStart w:id="280" w:name="_Toc459054987"/>
      <w:bookmarkStart w:id="281" w:name="_Toc459130811"/>
      <w:bookmarkStart w:id="282" w:name="_Toc459199914"/>
      <w:bookmarkStart w:id="283" w:name="_Toc459202025"/>
      <w:bookmarkStart w:id="284" w:name="_Toc459132844"/>
      <w:bookmarkStart w:id="285" w:name="_Toc459140607"/>
      <w:bookmarkStart w:id="286" w:name="_Toc459141248"/>
      <w:bookmarkStart w:id="287" w:name="_Toc459202449"/>
      <w:bookmarkStart w:id="288" w:name="_Toc458612934"/>
      <w:bookmarkStart w:id="289" w:name="_Toc458692730"/>
      <w:bookmarkStart w:id="290" w:name="_Toc458710032"/>
      <w:bookmarkStart w:id="291" w:name="_Toc458766718"/>
      <w:bookmarkStart w:id="292" w:name="_Toc458785233"/>
      <w:bookmarkStart w:id="293" w:name="_Toc458788801"/>
      <w:bookmarkStart w:id="294" w:name="_Toc458824292"/>
      <w:bookmarkStart w:id="295" w:name="_Toc458873194"/>
      <w:bookmarkStart w:id="296" w:name="_Toc458948934"/>
      <w:bookmarkStart w:id="297" w:name="_Toc458969788"/>
      <w:bookmarkStart w:id="298" w:name="_Toc458969846"/>
      <w:bookmarkStart w:id="299" w:name="_Toc459029067"/>
      <w:bookmarkStart w:id="300" w:name="_Toc459035957"/>
      <w:bookmarkStart w:id="301" w:name="_Toc459036786"/>
      <w:bookmarkStart w:id="302" w:name="_Toc459042156"/>
      <w:bookmarkStart w:id="303" w:name="_Toc459044628"/>
    </w:p>
    <w:p w:rsidR="00EC6438" w:rsidRPr="006254ED" w:rsidRDefault="00EC6438" w:rsidP="00754CDD">
      <w:pPr>
        <w:pStyle w:val="Heading1"/>
        <w:pageBreakBefore w:val="0"/>
        <w:widowControl w:val="0"/>
        <w:numPr>
          <w:ilvl w:val="2"/>
          <w:numId w:val="33"/>
        </w:numPr>
        <w:jc w:val="both"/>
        <w:rPr>
          <w:caps w:val="0"/>
        </w:rPr>
      </w:pPr>
      <w:bookmarkStart w:id="304" w:name="_Toc459302259"/>
      <w:bookmarkStart w:id="305" w:name="_Toc459308295"/>
      <w:bookmarkStart w:id="306" w:name="_Toc459308649"/>
      <w:bookmarkStart w:id="307" w:name="_Toc459308823"/>
      <w:bookmarkStart w:id="308" w:name="_Toc459308966"/>
      <w:bookmarkStart w:id="309" w:name="_Toc466655731"/>
      <w:bookmarkStart w:id="310" w:name="_Toc493666565"/>
      <w:bookmarkStart w:id="311" w:name="_Toc494358038"/>
      <w:bookmarkStart w:id="312" w:name="_Toc494362182"/>
      <w:bookmarkStart w:id="313" w:name="_Toc494793305"/>
      <w:r w:rsidRPr="006254ED">
        <w:rPr>
          <w:caps w:val="0"/>
        </w:rPr>
        <w:t>В области жилищного строительства</w:t>
      </w:r>
      <w:bookmarkEnd w:id="276"/>
      <w:bookmarkEnd w:id="277"/>
      <w:bookmarkEnd w:id="278"/>
      <w:bookmarkEnd w:id="279"/>
      <w:bookmarkEnd w:id="280"/>
      <w:bookmarkEnd w:id="281"/>
      <w:bookmarkEnd w:id="282"/>
      <w:bookmarkEnd w:id="283"/>
      <w:bookmarkEnd w:id="284"/>
      <w:bookmarkEnd w:id="285"/>
      <w:bookmarkEnd w:id="286"/>
      <w:bookmarkEnd w:id="287"/>
      <w:bookmarkEnd w:id="304"/>
      <w:bookmarkEnd w:id="305"/>
      <w:bookmarkEnd w:id="306"/>
      <w:bookmarkEnd w:id="307"/>
      <w:bookmarkEnd w:id="308"/>
      <w:bookmarkEnd w:id="309"/>
      <w:bookmarkEnd w:id="310"/>
      <w:bookmarkEnd w:id="311"/>
      <w:bookmarkEnd w:id="312"/>
      <w:bookmarkEnd w:id="313"/>
    </w:p>
    <w:p w:rsidR="00EC6438" w:rsidRPr="006254ED" w:rsidRDefault="00EC6438" w:rsidP="00754CDD">
      <w:pPr>
        <w:pStyle w:val="Caption"/>
        <w:widowControl w:val="0"/>
        <w:jc w:val="left"/>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6</w:t>
      </w:r>
      <w:r w:rsidRPr="006254ED">
        <w:rPr>
          <w:b w:val="0"/>
          <w:sz w:val="28"/>
          <w:szCs w:val="28"/>
        </w:rPr>
        <w:fldChar w:fldCharType="end"/>
      </w:r>
      <w:r w:rsidRPr="006254ED">
        <w:rPr>
          <w:b w:val="0"/>
          <w:sz w:val="28"/>
          <w:szCs w:val="28"/>
        </w:rPr>
        <w:t>. Расчетные показатели, устанавливаемые для объектов местного значения муниципального района в области жилищного строительства</w:t>
      </w:r>
      <w:bookmarkStart w:id="314" w:name="_Toc459050727"/>
      <w:bookmarkStart w:id="315" w:name="_Toc459051297"/>
      <w:bookmarkStart w:id="316" w:name="_Toc459052247"/>
      <w:bookmarkStart w:id="317" w:name="_Toc459054178"/>
      <w:bookmarkStart w:id="318" w:name="_Toc459054988"/>
      <w:bookmarkStart w:id="319" w:name="_Toc459130812"/>
      <w:bookmarkStart w:id="320" w:name="_Toc459199915"/>
      <w:bookmarkStart w:id="321" w:name="_Toc459202026"/>
      <w:bookmarkStart w:id="322" w:name="_Toc459132845"/>
      <w:bookmarkStart w:id="323" w:name="_Toc459140608"/>
      <w:bookmarkStart w:id="324" w:name="_Toc459141249"/>
      <w:bookmarkStart w:id="325" w:name="_Toc459202450"/>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7"/>
        <w:gridCol w:w="3259"/>
        <w:gridCol w:w="2127"/>
        <w:gridCol w:w="81"/>
        <w:gridCol w:w="1387"/>
        <w:gridCol w:w="1758"/>
        <w:gridCol w:w="1971"/>
        <w:gridCol w:w="2097"/>
      </w:tblGrid>
      <w:tr w:rsidR="00EC6438" w:rsidRPr="006254ED" w:rsidTr="001F39F8">
        <w:trPr>
          <w:trHeight w:val="74"/>
        </w:trPr>
        <w:tc>
          <w:tcPr>
            <w:tcW w:w="767" w:type="pct"/>
            <w:vAlign w:val="center"/>
          </w:tcPr>
          <w:p w:rsidR="00EC6438" w:rsidRPr="006254ED" w:rsidRDefault="00EC6438" w:rsidP="00754CDD">
            <w:pPr>
              <w:widowControl w:val="0"/>
              <w:jc w:val="center"/>
              <w:rPr>
                <w:b/>
              </w:rPr>
            </w:pPr>
            <w:r w:rsidRPr="006254ED">
              <w:rPr>
                <w:b/>
              </w:rPr>
              <w:t>Наименование вида объекта</w:t>
            </w:r>
          </w:p>
        </w:tc>
        <w:tc>
          <w:tcPr>
            <w:tcW w:w="1088"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3145" w:type="pct"/>
            <w:gridSpan w:val="6"/>
            <w:vAlign w:val="center"/>
          </w:tcPr>
          <w:p w:rsidR="00EC6438" w:rsidRPr="006254ED" w:rsidRDefault="00EC6438" w:rsidP="00754CDD">
            <w:pPr>
              <w:widowControl w:val="0"/>
              <w:jc w:val="center"/>
            </w:pPr>
            <w:r w:rsidRPr="006254ED">
              <w:rPr>
                <w:b/>
              </w:rPr>
              <w:t xml:space="preserve">Значение расчетного показателя </w:t>
            </w:r>
          </w:p>
        </w:tc>
      </w:tr>
      <w:tr w:rsidR="00EC6438" w:rsidRPr="006254ED" w:rsidTr="001F39F8">
        <w:trPr>
          <w:trHeight w:val="74"/>
        </w:trPr>
        <w:tc>
          <w:tcPr>
            <w:tcW w:w="767" w:type="pct"/>
            <w:vAlign w:val="center"/>
          </w:tcPr>
          <w:p w:rsidR="00EC6438" w:rsidRPr="006254ED" w:rsidRDefault="00EC6438" w:rsidP="00754CDD">
            <w:pPr>
              <w:widowControl w:val="0"/>
              <w:jc w:val="center"/>
              <w:rPr>
                <w:b/>
              </w:rPr>
            </w:pPr>
            <w:r w:rsidRPr="006254ED">
              <w:rPr>
                <w:b/>
              </w:rPr>
              <w:t>1</w:t>
            </w:r>
          </w:p>
        </w:tc>
        <w:tc>
          <w:tcPr>
            <w:tcW w:w="1088" w:type="pct"/>
            <w:vAlign w:val="center"/>
          </w:tcPr>
          <w:p w:rsidR="00EC6438" w:rsidRPr="006254ED" w:rsidRDefault="00EC6438" w:rsidP="00754CDD">
            <w:pPr>
              <w:widowControl w:val="0"/>
              <w:jc w:val="center"/>
              <w:rPr>
                <w:b/>
              </w:rPr>
            </w:pPr>
            <w:r w:rsidRPr="006254ED">
              <w:rPr>
                <w:b/>
              </w:rPr>
              <w:t>2</w:t>
            </w:r>
          </w:p>
        </w:tc>
        <w:tc>
          <w:tcPr>
            <w:tcW w:w="3145" w:type="pct"/>
            <w:gridSpan w:val="6"/>
            <w:vAlign w:val="center"/>
          </w:tcPr>
          <w:p w:rsidR="00EC6438" w:rsidRPr="006254ED" w:rsidRDefault="00EC6438" w:rsidP="00754CDD">
            <w:pPr>
              <w:widowControl w:val="0"/>
              <w:jc w:val="center"/>
              <w:rPr>
                <w:b/>
              </w:rPr>
            </w:pPr>
            <w:r w:rsidRPr="006254ED">
              <w:rPr>
                <w:b/>
              </w:rPr>
              <w:t>3</w:t>
            </w:r>
          </w:p>
        </w:tc>
      </w:tr>
      <w:tr w:rsidR="00EC6438" w:rsidRPr="006254ED" w:rsidTr="00927323">
        <w:trPr>
          <w:trHeight w:val="211"/>
        </w:trPr>
        <w:tc>
          <w:tcPr>
            <w:tcW w:w="767" w:type="pct"/>
            <w:vMerge w:val="restart"/>
          </w:tcPr>
          <w:p w:rsidR="00EC6438" w:rsidRPr="006254ED" w:rsidRDefault="00EC6438" w:rsidP="00754CDD">
            <w:pPr>
              <w:widowControl w:val="0"/>
              <w:rPr>
                <w:b/>
              </w:rPr>
            </w:pPr>
            <w:r w:rsidRPr="006254ED">
              <w:t>Инвестиционные площадки в сфере создания условий для развития жилищного строительства</w:t>
            </w:r>
          </w:p>
        </w:tc>
        <w:tc>
          <w:tcPr>
            <w:tcW w:w="1088" w:type="pct"/>
            <w:vMerge w:val="restart"/>
          </w:tcPr>
          <w:p w:rsidR="00EC6438" w:rsidRPr="006254ED" w:rsidRDefault="00EC6438" w:rsidP="00754CDD">
            <w:pPr>
              <w:widowControl w:val="0"/>
            </w:pPr>
            <w:r w:rsidRPr="006254ED">
              <w:t xml:space="preserve">размер земельного участка, </w:t>
            </w:r>
            <w:r w:rsidRPr="006254ED">
              <w:br/>
              <w:t>кв. м на 100 кв. м общей площади жилого здания</w:t>
            </w:r>
          </w:p>
        </w:tc>
        <w:tc>
          <w:tcPr>
            <w:tcW w:w="710" w:type="pct"/>
            <w:vMerge w:val="restart"/>
            <w:vAlign w:val="center"/>
          </w:tcPr>
          <w:p w:rsidR="00EC6438" w:rsidRPr="006254ED" w:rsidRDefault="00EC6438" w:rsidP="00754CDD">
            <w:pPr>
              <w:widowControl w:val="0"/>
              <w:jc w:val="center"/>
              <w:rPr>
                <w:i/>
                <w:lang w:eastAsia="en-US"/>
              </w:rPr>
            </w:pPr>
            <w:r w:rsidRPr="006254ED">
              <w:rPr>
                <w:i/>
                <w:lang w:eastAsia="en-US"/>
              </w:rPr>
              <w:t>тип жилой застройки</w:t>
            </w:r>
          </w:p>
        </w:tc>
        <w:tc>
          <w:tcPr>
            <w:tcW w:w="490" w:type="pct"/>
            <w:gridSpan w:val="2"/>
            <w:vMerge w:val="restart"/>
            <w:vAlign w:val="center"/>
          </w:tcPr>
          <w:p w:rsidR="00EC6438" w:rsidRPr="006254ED" w:rsidRDefault="00EC6438" w:rsidP="00754CDD">
            <w:pPr>
              <w:widowControl w:val="0"/>
              <w:jc w:val="center"/>
              <w:rPr>
                <w:i/>
                <w:lang w:eastAsia="en-US"/>
              </w:rPr>
            </w:pPr>
            <w:r w:rsidRPr="006254ED">
              <w:rPr>
                <w:i/>
                <w:lang w:eastAsia="en-US"/>
              </w:rPr>
              <w:t>количество этажей</w:t>
            </w:r>
          </w:p>
        </w:tc>
        <w:tc>
          <w:tcPr>
            <w:tcW w:w="1945" w:type="pct"/>
            <w:gridSpan w:val="3"/>
            <w:vAlign w:val="center"/>
          </w:tcPr>
          <w:p w:rsidR="00EC6438" w:rsidRPr="006254ED" w:rsidRDefault="00EC6438" w:rsidP="00754CDD">
            <w:pPr>
              <w:widowControl w:val="0"/>
              <w:jc w:val="center"/>
              <w:rPr>
                <w:i/>
                <w:lang w:eastAsia="en-US"/>
              </w:rPr>
            </w:pPr>
            <w:r w:rsidRPr="006254ED">
              <w:rPr>
                <w:i/>
                <w:lang w:eastAsia="en-US"/>
              </w:rPr>
              <w:t>размер земельного участка при уклоне рельефа</w:t>
            </w:r>
          </w:p>
        </w:tc>
      </w:tr>
      <w:tr w:rsidR="00EC6438" w:rsidRPr="006254ED" w:rsidTr="00927323">
        <w:trPr>
          <w:trHeight w:val="74"/>
        </w:trPr>
        <w:tc>
          <w:tcPr>
            <w:tcW w:w="767" w:type="pct"/>
            <w:vMerge/>
          </w:tcPr>
          <w:p w:rsidR="00EC6438" w:rsidRPr="00A77C70" w:rsidRDefault="00EC6438" w:rsidP="00754CDD">
            <w:pPr>
              <w:pStyle w:val="Heading4"/>
              <w:widowControl w:val="0"/>
              <w:spacing w:before="0" w:after="0"/>
              <w:ind w:left="0"/>
              <w:rPr>
                <w:b w:val="0"/>
              </w:rPr>
            </w:pPr>
          </w:p>
        </w:tc>
        <w:tc>
          <w:tcPr>
            <w:tcW w:w="1088" w:type="pct"/>
            <w:vMerge/>
          </w:tcPr>
          <w:p w:rsidR="00EC6438" w:rsidRPr="006254ED" w:rsidRDefault="00EC6438" w:rsidP="00754CDD">
            <w:pPr>
              <w:widowControl w:val="0"/>
            </w:pPr>
          </w:p>
        </w:tc>
        <w:tc>
          <w:tcPr>
            <w:tcW w:w="710" w:type="pct"/>
            <w:vMerge/>
            <w:vAlign w:val="center"/>
          </w:tcPr>
          <w:p w:rsidR="00EC6438" w:rsidRPr="006254ED" w:rsidRDefault="00EC6438" w:rsidP="00754CDD">
            <w:pPr>
              <w:widowControl w:val="0"/>
              <w:jc w:val="center"/>
              <w:rPr>
                <w:i/>
                <w:lang w:eastAsia="en-US"/>
              </w:rPr>
            </w:pPr>
          </w:p>
        </w:tc>
        <w:tc>
          <w:tcPr>
            <w:tcW w:w="490" w:type="pct"/>
            <w:gridSpan w:val="2"/>
            <w:vMerge/>
            <w:vAlign w:val="center"/>
          </w:tcPr>
          <w:p w:rsidR="00EC6438" w:rsidRPr="006254ED" w:rsidRDefault="00EC6438" w:rsidP="00754CDD">
            <w:pPr>
              <w:widowControl w:val="0"/>
              <w:jc w:val="center"/>
              <w:rPr>
                <w:i/>
                <w:lang w:eastAsia="en-US"/>
              </w:rPr>
            </w:pPr>
          </w:p>
        </w:tc>
        <w:tc>
          <w:tcPr>
            <w:tcW w:w="587" w:type="pct"/>
            <w:vAlign w:val="center"/>
          </w:tcPr>
          <w:p w:rsidR="00EC6438" w:rsidRPr="006254ED" w:rsidRDefault="00EC6438" w:rsidP="00754CDD">
            <w:pPr>
              <w:widowControl w:val="0"/>
              <w:jc w:val="center"/>
              <w:rPr>
                <w:i/>
                <w:lang w:eastAsia="en-US"/>
              </w:rPr>
            </w:pPr>
            <w:r w:rsidRPr="006254ED">
              <w:rPr>
                <w:i/>
                <w:lang w:eastAsia="en-US"/>
              </w:rPr>
              <w:t>до 10%</w:t>
            </w:r>
          </w:p>
        </w:tc>
        <w:tc>
          <w:tcPr>
            <w:tcW w:w="658" w:type="pct"/>
            <w:vAlign w:val="center"/>
          </w:tcPr>
          <w:p w:rsidR="00EC6438" w:rsidRPr="006254ED" w:rsidRDefault="00EC6438" w:rsidP="00754CDD">
            <w:pPr>
              <w:widowControl w:val="0"/>
              <w:jc w:val="center"/>
              <w:rPr>
                <w:i/>
                <w:lang w:eastAsia="en-US"/>
              </w:rPr>
            </w:pPr>
            <w:r w:rsidRPr="006254ED">
              <w:rPr>
                <w:i/>
                <w:lang w:eastAsia="en-US"/>
              </w:rPr>
              <w:t>от 10 до 25%</w:t>
            </w:r>
          </w:p>
        </w:tc>
        <w:tc>
          <w:tcPr>
            <w:tcW w:w="700" w:type="pct"/>
            <w:vAlign w:val="center"/>
          </w:tcPr>
          <w:p w:rsidR="00EC6438" w:rsidRPr="006254ED" w:rsidRDefault="00EC6438" w:rsidP="00754CDD">
            <w:pPr>
              <w:widowControl w:val="0"/>
              <w:jc w:val="center"/>
              <w:rPr>
                <w:i/>
                <w:lang w:eastAsia="en-US"/>
              </w:rPr>
            </w:pPr>
            <w:r w:rsidRPr="006254ED">
              <w:rPr>
                <w:i/>
                <w:lang w:eastAsia="en-US"/>
              </w:rPr>
              <w:t>свыше 25%</w:t>
            </w:r>
          </w:p>
        </w:tc>
      </w:tr>
      <w:tr w:rsidR="00EC6438" w:rsidRPr="006254ED" w:rsidTr="00927323">
        <w:trPr>
          <w:trHeight w:val="74"/>
        </w:trPr>
        <w:tc>
          <w:tcPr>
            <w:tcW w:w="767" w:type="pct"/>
            <w:vMerge/>
          </w:tcPr>
          <w:p w:rsidR="00EC6438" w:rsidRPr="00A77C70" w:rsidRDefault="00EC6438" w:rsidP="00754CDD">
            <w:pPr>
              <w:pStyle w:val="Heading4"/>
              <w:widowControl w:val="0"/>
              <w:spacing w:before="0" w:after="0"/>
              <w:ind w:left="0"/>
              <w:rPr>
                <w:b w:val="0"/>
              </w:rPr>
            </w:pPr>
          </w:p>
        </w:tc>
        <w:tc>
          <w:tcPr>
            <w:tcW w:w="1088" w:type="pct"/>
            <w:vMerge/>
          </w:tcPr>
          <w:p w:rsidR="00EC6438" w:rsidRPr="006254ED" w:rsidRDefault="00EC6438" w:rsidP="00754CDD">
            <w:pPr>
              <w:widowControl w:val="0"/>
            </w:pPr>
          </w:p>
        </w:tc>
        <w:tc>
          <w:tcPr>
            <w:tcW w:w="710" w:type="pct"/>
            <w:vMerge w:val="restart"/>
            <w:vAlign w:val="center"/>
          </w:tcPr>
          <w:p w:rsidR="00EC6438" w:rsidRPr="006254ED" w:rsidRDefault="00EC6438" w:rsidP="00754CDD">
            <w:pPr>
              <w:pStyle w:val="102"/>
              <w:widowControl w:val="0"/>
              <w:jc w:val="center"/>
              <w:rPr>
                <w:sz w:val="24"/>
                <w:lang w:eastAsia="en-US"/>
              </w:rPr>
            </w:pPr>
            <w:r w:rsidRPr="006254ED">
              <w:rPr>
                <w:sz w:val="24"/>
                <w:lang w:eastAsia="en-US"/>
              </w:rPr>
              <w:t>малоэтажная застройка</w:t>
            </w:r>
          </w:p>
        </w:tc>
        <w:tc>
          <w:tcPr>
            <w:tcW w:w="490" w:type="pct"/>
            <w:gridSpan w:val="2"/>
            <w:vAlign w:val="center"/>
          </w:tcPr>
          <w:p w:rsidR="00EC6438" w:rsidRPr="006254ED" w:rsidRDefault="00EC6438" w:rsidP="00754CDD">
            <w:pPr>
              <w:pStyle w:val="102"/>
              <w:widowControl w:val="0"/>
              <w:ind w:left="-108" w:right="-108"/>
              <w:jc w:val="center"/>
              <w:rPr>
                <w:sz w:val="24"/>
                <w:lang w:eastAsia="en-US"/>
              </w:rPr>
            </w:pPr>
            <w:r w:rsidRPr="006254ED">
              <w:rPr>
                <w:sz w:val="24"/>
                <w:lang w:eastAsia="en-US"/>
              </w:rPr>
              <w:t>2</w:t>
            </w:r>
          </w:p>
        </w:tc>
        <w:tc>
          <w:tcPr>
            <w:tcW w:w="587" w:type="pct"/>
            <w:vAlign w:val="bottom"/>
          </w:tcPr>
          <w:p w:rsidR="00EC6438" w:rsidRPr="006254ED" w:rsidRDefault="00EC6438" w:rsidP="00754CDD">
            <w:pPr>
              <w:pStyle w:val="102"/>
              <w:widowControl w:val="0"/>
              <w:ind w:left="-108" w:right="-108"/>
              <w:jc w:val="center"/>
              <w:rPr>
                <w:sz w:val="24"/>
                <w:lang w:val="en-US" w:eastAsia="en-US"/>
              </w:rPr>
            </w:pPr>
            <w:r w:rsidRPr="006254ED">
              <w:rPr>
                <w:sz w:val="24"/>
                <w:lang w:eastAsia="en-US"/>
              </w:rPr>
              <w:t>14</w:t>
            </w:r>
            <w:r w:rsidRPr="006254ED">
              <w:rPr>
                <w:sz w:val="24"/>
                <w:lang w:val="en-US" w:eastAsia="en-US"/>
              </w:rPr>
              <w:t>5</w:t>
            </w:r>
          </w:p>
        </w:tc>
        <w:tc>
          <w:tcPr>
            <w:tcW w:w="658" w:type="pct"/>
            <w:vAlign w:val="bottom"/>
          </w:tcPr>
          <w:p w:rsidR="00EC6438" w:rsidRPr="006254ED" w:rsidRDefault="00EC6438" w:rsidP="00754CDD">
            <w:pPr>
              <w:pStyle w:val="102"/>
              <w:widowControl w:val="0"/>
              <w:ind w:left="-108" w:right="-108"/>
              <w:jc w:val="center"/>
              <w:rPr>
                <w:sz w:val="24"/>
                <w:lang w:eastAsia="en-US"/>
              </w:rPr>
            </w:pPr>
            <w:r w:rsidRPr="006254ED">
              <w:rPr>
                <w:sz w:val="24"/>
                <w:lang w:eastAsia="en-US"/>
              </w:rPr>
              <w:t>129</w:t>
            </w:r>
          </w:p>
        </w:tc>
        <w:tc>
          <w:tcPr>
            <w:tcW w:w="700" w:type="pct"/>
            <w:vAlign w:val="bottom"/>
          </w:tcPr>
          <w:p w:rsidR="00EC6438" w:rsidRPr="006254ED" w:rsidRDefault="00EC6438" w:rsidP="00754CDD">
            <w:pPr>
              <w:pStyle w:val="102"/>
              <w:widowControl w:val="0"/>
              <w:ind w:left="-108" w:right="-108"/>
              <w:jc w:val="center"/>
              <w:rPr>
                <w:sz w:val="24"/>
                <w:lang w:eastAsia="en-US"/>
              </w:rPr>
            </w:pPr>
            <w:r w:rsidRPr="006254ED">
              <w:rPr>
                <w:sz w:val="24"/>
                <w:lang w:eastAsia="en-US"/>
              </w:rPr>
              <w:t>104</w:t>
            </w:r>
          </w:p>
        </w:tc>
      </w:tr>
      <w:tr w:rsidR="00EC6438" w:rsidRPr="006254ED" w:rsidTr="00927323">
        <w:trPr>
          <w:trHeight w:val="74"/>
        </w:trPr>
        <w:tc>
          <w:tcPr>
            <w:tcW w:w="767" w:type="pct"/>
            <w:vMerge/>
          </w:tcPr>
          <w:p w:rsidR="00EC6438" w:rsidRPr="00A77C70" w:rsidRDefault="00EC6438" w:rsidP="00754CDD">
            <w:pPr>
              <w:pStyle w:val="Heading4"/>
              <w:widowControl w:val="0"/>
              <w:spacing w:before="0" w:after="0"/>
              <w:ind w:left="0"/>
              <w:rPr>
                <w:b w:val="0"/>
              </w:rPr>
            </w:pPr>
          </w:p>
        </w:tc>
        <w:tc>
          <w:tcPr>
            <w:tcW w:w="1088" w:type="pct"/>
            <w:vMerge/>
          </w:tcPr>
          <w:p w:rsidR="00EC6438" w:rsidRPr="006254ED" w:rsidRDefault="00EC6438" w:rsidP="00754CDD">
            <w:pPr>
              <w:widowControl w:val="0"/>
            </w:pPr>
          </w:p>
        </w:tc>
        <w:tc>
          <w:tcPr>
            <w:tcW w:w="710" w:type="pct"/>
            <w:vMerge/>
          </w:tcPr>
          <w:p w:rsidR="00EC6438" w:rsidRPr="006254ED" w:rsidRDefault="00EC6438" w:rsidP="00754CDD">
            <w:pPr>
              <w:pStyle w:val="102"/>
              <w:widowControl w:val="0"/>
              <w:rPr>
                <w:sz w:val="24"/>
                <w:lang w:eastAsia="en-US"/>
              </w:rPr>
            </w:pPr>
          </w:p>
        </w:tc>
        <w:tc>
          <w:tcPr>
            <w:tcW w:w="490" w:type="pct"/>
            <w:gridSpan w:val="2"/>
            <w:vAlign w:val="center"/>
          </w:tcPr>
          <w:p w:rsidR="00EC6438" w:rsidRPr="006254ED" w:rsidRDefault="00EC6438" w:rsidP="00754CDD">
            <w:pPr>
              <w:pStyle w:val="102"/>
              <w:widowControl w:val="0"/>
              <w:ind w:left="-108" w:right="-108"/>
              <w:jc w:val="center"/>
              <w:rPr>
                <w:sz w:val="24"/>
                <w:lang w:eastAsia="en-US"/>
              </w:rPr>
            </w:pPr>
            <w:r w:rsidRPr="006254ED">
              <w:rPr>
                <w:sz w:val="24"/>
                <w:lang w:eastAsia="en-US"/>
              </w:rPr>
              <w:t>3</w:t>
            </w:r>
          </w:p>
        </w:tc>
        <w:tc>
          <w:tcPr>
            <w:tcW w:w="587" w:type="pct"/>
            <w:vAlign w:val="bottom"/>
          </w:tcPr>
          <w:p w:rsidR="00EC6438" w:rsidRPr="006254ED" w:rsidRDefault="00EC6438" w:rsidP="00754CDD">
            <w:pPr>
              <w:pStyle w:val="102"/>
              <w:widowControl w:val="0"/>
              <w:ind w:left="-108" w:right="-108"/>
              <w:jc w:val="center"/>
              <w:rPr>
                <w:sz w:val="24"/>
                <w:lang w:val="en-US" w:eastAsia="en-US"/>
              </w:rPr>
            </w:pPr>
            <w:r w:rsidRPr="006254ED">
              <w:rPr>
                <w:sz w:val="24"/>
                <w:lang w:eastAsia="en-US"/>
              </w:rPr>
              <w:t>1</w:t>
            </w:r>
            <w:r w:rsidRPr="006254ED">
              <w:rPr>
                <w:sz w:val="24"/>
                <w:lang w:val="en-US" w:eastAsia="en-US"/>
              </w:rPr>
              <w:t>22</w:t>
            </w:r>
          </w:p>
        </w:tc>
        <w:tc>
          <w:tcPr>
            <w:tcW w:w="658" w:type="pct"/>
            <w:vAlign w:val="bottom"/>
          </w:tcPr>
          <w:p w:rsidR="00EC6438" w:rsidRPr="006254ED" w:rsidRDefault="00EC6438" w:rsidP="00754CDD">
            <w:pPr>
              <w:pStyle w:val="102"/>
              <w:widowControl w:val="0"/>
              <w:ind w:left="-108" w:right="-108"/>
              <w:jc w:val="center"/>
              <w:rPr>
                <w:sz w:val="24"/>
                <w:lang w:eastAsia="en-US"/>
              </w:rPr>
            </w:pPr>
            <w:r w:rsidRPr="006254ED">
              <w:rPr>
                <w:sz w:val="24"/>
                <w:lang w:eastAsia="en-US"/>
              </w:rPr>
              <w:t>106</w:t>
            </w:r>
          </w:p>
        </w:tc>
        <w:tc>
          <w:tcPr>
            <w:tcW w:w="700" w:type="pct"/>
            <w:vAlign w:val="bottom"/>
          </w:tcPr>
          <w:p w:rsidR="00EC6438" w:rsidRPr="006254ED" w:rsidRDefault="00EC6438" w:rsidP="00754CDD">
            <w:pPr>
              <w:pStyle w:val="102"/>
              <w:widowControl w:val="0"/>
              <w:ind w:left="-108" w:right="-108"/>
              <w:jc w:val="center"/>
              <w:rPr>
                <w:sz w:val="24"/>
                <w:lang w:eastAsia="en-US"/>
              </w:rPr>
            </w:pPr>
            <w:r w:rsidRPr="006254ED">
              <w:rPr>
                <w:sz w:val="24"/>
                <w:lang w:eastAsia="en-US"/>
              </w:rPr>
              <w:t>81</w:t>
            </w:r>
          </w:p>
        </w:tc>
      </w:tr>
      <w:tr w:rsidR="00EC6438" w:rsidRPr="006254ED" w:rsidTr="00822EE1">
        <w:trPr>
          <w:trHeight w:val="171"/>
        </w:trPr>
        <w:tc>
          <w:tcPr>
            <w:tcW w:w="767" w:type="pct"/>
            <w:vMerge/>
          </w:tcPr>
          <w:p w:rsidR="00EC6438" w:rsidRPr="00A77C70" w:rsidRDefault="00EC6438" w:rsidP="00754CDD">
            <w:pPr>
              <w:pStyle w:val="Heading4"/>
              <w:widowControl w:val="0"/>
              <w:spacing w:before="0" w:after="0"/>
              <w:ind w:left="0"/>
              <w:rPr>
                <w:b w:val="0"/>
              </w:rPr>
            </w:pPr>
          </w:p>
        </w:tc>
        <w:tc>
          <w:tcPr>
            <w:tcW w:w="1088" w:type="pct"/>
            <w:vMerge/>
          </w:tcPr>
          <w:p w:rsidR="00EC6438" w:rsidRPr="006254ED" w:rsidRDefault="00EC6438" w:rsidP="00754CDD">
            <w:pPr>
              <w:widowControl w:val="0"/>
            </w:pPr>
          </w:p>
        </w:tc>
        <w:tc>
          <w:tcPr>
            <w:tcW w:w="710" w:type="pct"/>
            <w:vMerge/>
          </w:tcPr>
          <w:p w:rsidR="00EC6438" w:rsidRPr="00A77C70" w:rsidRDefault="00EC6438" w:rsidP="00754CDD">
            <w:pPr>
              <w:pStyle w:val="Heading4"/>
              <w:widowControl w:val="0"/>
              <w:spacing w:before="0" w:after="0"/>
              <w:ind w:left="0" w:firstLine="0"/>
              <w:rPr>
                <w:b w:val="0"/>
              </w:rPr>
            </w:pPr>
          </w:p>
        </w:tc>
        <w:tc>
          <w:tcPr>
            <w:tcW w:w="490" w:type="pct"/>
            <w:gridSpan w:val="2"/>
          </w:tcPr>
          <w:p w:rsidR="00EC6438" w:rsidRPr="006254ED" w:rsidRDefault="00EC6438" w:rsidP="00822EE1">
            <w:pPr>
              <w:pStyle w:val="102"/>
              <w:widowControl w:val="0"/>
              <w:ind w:left="-108" w:right="-108"/>
              <w:jc w:val="center"/>
              <w:rPr>
                <w:sz w:val="24"/>
                <w:lang w:eastAsia="en-US"/>
              </w:rPr>
            </w:pPr>
            <w:r w:rsidRPr="006254ED">
              <w:rPr>
                <w:sz w:val="24"/>
                <w:lang w:eastAsia="en-US"/>
              </w:rPr>
              <w:t>4</w:t>
            </w:r>
          </w:p>
        </w:tc>
        <w:tc>
          <w:tcPr>
            <w:tcW w:w="587" w:type="pct"/>
          </w:tcPr>
          <w:p w:rsidR="00EC6438" w:rsidRPr="006254ED" w:rsidRDefault="00EC6438" w:rsidP="00822EE1">
            <w:pPr>
              <w:pStyle w:val="102"/>
              <w:widowControl w:val="0"/>
              <w:ind w:left="-108" w:right="-108"/>
              <w:jc w:val="center"/>
              <w:rPr>
                <w:sz w:val="24"/>
                <w:lang w:val="en-US" w:eastAsia="en-US"/>
              </w:rPr>
            </w:pPr>
            <w:r w:rsidRPr="006254ED">
              <w:rPr>
                <w:sz w:val="24"/>
                <w:lang w:eastAsia="en-US"/>
              </w:rPr>
              <w:t>1</w:t>
            </w:r>
            <w:r w:rsidRPr="006254ED">
              <w:rPr>
                <w:sz w:val="24"/>
                <w:lang w:val="en-US" w:eastAsia="en-US"/>
              </w:rPr>
              <w:t>11</w:t>
            </w:r>
          </w:p>
        </w:tc>
        <w:tc>
          <w:tcPr>
            <w:tcW w:w="658" w:type="pct"/>
          </w:tcPr>
          <w:p w:rsidR="00EC6438" w:rsidRPr="006254ED" w:rsidRDefault="00EC6438" w:rsidP="00822EE1">
            <w:pPr>
              <w:pStyle w:val="102"/>
              <w:widowControl w:val="0"/>
              <w:ind w:left="-108" w:right="-108"/>
              <w:jc w:val="center"/>
              <w:rPr>
                <w:sz w:val="24"/>
                <w:lang w:eastAsia="en-US"/>
              </w:rPr>
            </w:pPr>
            <w:r w:rsidRPr="006254ED">
              <w:rPr>
                <w:sz w:val="24"/>
                <w:lang w:eastAsia="en-US"/>
              </w:rPr>
              <w:t>95</w:t>
            </w:r>
          </w:p>
        </w:tc>
        <w:tc>
          <w:tcPr>
            <w:tcW w:w="700" w:type="pct"/>
          </w:tcPr>
          <w:p w:rsidR="00EC6438" w:rsidRPr="006254ED" w:rsidRDefault="00EC6438" w:rsidP="00822EE1">
            <w:pPr>
              <w:pStyle w:val="102"/>
              <w:widowControl w:val="0"/>
              <w:ind w:left="-108" w:right="-108"/>
              <w:jc w:val="center"/>
              <w:rPr>
                <w:sz w:val="24"/>
                <w:lang w:eastAsia="en-US"/>
              </w:rPr>
            </w:pPr>
            <w:r w:rsidRPr="006254ED">
              <w:rPr>
                <w:sz w:val="24"/>
                <w:lang w:eastAsia="en-US"/>
              </w:rPr>
              <w:t>81</w:t>
            </w:r>
          </w:p>
        </w:tc>
      </w:tr>
      <w:tr w:rsidR="00EC6438" w:rsidRPr="006254ED" w:rsidTr="00257E67">
        <w:trPr>
          <w:trHeight w:val="601"/>
        </w:trPr>
        <w:tc>
          <w:tcPr>
            <w:tcW w:w="767" w:type="pct"/>
            <w:vMerge/>
          </w:tcPr>
          <w:p w:rsidR="00EC6438" w:rsidRPr="00A77C70" w:rsidRDefault="00EC6438" w:rsidP="00754CDD">
            <w:pPr>
              <w:pStyle w:val="Heading4"/>
              <w:widowControl w:val="0"/>
              <w:spacing w:before="0" w:after="0"/>
              <w:ind w:left="0"/>
              <w:rPr>
                <w:b w:val="0"/>
              </w:rPr>
            </w:pPr>
          </w:p>
        </w:tc>
        <w:tc>
          <w:tcPr>
            <w:tcW w:w="1088" w:type="pct"/>
            <w:vMerge w:val="restart"/>
          </w:tcPr>
          <w:p w:rsidR="00EC6438" w:rsidRPr="006254ED" w:rsidRDefault="00EC6438" w:rsidP="00754CDD">
            <w:pPr>
              <w:widowControl w:val="0"/>
            </w:pPr>
            <w:bookmarkStart w:id="326" w:name="_Toc459308296"/>
            <w:bookmarkStart w:id="327" w:name="_Toc459308650"/>
            <w:bookmarkStart w:id="328" w:name="_Toc459308824"/>
            <w:bookmarkStart w:id="329" w:name="_Toc459308967"/>
            <w:r w:rsidRPr="006254ED">
              <w:t>расчетная плотность населения территории многоквартирной жилой застройки, чел./ га</w:t>
            </w:r>
            <w:bookmarkEnd w:id="326"/>
            <w:bookmarkEnd w:id="327"/>
            <w:bookmarkEnd w:id="328"/>
            <w:bookmarkEnd w:id="329"/>
            <w:r w:rsidRPr="006254ED">
              <w:t xml:space="preserve"> </w:t>
            </w:r>
          </w:p>
        </w:tc>
        <w:tc>
          <w:tcPr>
            <w:tcW w:w="737" w:type="pct"/>
            <w:gridSpan w:val="2"/>
            <w:vAlign w:val="center"/>
          </w:tcPr>
          <w:p w:rsidR="00EC6438" w:rsidRPr="006254ED" w:rsidRDefault="00EC6438" w:rsidP="00754CDD">
            <w:pPr>
              <w:widowControl w:val="0"/>
              <w:jc w:val="center"/>
              <w:rPr>
                <w:i/>
                <w:lang w:eastAsia="en-US"/>
              </w:rPr>
            </w:pPr>
            <w:r w:rsidRPr="006254ED">
              <w:rPr>
                <w:i/>
                <w:lang w:eastAsia="en-US"/>
              </w:rPr>
              <w:t>площадь территории</w:t>
            </w:r>
          </w:p>
        </w:tc>
        <w:tc>
          <w:tcPr>
            <w:tcW w:w="2408" w:type="pct"/>
            <w:gridSpan w:val="4"/>
            <w:vAlign w:val="center"/>
          </w:tcPr>
          <w:p w:rsidR="00EC6438" w:rsidRPr="006254ED" w:rsidRDefault="00EC6438" w:rsidP="008C135C">
            <w:pPr>
              <w:widowControl w:val="0"/>
              <w:jc w:val="center"/>
              <w:rPr>
                <w:i/>
                <w:lang w:eastAsia="en-US"/>
              </w:rPr>
            </w:pPr>
            <w:r w:rsidRPr="006254ED">
              <w:rPr>
                <w:i/>
                <w:lang w:eastAsia="en-US"/>
              </w:rPr>
              <w:t>расчетная плотность населения территории многоквартирной жилой малоэтажн</w:t>
            </w:r>
            <w:r>
              <w:rPr>
                <w:i/>
                <w:lang w:eastAsia="en-US"/>
              </w:rPr>
              <w:t>ой</w:t>
            </w:r>
            <w:r w:rsidRPr="006254ED">
              <w:rPr>
                <w:i/>
                <w:lang w:eastAsia="en-US"/>
              </w:rPr>
              <w:t xml:space="preserve"> застройки</w:t>
            </w:r>
          </w:p>
        </w:tc>
      </w:tr>
      <w:tr w:rsidR="00EC6438" w:rsidRPr="006254ED" w:rsidTr="00257E67">
        <w:trPr>
          <w:trHeight w:val="74"/>
        </w:trPr>
        <w:tc>
          <w:tcPr>
            <w:tcW w:w="767" w:type="pct"/>
            <w:vMerge/>
          </w:tcPr>
          <w:p w:rsidR="00EC6438" w:rsidRPr="00A77C70" w:rsidRDefault="00EC6438" w:rsidP="00754CDD">
            <w:pPr>
              <w:pStyle w:val="Heading4"/>
              <w:widowControl w:val="0"/>
              <w:spacing w:before="0" w:after="0"/>
              <w:ind w:left="0"/>
              <w:rPr>
                <w:b w:val="0"/>
              </w:rPr>
            </w:pPr>
          </w:p>
        </w:tc>
        <w:tc>
          <w:tcPr>
            <w:tcW w:w="1088" w:type="pct"/>
            <w:vMerge/>
          </w:tcPr>
          <w:p w:rsidR="00EC6438" w:rsidRPr="00A77C70" w:rsidRDefault="00EC6438" w:rsidP="00754CDD">
            <w:pPr>
              <w:pStyle w:val="Heading4"/>
              <w:widowControl w:val="0"/>
              <w:spacing w:before="0" w:after="0"/>
              <w:ind w:left="0"/>
              <w:rPr>
                <w:b w:val="0"/>
              </w:rPr>
            </w:pPr>
          </w:p>
        </w:tc>
        <w:tc>
          <w:tcPr>
            <w:tcW w:w="737" w:type="pct"/>
            <w:gridSpan w:val="2"/>
            <w:vAlign w:val="center"/>
          </w:tcPr>
          <w:p w:rsidR="00EC6438" w:rsidRPr="006254ED" w:rsidRDefault="00EC6438" w:rsidP="00754CDD">
            <w:pPr>
              <w:pStyle w:val="102"/>
              <w:widowControl w:val="0"/>
              <w:jc w:val="center"/>
              <w:rPr>
                <w:sz w:val="24"/>
                <w:lang w:eastAsia="en-US"/>
              </w:rPr>
            </w:pPr>
            <w:r w:rsidRPr="006254ED">
              <w:rPr>
                <w:sz w:val="24"/>
                <w:lang w:eastAsia="en-US"/>
              </w:rPr>
              <w:t>до 10 га</w:t>
            </w:r>
          </w:p>
        </w:tc>
        <w:tc>
          <w:tcPr>
            <w:tcW w:w="2408" w:type="pct"/>
            <w:gridSpan w:val="4"/>
            <w:vAlign w:val="center"/>
          </w:tcPr>
          <w:p w:rsidR="00EC6438" w:rsidRPr="006254ED" w:rsidRDefault="00EC6438" w:rsidP="00754CDD">
            <w:pPr>
              <w:pStyle w:val="102"/>
              <w:widowControl w:val="0"/>
              <w:ind w:left="-108" w:right="-108"/>
              <w:jc w:val="center"/>
              <w:rPr>
                <w:sz w:val="24"/>
                <w:lang w:eastAsia="en-US"/>
              </w:rPr>
            </w:pPr>
            <w:r w:rsidRPr="006254ED">
              <w:rPr>
                <w:sz w:val="24"/>
                <w:lang w:eastAsia="en-US"/>
              </w:rPr>
              <w:t>285</w:t>
            </w:r>
          </w:p>
        </w:tc>
      </w:tr>
      <w:tr w:rsidR="00EC6438" w:rsidRPr="006254ED" w:rsidTr="00257E67">
        <w:trPr>
          <w:trHeight w:val="74"/>
        </w:trPr>
        <w:tc>
          <w:tcPr>
            <w:tcW w:w="767" w:type="pct"/>
            <w:vMerge/>
          </w:tcPr>
          <w:p w:rsidR="00EC6438" w:rsidRPr="00A77C70" w:rsidRDefault="00EC6438" w:rsidP="00754CDD">
            <w:pPr>
              <w:pStyle w:val="Heading4"/>
              <w:widowControl w:val="0"/>
              <w:spacing w:before="0" w:after="0"/>
              <w:ind w:left="0"/>
              <w:rPr>
                <w:b w:val="0"/>
              </w:rPr>
            </w:pPr>
          </w:p>
        </w:tc>
        <w:tc>
          <w:tcPr>
            <w:tcW w:w="1088" w:type="pct"/>
            <w:vMerge/>
          </w:tcPr>
          <w:p w:rsidR="00EC6438" w:rsidRPr="00A77C70" w:rsidRDefault="00EC6438" w:rsidP="00754CDD">
            <w:pPr>
              <w:pStyle w:val="Heading4"/>
              <w:widowControl w:val="0"/>
              <w:spacing w:before="0" w:after="0"/>
              <w:ind w:left="0"/>
              <w:rPr>
                <w:b w:val="0"/>
              </w:rPr>
            </w:pPr>
          </w:p>
        </w:tc>
        <w:tc>
          <w:tcPr>
            <w:tcW w:w="737" w:type="pct"/>
            <w:gridSpan w:val="2"/>
            <w:vAlign w:val="center"/>
          </w:tcPr>
          <w:p w:rsidR="00EC6438" w:rsidRPr="006254ED" w:rsidRDefault="00EC6438" w:rsidP="00754CDD">
            <w:pPr>
              <w:pStyle w:val="102"/>
              <w:widowControl w:val="0"/>
              <w:jc w:val="center"/>
              <w:rPr>
                <w:sz w:val="24"/>
                <w:lang w:eastAsia="en-US"/>
              </w:rPr>
            </w:pPr>
            <w:r w:rsidRPr="006254ED">
              <w:rPr>
                <w:sz w:val="24"/>
                <w:lang w:eastAsia="en-US"/>
              </w:rPr>
              <w:t>от 10 до 40 га</w:t>
            </w:r>
          </w:p>
        </w:tc>
        <w:tc>
          <w:tcPr>
            <w:tcW w:w="2408" w:type="pct"/>
            <w:gridSpan w:val="4"/>
            <w:vAlign w:val="center"/>
          </w:tcPr>
          <w:p w:rsidR="00EC6438" w:rsidRPr="006254ED" w:rsidRDefault="00EC6438" w:rsidP="00754CDD">
            <w:pPr>
              <w:pStyle w:val="102"/>
              <w:widowControl w:val="0"/>
              <w:ind w:left="-108" w:right="-108"/>
              <w:jc w:val="center"/>
              <w:rPr>
                <w:sz w:val="24"/>
                <w:lang w:eastAsia="en-US"/>
              </w:rPr>
            </w:pPr>
            <w:r w:rsidRPr="006254ED">
              <w:rPr>
                <w:sz w:val="24"/>
                <w:lang w:eastAsia="en-US"/>
              </w:rPr>
              <w:t>235</w:t>
            </w:r>
          </w:p>
        </w:tc>
      </w:tr>
      <w:tr w:rsidR="00EC6438" w:rsidRPr="006254ED" w:rsidTr="00257E67">
        <w:trPr>
          <w:trHeight w:val="74"/>
        </w:trPr>
        <w:tc>
          <w:tcPr>
            <w:tcW w:w="767" w:type="pct"/>
            <w:vMerge/>
          </w:tcPr>
          <w:p w:rsidR="00EC6438" w:rsidRPr="00A77C70" w:rsidRDefault="00EC6438" w:rsidP="00754CDD">
            <w:pPr>
              <w:pStyle w:val="Heading4"/>
              <w:widowControl w:val="0"/>
              <w:spacing w:before="0" w:after="0"/>
              <w:ind w:left="0"/>
              <w:rPr>
                <w:b w:val="0"/>
              </w:rPr>
            </w:pPr>
          </w:p>
        </w:tc>
        <w:tc>
          <w:tcPr>
            <w:tcW w:w="1088" w:type="pct"/>
            <w:vMerge/>
          </w:tcPr>
          <w:p w:rsidR="00EC6438" w:rsidRPr="00A77C70" w:rsidRDefault="00EC6438" w:rsidP="00754CDD">
            <w:pPr>
              <w:pStyle w:val="Heading4"/>
              <w:widowControl w:val="0"/>
              <w:spacing w:before="0" w:after="0"/>
              <w:ind w:left="0"/>
              <w:rPr>
                <w:b w:val="0"/>
              </w:rPr>
            </w:pPr>
          </w:p>
        </w:tc>
        <w:tc>
          <w:tcPr>
            <w:tcW w:w="737" w:type="pct"/>
            <w:gridSpan w:val="2"/>
            <w:vAlign w:val="center"/>
          </w:tcPr>
          <w:p w:rsidR="00EC6438" w:rsidRPr="006254ED" w:rsidRDefault="00EC6438" w:rsidP="00754CDD">
            <w:pPr>
              <w:pStyle w:val="102"/>
              <w:widowControl w:val="0"/>
              <w:jc w:val="center"/>
              <w:rPr>
                <w:sz w:val="24"/>
                <w:lang w:eastAsia="en-US"/>
              </w:rPr>
            </w:pPr>
            <w:r w:rsidRPr="006254ED">
              <w:rPr>
                <w:sz w:val="24"/>
                <w:lang w:eastAsia="en-US"/>
              </w:rPr>
              <w:t>от 40 до 90 га</w:t>
            </w:r>
          </w:p>
        </w:tc>
        <w:tc>
          <w:tcPr>
            <w:tcW w:w="2408" w:type="pct"/>
            <w:gridSpan w:val="4"/>
            <w:vAlign w:val="center"/>
          </w:tcPr>
          <w:p w:rsidR="00EC6438" w:rsidRPr="006254ED" w:rsidRDefault="00EC6438" w:rsidP="00754CDD">
            <w:pPr>
              <w:pStyle w:val="102"/>
              <w:widowControl w:val="0"/>
              <w:ind w:left="-108" w:right="-108"/>
              <w:jc w:val="center"/>
              <w:rPr>
                <w:sz w:val="24"/>
                <w:lang w:eastAsia="en-US"/>
              </w:rPr>
            </w:pPr>
            <w:r w:rsidRPr="006254ED">
              <w:rPr>
                <w:sz w:val="24"/>
                <w:lang w:eastAsia="en-US"/>
              </w:rPr>
              <w:t>180</w:t>
            </w:r>
          </w:p>
        </w:tc>
      </w:tr>
      <w:tr w:rsidR="00EC6438" w:rsidRPr="006254ED" w:rsidTr="00257E67">
        <w:trPr>
          <w:trHeight w:val="74"/>
        </w:trPr>
        <w:tc>
          <w:tcPr>
            <w:tcW w:w="767" w:type="pct"/>
            <w:vMerge/>
          </w:tcPr>
          <w:p w:rsidR="00EC6438" w:rsidRPr="00A77C70" w:rsidRDefault="00EC6438" w:rsidP="00754CDD">
            <w:pPr>
              <w:pStyle w:val="Heading4"/>
              <w:widowControl w:val="0"/>
              <w:spacing w:before="0" w:after="0"/>
              <w:ind w:left="0"/>
              <w:rPr>
                <w:b w:val="0"/>
              </w:rPr>
            </w:pPr>
          </w:p>
        </w:tc>
        <w:tc>
          <w:tcPr>
            <w:tcW w:w="1088" w:type="pct"/>
            <w:vMerge/>
          </w:tcPr>
          <w:p w:rsidR="00EC6438" w:rsidRPr="00A77C70" w:rsidRDefault="00EC6438" w:rsidP="00754CDD">
            <w:pPr>
              <w:pStyle w:val="Heading4"/>
              <w:widowControl w:val="0"/>
              <w:spacing w:before="0" w:after="0"/>
              <w:ind w:left="0"/>
              <w:rPr>
                <w:b w:val="0"/>
              </w:rPr>
            </w:pPr>
          </w:p>
        </w:tc>
        <w:tc>
          <w:tcPr>
            <w:tcW w:w="737" w:type="pct"/>
            <w:gridSpan w:val="2"/>
            <w:vAlign w:val="center"/>
          </w:tcPr>
          <w:p w:rsidR="00EC6438" w:rsidRPr="006254ED" w:rsidRDefault="00EC6438" w:rsidP="00754CDD">
            <w:pPr>
              <w:pStyle w:val="102"/>
              <w:widowControl w:val="0"/>
              <w:jc w:val="center"/>
              <w:rPr>
                <w:sz w:val="24"/>
                <w:lang w:eastAsia="en-US"/>
              </w:rPr>
            </w:pPr>
            <w:r w:rsidRPr="006254ED">
              <w:rPr>
                <w:sz w:val="24"/>
                <w:lang w:eastAsia="en-US"/>
              </w:rPr>
              <w:t>более 90 га</w:t>
            </w:r>
          </w:p>
        </w:tc>
        <w:tc>
          <w:tcPr>
            <w:tcW w:w="2408" w:type="pct"/>
            <w:gridSpan w:val="4"/>
            <w:vAlign w:val="center"/>
          </w:tcPr>
          <w:p w:rsidR="00EC6438" w:rsidRPr="006254ED" w:rsidRDefault="00EC6438" w:rsidP="00754CDD">
            <w:pPr>
              <w:pStyle w:val="102"/>
              <w:widowControl w:val="0"/>
              <w:ind w:left="-108" w:right="-108"/>
              <w:jc w:val="center"/>
              <w:rPr>
                <w:sz w:val="24"/>
                <w:lang w:eastAsia="en-US"/>
              </w:rPr>
            </w:pPr>
            <w:r w:rsidRPr="006254ED">
              <w:rPr>
                <w:sz w:val="24"/>
                <w:lang w:eastAsia="en-US"/>
              </w:rPr>
              <w:t>160</w:t>
            </w:r>
          </w:p>
        </w:tc>
      </w:tr>
      <w:tr w:rsidR="00EC6438" w:rsidRPr="006254ED" w:rsidTr="009574D4">
        <w:trPr>
          <w:trHeight w:val="74"/>
        </w:trPr>
        <w:tc>
          <w:tcPr>
            <w:tcW w:w="5000" w:type="pct"/>
            <w:gridSpan w:val="8"/>
          </w:tcPr>
          <w:p w:rsidR="00EC6438" w:rsidRPr="006254ED" w:rsidRDefault="00EC6438" w:rsidP="00754CDD">
            <w:pPr>
              <w:widowControl w:val="0"/>
              <w:jc w:val="both"/>
            </w:pPr>
            <w:r w:rsidRPr="006254ED">
              <w:t>Примечания:</w:t>
            </w:r>
          </w:p>
          <w:p w:rsidR="00EC6438" w:rsidRPr="006254ED" w:rsidRDefault="00EC6438" w:rsidP="00381AAD">
            <w:pPr>
              <w:widowControl w:val="0"/>
              <w:numPr>
                <w:ilvl w:val="0"/>
                <w:numId w:val="61"/>
              </w:numPr>
              <w:ind w:left="0" w:firstLine="284"/>
              <w:jc w:val="both"/>
              <w:rPr>
                <w:lang w:eastAsia="en-US"/>
              </w:rPr>
            </w:pPr>
            <w:r w:rsidRPr="006254ED">
              <w:rPr>
                <w:lang w:eastAsia="en-US"/>
              </w:rPr>
              <w:t xml:space="preserve">Определение максимальной общей площади жилого здания в границах земельного участка производится по формуле: </w:t>
            </w:r>
            <w:r w:rsidRPr="006254ED">
              <w:rPr>
                <w:lang w:eastAsia="en-US"/>
              </w:rPr>
              <w:br/>
              <w:t xml:space="preserve">Sобщ_жил_зд = Sзу * 100 / Pзу. </w:t>
            </w:r>
          </w:p>
          <w:p w:rsidR="00EC6438" w:rsidRPr="006254ED" w:rsidRDefault="00EC6438" w:rsidP="00754CDD">
            <w:pPr>
              <w:widowControl w:val="0"/>
              <w:ind w:left="29"/>
              <w:jc w:val="both"/>
              <w:rPr>
                <w:lang w:eastAsia="en-US"/>
              </w:rPr>
            </w:pPr>
            <w:r w:rsidRPr="006254ED">
              <w:rPr>
                <w:lang w:eastAsia="en-US"/>
              </w:rPr>
              <w:t xml:space="preserve">Для определения минимальной площади территории, необходимой для размещения многоквартирного жилого здания применяется формула: </w:t>
            </w:r>
            <w:r w:rsidRPr="006254ED">
              <w:rPr>
                <w:lang w:eastAsia="en-US"/>
              </w:rPr>
              <w:br/>
              <w:t>Sзу = Sобщ_жил_зд * Pзу / 100.</w:t>
            </w:r>
          </w:p>
          <w:p w:rsidR="00EC6438" w:rsidRPr="006254ED" w:rsidRDefault="00EC6438" w:rsidP="00754CDD">
            <w:pPr>
              <w:widowControl w:val="0"/>
              <w:ind w:left="29"/>
              <w:jc w:val="both"/>
              <w:rPr>
                <w:lang w:eastAsia="en-US"/>
              </w:rPr>
            </w:pPr>
            <w:r w:rsidRPr="006254ED">
              <w:rPr>
                <w:lang w:eastAsia="en-US"/>
              </w:rPr>
              <w:t xml:space="preserve">Где: Sзу – минимально допустимая площадь территории, необходимой для размещения многоквартирного жилого здания, кв. м; </w:t>
            </w:r>
          </w:p>
          <w:p w:rsidR="00EC6438" w:rsidRPr="006254ED" w:rsidRDefault="00EC6438" w:rsidP="00754CDD">
            <w:pPr>
              <w:widowControl w:val="0"/>
              <w:ind w:left="29"/>
              <w:jc w:val="both"/>
              <w:rPr>
                <w:lang w:eastAsia="en-US"/>
              </w:rPr>
            </w:pPr>
            <w:r w:rsidRPr="006254ED">
              <w:rPr>
                <w:lang w:eastAsia="en-US"/>
              </w:rPr>
              <w:t>Sобщ_жил_зд – общая площадь жилого здания, кв. м;</w:t>
            </w:r>
          </w:p>
          <w:p w:rsidR="00EC6438" w:rsidRPr="006254ED" w:rsidRDefault="00EC6438" w:rsidP="00754CDD">
            <w:pPr>
              <w:widowControl w:val="0"/>
              <w:ind w:left="29"/>
              <w:jc w:val="both"/>
              <w:rPr>
                <w:lang w:eastAsia="en-US"/>
              </w:rPr>
            </w:pPr>
            <w:r w:rsidRPr="006254ED">
              <w:rPr>
                <w:lang w:eastAsia="en-US"/>
              </w:rPr>
              <w:t xml:space="preserve">Рзу – минимальный размер земельного участка для размещения многоквартирного жилого здания, кв. м площади земельного участка </w:t>
            </w:r>
            <w:r w:rsidRPr="006254ED">
              <w:rPr>
                <w:lang w:eastAsia="en-US"/>
              </w:rPr>
              <w:br/>
              <w:t>на 100 кв. м общей площади жилого здания.</w:t>
            </w:r>
          </w:p>
          <w:p w:rsidR="00EC6438" w:rsidRPr="006254ED" w:rsidRDefault="00EC6438" w:rsidP="00381AAD">
            <w:pPr>
              <w:widowControl w:val="0"/>
              <w:numPr>
                <w:ilvl w:val="0"/>
                <w:numId w:val="61"/>
              </w:numPr>
              <w:ind w:left="0" w:firstLine="284"/>
              <w:jc w:val="both"/>
            </w:pPr>
            <w:r w:rsidRPr="006254ED">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EC6438" w:rsidRPr="006254ED" w:rsidRDefault="00EC6438" w:rsidP="00381AAD">
            <w:pPr>
              <w:widowControl w:val="0"/>
              <w:numPr>
                <w:ilvl w:val="0"/>
                <w:numId w:val="61"/>
              </w:numPr>
              <w:ind w:left="0" w:firstLine="284"/>
              <w:jc w:val="both"/>
            </w:pPr>
            <w:r w:rsidRPr="006254ED">
              <w:t>Приведенный показатель размера земельного участка учитывает минимальную потребность в территории для объекта жилищного строительства.</w:t>
            </w:r>
          </w:p>
          <w:p w:rsidR="00EC6438" w:rsidRPr="006254ED" w:rsidRDefault="00EC6438" w:rsidP="00381AAD">
            <w:pPr>
              <w:widowControl w:val="0"/>
              <w:numPr>
                <w:ilvl w:val="0"/>
                <w:numId w:val="61"/>
              </w:numPr>
              <w:ind w:left="0" w:firstLine="284"/>
              <w:jc w:val="both"/>
            </w:pPr>
            <w:r w:rsidRPr="006254ED">
              <w:t xml:space="preserve">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 </w:t>
            </w:r>
          </w:p>
          <w:p w:rsidR="00EC6438" w:rsidRPr="0013404F" w:rsidRDefault="00EC6438" w:rsidP="00381AAD">
            <w:pPr>
              <w:widowControl w:val="0"/>
              <w:numPr>
                <w:ilvl w:val="0"/>
                <w:numId w:val="61"/>
              </w:numPr>
              <w:ind w:left="0" w:firstLine="284"/>
              <w:jc w:val="both"/>
              <w:rPr>
                <w:b/>
              </w:rPr>
            </w:pPr>
            <w:r w:rsidRPr="006254ED">
              <w:rPr>
                <w:lang w:eastAsia="en-US"/>
              </w:rPr>
              <w:t>Показатель расчетной плотности населения установлен при уклоне рельефа до 10%.</w:t>
            </w:r>
          </w:p>
          <w:p w:rsidR="00EC6438" w:rsidRPr="006254ED" w:rsidRDefault="00EC6438" w:rsidP="00381AAD">
            <w:pPr>
              <w:widowControl w:val="0"/>
              <w:numPr>
                <w:ilvl w:val="0"/>
                <w:numId w:val="61"/>
              </w:numPr>
              <w:ind w:left="0" w:firstLine="284"/>
              <w:jc w:val="both"/>
              <w:rPr>
                <w:b/>
              </w:rPr>
            </w:pPr>
            <w:r>
              <w:rPr>
                <w:lang w:eastAsia="en-US"/>
              </w:rPr>
              <w:t>Среднеэтажную жилую застройку с количеством этажей от 5 до 8 Региональными нормативами градостроительного проектирования в Приморском крае не рекомендуется принимать для территории Ольгинского муниципального района, не входящего в городскую агломерацию Владивостока.</w:t>
            </w:r>
          </w:p>
        </w:tc>
      </w:tr>
    </w:tbl>
    <w:p w:rsidR="00EC6438" w:rsidRPr="006254ED" w:rsidRDefault="00EC6438" w:rsidP="00754CDD">
      <w:pPr>
        <w:pStyle w:val="a3"/>
        <w:widowControl w:val="0"/>
        <w:sectPr w:rsidR="00EC6438" w:rsidRPr="006254ED" w:rsidSect="00754CDD">
          <w:type w:val="nextColumn"/>
          <w:pgSz w:w="16838" w:h="11906" w:orient="landscape" w:code="9"/>
          <w:pgMar w:top="1134" w:right="851" w:bottom="1134" w:left="1418" w:header="425" w:footer="544" w:gutter="0"/>
          <w:cols w:space="708"/>
          <w:docGrid w:linePitch="360"/>
        </w:sectPr>
      </w:pPr>
    </w:p>
    <w:p w:rsidR="00EC6438" w:rsidRPr="006254ED" w:rsidRDefault="00EC6438" w:rsidP="00754CDD">
      <w:pPr>
        <w:pStyle w:val="Heading1"/>
        <w:pageBreakBefore w:val="0"/>
        <w:widowControl w:val="0"/>
        <w:numPr>
          <w:ilvl w:val="2"/>
          <w:numId w:val="33"/>
        </w:numPr>
        <w:jc w:val="both"/>
        <w:rPr>
          <w:caps w:val="0"/>
        </w:rPr>
      </w:pPr>
      <w:bookmarkStart w:id="330" w:name="_Toc458612935"/>
      <w:bookmarkStart w:id="331" w:name="_Toc458692731"/>
      <w:bookmarkStart w:id="332" w:name="_Toc458710033"/>
      <w:bookmarkStart w:id="333" w:name="_Toc458766719"/>
      <w:bookmarkStart w:id="334" w:name="_Toc458785234"/>
      <w:bookmarkStart w:id="335" w:name="_Toc458788802"/>
      <w:bookmarkStart w:id="336" w:name="_Toc458824293"/>
      <w:bookmarkStart w:id="337" w:name="_Toc458873195"/>
      <w:bookmarkStart w:id="338" w:name="_Toc458948935"/>
      <w:bookmarkStart w:id="339" w:name="_Toc458969789"/>
      <w:bookmarkStart w:id="340" w:name="_Toc458969847"/>
      <w:bookmarkStart w:id="341" w:name="_Toc459029068"/>
      <w:bookmarkStart w:id="342" w:name="_Toc459035958"/>
      <w:bookmarkStart w:id="343" w:name="_Toc459036787"/>
      <w:bookmarkStart w:id="344" w:name="_Toc459042157"/>
      <w:bookmarkStart w:id="345" w:name="_Toc459044629"/>
      <w:bookmarkStart w:id="346" w:name="_Toc459050728"/>
      <w:bookmarkStart w:id="347" w:name="_Toc459051298"/>
      <w:bookmarkStart w:id="348" w:name="_Toc459052248"/>
      <w:bookmarkStart w:id="349" w:name="_Toc459054179"/>
      <w:bookmarkStart w:id="350" w:name="_Toc459054989"/>
      <w:bookmarkStart w:id="351" w:name="_Toc459130813"/>
      <w:bookmarkStart w:id="352" w:name="_Toc459199916"/>
      <w:bookmarkStart w:id="353" w:name="_Toc459202027"/>
      <w:bookmarkStart w:id="354" w:name="_Toc459132846"/>
      <w:bookmarkStart w:id="355" w:name="_Toc459140609"/>
      <w:bookmarkStart w:id="356" w:name="_Toc459141250"/>
      <w:bookmarkStart w:id="357" w:name="_Toc459202451"/>
      <w:bookmarkStart w:id="358" w:name="_Toc459302261"/>
      <w:bookmarkStart w:id="359" w:name="_Toc459308298"/>
      <w:bookmarkStart w:id="360" w:name="_Toc459308652"/>
      <w:bookmarkStart w:id="361" w:name="_Toc459308826"/>
      <w:bookmarkStart w:id="362" w:name="_Toc459308969"/>
      <w:bookmarkStart w:id="363" w:name="_Toc466655733"/>
      <w:bookmarkStart w:id="364" w:name="_Toc493666566"/>
      <w:bookmarkStart w:id="365" w:name="_Toc494358039"/>
      <w:bookmarkStart w:id="366" w:name="_Toc494362183"/>
      <w:bookmarkStart w:id="367" w:name="_Toc494793306"/>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14"/>
      <w:bookmarkEnd w:id="315"/>
      <w:bookmarkEnd w:id="316"/>
      <w:bookmarkEnd w:id="317"/>
      <w:bookmarkEnd w:id="318"/>
      <w:bookmarkEnd w:id="319"/>
      <w:bookmarkEnd w:id="320"/>
      <w:bookmarkEnd w:id="321"/>
      <w:bookmarkEnd w:id="322"/>
      <w:bookmarkEnd w:id="323"/>
      <w:bookmarkEnd w:id="324"/>
      <w:bookmarkEnd w:id="325"/>
      <w:r w:rsidRPr="006254ED">
        <w:rPr>
          <w:caps w:val="0"/>
        </w:rPr>
        <w:t>В области инженерной инфраструктуры</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EC6438" w:rsidRPr="006254ED" w:rsidRDefault="00EC6438" w:rsidP="00790492">
      <w:pPr>
        <w:pStyle w:val="Caption"/>
        <w:widowControl w:val="0"/>
        <w:jc w:val="both"/>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7</w:t>
      </w:r>
      <w:r w:rsidRPr="006254ED">
        <w:rPr>
          <w:b w:val="0"/>
          <w:sz w:val="28"/>
          <w:szCs w:val="28"/>
        </w:rPr>
        <w:fldChar w:fldCharType="end"/>
      </w:r>
      <w:r w:rsidRPr="006254ED">
        <w:rPr>
          <w:b w:val="0"/>
          <w:sz w:val="28"/>
          <w:szCs w:val="28"/>
        </w:rPr>
        <w:t>. Расчетные показатели, устанавливаемые для объектов газоснабжения местного значения поселений, объектов газоснабжения населения местного значения муниципального района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64"/>
        <w:gridCol w:w="2835"/>
        <w:gridCol w:w="2694"/>
        <w:gridCol w:w="1672"/>
      </w:tblGrid>
      <w:tr w:rsidR="00EC6438" w:rsidRPr="006254ED" w:rsidTr="009F259E">
        <w:trPr>
          <w:trHeight w:val="594"/>
        </w:trPr>
        <w:tc>
          <w:tcPr>
            <w:tcW w:w="2864" w:type="dxa"/>
            <w:vAlign w:val="center"/>
          </w:tcPr>
          <w:p w:rsidR="00EC6438" w:rsidRPr="006254ED" w:rsidRDefault="00EC6438" w:rsidP="00754CDD">
            <w:pPr>
              <w:widowControl w:val="0"/>
              <w:jc w:val="center"/>
              <w:rPr>
                <w:b/>
              </w:rPr>
            </w:pPr>
            <w:r w:rsidRPr="006254ED">
              <w:rPr>
                <w:b/>
              </w:rPr>
              <w:t>Наименование вида объекта</w:t>
            </w:r>
          </w:p>
        </w:tc>
        <w:tc>
          <w:tcPr>
            <w:tcW w:w="2835" w:type="dxa"/>
            <w:vAlign w:val="center"/>
          </w:tcPr>
          <w:p w:rsidR="00EC6438" w:rsidRPr="006254ED" w:rsidRDefault="00EC6438" w:rsidP="00754CDD">
            <w:pPr>
              <w:widowControl w:val="0"/>
              <w:jc w:val="center"/>
              <w:rPr>
                <w:b/>
              </w:rPr>
            </w:pPr>
            <w:r w:rsidRPr="006254ED">
              <w:rPr>
                <w:b/>
              </w:rPr>
              <w:t xml:space="preserve">Наименование нормируемого расчетного показателя/ </w:t>
            </w:r>
          </w:p>
          <w:p w:rsidR="00EC6438" w:rsidRPr="006254ED" w:rsidRDefault="00EC6438" w:rsidP="00754CDD">
            <w:pPr>
              <w:widowControl w:val="0"/>
              <w:jc w:val="center"/>
              <w:rPr>
                <w:b/>
              </w:rPr>
            </w:pPr>
            <w:r w:rsidRPr="006254ED">
              <w:rPr>
                <w:b/>
              </w:rPr>
              <w:t>единица измерения</w:t>
            </w:r>
          </w:p>
        </w:tc>
        <w:tc>
          <w:tcPr>
            <w:tcW w:w="4366" w:type="dxa"/>
            <w:gridSpan w:val="2"/>
            <w:vAlign w:val="center"/>
          </w:tcPr>
          <w:p w:rsidR="00EC6438" w:rsidRPr="006254ED" w:rsidRDefault="00EC6438" w:rsidP="00754CDD">
            <w:pPr>
              <w:widowControl w:val="0"/>
              <w:jc w:val="center"/>
              <w:rPr>
                <w:b/>
              </w:rPr>
            </w:pPr>
            <w:r w:rsidRPr="006254ED">
              <w:rPr>
                <w:b/>
              </w:rPr>
              <w:t xml:space="preserve">Значение расчетного показателя </w:t>
            </w:r>
          </w:p>
        </w:tc>
      </w:tr>
      <w:tr w:rsidR="00EC6438" w:rsidRPr="006254ED" w:rsidTr="009F259E">
        <w:trPr>
          <w:trHeight w:val="166"/>
          <w:tblHeader/>
        </w:trPr>
        <w:tc>
          <w:tcPr>
            <w:tcW w:w="2864" w:type="dxa"/>
            <w:vAlign w:val="center"/>
          </w:tcPr>
          <w:p w:rsidR="00EC6438" w:rsidRPr="006254ED" w:rsidRDefault="00EC6438" w:rsidP="00754CDD">
            <w:pPr>
              <w:widowControl w:val="0"/>
              <w:jc w:val="center"/>
              <w:rPr>
                <w:b/>
              </w:rPr>
            </w:pPr>
            <w:r w:rsidRPr="006254ED">
              <w:rPr>
                <w:b/>
              </w:rPr>
              <w:t>1</w:t>
            </w:r>
          </w:p>
        </w:tc>
        <w:tc>
          <w:tcPr>
            <w:tcW w:w="2835" w:type="dxa"/>
            <w:vAlign w:val="center"/>
          </w:tcPr>
          <w:p w:rsidR="00EC6438" w:rsidRPr="006254ED" w:rsidRDefault="00EC6438" w:rsidP="00754CDD">
            <w:pPr>
              <w:widowControl w:val="0"/>
              <w:jc w:val="center"/>
              <w:rPr>
                <w:b/>
              </w:rPr>
            </w:pPr>
            <w:r w:rsidRPr="006254ED">
              <w:rPr>
                <w:b/>
              </w:rPr>
              <w:t>2</w:t>
            </w:r>
          </w:p>
        </w:tc>
        <w:tc>
          <w:tcPr>
            <w:tcW w:w="4366" w:type="dxa"/>
            <w:gridSpan w:val="2"/>
            <w:vAlign w:val="center"/>
          </w:tcPr>
          <w:p w:rsidR="00EC6438" w:rsidRPr="006254ED" w:rsidRDefault="00EC6438" w:rsidP="00754CDD">
            <w:pPr>
              <w:widowControl w:val="0"/>
              <w:jc w:val="center"/>
              <w:rPr>
                <w:b/>
              </w:rPr>
            </w:pPr>
            <w:r w:rsidRPr="006254ED">
              <w:rPr>
                <w:b/>
              </w:rPr>
              <w:t>3</w:t>
            </w:r>
          </w:p>
        </w:tc>
      </w:tr>
      <w:tr w:rsidR="00EC6438" w:rsidRPr="006254ED" w:rsidTr="009F259E">
        <w:trPr>
          <w:trHeight w:val="1280"/>
        </w:trPr>
        <w:tc>
          <w:tcPr>
            <w:tcW w:w="2864" w:type="dxa"/>
            <w:vMerge w:val="restart"/>
          </w:tcPr>
          <w:p w:rsidR="00EC6438" w:rsidRPr="006254ED" w:rsidRDefault="00EC6438" w:rsidP="00754CDD">
            <w:pPr>
              <w:pStyle w:val="102"/>
              <w:widowControl w:val="0"/>
              <w:ind w:left="34" w:right="-108"/>
              <w:rPr>
                <w:sz w:val="24"/>
              </w:rPr>
            </w:pPr>
            <w:r w:rsidRPr="006254ED">
              <w:rPr>
                <w:sz w:val="24"/>
              </w:rPr>
              <w:t>Газораспределительные станции</w:t>
            </w:r>
          </w:p>
          <w:p w:rsidR="00EC6438" w:rsidRPr="006254ED" w:rsidRDefault="00EC6438" w:rsidP="00754CDD">
            <w:pPr>
              <w:pStyle w:val="102"/>
              <w:widowControl w:val="0"/>
              <w:ind w:left="34" w:right="-108"/>
              <w:rPr>
                <w:sz w:val="24"/>
              </w:rPr>
            </w:pPr>
            <w:r w:rsidRPr="006254ED">
              <w:rPr>
                <w:sz w:val="24"/>
              </w:rPr>
              <w:t xml:space="preserve">Пункты редуцирования газа, резервуарные установки сжиженных углеводородных газов, газонаполнительные станции (далее – ГРС), </w:t>
            </w:r>
            <w:r w:rsidRPr="006254ED">
              <w:rPr>
                <w:sz w:val="24"/>
              </w:rPr>
              <w:br/>
              <w:t>магистральные газораспределительные сети в границах муниципального образования</w:t>
            </w:r>
          </w:p>
        </w:tc>
        <w:tc>
          <w:tcPr>
            <w:tcW w:w="2835" w:type="dxa"/>
            <w:vMerge w:val="restart"/>
          </w:tcPr>
          <w:p w:rsidR="00EC6438" w:rsidRPr="006254ED" w:rsidRDefault="00EC6438" w:rsidP="00754CDD">
            <w:pPr>
              <w:pStyle w:val="102"/>
              <w:widowControl w:val="0"/>
              <w:ind w:left="34"/>
              <w:rPr>
                <w:sz w:val="24"/>
                <w:lang w:eastAsia="en-US"/>
              </w:rPr>
            </w:pPr>
            <w:r w:rsidRPr="006254ED">
              <w:rPr>
                <w:sz w:val="24"/>
              </w:rPr>
              <w:t>нормативы потребления сжиженного углеводородного газа на бытовые нужды населения при газоснабжении от резервуарных и групповых баллонных установок</w:t>
            </w:r>
            <w:r w:rsidRPr="006254ED">
              <w:rPr>
                <w:sz w:val="24"/>
                <w:lang w:eastAsia="en-US"/>
              </w:rPr>
              <w:t xml:space="preserve">, </w:t>
            </w:r>
            <w:r w:rsidRPr="006254ED">
              <w:rPr>
                <w:sz w:val="24"/>
                <w:lang w:eastAsia="en-US"/>
              </w:rPr>
              <w:br/>
              <w:t>кг/ чел. в месяц</w:t>
            </w:r>
          </w:p>
        </w:tc>
        <w:tc>
          <w:tcPr>
            <w:tcW w:w="2694" w:type="dxa"/>
            <w:vAlign w:val="center"/>
          </w:tcPr>
          <w:p w:rsidR="00EC6438" w:rsidRPr="006254ED" w:rsidRDefault="00EC6438" w:rsidP="00754CDD">
            <w:pPr>
              <w:widowControl w:val="0"/>
              <w:jc w:val="center"/>
              <w:rPr>
                <w:i/>
                <w:lang w:eastAsia="en-US"/>
              </w:rPr>
            </w:pPr>
            <w:r w:rsidRPr="006254ED">
              <w:rPr>
                <w:i/>
                <w:lang w:eastAsia="en-US"/>
              </w:rPr>
              <w:t>направление используемого сжиженного углеводородного газа</w:t>
            </w:r>
          </w:p>
        </w:tc>
        <w:tc>
          <w:tcPr>
            <w:tcW w:w="1672" w:type="dxa"/>
            <w:vAlign w:val="center"/>
          </w:tcPr>
          <w:p w:rsidR="00EC6438" w:rsidRPr="006254ED" w:rsidRDefault="00EC6438" w:rsidP="00754CDD">
            <w:pPr>
              <w:widowControl w:val="0"/>
              <w:jc w:val="center"/>
              <w:rPr>
                <w:i/>
                <w:lang w:eastAsia="en-US"/>
              </w:rPr>
            </w:pPr>
            <w:r w:rsidRPr="006254ED">
              <w:rPr>
                <w:i/>
                <w:lang w:eastAsia="en-US"/>
              </w:rPr>
              <w:t xml:space="preserve">норматив потребления </w:t>
            </w:r>
            <w:r w:rsidRPr="006254ED">
              <w:t>[1]</w:t>
            </w:r>
          </w:p>
        </w:tc>
      </w:tr>
      <w:tr w:rsidR="00EC6438" w:rsidRPr="006254ED" w:rsidTr="009F259E">
        <w:trPr>
          <w:trHeight w:val="625"/>
        </w:trPr>
        <w:tc>
          <w:tcPr>
            <w:tcW w:w="2864" w:type="dxa"/>
            <w:vMerge/>
          </w:tcPr>
          <w:p w:rsidR="00EC6438" w:rsidRPr="006254ED" w:rsidRDefault="00EC6438" w:rsidP="00754CDD">
            <w:pPr>
              <w:pStyle w:val="102"/>
              <w:widowControl w:val="0"/>
              <w:ind w:left="34" w:right="-108"/>
              <w:rPr>
                <w:sz w:val="24"/>
              </w:rPr>
            </w:pPr>
          </w:p>
        </w:tc>
        <w:tc>
          <w:tcPr>
            <w:tcW w:w="2835" w:type="dxa"/>
            <w:vMerge/>
          </w:tcPr>
          <w:p w:rsidR="00EC6438" w:rsidRPr="006254ED" w:rsidRDefault="00EC6438" w:rsidP="00754CDD">
            <w:pPr>
              <w:pStyle w:val="102"/>
              <w:widowControl w:val="0"/>
              <w:ind w:left="34"/>
              <w:rPr>
                <w:sz w:val="24"/>
              </w:rPr>
            </w:pPr>
          </w:p>
        </w:tc>
        <w:tc>
          <w:tcPr>
            <w:tcW w:w="2694" w:type="dxa"/>
          </w:tcPr>
          <w:p w:rsidR="00EC6438" w:rsidRPr="006254ED" w:rsidRDefault="00EC6438" w:rsidP="00754CDD">
            <w:pPr>
              <w:widowControl w:val="0"/>
              <w:ind w:left="34" w:right="-108"/>
              <w:rPr>
                <w:lang w:eastAsia="en-US"/>
              </w:rPr>
            </w:pPr>
            <w:r w:rsidRPr="006254ED">
              <w:rPr>
                <w:lang w:eastAsia="en-US"/>
              </w:rPr>
              <w:t>на приготовление пищи при наличии в жилых помещениях газовых плит и централизованного горячего водоснабжения</w:t>
            </w:r>
          </w:p>
        </w:tc>
        <w:tc>
          <w:tcPr>
            <w:tcW w:w="1672" w:type="dxa"/>
            <w:vAlign w:val="center"/>
          </w:tcPr>
          <w:p w:rsidR="00EC6438" w:rsidRPr="006254ED" w:rsidRDefault="00EC6438" w:rsidP="00754CDD">
            <w:pPr>
              <w:widowControl w:val="0"/>
              <w:jc w:val="center"/>
              <w:rPr>
                <w:lang w:eastAsia="en-US"/>
              </w:rPr>
            </w:pPr>
            <w:r w:rsidRPr="006254ED">
              <w:rPr>
                <w:lang w:eastAsia="en-US"/>
              </w:rPr>
              <w:t>6,94</w:t>
            </w:r>
          </w:p>
        </w:tc>
      </w:tr>
      <w:tr w:rsidR="00EC6438" w:rsidRPr="006254ED" w:rsidTr="009F259E">
        <w:trPr>
          <w:trHeight w:val="625"/>
        </w:trPr>
        <w:tc>
          <w:tcPr>
            <w:tcW w:w="2864" w:type="dxa"/>
            <w:vMerge/>
          </w:tcPr>
          <w:p w:rsidR="00EC6438" w:rsidRPr="006254ED" w:rsidRDefault="00EC6438" w:rsidP="00754CDD">
            <w:pPr>
              <w:widowControl w:val="0"/>
              <w:ind w:left="34"/>
            </w:pPr>
          </w:p>
        </w:tc>
        <w:tc>
          <w:tcPr>
            <w:tcW w:w="2835" w:type="dxa"/>
            <w:vMerge/>
          </w:tcPr>
          <w:p w:rsidR="00EC6438" w:rsidRPr="006254ED" w:rsidRDefault="00EC6438" w:rsidP="00754CDD">
            <w:pPr>
              <w:pStyle w:val="102"/>
              <w:widowControl w:val="0"/>
              <w:ind w:left="34"/>
              <w:rPr>
                <w:sz w:val="24"/>
                <w:lang w:eastAsia="en-US"/>
              </w:rPr>
            </w:pPr>
          </w:p>
        </w:tc>
        <w:tc>
          <w:tcPr>
            <w:tcW w:w="2694" w:type="dxa"/>
          </w:tcPr>
          <w:p w:rsidR="00EC6438" w:rsidRPr="006254ED" w:rsidRDefault="00EC6438" w:rsidP="00754CDD">
            <w:pPr>
              <w:widowControl w:val="0"/>
              <w:ind w:left="34" w:right="-108"/>
              <w:rPr>
                <w:lang w:eastAsia="en-US"/>
              </w:rPr>
            </w:pPr>
            <w:r w:rsidRPr="006254ED">
              <w:rPr>
                <w:lang w:eastAsia="en-US"/>
              </w:rPr>
              <w:t>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1672" w:type="dxa"/>
            <w:vAlign w:val="center"/>
          </w:tcPr>
          <w:p w:rsidR="00EC6438" w:rsidRPr="006254ED" w:rsidRDefault="00EC6438" w:rsidP="00754CDD">
            <w:pPr>
              <w:widowControl w:val="0"/>
              <w:jc w:val="center"/>
              <w:rPr>
                <w:lang w:eastAsia="en-US"/>
              </w:rPr>
            </w:pPr>
            <w:r w:rsidRPr="006254ED">
              <w:rPr>
                <w:lang w:eastAsia="en-US"/>
              </w:rPr>
              <w:t>10,45</w:t>
            </w:r>
          </w:p>
        </w:tc>
      </w:tr>
      <w:tr w:rsidR="00EC6438" w:rsidRPr="006254ED" w:rsidTr="009F259E">
        <w:trPr>
          <w:trHeight w:val="625"/>
        </w:trPr>
        <w:tc>
          <w:tcPr>
            <w:tcW w:w="2864" w:type="dxa"/>
            <w:vMerge/>
          </w:tcPr>
          <w:p w:rsidR="00EC6438" w:rsidRPr="006254ED" w:rsidRDefault="00EC6438" w:rsidP="00754CDD">
            <w:pPr>
              <w:widowControl w:val="0"/>
              <w:ind w:left="34"/>
            </w:pPr>
          </w:p>
        </w:tc>
        <w:tc>
          <w:tcPr>
            <w:tcW w:w="2835" w:type="dxa"/>
            <w:vMerge/>
          </w:tcPr>
          <w:p w:rsidR="00EC6438" w:rsidRPr="006254ED" w:rsidRDefault="00EC6438" w:rsidP="00754CDD">
            <w:pPr>
              <w:pStyle w:val="102"/>
              <w:widowControl w:val="0"/>
              <w:ind w:left="34"/>
              <w:rPr>
                <w:sz w:val="24"/>
                <w:lang w:eastAsia="en-US"/>
              </w:rPr>
            </w:pPr>
          </w:p>
        </w:tc>
        <w:tc>
          <w:tcPr>
            <w:tcW w:w="2694" w:type="dxa"/>
          </w:tcPr>
          <w:p w:rsidR="00EC6438" w:rsidRPr="006254ED" w:rsidRDefault="00EC6438" w:rsidP="00754CDD">
            <w:pPr>
              <w:widowControl w:val="0"/>
              <w:ind w:left="34" w:right="-108"/>
              <w:rPr>
                <w:lang w:eastAsia="en-US"/>
              </w:rPr>
            </w:pPr>
            <w:r w:rsidRPr="006254ED">
              <w:rPr>
                <w:lang w:eastAsia="en-US"/>
              </w:rPr>
              <w:t>на приготовление пищи и горячей воды с использованием газового водонагревателя в условиях отсутствия централизованного горячего водоснабжения</w:t>
            </w:r>
          </w:p>
        </w:tc>
        <w:tc>
          <w:tcPr>
            <w:tcW w:w="1672" w:type="dxa"/>
            <w:vAlign w:val="center"/>
          </w:tcPr>
          <w:p w:rsidR="00EC6438" w:rsidRPr="006254ED" w:rsidRDefault="00EC6438" w:rsidP="00754CDD">
            <w:pPr>
              <w:widowControl w:val="0"/>
              <w:jc w:val="center"/>
              <w:rPr>
                <w:lang w:eastAsia="en-US"/>
              </w:rPr>
            </w:pPr>
            <w:r w:rsidRPr="006254ED">
              <w:rPr>
                <w:lang w:eastAsia="en-US"/>
              </w:rPr>
              <w:t>16,94</w:t>
            </w:r>
          </w:p>
        </w:tc>
      </w:tr>
      <w:tr w:rsidR="00EC6438" w:rsidRPr="006254ED" w:rsidTr="009F259E">
        <w:trPr>
          <w:trHeight w:val="625"/>
        </w:trPr>
        <w:tc>
          <w:tcPr>
            <w:tcW w:w="2864" w:type="dxa"/>
            <w:vMerge/>
          </w:tcPr>
          <w:p w:rsidR="00EC6438" w:rsidRPr="006254ED" w:rsidRDefault="00EC6438" w:rsidP="00754CDD">
            <w:pPr>
              <w:widowControl w:val="0"/>
              <w:ind w:left="34"/>
            </w:pPr>
          </w:p>
        </w:tc>
        <w:tc>
          <w:tcPr>
            <w:tcW w:w="2835" w:type="dxa"/>
          </w:tcPr>
          <w:p w:rsidR="00EC6438" w:rsidRPr="006254ED" w:rsidRDefault="00EC6438" w:rsidP="00754CDD">
            <w:pPr>
              <w:pStyle w:val="102"/>
              <w:widowControl w:val="0"/>
              <w:ind w:left="34"/>
              <w:rPr>
                <w:sz w:val="24"/>
                <w:lang w:eastAsia="en-US"/>
              </w:rPr>
            </w:pPr>
            <w:r w:rsidRPr="006254ED">
              <w:rPr>
                <w:sz w:val="24"/>
                <w:lang w:eastAsia="en-US"/>
              </w:rPr>
              <w:t xml:space="preserve">нормативы потребления сжиженного углеводородного газа, </w:t>
            </w:r>
            <w:r w:rsidRPr="006254ED">
              <w:rPr>
                <w:sz w:val="24"/>
                <w:lang w:eastAsia="en-US"/>
              </w:rPr>
              <w:br/>
            </w:r>
            <w:r w:rsidRPr="006254ED">
              <w:rPr>
                <w:sz w:val="24"/>
              </w:rPr>
              <w:t>кг/ кв. м</w:t>
            </w:r>
            <w:r w:rsidRPr="006254ED">
              <w:rPr>
                <w:sz w:val="24"/>
                <w:lang w:eastAsia="en-US"/>
              </w:rPr>
              <w:t xml:space="preserve"> в месяц</w:t>
            </w:r>
          </w:p>
        </w:tc>
        <w:tc>
          <w:tcPr>
            <w:tcW w:w="4366" w:type="dxa"/>
            <w:gridSpan w:val="2"/>
          </w:tcPr>
          <w:p w:rsidR="00EC6438" w:rsidRPr="006254ED" w:rsidRDefault="00EC6438" w:rsidP="00754CDD">
            <w:pPr>
              <w:widowControl w:val="0"/>
              <w:ind w:left="34" w:right="-108"/>
              <w:rPr>
                <w:lang w:eastAsia="en-US"/>
              </w:rPr>
            </w:pPr>
            <w:r w:rsidRPr="006254ED">
              <w:rPr>
                <w:lang w:eastAsia="en-US"/>
              </w:rPr>
              <w:t xml:space="preserve">на индивидуальное (поквартирное) отопление жилых помещений – </w:t>
            </w:r>
            <w:r w:rsidRPr="006254ED">
              <w:t>3,39 [1]</w:t>
            </w:r>
          </w:p>
        </w:tc>
      </w:tr>
      <w:tr w:rsidR="00EC6438" w:rsidRPr="006254ED" w:rsidTr="009F259E">
        <w:trPr>
          <w:trHeight w:val="390"/>
        </w:trPr>
        <w:tc>
          <w:tcPr>
            <w:tcW w:w="2864" w:type="dxa"/>
            <w:vMerge/>
          </w:tcPr>
          <w:p w:rsidR="00EC6438" w:rsidRPr="006254ED" w:rsidRDefault="00EC6438" w:rsidP="00754CDD">
            <w:pPr>
              <w:widowControl w:val="0"/>
              <w:ind w:left="34"/>
            </w:pPr>
          </w:p>
        </w:tc>
        <w:tc>
          <w:tcPr>
            <w:tcW w:w="2835" w:type="dxa"/>
            <w:vMerge w:val="restart"/>
          </w:tcPr>
          <w:p w:rsidR="00EC6438" w:rsidRPr="006254ED" w:rsidRDefault="00EC6438" w:rsidP="00754CDD">
            <w:pPr>
              <w:pStyle w:val="102"/>
              <w:widowControl w:val="0"/>
              <w:rPr>
                <w:sz w:val="24"/>
                <w:lang w:eastAsia="en-US"/>
              </w:rPr>
            </w:pPr>
            <w:r w:rsidRPr="006254ED">
              <w:rPr>
                <w:sz w:val="24"/>
              </w:rPr>
              <w:t xml:space="preserve">укрупненные показатели потребления природного газа, куб. м/ год на </w:t>
            </w:r>
            <w:r w:rsidRPr="006254ED">
              <w:rPr>
                <w:sz w:val="24"/>
              </w:rPr>
              <w:br/>
              <w:t xml:space="preserve">1 человека </w:t>
            </w:r>
          </w:p>
        </w:tc>
        <w:tc>
          <w:tcPr>
            <w:tcW w:w="2694" w:type="dxa"/>
          </w:tcPr>
          <w:p w:rsidR="00EC6438" w:rsidRPr="006254ED" w:rsidRDefault="00EC6438" w:rsidP="00754CDD">
            <w:pPr>
              <w:widowControl w:val="0"/>
              <w:ind w:left="34" w:right="-108"/>
              <w:rPr>
                <w:lang w:eastAsia="en-US"/>
              </w:rPr>
            </w:pPr>
            <w:r w:rsidRPr="006254ED">
              <w:rPr>
                <w:lang w:eastAsia="en-US"/>
              </w:rPr>
              <w:t xml:space="preserve">при наличии централизованного горячего </w:t>
            </w:r>
            <w:r w:rsidRPr="006254ED">
              <w:rPr>
                <w:lang w:eastAsia="en-US"/>
              </w:rPr>
              <w:br/>
              <w:t>водоснабжения</w:t>
            </w:r>
          </w:p>
        </w:tc>
        <w:tc>
          <w:tcPr>
            <w:tcW w:w="1672" w:type="dxa"/>
            <w:vAlign w:val="center"/>
          </w:tcPr>
          <w:p w:rsidR="00EC6438" w:rsidRPr="006254ED" w:rsidRDefault="00EC6438" w:rsidP="00754CDD">
            <w:pPr>
              <w:widowControl w:val="0"/>
              <w:jc w:val="center"/>
              <w:rPr>
                <w:lang w:eastAsia="en-US"/>
              </w:rPr>
            </w:pPr>
            <w:r w:rsidRPr="006254ED">
              <w:rPr>
                <w:lang w:eastAsia="en-US"/>
              </w:rPr>
              <w:t>120 [2]</w:t>
            </w:r>
          </w:p>
        </w:tc>
      </w:tr>
      <w:tr w:rsidR="00EC6438" w:rsidRPr="006254ED" w:rsidTr="009F259E">
        <w:trPr>
          <w:trHeight w:val="339"/>
        </w:trPr>
        <w:tc>
          <w:tcPr>
            <w:tcW w:w="2864" w:type="dxa"/>
            <w:vMerge/>
          </w:tcPr>
          <w:p w:rsidR="00EC6438" w:rsidRPr="006254ED" w:rsidRDefault="00EC6438" w:rsidP="00754CDD">
            <w:pPr>
              <w:widowControl w:val="0"/>
              <w:ind w:left="34"/>
            </w:pPr>
          </w:p>
        </w:tc>
        <w:tc>
          <w:tcPr>
            <w:tcW w:w="2835" w:type="dxa"/>
            <w:vMerge/>
          </w:tcPr>
          <w:p w:rsidR="00EC6438" w:rsidRPr="006254ED" w:rsidRDefault="00EC6438" w:rsidP="00754CDD">
            <w:pPr>
              <w:pStyle w:val="102"/>
              <w:widowControl w:val="0"/>
              <w:ind w:left="34"/>
              <w:rPr>
                <w:sz w:val="24"/>
              </w:rPr>
            </w:pPr>
          </w:p>
        </w:tc>
        <w:tc>
          <w:tcPr>
            <w:tcW w:w="2694" w:type="dxa"/>
          </w:tcPr>
          <w:p w:rsidR="00EC6438" w:rsidRPr="006254ED" w:rsidRDefault="00EC6438" w:rsidP="00754CDD">
            <w:pPr>
              <w:widowControl w:val="0"/>
              <w:ind w:left="34" w:right="-108"/>
              <w:rPr>
                <w:lang w:eastAsia="en-US"/>
              </w:rPr>
            </w:pPr>
            <w:r w:rsidRPr="006254ED">
              <w:rPr>
                <w:lang w:eastAsia="en-US"/>
              </w:rPr>
              <w:t>при горячем водоснабжении от газовых водонагревателей</w:t>
            </w:r>
          </w:p>
        </w:tc>
        <w:tc>
          <w:tcPr>
            <w:tcW w:w="1672" w:type="dxa"/>
            <w:vAlign w:val="center"/>
          </w:tcPr>
          <w:p w:rsidR="00EC6438" w:rsidRPr="006254ED" w:rsidRDefault="00EC6438" w:rsidP="00754CDD">
            <w:pPr>
              <w:widowControl w:val="0"/>
              <w:jc w:val="center"/>
              <w:rPr>
                <w:lang w:eastAsia="en-US"/>
              </w:rPr>
            </w:pPr>
            <w:r w:rsidRPr="006254ED">
              <w:rPr>
                <w:lang w:eastAsia="en-US"/>
              </w:rPr>
              <w:t>300 [2]</w:t>
            </w:r>
          </w:p>
        </w:tc>
      </w:tr>
      <w:tr w:rsidR="00EC6438" w:rsidRPr="006254ED" w:rsidTr="009F259E">
        <w:trPr>
          <w:trHeight w:val="431"/>
        </w:trPr>
        <w:tc>
          <w:tcPr>
            <w:tcW w:w="2864" w:type="dxa"/>
            <w:vMerge/>
          </w:tcPr>
          <w:p w:rsidR="00EC6438" w:rsidRPr="006254ED" w:rsidRDefault="00EC6438" w:rsidP="00754CDD">
            <w:pPr>
              <w:widowControl w:val="0"/>
              <w:ind w:left="34"/>
            </w:pPr>
          </w:p>
        </w:tc>
        <w:tc>
          <w:tcPr>
            <w:tcW w:w="2835" w:type="dxa"/>
            <w:vMerge/>
          </w:tcPr>
          <w:p w:rsidR="00EC6438" w:rsidRPr="006254ED" w:rsidRDefault="00EC6438" w:rsidP="00754CDD">
            <w:pPr>
              <w:pStyle w:val="102"/>
              <w:widowControl w:val="0"/>
              <w:ind w:left="34"/>
              <w:rPr>
                <w:sz w:val="24"/>
              </w:rPr>
            </w:pPr>
          </w:p>
        </w:tc>
        <w:tc>
          <w:tcPr>
            <w:tcW w:w="2694" w:type="dxa"/>
          </w:tcPr>
          <w:p w:rsidR="00EC6438" w:rsidRPr="006254ED" w:rsidRDefault="00EC6438" w:rsidP="00754CDD">
            <w:pPr>
              <w:widowControl w:val="0"/>
              <w:ind w:left="34" w:right="-108"/>
              <w:rPr>
                <w:lang w:eastAsia="en-US"/>
              </w:rPr>
            </w:pPr>
            <w:r w:rsidRPr="006254ED">
              <w:rPr>
                <w:lang w:eastAsia="en-US"/>
              </w:rPr>
              <w:t>при отсутствии всяких видов горячего водоснабжения</w:t>
            </w:r>
          </w:p>
        </w:tc>
        <w:tc>
          <w:tcPr>
            <w:tcW w:w="1672" w:type="dxa"/>
            <w:vAlign w:val="center"/>
          </w:tcPr>
          <w:p w:rsidR="00EC6438" w:rsidRPr="006254ED" w:rsidRDefault="00EC6438" w:rsidP="00754CDD">
            <w:pPr>
              <w:widowControl w:val="0"/>
              <w:jc w:val="center"/>
              <w:rPr>
                <w:lang w:val="en-US" w:eastAsia="en-US"/>
              </w:rPr>
            </w:pPr>
            <w:r w:rsidRPr="006254ED">
              <w:rPr>
                <w:lang w:eastAsia="en-US"/>
              </w:rPr>
              <w:t xml:space="preserve">220 </w:t>
            </w:r>
            <w:r w:rsidRPr="006254ED">
              <w:rPr>
                <w:lang w:val="en-US" w:eastAsia="en-US"/>
              </w:rPr>
              <w:t>[2]</w:t>
            </w:r>
          </w:p>
        </w:tc>
      </w:tr>
      <w:tr w:rsidR="00EC6438" w:rsidRPr="006254ED" w:rsidTr="009F259E">
        <w:trPr>
          <w:trHeight w:val="286"/>
        </w:trPr>
        <w:tc>
          <w:tcPr>
            <w:tcW w:w="2864" w:type="dxa"/>
            <w:vAlign w:val="center"/>
          </w:tcPr>
          <w:p w:rsidR="00EC6438" w:rsidRPr="006254ED" w:rsidRDefault="00EC6438" w:rsidP="00754CDD">
            <w:pPr>
              <w:widowControl w:val="0"/>
              <w:ind w:left="34"/>
              <w:jc w:val="center"/>
            </w:pPr>
            <w:r w:rsidRPr="006254ED">
              <w:rPr>
                <w:b/>
              </w:rPr>
              <w:t>1</w:t>
            </w:r>
          </w:p>
        </w:tc>
        <w:tc>
          <w:tcPr>
            <w:tcW w:w="2835" w:type="dxa"/>
            <w:vAlign w:val="center"/>
          </w:tcPr>
          <w:p w:rsidR="00EC6438" w:rsidRPr="006254ED" w:rsidRDefault="00EC6438" w:rsidP="00754CDD">
            <w:pPr>
              <w:pStyle w:val="102"/>
              <w:widowControl w:val="0"/>
              <w:ind w:left="34"/>
              <w:jc w:val="center"/>
              <w:rPr>
                <w:sz w:val="24"/>
              </w:rPr>
            </w:pPr>
            <w:r w:rsidRPr="006254ED">
              <w:rPr>
                <w:b/>
                <w:sz w:val="24"/>
              </w:rPr>
              <w:t>2</w:t>
            </w:r>
          </w:p>
        </w:tc>
        <w:tc>
          <w:tcPr>
            <w:tcW w:w="4366" w:type="dxa"/>
            <w:gridSpan w:val="2"/>
            <w:vAlign w:val="center"/>
          </w:tcPr>
          <w:p w:rsidR="00EC6438" w:rsidRPr="006254ED" w:rsidRDefault="00EC6438" w:rsidP="00754CDD">
            <w:pPr>
              <w:widowControl w:val="0"/>
              <w:jc w:val="center"/>
              <w:rPr>
                <w:lang w:eastAsia="en-US"/>
              </w:rPr>
            </w:pPr>
            <w:r w:rsidRPr="006254ED">
              <w:rPr>
                <w:b/>
              </w:rPr>
              <w:t>3</w:t>
            </w:r>
          </w:p>
        </w:tc>
      </w:tr>
      <w:tr w:rsidR="00EC6438" w:rsidRPr="006254ED" w:rsidTr="009F259E">
        <w:trPr>
          <w:trHeight w:val="2384"/>
        </w:trPr>
        <w:tc>
          <w:tcPr>
            <w:tcW w:w="2864" w:type="dxa"/>
            <w:vMerge w:val="restart"/>
          </w:tcPr>
          <w:p w:rsidR="00EC6438" w:rsidRPr="006254ED" w:rsidRDefault="00EC6438" w:rsidP="00754CDD">
            <w:pPr>
              <w:widowControl w:val="0"/>
            </w:pPr>
          </w:p>
        </w:tc>
        <w:tc>
          <w:tcPr>
            <w:tcW w:w="2835" w:type="dxa"/>
          </w:tcPr>
          <w:p w:rsidR="00EC6438" w:rsidRPr="006254ED" w:rsidRDefault="00EC6438" w:rsidP="00754CDD">
            <w:pPr>
              <w:pStyle w:val="102"/>
              <w:widowControl w:val="0"/>
              <w:ind w:left="34"/>
              <w:rPr>
                <w:sz w:val="24"/>
              </w:rPr>
            </w:pPr>
            <w:r w:rsidRPr="006254ED">
              <w:rPr>
                <w:sz w:val="24"/>
              </w:rPr>
              <w:t>размеры земельных участков для размещения ГРС, га</w:t>
            </w:r>
          </w:p>
        </w:tc>
        <w:tc>
          <w:tcPr>
            <w:tcW w:w="4366" w:type="dxa"/>
            <w:gridSpan w:val="2"/>
          </w:tcPr>
          <w:p w:rsidR="00EC6438" w:rsidRPr="006254ED" w:rsidRDefault="00EC6438" w:rsidP="00754CDD">
            <w:pPr>
              <w:widowControl w:val="0"/>
              <w:ind w:left="34" w:right="-108"/>
              <w:rPr>
                <w:lang w:eastAsia="en-US"/>
              </w:rPr>
            </w:pPr>
            <w:r w:rsidRPr="006254ED">
              <w:rPr>
                <w:lang w:eastAsia="en-US"/>
              </w:rPr>
              <w:t xml:space="preserve">при производительности </w:t>
            </w:r>
            <w:r w:rsidRPr="006254ED">
              <w:rPr>
                <w:lang w:eastAsia="en-US"/>
              </w:rPr>
              <w:br/>
              <w:t>до 0,1 куб. м/ час – 0,01;</w:t>
            </w:r>
          </w:p>
          <w:p w:rsidR="00EC6438" w:rsidRPr="006254ED" w:rsidRDefault="00EC6438" w:rsidP="00754CDD">
            <w:pPr>
              <w:widowControl w:val="0"/>
              <w:ind w:left="34" w:right="-108"/>
              <w:rPr>
                <w:lang w:eastAsia="en-US"/>
              </w:rPr>
            </w:pPr>
            <w:r w:rsidRPr="006254ED">
              <w:rPr>
                <w:lang w:eastAsia="en-US"/>
              </w:rPr>
              <w:t xml:space="preserve">при производительности </w:t>
            </w:r>
            <w:r w:rsidRPr="006254ED">
              <w:rPr>
                <w:lang w:eastAsia="en-US"/>
              </w:rPr>
              <w:br/>
              <w:t>от 0,1 до 3 куб. м/ час – 0,07;</w:t>
            </w:r>
          </w:p>
          <w:p w:rsidR="00EC6438" w:rsidRPr="006254ED" w:rsidRDefault="00EC6438" w:rsidP="00754CDD">
            <w:pPr>
              <w:widowControl w:val="0"/>
              <w:ind w:left="34" w:right="-108"/>
              <w:rPr>
                <w:lang w:eastAsia="en-US"/>
              </w:rPr>
            </w:pPr>
            <w:r w:rsidRPr="006254ED">
              <w:rPr>
                <w:lang w:eastAsia="en-US"/>
              </w:rPr>
              <w:t xml:space="preserve">при производительности </w:t>
            </w:r>
            <w:r w:rsidRPr="006254ED">
              <w:rPr>
                <w:lang w:eastAsia="en-US"/>
              </w:rPr>
              <w:br/>
              <w:t>от 3 до 10 куб. м/ час – 0,11;</w:t>
            </w:r>
          </w:p>
          <w:p w:rsidR="00EC6438" w:rsidRPr="006254ED" w:rsidRDefault="00EC6438" w:rsidP="00754CDD">
            <w:pPr>
              <w:widowControl w:val="0"/>
              <w:ind w:left="34" w:right="-108"/>
              <w:rPr>
                <w:lang w:eastAsia="en-US"/>
              </w:rPr>
            </w:pPr>
            <w:r w:rsidRPr="006254ED">
              <w:rPr>
                <w:lang w:eastAsia="en-US"/>
              </w:rPr>
              <w:t xml:space="preserve">при производительности </w:t>
            </w:r>
            <w:r w:rsidRPr="006254ED">
              <w:rPr>
                <w:lang w:eastAsia="en-US"/>
              </w:rPr>
              <w:br/>
              <w:t>от 10 до 100 куб. м/ час – 0,13;</w:t>
            </w:r>
          </w:p>
          <w:p w:rsidR="00EC6438" w:rsidRPr="006254ED" w:rsidRDefault="00EC6438" w:rsidP="00754CDD">
            <w:pPr>
              <w:widowControl w:val="0"/>
              <w:ind w:left="34" w:right="-108"/>
              <w:rPr>
                <w:lang w:eastAsia="en-US"/>
              </w:rPr>
            </w:pPr>
            <w:r w:rsidRPr="006254ED">
              <w:rPr>
                <w:lang w:eastAsia="en-US"/>
              </w:rPr>
              <w:t xml:space="preserve">при производительности </w:t>
            </w:r>
            <w:r w:rsidRPr="006254ED">
              <w:rPr>
                <w:lang w:eastAsia="en-US"/>
              </w:rPr>
              <w:br/>
              <w:t>от 100 до 300 куб. м/ час – 0,38;</w:t>
            </w:r>
          </w:p>
          <w:p w:rsidR="00EC6438" w:rsidRPr="006254ED" w:rsidRDefault="00EC6438" w:rsidP="00754CDD">
            <w:pPr>
              <w:widowControl w:val="0"/>
              <w:ind w:left="34" w:right="-108"/>
              <w:rPr>
                <w:lang w:eastAsia="en-US"/>
              </w:rPr>
            </w:pPr>
            <w:r w:rsidRPr="006254ED">
              <w:rPr>
                <w:lang w:eastAsia="en-US"/>
              </w:rPr>
              <w:t xml:space="preserve">при производительности </w:t>
            </w:r>
            <w:r w:rsidRPr="006254ED">
              <w:rPr>
                <w:lang w:eastAsia="en-US"/>
              </w:rPr>
              <w:br/>
              <w:t>от 300 до 500 куб. м/ час – 0,65;</w:t>
            </w:r>
          </w:p>
          <w:p w:rsidR="00EC6438" w:rsidRPr="006254ED" w:rsidRDefault="00EC6438" w:rsidP="00754CDD">
            <w:pPr>
              <w:widowControl w:val="0"/>
              <w:ind w:left="34" w:right="-108"/>
              <w:rPr>
                <w:lang w:eastAsia="en-US"/>
              </w:rPr>
            </w:pPr>
            <w:r w:rsidRPr="006254ED">
              <w:rPr>
                <w:lang w:eastAsia="en-US"/>
              </w:rPr>
              <w:t xml:space="preserve">при производительности </w:t>
            </w:r>
            <w:r w:rsidRPr="006254ED">
              <w:rPr>
                <w:lang w:eastAsia="en-US"/>
              </w:rPr>
              <w:br/>
              <w:t>от 500 куб. м/ час – 1</w:t>
            </w:r>
          </w:p>
        </w:tc>
      </w:tr>
      <w:tr w:rsidR="00EC6438" w:rsidRPr="006254ED" w:rsidTr="009F259E">
        <w:trPr>
          <w:trHeight w:val="448"/>
        </w:trPr>
        <w:tc>
          <w:tcPr>
            <w:tcW w:w="2864" w:type="dxa"/>
            <w:vMerge/>
          </w:tcPr>
          <w:p w:rsidR="00EC6438" w:rsidRPr="006254ED" w:rsidRDefault="00EC6438" w:rsidP="00754CDD">
            <w:pPr>
              <w:widowControl w:val="0"/>
            </w:pPr>
          </w:p>
        </w:tc>
        <w:tc>
          <w:tcPr>
            <w:tcW w:w="2835" w:type="dxa"/>
          </w:tcPr>
          <w:p w:rsidR="00EC6438" w:rsidRPr="006254ED" w:rsidRDefault="00EC6438" w:rsidP="00754CDD">
            <w:pPr>
              <w:pStyle w:val="102"/>
              <w:widowControl w:val="0"/>
              <w:ind w:left="34"/>
              <w:rPr>
                <w:sz w:val="24"/>
              </w:rPr>
            </w:pPr>
            <w:r w:rsidRPr="006254ED">
              <w:rPr>
                <w:sz w:val="24"/>
              </w:rPr>
              <w:t>размер земельного участка для размещения пунктов редуцирования газа, кв. м</w:t>
            </w:r>
          </w:p>
        </w:tc>
        <w:tc>
          <w:tcPr>
            <w:tcW w:w="4366" w:type="dxa"/>
            <w:gridSpan w:val="2"/>
          </w:tcPr>
          <w:p w:rsidR="00EC6438" w:rsidRPr="006254ED" w:rsidRDefault="00EC6438" w:rsidP="00754CDD">
            <w:pPr>
              <w:widowControl w:val="0"/>
              <w:rPr>
                <w:lang w:eastAsia="en-US"/>
              </w:rPr>
            </w:pPr>
            <w:r w:rsidRPr="006254ED">
              <w:rPr>
                <w:lang w:eastAsia="en-US"/>
              </w:rPr>
              <w:t>4,0</w:t>
            </w:r>
          </w:p>
        </w:tc>
      </w:tr>
      <w:tr w:rsidR="00EC6438" w:rsidRPr="006254ED" w:rsidTr="009F259E">
        <w:trPr>
          <w:trHeight w:val="1340"/>
        </w:trPr>
        <w:tc>
          <w:tcPr>
            <w:tcW w:w="2864" w:type="dxa"/>
            <w:vMerge/>
          </w:tcPr>
          <w:p w:rsidR="00EC6438" w:rsidRPr="006254ED" w:rsidRDefault="00EC6438" w:rsidP="00754CDD">
            <w:pPr>
              <w:widowControl w:val="0"/>
            </w:pPr>
          </w:p>
        </w:tc>
        <w:tc>
          <w:tcPr>
            <w:tcW w:w="2835" w:type="dxa"/>
          </w:tcPr>
          <w:p w:rsidR="00EC6438" w:rsidRPr="006254ED" w:rsidRDefault="00EC6438" w:rsidP="00754CDD">
            <w:pPr>
              <w:pStyle w:val="102"/>
              <w:widowControl w:val="0"/>
              <w:ind w:left="34"/>
              <w:rPr>
                <w:sz w:val="24"/>
              </w:rPr>
            </w:pPr>
            <w:r w:rsidRPr="006254ED">
              <w:rPr>
                <w:sz w:val="24"/>
              </w:rPr>
              <w:t xml:space="preserve">размер земельного участка для размещения газонаполнительной станции, га </w:t>
            </w:r>
          </w:p>
        </w:tc>
        <w:tc>
          <w:tcPr>
            <w:tcW w:w="4366" w:type="dxa"/>
            <w:gridSpan w:val="2"/>
          </w:tcPr>
          <w:p w:rsidR="00EC6438" w:rsidRPr="006254ED" w:rsidRDefault="00EC6438" w:rsidP="00754CDD">
            <w:pPr>
              <w:widowControl w:val="0"/>
              <w:ind w:left="34" w:right="-108"/>
              <w:rPr>
                <w:lang w:eastAsia="en-US"/>
              </w:rPr>
            </w:pPr>
            <w:r w:rsidRPr="006254ED">
              <w:rPr>
                <w:lang w:eastAsia="en-US"/>
              </w:rPr>
              <w:t xml:space="preserve">при производительности </w:t>
            </w:r>
            <w:r w:rsidRPr="006254ED">
              <w:rPr>
                <w:lang w:eastAsia="en-US"/>
              </w:rPr>
              <w:br/>
              <w:t>10 тыс. тонн/ год – 6 [3];</w:t>
            </w:r>
          </w:p>
          <w:p w:rsidR="00EC6438" w:rsidRPr="006254ED" w:rsidRDefault="00EC6438" w:rsidP="00754CDD">
            <w:pPr>
              <w:widowControl w:val="0"/>
              <w:ind w:left="34" w:right="-108"/>
              <w:rPr>
                <w:lang w:eastAsia="en-US"/>
              </w:rPr>
            </w:pPr>
            <w:r w:rsidRPr="006254ED">
              <w:rPr>
                <w:lang w:eastAsia="en-US"/>
              </w:rPr>
              <w:t xml:space="preserve">при производительности </w:t>
            </w:r>
            <w:r w:rsidRPr="006254ED">
              <w:rPr>
                <w:lang w:eastAsia="en-US"/>
              </w:rPr>
              <w:br/>
              <w:t>20 тыс. тонн/ год – 7 [3];</w:t>
            </w:r>
          </w:p>
          <w:p w:rsidR="00EC6438" w:rsidRPr="006254ED" w:rsidRDefault="00EC6438" w:rsidP="00754CDD">
            <w:pPr>
              <w:widowControl w:val="0"/>
              <w:ind w:left="34" w:right="-108"/>
              <w:rPr>
                <w:lang w:eastAsia="en-US"/>
              </w:rPr>
            </w:pPr>
            <w:r w:rsidRPr="006254ED">
              <w:rPr>
                <w:lang w:eastAsia="en-US"/>
              </w:rPr>
              <w:t xml:space="preserve">при производительности </w:t>
            </w:r>
          </w:p>
          <w:p w:rsidR="00EC6438" w:rsidRPr="006254ED" w:rsidRDefault="00EC6438" w:rsidP="00754CDD">
            <w:pPr>
              <w:widowControl w:val="0"/>
              <w:ind w:left="34" w:right="-108"/>
              <w:rPr>
                <w:lang w:eastAsia="en-US"/>
              </w:rPr>
            </w:pPr>
            <w:r w:rsidRPr="006254ED">
              <w:rPr>
                <w:lang w:eastAsia="en-US"/>
              </w:rPr>
              <w:t>40 тыс. тонн/ год – 8 [3]</w:t>
            </w:r>
          </w:p>
        </w:tc>
      </w:tr>
      <w:tr w:rsidR="00EC6438" w:rsidRPr="006254ED" w:rsidTr="009F259E">
        <w:trPr>
          <w:trHeight w:val="470"/>
        </w:trPr>
        <w:tc>
          <w:tcPr>
            <w:tcW w:w="2864" w:type="dxa"/>
          </w:tcPr>
          <w:p w:rsidR="00EC6438" w:rsidRPr="006254ED" w:rsidRDefault="00EC6438" w:rsidP="00754CDD">
            <w:pPr>
              <w:widowControl w:val="0"/>
            </w:pPr>
          </w:p>
        </w:tc>
        <w:tc>
          <w:tcPr>
            <w:tcW w:w="2835" w:type="dxa"/>
          </w:tcPr>
          <w:p w:rsidR="00EC6438" w:rsidRPr="006254ED" w:rsidRDefault="00EC6438" w:rsidP="00754CDD">
            <w:pPr>
              <w:pStyle w:val="102"/>
              <w:widowControl w:val="0"/>
              <w:ind w:left="34"/>
              <w:rPr>
                <w:sz w:val="24"/>
              </w:rPr>
            </w:pPr>
            <w:r w:rsidRPr="006254ED">
              <w:rPr>
                <w:sz w:val="24"/>
              </w:rPr>
              <w:t>размер земельных участков газонаполнительных пунктов и промежуточных складов баллонов не более, га.</w:t>
            </w:r>
          </w:p>
        </w:tc>
        <w:tc>
          <w:tcPr>
            <w:tcW w:w="4366" w:type="dxa"/>
            <w:gridSpan w:val="2"/>
          </w:tcPr>
          <w:p w:rsidR="00EC6438" w:rsidRPr="006254ED" w:rsidRDefault="00EC6438" w:rsidP="00754CDD">
            <w:pPr>
              <w:widowControl w:val="0"/>
            </w:pPr>
            <w:r w:rsidRPr="006254ED">
              <w:rPr>
                <w:lang w:eastAsia="en-US"/>
              </w:rPr>
              <w:t xml:space="preserve">0,6 </w:t>
            </w:r>
            <w:r w:rsidRPr="006254ED">
              <w:rPr>
                <w:lang w:val="en-US" w:eastAsia="en-US"/>
              </w:rPr>
              <w:t>[</w:t>
            </w:r>
            <w:r w:rsidRPr="006254ED">
              <w:rPr>
                <w:lang w:eastAsia="en-US"/>
              </w:rPr>
              <w:t>3</w:t>
            </w:r>
            <w:r w:rsidRPr="006254ED">
              <w:rPr>
                <w:lang w:val="en-US" w:eastAsia="en-US"/>
              </w:rPr>
              <w:t>]</w:t>
            </w:r>
          </w:p>
        </w:tc>
      </w:tr>
      <w:tr w:rsidR="00EC6438" w:rsidRPr="006254ED" w:rsidTr="009F259E">
        <w:tc>
          <w:tcPr>
            <w:tcW w:w="10065" w:type="dxa"/>
            <w:gridSpan w:val="4"/>
            <w:vAlign w:val="center"/>
          </w:tcPr>
          <w:p w:rsidR="00EC6438" w:rsidRPr="006254ED" w:rsidRDefault="00EC6438" w:rsidP="00754CDD">
            <w:pPr>
              <w:widowControl w:val="0"/>
            </w:pPr>
            <w:r w:rsidRPr="006254ED">
              <w:t xml:space="preserve">Примечания: </w:t>
            </w:r>
          </w:p>
          <w:p w:rsidR="00EC6438" w:rsidRPr="006254ED" w:rsidRDefault="00EC6438" w:rsidP="00381AAD">
            <w:pPr>
              <w:widowControl w:val="0"/>
              <w:numPr>
                <w:ilvl w:val="0"/>
                <w:numId w:val="36"/>
              </w:numPr>
              <w:ind w:left="29" w:firstLine="289"/>
              <w:jc w:val="both"/>
              <w:rPr>
                <w:lang w:eastAsia="en-US"/>
              </w:rPr>
            </w:pPr>
            <w:r w:rsidRPr="006254ED">
              <w:rPr>
                <w:lang w:eastAsia="en-US"/>
              </w:rPr>
              <w:t>Значение принято в соответствии с Нормативами потребления сжиженного углеводородного газа населением при отсутствии приборов учета газа в Приморском крае, утвержденными постановлением Администрации Приморского края от 28.06.2010 № 227-па.</w:t>
            </w:r>
          </w:p>
          <w:p w:rsidR="00EC6438" w:rsidRPr="006254ED" w:rsidRDefault="00EC6438" w:rsidP="00381AAD">
            <w:pPr>
              <w:widowControl w:val="0"/>
              <w:numPr>
                <w:ilvl w:val="0"/>
                <w:numId w:val="36"/>
              </w:numPr>
              <w:ind w:left="29" w:firstLine="289"/>
              <w:jc w:val="both"/>
              <w:rPr>
                <w:lang w:eastAsia="en-US"/>
              </w:rPr>
            </w:pPr>
            <w:r w:rsidRPr="006254ED">
              <w:rPr>
                <w:lang w:eastAsia="en-US"/>
              </w:rPr>
              <w:t>Значение принято в соответствии с пунктом 3.12 СП 42-101-2003 «Общие положения по проектированию и строительству газораспределительных систем из металлических и полиэтиленовых труб».</w:t>
            </w:r>
          </w:p>
          <w:p w:rsidR="00EC6438" w:rsidRPr="006254ED" w:rsidRDefault="00EC6438" w:rsidP="00381AAD">
            <w:pPr>
              <w:widowControl w:val="0"/>
              <w:numPr>
                <w:ilvl w:val="0"/>
                <w:numId w:val="36"/>
              </w:numPr>
              <w:ind w:left="29" w:firstLine="289"/>
              <w:jc w:val="both"/>
            </w:pPr>
            <w:r w:rsidRPr="006254ED">
              <w:rPr>
                <w:lang w:eastAsia="en-US"/>
              </w:rPr>
              <w:t xml:space="preserve">Значение принято в соответствии с пунктами 12.29 и 12.30 СП 42.13330.2011 </w:t>
            </w:r>
            <w:r w:rsidRPr="006254ED">
              <w:rPr>
                <w:lang w:eastAsia="en-US"/>
              </w:rPr>
              <w:br/>
              <w:t>«СНиП 2.07.01-89* «Градостроительство. Планировка и застройка городских и сельских поселений».</w:t>
            </w:r>
          </w:p>
        </w:tc>
      </w:tr>
    </w:tbl>
    <w:p w:rsidR="00EC6438" w:rsidRPr="006254ED" w:rsidRDefault="00EC6438" w:rsidP="00754CDD">
      <w:pPr>
        <w:pStyle w:val="Caption"/>
        <w:widowControl w:val="0"/>
        <w:jc w:val="left"/>
        <w:sectPr w:rsidR="00EC6438" w:rsidRPr="006254ED" w:rsidSect="00754CDD">
          <w:type w:val="nextColumn"/>
          <w:pgSz w:w="11906" w:h="16838" w:code="9"/>
          <w:pgMar w:top="1134" w:right="851" w:bottom="1134" w:left="1418" w:header="426" w:footer="546" w:gutter="0"/>
          <w:cols w:space="708"/>
          <w:docGrid w:linePitch="360"/>
        </w:sectPr>
      </w:pPr>
    </w:p>
    <w:p w:rsidR="00EC6438" w:rsidRPr="006254ED" w:rsidRDefault="00EC6438" w:rsidP="00790492">
      <w:pPr>
        <w:pStyle w:val="Caption"/>
        <w:widowControl w:val="0"/>
        <w:jc w:val="both"/>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8</w:t>
      </w:r>
      <w:r w:rsidRPr="006254ED">
        <w:rPr>
          <w:b w:val="0"/>
          <w:sz w:val="28"/>
          <w:szCs w:val="28"/>
        </w:rPr>
        <w:fldChar w:fldCharType="end"/>
      </w:r>
      <w:r w:rsidRPr="006254ED">
        <w:rPr>
          <w:b w:val="0"/>
          <w:sz w:val="28"/>
          <w:szCs w:val="28"/>
        </w:rPr>
        <w:t xml:space="preserve">. Расчетные показатели, устанавливаемые для объектов электроснабжения местного значения поселений, объектов электроснабжения местного значения муниципального района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0"/>
        <w:gridCol w:w="2924"/>
        <w:gridCol w:w="2301"/>
        <w:gridCol w:w="446"/>
        <w:gridCol w:w="568"/>
        <w:gridCol w:w="1008"/>
        <w:gridCol w:w="1293"/>
        <w:gridCol w:w="283"/>
        <w:gridCol w:w="143"/>
        <w:gridCol w:w="1011"/>
        <w:gridCol w:w="574"/>
        <w:gridCol w:w="294"/>
        <w:gridCol w:w="1468"/>
      </w:tblGrid>
      <w:tr w:rsidR="00EC6438" w:rsidRPr="006254ED" w:rsidTr="00203643">
        <w:trPr>
          <w:cantSplit/>
          <w:trHeight w:val="1205"/>
        </w:trPr>
        <w:tc>
          <w:tcPr>
            <w:tcW w:w="773" w:type="pct"/>
            <w:vAlign w:val="center"/>
          </w:tcPr>
          <w:p w:rsidR="00EC6438" w:rsidRPr="006254ED" w:rsidRDefault="00EC6438" w:rsidP="00754CDD">
            <w:pPr>
              <w:widowControl w:val="0"/>
              <w:jc w:val="center"/>
              <w:rPr>
                <w:b/>
              </w:rPr>
            </w:pPr>
            <w:r w:rsidRPr="006254ED">
              <w:rPr>
                <w:b/>
              </w:rPr>
              <w:t>Наименование вида объекта</w:t>
            </w:r>
          </w:p>
        </w:tc>
        <w:tc>
          <w:tcPr>
            <w:tcW w:w="1004"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w:t>
            </w:r>
          </w:p>
          <w:p w:rsidR="00EC6438" w:rsidRPr="006254ED" w:rsidRDefault="00EC6438" w:rsidP="00754CDD">
            <w:pPr>
              <w:widowControl w:val="0"/>
              <w:jc w:val="center"/>
              <w:rPr>
                <w:b/>
              </w:rPr>
            </w:pPr>
            <w:r w:rsidRPr="006254ED">
              <w:rPr>
                <w:b/>
              </w:rPr>
              <w:t>единица измерения</w:t>
            </w:r>
          </w:p>
        </w:tc>
        <w:tc>
          <w:tcPr>
            <w:tcW w:w="3224" w:type="pct"/>
            <w:gridSpan w:val="11"/>
            <w:vAlign w:val="center"/>
          </w:tcPr>
          <w:p w:rsidR="00EC6438" w:rsidRPr="006254ED" w:rsidRDefault="00EC6438" w:rsidP="00754CDD">
            <w:pPr>
              <w:widowControl w:val="0"/>
              <w:jc w:val="center"/>
            </w:pPr>
            <w:r w:rsidRPr="006254ED">
              <w:rPr>
                <w:b/>
              </w:rPr>
              <w:t xml:space="preserve">Значение расчетного показателя </w:t>
            </w:r>
          </w:p>
        </w:tc>
      </w:tr>
      <w:tr w:rsidR="00EC6438" w:rsidRPr="006254ED" w:rsidTr="00203643">
        <w:trPr>
          <w:trHeight w:val="273"/>
          <w:tblHeader/>
        </w:trPr>
        <w:tc>
          <w:tcPr>
            <w:tcW w:w="773" w:type="pct"/>
            <w:vAlign w:val="center"/>
          </w:tcPr>
          <w:p w:rsidR="00EC6438" w:rsidRPr="006254ED" w:rsidRDefault="00EC6438" w:rsidP="00754CDD">
            <w:pPr>
              <w:widowControl w:val="0"/>
              <w:jc w:val="center"/>
              <w:rPr>
                <w:b/>
              </w:rPr>
            </w:pPr>
            <w:r w:rsidRPr="006254ED">
              <w:rPr>
                <w:b/>
              </w:rPr>
              <w:t>1</w:t>
            </w:r>
          </w:p>
        </w:tc>
        <w:tc>
          <w:tcPr>
            <w:tcW w:w="1004" w:type="pct"/>
            <w:vAlign w:val="center"/>
          </w:tcPr>
          <w:p w:rsidR="00EC6438" w:rsidRPr="006254ED" w:rsidRDefault="00EC6438" w:rsidP="00754CDD">
            <w:pPr>
              <w:widowControl w:val="0"/>
              <w:jc w:val="center"/>
              <w:rPr>
                <w:b/>
              </w:rPr>
            </w:pPr>
            <w:r w:rsidRPr="006254ED">
              <w:rPr>
                <w:b/>
              </w:rPr>
              <w:t>2</w:t>
            </w:r>
          </w:p>
        </w:tc>
        <w:tc>
          <w:tcPr>
            <w:tcW w:w="3224" w:type="pct"/>
            <w:gridSpan w:val="11"/>
            <w:vAlign w:val="center"/>
          </w:tcPr>
          <w:p w:rsidR="00EC6438" w:rsidRPr="006254ED" w:rsidRDefault="00EC6438" w:rsidP="00754CDD">
            <w:pPr>
              <w:widowControl w:val="0"/>
              <w:jc w:val="center"/>
              <w:rPr>
                <w:b/>
              </w:rPr>
            </w:pPr>
            <w:r w:rsidRPr="006254ED">
              <w:rPr>
                <w:b/>
              </w:rPr>
              <w:t>3</w:t>
            </w:r>
          </w:p>
        </w:tc>
      </w:tr>
      <w:tr w:rsidR="00EC6438" w:rsidRPr="006254ED" w:rsidTr="007C713D">
        <w:trPr>
          <w:trHeight w:val="613"/>
        </w:trPr>
        <w:tc>
          <w:tcPr>
            <w:tcW w:w="773" w:type="pct"/>
            <w:vMerge w:val="restart"/>
          </w:tcPr>
          <w:p w:rsidR="00EC6438" w:rsidRPr="006254ED" w:rsidRDefault="00EC6438" w:rsidP="00754CDD">
            <w:pPr>
              <w:pStyle w:val="ab"/>
              <w:widowControl w:val="0"/>
              <w:spacing w:before="120" w:line="240" w:lineRule="exact"/>
              <w:rPr>
                <w:sz w:val="24"/>
                <w:szCs w:val="24"/>
                <w:lang w:eastAsia="en-US"/>
              </w:rPr>
            </w:pPr>
            <w:r w:rsidRPr="006254ED">
              <w:rPr>
                <w:sz w:val="24"/>
                <w:szCs w:val="24"/>
                <w:lang w:eastAsia="en-US"/>
              </w:rPr>
              <w:t xml:space="preserve">Понизительные подстанции, переключательные пункты номинальным напряжением </w:t>
            </w:r>
            <w:r w:rsidRPr="006254ED">
              <w:rPr>
                <w:sz w:val="24"/>
                <w:szCs w:val="24"/>
                <w:lang w:eastAsia="en-US"/>
              </w:rPr>
              <w:br/>
              <w:t>до 35 кВ включительно;</w:t>
            </w:r>
          </w:p>
          <w:p w:rsidR="00EC6438" w:rsidRPr="006254ED" w:rsidRDefault="00EC6438" w:rsidP="00754CDD">
            <w:pPr>
              <w:pStyle w:val="ab"/>
              <w:widowControl w:val="0"/>
              <w:spacing w:before="120" w:line="240" w:lineRule="exact"/>
              <w:rPr>
                <w:sz w:val="24"/>
                <w:szCs w:val="24"/>
                <w:lang w:eastAsia="en-US"/>
              </w:rPr>
            </w:pPr>
            <w:r w:rsidRPr="006254ED">
              <w:rPr>
                <w:sz w:val="24"/>
                <w:szCs w:val="24"/>
                <w:lang w:eastAsia="en-US"/>
              </w:rPr>
              <w:t xml:space="preserve">трансформаторные подстанции, электрические распределитель-ные пункты номинальным напряжением </w:t>
            </w:r>
            <w:r w:rsidRPr="006254ED">
              <w:rPr>
                <w:sz w:val="24"/>
                <w:szCs w:val="24"/>
                <w:lang w:eastAsia="en-US"/>
              </w:rPr>
              <w:br/>
              <w:t>от 10(6) до 20 кВ включительно;</w:t>
            </w:r>
          </w:p>
          <w:p w:rsidR="00EC6438" w:rsidRPr="006254ED" w:rsidRDefault="00EC6438" w:rsidP="00754CDD">
            <w:pPr>
              <w:pStyle w:val="ab"/>
              <w:widowControl w:val="0"/>
              <w:spacing w:before="120" w:line="240" w:lineRule="exact"/>
              <w:rPr>
                <w:sz w:val="24"/>
                <w:szCs w:val="24"/>
                <w:lang w:eastAsia="en-US"/>
              </w:rPr>
            </w:pPr>
            <w:r w:rsidRPr="006254ED">
              <w:rPr>
                <w:sz w:val="24"/>
                <w:szCs w:val="24"/>
                <w:lang w:eastAsia="en-US"/>
              </w:rPr>
              <w:t xml:space="preserve">линии электропередачи напряжением </w:t>
            </w:r>
            <w:r w:rsidRPr="006254ED">
              <w:rPr>
                <w:sz w:val="24"/>
                <w:szCs w:val="24"/>
                <w:lang w:eastAsia="en-US"/>
              </w:rPr>
              <w:br/>
              <w:t>от 20 до 35 кВ включительно;</w:t>
            </w:r>
          </w:p>
          <w:p w:rsidR="00EC6438" w:rsidRPr="006254ED" w:rsidRDefault="00EC6438" w:rsidP="00754CDD">
            <w:pPr>
              <w:pStyle w:val="ab"/>
              <w:widowControl w:val="0"/>
              <w:spacing w:before="120" w:line="240" w:lineRule="exact"/>
              <w:rPr>
                <w:sz w:val="24"/>
                <w:szCs w:val="24"/>
                <w:lang w:eastAsia="en-US"/>
              </w:rPr>
            </w:pPr>
            <w:r w:rsidRPr="006254ED">
              <w:rPr>
                <w:sz w:val="24"/>
                <w:szCs w:val="24"/>
                <w:lang w:eastAsia="en-US"/>
              </w:rPr>
              <w:t xml:space="preserve">линии электропередачи напряжением </w:t>
            </w:r>
            <w:r w:rsidRPr="006254ED">
              <w:rPr>
                <w:sz w:val="24"/>
                <w:szCs w:val="24"/>
                <w:lang w:eastAsia="en-US"/>
              </w:rPr>
              <w:br/>
              <w:t>от 10(6) до 20 кВ включительно</w:t>
            </w:r>
          </w:p>
          <w:p w:rsidR="00EC6438" w:rsidRPr="006254ED" w:rsidRDefault="00EC6438" w:rsidP="00754CDD">
            <w:pPr>
              <w:pStyle w:val="ab"/>
              <w:widowControl w:val="0"/>
              <w:spacing w:before="120" w:line="240" w:lineRule="exact"/>
              <w:rPr>
                <w:sz w:val="24"/>
                <w:szCs w:val="24"/>
              </w:rPr>
            </w:pPr>
          </w:p>
        </w:tc>
        <w:tc>
          <w:tcPr>
            <w:tcW w:w="1004" w:type="pct"/>
            <w:vMerge w:val="restart"/>
            <w:vAlign w:val="center"/>
          </w:tcPr>
          <w:p w:rsidR="00EC6438" w:rsidRPr="006254ED" w:rsidRDefault="00EC6438" w:rsidP="00754CDD">
            <w:pPr>
              <w:pStyle w:val="102"/>
              <w:widowControl w:val="0"/>
              <w:ind w:right="34"/>
              <w:rPr>
                <w:sz w:val="24"/>
                <w:lang w:eastAsia="en-US"/>
              </w:rPr>
            </w:pPr>
            <w:r w:rsidRPr="006254ED">
              <w:rPr>
                <w:sz w:val="24"/>
                <w:lang w:eastAsia="en-US"/>
              </w:rPr>
              <w:t xml:space="preserve">укрупненный показатель расхода электроэнергии коммунально-бытовыми потребителями, </w:t>
            </w:r>
            <w:r w:rsidRPr="006254ED">
              <w:rPr>
                <w:sz w:val="24"/>
              </w:rPr>
              <w:t xml:space="preserve">удельный расход электроэнергии, </w:t>
            </w:r>
            <w:r w:rsidRPr="006254ED">
              <w:rPr>
                <w:sz w:val="24"/>
              </w:rPr>
              <w:br/>
              <w:t>кВт*ч /чел. в год</w:t>
            </w:r>
          </w:p>
        </w:tc>
        <w:tc>
          <w:tcPr>
            <w:tcW w:w="943" w:type="pct"/>
            <w:gridSpan w:val="2"/>
            <w:vAlign w:val="center"/>
          </w:tcPr>
          <w:p w:rsidR="00EC6438" w:rsidRPr="006254ED" w:rsidRDefault="00EC6438" w:rsidP="00754CDD">
            <w:pPr>
              <w:widowControl w:val="0"/>
              <w:jc w:val="center"/>
              <w:rPr>
                <w:i/>
              </w:rPr>
            </w:pPr>
            <w:r w:rsidRPr="006254ED">
              <w:rPr>
                <w:i/>
              </w:rPr>
              <w:t xml:space="preserve">группа населённого пункта </w:t>
            </w:r>
            <w:r w:rsidRPr="006254ED">
              <w:t>[1]</w:t>
            </w:r>
          </w:p>
        </w:tc>
        <w:tc>
          <w:tcPr>
            <w:tcW w:w="1131" w:type="pct"/>
            <w:gridSpan w:val="5"/>
            <w:vAlign w:val="center"/>
          </w:tcPr>
          <w:p w:rsidR="00EC6438" w:rsidRPr="006254ED" w:rsidRDefault="00EC6438" w:rsidP="00754CDD">
            <w:pPr>
              <w:widowControl w:val="0"/>
              <w:jc w:val="center"/>
              <w:rPr>
                <w:i/>
              </w:rPr>
            </w:pPr>
            <w:r w:rsidRPr="006254ED">
              <w:rPr>
                <w:i/>
              </w:rPr>
              <w:t xml:space="preserve">без стационарных </w:t>
            </w:r>
            <w:r w:rsidRPr="006254ED">
              <w:rPr>
                <w:i/>
              </w:rPr>
              <w:br/>
              <w:t xml:space="preserve">электроплит </w:t>
            </w:r>
            <w:r w:rsidRPr="006254ED">
              <w:t>[2]</w:t>
            </w:r>
          </w:p>
        </w:tc>
        <w:tc>
          <w:tcPr>
            <w:tcW w:w="1149" w:type="pct"/>
            <w:gridSpan w:val="4"/>
            <w:vAlign w:val="center"/>
          </w:tcPr>
          <w:p w:rsidR="00EC6438" w:rsidRPr="006254ED" w:rsidRDefault="00EC6438" w:rsidP="00754CDD">
            <w:pPr>
              <w:widowControl w:val="0"/>
              <w:jc w:val="center"/>
              <w:rPr>
                <w:i/>
              </w:rPr>
            </w:pPr>
            <w:r w:rsidRPr="006254ED">
              <w:rPr>
                <w:i/>
              </w:rPr>
              <w:t xml:space="preserve">со стационарными </w:t>
            </w:r>
            <w:r w:rsidRPr="006254ED">
              <w:rPr>
                <w:i/>
              </w:rPr>
              <w:br/>
              <w:t xml:space="preserve">электроплитами </w:t>
            </w:r>
            <w:r w:rsidRPr="006254ED">
              <w:t>[2]</w:t>
            </w:r>
          </w:p>
        </w:tc>
      </w:tr>
      <w:tr w:rsidR="00EC6438" w:rsidRPr="006254ED" w:rsidTr="00555934">
        <w:trPr>
          <w:trHeight w:val="653"/>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34"/>
              <w:rPr>
                <w:sz w:val="24"/>
                <w:lang w:eastAsia="en-US"/>
              </w:rPr>
            </w:pPr>
          </w:p>
        </w:tc>
        <w:tc>
          <w:tcPr>
            <w:tcW w:w="943" w:type="pct"/>
            <w:gridSpan w:val="2"/>
            <w:vAlign w:val="center"/>
          </w:tcPr>
          <w:p w:rsidR="00EC6438" w:rsidRPr="006254ED" w:rsidRDefault="00EC6438" w:rsidP="00754CDD">
            <w:pPr>
              <w:widowControl w:val="0"/>
              <w:jc w:val="center"/>
            </w:pPr>
            <w:r w:rsidRPr="006254ED">
              <w:t>средний</w:t>
            </w:r>
          </w:p>
        </w:tc>
        <w:tc>
          <w:tcPr>
            <w:tcW w:w="1131" w:type="pct"/>
            <w:gridSpan w:val="5"/>
            <w:vAlign w:val="center"/>
          </w:tcPr>
          <w:p w:rsidR="00EC6438" w:rsidRPr="006254ED" w:rsidRDefault="00EC6438" w:rsidP="00754CDD">
            <w:pPr>
              <w:widowControl w:val="0"/>
              <w:jc w:val="center"/>
            </w:pPr>
            <w:r w:rsidRPr="006254ED">
              <w:t>2300</w:t>
            </w:r>
          </w:p>
        </w:tc>
        <w:tc>
          <w:tcPr>
            <w:tcW w:w="1149" w:type="pct"/>
            <w:gridSpan w:val="4"/>
            <w:vAlign w:val="center"/>
          </w:tcPr>
          <w:p w:rsidR="00EC6438" w:rsidRPr="006254ED" w:rsidRDefault="00EC6438" w:rsidP="00754CDD">
            <w:pPr>
              <w:widowControl w:val="0"/>
              <w:jc w:val="center"/>
            </w:pPr>
            <w:r w:rsidRPr="006254ED">
              <w:t>2880</w:t>
            </w:r>
          </w:p>
        </w:tc>
      </w:tr>
      <w:tr w:rsidR="00EC6438" w:rsidRPr="006254ED" w:rsidTr="007C713D">
        <w:trPr>
          <w:trHeight w:val="242"/>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34"/>
              <w:rPr>
                <w:sz w:val="24"/>
                <w:lang w:eastAsia="en-US"/>
              </w:rPr>
            </w:pPr>
          </w:p>
        </w:tc>
        <w:tc>
          <w:tcPr>
            <w:tcW w:w="943" w:type="pct"/>
            <w:gridSpan w:val="2"/>
            <w:vAlign w:val="center"/>
          </w:tcPr>
          <w:p w:rsidR="00EC6438" w:rsidRPr="006254ED" w:rsidRDefault="00EC6438" w:rsidP="00754CDD">
            <w:pPr>
              <w:widowControl w:val="0"/>
              <w:jc w:val="center"/>
            </w:pPr>
            <w:r w:rsidRPr="006254ED">
              <w:t>малый</w:t>
            </w:r>
          </w:p>
        </w:tc>
        <w:tc>
          <w:tcPr>
            <w:tcW w:w="1131" w:type="pct"/>
            <w:gridSpan w:val="5"/>
            <w:vAlign w:val="center"/>
          </w:tcPr>
          <w:p w:rsidR="00EC6438" w:rsidRPr="006254ED" w:rsidRDefault="00EC6438" w:rsidP="00754CDD">
            <w:pPr>
              <w:widowControl w:val="0"/>
              <w:jc w:val="center"/>
            </w:pPr>
            <w:r w:rsidRPr="006254ED">
              <w:t>2170</w:t>
            </w:r>
          </w:p>
        </w:tc>
        <w:tc>
          <w:tcPr>
            <w:tcW w:w="1149" w:type="pct"/>
            <w:gridSpan w:val="4"/>
            <w:vAlign w:val="center"/>
          </w:tcPr>
          <w:p w:rsidR="00EC6438" w:rsidRPr="006254ED" w:rsidRDefault="00EC6438" w:rsidP="00754CDD">
            <w:pPr>
              <w:widowControl w:val="0"/>
              <w:jc w:val="center"/>
            </w:pPr>
            <w:r w:rsidRPr="006254ED">
              <w:t>2750</w:t>
            </w:r>
          </w:p>
        </w:tc>
      </w:tr>
      <w:tr w:rsidR="00EC6438" w:rsidRPr="006254ED" w:rsidTr="007C713D">
        <w:trPr>
          <w:trHeight w:val="635"/>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restart"/>
          </w:tcPr>
          <w:p w:rsidR="00EC6438" w:rsidRPr="006254ED" w:rsidRDefault="00EC6438" w:rsidP="00754CDD">
            <w:pPr>
              <w:pStyle w:val="102"/>
              <w:widowControl w:val="0"/>
              <w:ind w:right="34"/>
              <w:rPr>
                <w:sz w:val="24"/>
                <w:lang w:eastAsia="en-US"/>
              </w:rPr>
            </w:pPr>
            <w:r w:rsidRPr="006254ED">
              <w:rPr>
                <w:sz w:val="24"/>
              </w:rPr>
              <w:t>годовое число часов использования максимума электрической нагрузки, ч</w:t>
            </w:r>
          </w:p>
        </w:tc>
        <w:tc>
          <w:tcPr>
            <w:tcW w:w="943" w:type="pct"/>
            <w:gridSpan w:val="2"/>
            <w:vAlign w:val="center"/>
          </w:tcPr>
          <w:p w:rsidR="00EC6438" w:rsidRPr="006254ED" w:rsidRDefault="00EC6438" w:rsidP="00754CDD">
            <w:pPr>
              <w:widowControl w:val="0"/>
              <w:jc w:val="center"/>
            </w:pPr>
            <w:r w:rsidRPr="006254ED">
              <w:rPr>
                <w:i/>
              </w:rPr>
              <w:t xml:space="preserve">группа населённого пункта </w:t>
            </w:r>
            <w:r w:rsidRPr="006254ED">
              <w:t>[1]</w:t>
            </w:r>
          </w:p>
        </w:tc>
        <w:tc>
          <w:tcPr>
            <w:tcW w:w="1131" w:type="pct"/>
            <w:gridSpan w:val="5"/>
            <w:vAlign w:val="center"/>
          </w:tcPr>
          <w:p w:rsidR="00EC6438" w:rsidRPr="006254ED" w:rsidRDefault="00EC6438" w:rsidP="00754CDD">
            <w:pPr>
              <w:widowControl w:val="0"/>
              <w:jc w:val="center"/>
            </w:pPr>
            <w:r w:rsidRPr="006254ED">
              <w:rPr>
                <w:i/>
              </w:rPr>
              <w:t xml:space="preserve">без стационарных </w:t>
            </w:r>
            <w:r w:rsidRPr="006254ED">
              <w:rPr>
                <w:i/>
              </w:rPr>
              <w:br/>
              <w:t xml:space="preserve">электроплит </w:t>
            </w:r>
            <w:r w:rsidRPr="006254ED">
              <w:t>[2]</w:t>
            </w:r>
          </w:p>
        </w:tc>
        <w:tc>
          <w:tcPr>
            <w:tcW w:w="1149" w:type="pct"/>
            <w:gridSpan w:val="4"/>
            <w:vAlign w:val="center"/>
          </w:tcPr>
          <w:p w:rsidR="00EC6438" w:rsidRPr="006254ED" w:rsidRDefault="00EC6438" w:rsidP="00754CDD">
            <w:pPr>
              <w:widowControl w:val="0"/>
              <w:jc w:val="center"/>
            </w:pPr>
            <w:r w:rsidRPr="006254ED">
              <w:rPr>
                <w:i/>
              </w:rPr>
              <w:t xml:space="preserve">со стационарными электроплитами </w:t>
            </w:r>
            <w:r w:rsidRPr="006254ED">
              <w:t>[2]</w:t>
            </w:r>
          </w:p>
        </w:tc>
      </w:tr>
      <w:tr w:rsidR="00EC6438" w:rsidRPr="006254ED" w:rsidTr="007C713D">
        <w:trPr>
          <w:trHeight w:val="296"/>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rPr>
            </w:pPr>
          </w:p>
        </w:tc>
        <w:tc>
          <w:tcPr>
            <w:tcW w:w="943" w:type="pct"/>
            <w:gridSpan w:val="2"/>
            <w:vAlign w:val="center"/>
          </w:tcPr>
          <w:p w:rsidR="00EC6438" w:rsidRPr="006254ED" w:rsidRDefault="00EC6438" w:rsidP="00754CDD">
            <w:pPr>
              <w:widowControl w:val="0"/>
              <w:jc w:val="center"/>
            </w:pPr>
            <w:r w:rsidRPr="006254ED">
              <w:t>средний</w:t>
            </w:r>
          </w:p>
        </w:tc>
        <w:tc>
          <w:tcPr>
            <w:tcW w:w="1131" w:type="pct"/>
            <w:gridSpan w:val="5"/>
            <w:vAlign w:val="center"/>
          </w:tcPr>
          <w:p w:rsidR="00EC6438" w:rsidRPr="006254ED" w:rsidRDefault="00EC6438" w:rsidP="00754CDD">
            <w:pPr>
              <w:widowControl w:val="0"/>
              <w:jc w:val="center"/>
            </w:pPr>
            <w:r w:rsidRPr="006254ED">
              <w:t>5350</w:t>
            </w:r>
          </w:p>
        </w:tc>
        <w:tc>
          <w:tcPr>
            <w:tcW w:w="1149" w:type="pct"/>
            <w:gridSpan w:val="4"/>
            <w:vAlign w:val="center"/>
          </w:tcPr>
          <w:p w:rsidR="00EC6438" w:rsidRPr="006254ED" w:rsidRDefault="00EC6438" w:rsidP="00754CDD">
            <w:pPr>
              <w:widowControl w:val="0"/>
              <w:jc w:val="center"/>
            </w:pPr>
            <w:r w:rsidRPr="006254ED">
              <w:t>5550</w:t>
            </w:r>
          </w:p>
        </w:tc>
      </w:tr>
      <w:tr w:rsidR="00EC6438" w:rsidRPr="006254ED" w:rsidTr="00BC2466">
        <w:trPr>
          <w:trHeight w:val="341"/>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lang w:eastAsia="en-US"/>
              </w:rPr>
            </w:pPr>
          </w:p>
        </w:tc>
        <w:tc>
          <w:tcPr>
            <w:tcW w:w="943" w:type="pct"/>
            <w:gridSpan w:val="2"/>
            <w:vAlign w:val="center"/>
          </w:tcPr>
          <w:p w:rsidR="00EC6438" w:rsidRPr="006254ED" w:rsidRDefault="00EC6438" w:rsidP="00754CDD">
            <w:pPr>
              <w:widowControl w:val="0"/>
              <w:jc w:val="center"/>
            </w:pPr>
            <w:r w:rsidRPr="006254ED">
              <w:t>малый</w:t>
            </w:r>
          </w:p>
        </w:tc>
        <w:tc>
          <w:tcPr>
            <w:tcW w:w="1131" w:type="pct"/>
            <w:gridSpan w:val="5"/>
            <w:vAlign w:val="center"/>
          </w:tcPr>
          <w:p w:rsidR="00EC6438" w:rsidRPr="006254ED" w:rsidRDefault="00EC6438" w:rsidP="00754CDD">
            <w:pPr>
              <w:widowControl w:val="0"/>
              <w:jc w:val="center"/>
            </w:pPr>
            <w:r w:rsidRPr="006254ED">
              <w:t>5300</w:t>
            </w:r>
          </w:p>
        </w:tc>
        <w:tc>
          <w:tcPr>
            <w:tcW w:w="1149" w:type="pct"/>
            <w:gridSpan w:val="4"/>
            <w:vAlign w:val="center"/>
          </w:tcPr>
          <w:p w:rsidR="00EC6438" w:rsidRPr="006254ED" w:rsidRDefault="00EC6438" w:rsidP="00754CDD">
            <w:pPr>
              <w:widowControl w:val="0"/>
              <w:jc w:val="center"/>
            </w:pPr>
            <w:r w:rsidRPr="006254ED">
              <w:t>5500</w:t>
            </w:r>
          </w:p>
        </w:tc>
      </w:tr>
      <w:tr w:rsidR="00EC6438" w:rsidRPr="006254ED" w:rsidTr="00555934">
        <w:trPr>
          <w:cantSplit/>
          <w:trHeight w:val="620"/>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restart"/>
          </w:tcPr>
          <w:p w:rsidR="00EC6438" w:rsidRPr="006254ED" w:rsidRDefault="00EC6438" w:rsidP="00754CDD">
            <w:pPr>
              <w:pStyle w:val="102"/>
              <w:widowControl w:val="0"/>
              <w:ind w:right="-108"/>
              <w:rPr>
                <w:sz w:val="24"/>
                <w:lang w:eastAsia="en-US"/>
              </w:rPr>
            </w:pPr>
            <w:r w:rsidRPr="006254ED">
              <w:rPr>
                <w:sz w:val="24"/>
              </w:rPr>
              <w:t>укрупненные показатели удельной расчетной коммунально-бытовой нагрузки, кВт/ чел.</w:t>
            </w:r>
          </w:p>
        </w:tc>
        <w:tc>
          <w:tcPr>
            <w:tcW w:w="790" w:type="pct"/>
            <w:vMerge w:val="restart"/>
            <w:vAlign w:val="center"/>
          </w:tcPr>
          <w:p w:rsidR="00EC6438" w:rsidRPr="006254ED" w:rsidRDefault="00EC6438" w:rsidP="00754CDD">
            <w:pPr>
              <w:widowControl w:val="0"/>
              <w:jc w:val="center"/>
            </w:pPr>
            <w:r w:rsidRPr="006254ED">
              <w:rPr>
                <w:i/>
              </w:rPr>
              <w:t xml:space="preserve">группа населённого пункта </w:t>
            </w:r>
            <w:r w:rsidRPr="006254ED">
              <w:t>[1]</w:t>
            </w:r>
          </w:p>
        </w:tc>
        <w:tc>
          <w:tcPr>
            <w:tcW w:w="1235" w:type="pct"/>
            <w:gridSpan w:val="5"/>
            <w:vAlign w:val="center"/>
          </w:tcPr>
          <w:p w:rsidR="00EC6438" w:rsidRPr="006254ED" w:rsidRDefault="00EC6438" w:rsidP="00754CDD">
            <w:pPr>
              <w:widowControl w:val="0"/>
              <w:jc w:val="center"/>
            </w:pPr>
            <w:r w:rsidRPr="006254ED">
              <w:rPr>
                <w:i/>
              </w:rPr>
              <w:t>с плитами на природном газе</w:t>
            </w:r>
          </w:p>
        </w:tc>
        <w:tc>
          <w:tcPr>
            <w:tcW w:w="1198" w:type="pct"/>
            <w:gridSpan w:val="5"/>
            <w:vAlign w:val="center"/>
          </w:tcPr>
          <w:p w:rsidR="00EC6438" w:rsidRPr="006254ED" w:rsidRDefault="00EC6438" w:rsidP="00754CDD">
            <w:pPr>
              <w:widowControl w:val="0"/>
              <w:jc w:val="center"/>
            </w:pPr>
            <w:r w:rsidRPr="006254ED">
              <w:rPr>
                <w:i/>
              </w:rPr>
              <w:t>со стационарными электрическими плитами</w:t>
            </w:r>
          </w:p>
        </w:tc>
      </w:tr>
      <w:tr w:rsidR="00EC6438" w:rsidRPr="006254ED" w:rsidTr="007C713D">
        <w:trPr>
          <w:trHeight w:val="183"/>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lang w:eastAsia="en-US"/>
              </w:rPr>
            </w:pPr>
          </w:p>
        </w:tc>
        <w:tc>
          <w:tcPr>
            <w:tcW w:w="790" w:type="pct"/>
            <w:vMerge/>
            <w:vAlign w:val="center"/>
          </w:tcPr>
          <w:p w:rsidR="00EC6438" w:rsidRPr="006254ED" w:rsidRDefault="00EC6438" w:rsidP="00754CDD">
            <w:pPr>
              <w:widowControl w:val="0"/>
              <w:jc w:val="center"/>
            </w:pPr>
          </w:p>
        </w:tc>
        <w:tc>
          <w:tcPr>
            <w:tcW w:w="348" w:type="pct"/>
            <w:gridSpan w:val="2"/>
            <w:vMerge w:val="restart"/>
            <w:vAlign w:val="center"/>
          </w:tcPr>
          <w:p w:rsidR="00EC6438" w:rsidRPr="006254ED" w:rsidRDefault="00EC6438" w:rsidP="00754CDD">
            <w:pPr>
              <w:widowControl w:val="0"/>
              <w:ind w:left="-72" w:right="-91" w:firstLine="72"/>
              <w:jc w:val="center"/>
              <w:rPr>
                <w:i/>
              </w:rPr>
            </w:pPr>
            <w:r w:rsidRPr="006254ED">
              <w:rPr>
                <w:i/>
              </w:rPr>
              <w:t>в целом</w:t>
            </w:r>
          </w:p>
          <w:p w:rsidR="00EC6438" w:rsidRPr="006254ED" w:rsidRDefault="00EC6438" w:rsidP="00754CDD">
            <w:pPr>
              <w:widowControl w:val="0"/>
              <w:jc w:val="center"/>
            </w:pPr>
            <w:r w:rsidRPr="006254ED">
              <w:rPr>
                <w:i/>
              </w:rPr>
              <w:t>по району</w:t>
            </w:r>
          </w:p>
        </w:tc>
        <w:tc>
          <w:tcPr>
            <w:tcW w:w="887" w:type="pct"/>
            <w:gridSpan w:val="3"/>
            <w:vAlign w:val="center"/>
          </w:tcPr>
          <w:p w:rsidR="00EC6438" w:rsidRPr="006254ED" w:rsidRDefault="00EC6438" w:rsidP="00754CDD">
            <w:pPr>
              <w:widowControl w:val="0"/>
              <w:jc w:val="center"/>
            </w:pPr>
            <w:r w:rsidRPr="006254ED">
              <w:rPr>
                <w:i/>
              </w:rPr>
              <w:t>в том числе:</w:t>
            </w:r>
          </w:p>
        </w:tc>
        <w:tc>
          <w:tcPr>
            <w:tcW w:w="396" w:type="pct"/>
            <w:gridSpan w:val="2"/>
            <w:vMerge w:val="restart"/>
            <w:vAlign w:val="center"/>
          </w:tcPr>
          <w:p w:rsidR="00EC6438" w:rsidRPr="006254ED" w:rsidRDefault="00EC6438" w:rsidP="00754CDD">
            <w:pPr>
              <w:widowControl w:val="0"/>
              <w:ind w:left="-72" w:right="-91" w:firstLine="72"/>
              <w:jc w:val="center"/>
              <w:rPr>
                <w:i/>
              </w:rPr>
            </w:pPr>
            <w:r w:rsidRPr="006254ED">
              <w:rPr>
                <w:i/>
              </w:rPr>
              <w:t>в целом</w:t>
            </w:r>
          </w:p>
          <w:p w:rsidR="00EC6438" w:rsidRPr="006254ED" w:rsidRDefault="00EC6438" w:rsidP="00754CDD">
            <w:pPr>
              <w:widowControl w:val="0"/>
              <w:jc w:val="center"/>
            </w:pPr>
            <w:r w:rsidRPr="006254ED">
              <w:rPr>
                <w:i/>
              </w:rPr>
              <w:t>по району</w:t>
            </w:r>
          </w:p>
        </w:tc>
        <w:tc>
          <w:tcPr>
            <w:tcW w:w="802" w:type="pct"/>
            <w:gridSpan w:val="3"/>
            <w:vAlign w:val="center"/>
          </w:tcPr>
          <w:p w:rsidR="00EC6438" w:rsidRPr="006254ED" w:rsidRDefault="00EC6438" w:rsidP="00754CDD">
            <w:pPr>
              <w:widowControl w:val="0"/>
              <w:jc w:val="center"/>
            </w:pPr>
            <w:r w:rsidRPr="006254ED">
              <w:rPr>
                <w:i/>
              </w:rPr>
              <w:t>в том числе:</w:t>
            </w:r>
          </w:p>
        </w:tc>
      </w:tr>
      <w:tr w:rsidR="00EC6438" w:rsidRPr="006254ED" w:rsidTr="007C713D">
        <w:trPr>
          <w:trHeight w:val="183"/>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lang w:eastAsia="en-US"/>
              </w:rPr>
            </w:pPr>
          </w:p>
        </w:tc>
        <w:tc>
          <w:tcPr>
            <w:tcW w:w="790" w:type="pct"/>
            <w:vMerge/>
            <w:vAlign w:val="center"/>
          </w:tcPr>
          <w:p w:rsidR="00EC6438" w:rsidRPr="006254ED" w:rsidRDefault="00EC6438" w:rsidP="00754CDD">
            <w:pPr>
              <w:widowControl w:val="0"/>
              <w:jc w:val="center"/>
            </w:pPr>
          </w:p>
        </w:tc>
        <w:tc>
          <w:tcPr>
            <w:tcW w:w="348" w:type="pct"/>
            <w:gridSpan w:val="2"/>
            <w:vMerge/>
            <w:vAlign w:val="center"/>
          </w:tcPr>
          <w:p w:rsidR="00EC6438" w:rsidRPr="006254ED" w:rsidRDefault="00EC6438" w:rsidP="00754CDD">
            <w:pPr>
              <w:widowControl w:val="0"/>
              <w:jc w:val="center"/>
            </w:pPr>
          </w:p>
        </w:tc>
        <w:tc>
          <w:tcPr>
            <w:tcW w:w="346" w:type="pct"/>
            <w:vAlign w:val="center"/>
          </w:tcPr>
          <w:p w:rsidR="00EC6438" w:rsidRPr="006254ED" w:rsidRDefault="00EC6438" w:rsidP="00754CDD">
            <w:pPr>
              <w:widowControl w:val="0"/>
              <w:jc w:val="center"/>
            </w:pPr>
            <w:r w:rsidRPr="006254ED">
              <w:rPr>
                <w:i/>
              </w:rPr>
              <w:t>центр</w:t>
            </w:r>
          </w:p>
        </w:tc>
        <w:tc>
          <w:tcPr>
            <w:tcW w:w="541" w:type="pct"/>
            <w:gridSpan w:val="2"/>
            <w:vAlign w:val="center"/>
          </w:tcPr>
          <w:p w:rsidR="00EC6438" w:rsidRPr="006254ED" w:rsidRDefault="00EC6438" w:rsidP="00754CDD">
            <w:pPr>
              <w:widowControl w:val="0"/>
              <w:jc w:val="center"/>
            </w:pPr>
            <w:r w:rsidRPr="006254ED">
              <w:rPr>
                <w:i/>
              </w:rPr>
              <w:t>микрорайон (кварталы) застройки</w:t>
            </w:r>
          </w:p>
        </w:tc>
        <w:tc>
          <w:tcPr>
            <w:tcW w:w="396" w:type="pct"/>
            <w:gridSpan w:val="2"/>
            <w:vMerge/>
            <w:vAlign w:val="center"/>
          </w:tcPr>
          <w:p w:rsidR="00EC6438" w:rsidRPr="006254ED" w:rsidRDefault="00EC6438" w:rsidP="00754CDD">
            <w:pPr>
              <w:widowControl w:val="0"/>
              <w:jc w:val="center"/>
            </w:pPr>
          </w:p>
        </w:tc>
        <w:tc>
          <w:tcPr>
            <w:tcW w:w="298" w:type="pct"/>
            <w:gridSpan w:val="2"/>
            <w:vAlign w:val="center"/>
          </w:tcPr>
          <w:p w:rsidR="00EC6438" w:rsidRPr="006254ED" w:rsidRDefault="00EC6438" w:rsidP="00754CDD">
            <w:pPr>
              <w:widowControl w:val="0"/>
              <w:jc w:val="center"/>
            </w:pPr>
            <w:r w:rsidRPr="006254ED">
              <w:rPr>
                <w:i/>
              </w:rPr>
              <w:t>центр</w:t>
            </w:r>
          </w:p>
        </w:tc>
        <w:tc>
          <w:tcPr>
            <w:tcW w:w="504" w:type="pct"/>
            <w:vAlign w:val="center"/>
          </w:tcPr>
          <w:p w:rsidR="00EC6438" w:rsidRPr="006254ED" w:rsidRDefault="00EC6438" w:rsidP="00754CDD">
            <w:pPr>
              <w:widowControl w:val="0"/>
              <w:jc w:val="center"/>
            </w:pPr>
            <w:r w:rsidRPr="006254ED">
              <w:rPr>
                <w:i/>
              </w:rPr>
              <w:t>микрорайон (кварталы) застройки</w:t>
            </w:r>
          </w:p>
        </w:tc>
      </w:tr>
      <w:tr w:rsidR="00EC6438" w:rsidRPr="006254ED" w:rsidTr="00555934">
        <w:trPr>
          <w:trHeight w:val="291"/>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lang w:eastAsia="en-US"/>
              </w:rPr>
            </w:pPr>
          </w:p>
        </w:tc>
        <w:tc>
          <w:tcPr>
            <w:tcW w:w="790" w:type="pct"/>
          </w:tcPr>
          <w:p w:rsidR="00EC6438" w:rsidRPr="006254ED" w:rsidRDefault="00EC6438" w:rsidP="00754CDD">
            <w:pPr>
              <w:widowControl w:val="0"/>
              <w:jc w:val="center"/>
            </w:pPr>
            <w:r w:rsidRPr="006254ED">
              <w:t>средний</w:t>
            </w:r>
          </w:p>
        </w:tc>
        <w:tc>
          <w:tcPr>
            <w:tcW w:w="348" w:type="pct"/>
            <w:gridSpan w:val="2"/>
            <w:vAlign w:val="center"/>
          </w:tcPr>
          <w:p w:rsidR="00EC6438" w:rsidRPr="006254ED" w:rsidRDefault="00EC6438" w:rsidP="00754CDD">
            <w:pPr>
              <w:widowControl w:val="0"/>
              <w:jc w:val="center"/>
            </w:pPr>
            <w:r w:rsidRPr="006254ED">
              <w:t>0,62</w:t>
            </w:r>
          </w:p>
        </w:tc>
        <w:tc>
          <w:tcPr>
            <w:tcW w:w="346" w:type="pct"/>
            <w:vAlign w:val="center"/>
          </w:tcPr>
          <w:p w:rsidR="00EC6438" w:rsidRPr="006254ED" w:rsidRDefault="00EC6438" w:rsidP="00754CDD">
            <w:pPr>
              <w:widowControl w:val="0"/>
              <w:jc w:val="center"/>
            </w:pPr>
            <w:r w:rsidRPr="006254ED">
              <w:t>0,79</w:t>
            </w:r>
          </w:p>
        </w:tc>
        <w:tc>
          <w:tcPr>
            <w:tcW w:w="541" w:type="pct"/>
            <w:gridSpan w:val="2"/>
            <w:vAlign w:val="center"/>
          </w:tcPr>
          <w:p w:rsidR="00EC6438" w:rsidRPr="006254ED" w:rsidRDefault="00EC6438" w:rsidP="00754CDD">
            <w:pPr>
              <w:widowControl w:val="0"/>
              <w:jc w:val="center"/>
            </w:pPr>
            <w:r w:rsidRPr="006254ED">
              <w:t>0,57</w:t>
            </w:r>
          </w:p>
        </w:tc>
        <w:tc>
          <w:tcPr>
            <w:tcW w:w="396" w:type="pct"/>
            <w:gridSpan w:val="2"/>
            <w:vAlign w:val="center"/>
          </w:tcPr>
          <w:p w:rsidR="00EC6438" w:rsidRPr="006254ED" w:rsidRDefault="00EC6438" w:rsidP="00754CDD">
            <w:pPr>
              <w:widowControl w:val="0"/>
              <w:jc w:val="center"/>
            </w:pPr>
            <w:r w:rsidRPr="006254ED">
              <w:t>0,75</w:t>
            </w:r>
          </w:p>
        </w:tc>
        <w:tc>
          <w:tcPr>
            <w:tcW w:w="298" w:type="pct"/>
            <w:gridSpan w:val="2"/>
            <w:vAlign w:val="center"/>
          </w:tcPr>
          <w:p w:rsidR="00EC6438" w:rsidRPr="006254ED" w:rsidRDefault="00EC6438" w:rsidP="00754CDD">
            <w:pPr>
              <w:widowControl w:val="0"/>
              <w:jc w:val="center"/>
            </w:pPr>
            <w:r w:rsidRPr="006254ED">
              <w:t>0,93</w:t>
            </w:r>
          </w:p>
        </w:tc>
        <w:tc>
          <w:tcPr>
            <w:tcW w:w="504" w:type="pct"/>
            <w:vAlign w:val="center"/>
          </w:tcPr>
          <w:p w:rsidR="00EC6438" w:rsidRPr="006254ED" w:rsidRDefault="00EC6438" w:rsidP="00754CDD">
            <w:pPr>
              <w:widowControl w:val="0"/>
              <w:jc w:val="center"/>
            </w:pPr>
            <w:r w:rsidRPr="006254ED">
              <w:t>0,72</w:t>
            </w:r>
          </w:p>
        </w:tc>
      </w:tr>
      <w:tr w:rsidR="00EC6438" w:rsidRPr="006254ED" w:rsidTr="00BC2466">
        <w:trPr>
          <w:trHeight w:val="278"/>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lang w:eastAsia="en-US"/>
              </w:rPr>
            </w:pPr>
          </w:p>
        </w:tc>
        <w:tc>
          <w:tcPr>
            <w:tcW w:w="790" w:type="pct"/>
          </w:tcPr>
          <w:p w:rsidR="00EC6438" w:rsidRPr="006254ED" w:rsidRDefault="00EC6438" w:rsidP="00754CDD">
            <w:pPr>
              <w:widowControl w:val="0"/>
              <w:jc w:val="center"/>
            </w:pPr>
            <w:r w:rsidRPr="006254ED">
              <w:t>малый</w:t>
            </w:r>
          </w:p>
        </w:tc>
        <w:tc>
          <w:tcPr>
            <w:tcW w:w="348" w:type="pct"/>
            <w:gridSpan w:val="2"/>
            <w:vAlign w:val="center"/>
          </w:tcPr>
          <w:p w:rsidR="00EC6438" w:rsidRPr="006254ED" w:rsidRDefault="00EC6438" w:rsidP="00754CDD">
            <w:pPr>
              <w:widowControl w:val="0"/>
              <w:jc w:val="center"/>
            </w:pPr>
            <w:r w:rsidRPr="006254ED">
              <w:t>0,57</w:t>
            </w:r>
          </w:p>
        </w:tc>
        <w:tc>
          <w:tcPr>
            <w:tcW w:w="346" w:type="pct"/>
            <w:vAlign w:val="center"/>
          </w:tcPr>
          <w:p w:rsidR="00EC6438" w:rsidRPr="006254ED" w:rsidRDefault="00EC6438" w:rsidP="00754CDD">
            <w:pPr>
              <w:widowControl w:val="0"/>
              <w:jc w:val="center"/>
            </w:pPr>
            <w:r w:rsidRPr="006254ED">
              <w:t>0,70</w:t>
            </w:r>
          </w:p>
        </w:tc>
        <w:tc>
          <w:tcPr>
            <w:tcW w:w="541" w:type="pct"/>
            <w:gridSpan w:val="2"/>
            <w:vAlign w:val="center"/>
          </w:tcPr>
          <w:p w:rsidR="00EC6438" w:rsidRPr="006254ED" w:rsidRDefault="00EC6438" w:rsidP="00754CDD">
            <w:pPr>
              <w:widowControl w:val="0"/>
              <w:jc w:val="center"/>
            </w:pPr>
            <w:r w:rsidRPr="006254ED">
              <w:t>0,54</w:t>
            </w:r>
          </w:p>
        </w:tc>
        <w:tc>
          <w:tcPr>
            <w:tcW w:w="396" w:type="pct"/>
            <w:gridSpan w:val="2"/>
            <w:vAlign w:val="center"/>
          </w:tcPr>
          <w:p w:rsidR="00EC6438" w:rsidRPr="006254ED" w:rsidRDefault="00EC6438" w:rsidP="00754CDD">
            <w:pPr>
              <w:widowControl w:val="0"/>
              <w:jc w:val="center"/>
            </w:pPr>
            <w:r w:rsidRPr="006254ED">
              <w:t>0,69</w:t>
            </w:r>
          </w:p>
        </w:tc>
        <w:tc>
          <w:tcPr>
            <w:tcW w:w="298" w:type="pct"/>
            <w:gridSpan w:val="2"/>
            <w:vAlign w:val="center"/>
          </w:tcPr>
          <w:p w:rsidR="00EC6438" w:rsidRPr="006254ED" w:rsidRDefault="00EC6438" w:rsidP="00754CDD">
            <w:pPr>
              <w:widowControl w:val="0"/>
              <w:jc w:val="center"/>
            </w:pPr>
            <w:r w:rsidRPr="006254ED">
              <w:t>0,86</w:t>
            </w:r>
          </w:p>
        </w:tc>
        <w:tc>
          <w:tcPr>
            <w:tcW w:w="504" w:type="pct"/>
            <w:vAlign w:val="center"/>
          </w:tcPr>
          <w:p w:rsidR="00EC6438" w:rsidRPr="006254ED" w:rsidRDefault="00EC6438" w:rsidP="00754CDD">
            <w:pPr>
              <w:widowControl w:val="0"/>
              <w:jc w:val="center"/>
            </w:pPr>
            <w:r w:rsidRPr="006254ED">
              <w:t>0,68</w:t>
            </w:r>
          </w:p>
        </w:tc>
      </w:tr>
      <w:tr w:rsidR="00EC6438" w:rsidRPr="006254ED" w:rsidTr="00BC2466">
        <w:trPr>
          <w:trHeight w:val="130"/>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lang w:eastAsia="en-US"/>
              </w:rPr>
            </w:pPr>
          </w:p>
        </w:tc>
        <w:tc>
          <w:tcPr>
            <w:tcW w:w="790" w:type="pct"/>
          </w:tcPr>
          <w:p w:rsidR="00EC6438" w:rsidRPr="006254ED" w:rsidRDefault="00EC6438" w:rsidP="003040DA">
            <w:pPr>
              <w:widowControl w:val="0"/>
              <w:jc w:val="center"/>
            </w:pPr>
            <w:r w:rsidRPr="006254ED">
              <w:t>сельские поселения</w:t>
            </w:r>
          </w:p>
        </w:tc>
        <w:tc>
          <w:tcPr>
            <w:tcW w:w="348" w:type="pct"/>
            <w:gridSpan w:val="2"/>
            <w:vAlign w:val="center"/>
          </w:tcPr>
          <w:p w:rsidR="00EC6438" w:rsidRPr="006254ED" w:rsidRDefault="00EC6438" w:rsidP="00754CDD">
            <w:pPr>
              <w:widowControl w:val="0"/>
              <w:jc w:val="center"/>
            </w:pPr>
            <w:r w:rsidRPr="006254ED">
              <w:t>0,39</w:t>
            </w:r>
          </w:p>
        </w:tc>
        <w:tc>
          <w:tcPr>
            <w:tcW w:w="346" w:type="pct"/>
            <w:vAlign w:val="center"/>
          </w:tcPr>
          <w:p w:rsidR="00EC6438" w:rsidRPr="006254ED" w:rsidRDefault="00EC6438" w:rsidP="00754CDD">
            <w:pPr>
              <w:widowControl w:val="0"/>
              <w:jc w:val="center"/>
            </w:pPr>
            <w:r w:rsidRPr="006254ED">
              <w:t>-</w:t>
            </w:r>
          </w:p>
        </w:tc>
        <w:tc>
          <w:tcPr>
            <w:tcW w:w="541" w:type="pct"/>
            <w:gridSpan w:val="2"/>
            <w:vAlign w:val="center"/>
          </w:tcPr>
          <w:p w:rsidR="00EC6438" w:rsidRPr="006254ED" w:rsidRDefault="00EC6438" w:rsidP="00754CDD">
            <w:pPr>
              <w:widowControl w:val="0"/>
              <w:jc w:val="center"/>
            </w:pPr>
            <w:r w:rsidRPr="006254ED">
              <w:t>-</w:t>
            </w:r>
          </w:p>
        </w:tc>
        <w:tc>
          <w:tcPr>
            <w:tcW w:w="396" w:type="pct"/>
            <w:gridSpan w:val="2"/>
            <w:vAlign w:val="center"/>
          </w:tcPr>
          <w:p w:rsidR="00EC6438" w:rsidRPr="006254ED" w:rsidRDefault="00EC6438" w:rsidP="00754CDD">
            <w:pPr>
              <w:widowControl w:val="0"/>
              <w:jc w:val="center"/>
            </w:pPr>
            <w:r w:rsidRPr="006254ED">
              <w:t>0,48</w:t>
            </w:r>
          </w:p>
        </w:tc>
        <w:tc>
          <w:tcPr>
            <w:tcW w:w="298" w:type="pct"/>
            <w:gridSpan w:val="2"/>
            <w:vAlign w:val="center"/>
          </w:tcPr>
          <w:p w:rsidR="00EC6438" w:rsidRPr="006254ED" w:rsidRDefault="00EC6438" w:rsidP="00754CDD">
            <w:pPr>
              <w:widowControl w:val="0"/>
              <w:jc w:val="center"/>
            </w:pPr>
            <w:r w:rsidRPr="006254ED">
              <w:t>-</w:t>
            </w:r>
          </w:p>
        </w:tc>
        <w:tc>
          <w:tcPr>
            <w:tcW w:w="504" w:type="pct"/>
            <w:vAlign w:val="center"/>
          </w:tcPr>
          <w:p w:rsidR="00EC6438" w:rsidRPr="006254ED" w:rsidRDefault="00EC6438" w:rsidP="00754CDD">
            <w:pPr>
              <w:widowControl w:val="0"/>
              <w:jc w:val="center"/>
            </w:pPr>
            <w:r w:rsidRPr="006254ED">
              <w:t>-</w:t>
            </w:r>
          </w:p>
        </w:tc>
      </w:tr>
      <w:tr w:rsidR="00EC6438" w:rsidRPr="006254ED" w:rsidTr="007C713D">
        <w:trPr>
          <w:trHeight w:val="88"/>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restart"/>
          </w:tcPr>
          <w:p w:rsidR="00EC6438" w:rsidRPr="006254ED" w:rsidRDefault="00EC6438" w:rsidP="00754CDD">
            <w:pPr>
              <w:pStyle w:val="102"/>
              <w:widowControl w:val="0"/>
              <w:ind w:right="-108"/>
              <w:rPr>
                <w:sz w:val="24"/>
              </w:rPr>
            </w:pPr>
            <w:r w:rsidRPr="006254ED">
              <w:rPr>
                <w:sz w:val="24"/>
                <w:lang w:eastAsia="en-US"/>
              </w:rPr>
              <w:t>удельные расчетные электрические нагрузки жилых зданий, Вт/ кв. м</w:t>
            </w:r>
          </w:p>
        </w:tc>
        <w:tc>
          <w:tcPr>
            <w:tcW w:w="1138" w:type="pct"/>
            <w:gridSpan w:val="3"/>
            <w:vMerge w:val="restart"/>
            <w:vAlign w:val="center"/>
          </w:tcPr>
          <w:p w:rsidR="00EC6438" w:rsidRPr="006254ED" w:rsidRDefault="00EC6438" w:rsidP="00754CDD">
            <w:pPr>
              <w:widowControl w:val="0"/>
              <w:jc w:val="center"/>
              <w:rPr>
                <w:i/>
              </w:rPr>
            </w:pPr>
            <w:r w:rsidRPr="006254ED">
              <w:rPr>
                <w:i/>
              </w:rPr>
              <w:t>этажность застройки</w:t>
            </w:r>
          </w:p>
        </w:tc>
        <w:tc>
          <w:tcPr>
            <w:tcW w:w="2085" w:type="pct"/>
            <w:gridSpan w:val="8"/>
            <w:vAlign w:val="center"/>
          </w:tcPr>
          <w:p w:rsidR="00EC6438" w:rsidRPr="006254ED" w:rsidRDefault="00EC6438" w:rsidP="00754CDD">
            <w:pPr>
              <w:widowControl w:val="0"/>
              <w:jc w:val="center"/>
              <w:rPr>
                <w:i/>
              </w:rPr>
            </w:pPr>
            <w:r w:rsidRPr="006254ED">
              <w:rPr>
                <w:i/>
              </w:rPr>
              <w:t xml:space="preserve">удельные расчетные электрические нагрузки жилых зданий с плитами </w:t>
            </w:r>
            <w:r w:rsidRPr="006254ED">
              <w:t>[2]</w:t>
            </w:r>
          </w:p>
        </w:tc>
      </w:tr>
      <w:tr w:rsidR="00EC6438" w:rsidRPr="006254ED" w:rsidTr="007C713D">
        <w:trPr>
          <w:trHeight w:val="86"/>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lang w:eastAsia="en-US"/>
              </w:rPr>
            </w:pPr>
          </w:p>
        </w:tc>
        <w:tc>
          <w:tcPr>
            <w:tcW w:w="1138" w:type="pct"/>
            <w:gridSpan w:val="3"/>
            <w:vMerge/>
            <w:vAlign w:val="center"/>
          </w:tcPr>
          <w:p w:rsidR="00EC6438" w:rsidRPr="006254ED" w:rsidRDefault="00EC6438" w:rsidP="00754CDD">
            <w:pPr>
              <w:widowControl w:val="0"/>
              <w:jc w:val="center"/>
              <w:rPr>
                <w:i/>
              </w:rPr>
            </w:pPr>
          </w:p>
        </w:tc>
        <w:tc>
          <w:tcPr>
            <w:tcW w:w="790" w:type="pct"/>
            <w:gridSpan w:val="2"/>
            <w:vAlign w:val="center"/>
          </w:tcPr>
          <w:p w:rsidR="00EC6438" w:rsidRPr="006254ED" w:rsidRDefault="00EC6438" w:rsidP="00754CDD">
            <w:pPr>
              <w:widowControl w:val="0"/>
              <w:jc w:val="center"/>
              <w:rPr>
                <w:i/>
              </w:rPr>
            </w:pPr>
            <w:r w:rsidRPr="006254ED">
              <w:rPr>
                <w:i/>
              </w:rPr>
              <w:t>природный газ</w:t>
            </w:r>
          </w:p>
        </w:tc>
        <w:tc>
          <w:tcPr>
            <w:tcW w:w="690" w:type="pct"/>
            <w:gridSpan w:val="4"/>
            <w:vAlign w:val="center"/>
          </w:tcPr>
          <w:p w:rsidR="00EC6438" w:rsidRPr="006254ED" w:rsidRDefault="00EC6438" w:rsidP="00754CDD">
            <w:pPr>
              <w:widowControl w:val="0"/>
              <w:jc w:val="center"/>
              <w:rPr>
                <w:i/>
              </w:rPr>
            </w:pPr>
            <w:r w:rsidRPr="006254ED">
              <w:rPr>
                <w:i/>
              </w:rPr>
              <w:t>сжиженный газ</w:t>
            </w:r>
          </w:p>
        </w:tc>
        <w:tc>
          <w:tcPr>
            <w:tcW w:w="605" w:type="pct"/>
            <w:gridSpan w:val="2"/>
            <w:vAlign w:val="center"/>
          </w:tcPr>
          <w:p w:rsidR="00EC6438" w:rsidRPr="006254ED" w:rsidRDefault="00EC6438" w:rsidP="00754CDD">
            <w:pPr>
              <w:widowControl w:val="0"/>
              <w:jc w:val="center"/>
              <w:rPr>
                <w:i/>
              </w:rPr>
            </w:pPr>
            <w:r w:rsidRPr="006254ED">
              <w:rPr>
                <w:i/>
              </w:rPr>
              <w:t>электрические</w:t>
            </w:r>
          </w:p>
        </w:tc>
      </w:tr>
      <w:tr w:rsidR="00EC6438" w:rsidRPr="006254ED" w:rsidTr="007C713D">
        <w:trPr>
          <w:trHeight w:val="86"/>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lang w:eastAsia="en-US"/>
              </w:rPr>
            </w:pPr>
          </w:p>
        </w:tc>
        <w:tc>
          <w:tcPr>
            <w:tcW w:w="1138" w:type="pct"/>
            <w:gridSpan w:val="3"/>
          </w:tcPr>
          <w:p w:rsidR="00EC6438" w:rsidRPr="006254ED" w:rsidRDefault="00EC6438" w:rsidP="00754CDD">
            <w:pPr>
              <w:widowControl w:val="0"/>
              <w:jc w:val="center"/>
            </w:pPr>
            <w:r w:rsidRPr="006254ED">
              <w:t>1-2 этажа</w:t>
            </w:r>
          </w:p>
        </w:tc>
        <w:tc>
          <w:tcPr>
            <w:tcW w:w="790" w:type="pct"/>
            <w:gridSpan w:val="2"/>
          </w:tcPr>
          <w:p w:rsidR="00EC6438" w:rsidRPr="006254ED" w:rsidRDefault="00EC6438" w:rsidP="00754CDD">
            <w:pPr>
              <w:widowControl w:val="0"/>
              <w:jc w:val="center"/>
            </w:pPr>
            <w:r w:rsidRPr="006254ED">
              <w:t>15,0/0,96</w:t>
            </w:r>
          </w:p>
        </w:tc>
        <w:tc>
          <w:tcPr>
            <w:tcW w:w="690" w:type="pct"/>
            <w:gridSpan w:val="4"/>
          </w:tcPr>
          <w:p w:rsidR="00EC6438" w:rsidRPr="006254ED" w:rsidRDefault="00EC6438" w:rsidP="00754CDD">
            <w:pPr>
              <w:widowControl w:val="0"/>
              <w:jc w:val="center"/>
            </w:pPr>
            <w:r w:rsidRPr="006254ED">
              <w:t>18,4/0,96</w:t>
            </w:r>
          </w:p>
        </w:tc>
        <w:tc>
          <w:tcPr>
            <w:tcW w:w="605" w:type="pct"/>
            <w:gridSpan w:val="2"/>
          </w:tcPr>
          <w:p w:rsidR="00EC6438" w:rsidRPr="006254ED" w:rsidRDefault="00EC6438" w:rsidP="00754CDD">
            <w:pPr>
              <w:widowControl w:val="0"/>
              <w:jc w:val="center"/>
            </w:pPr>
            <w:r w:rsidRPr="006254ED">
              <w:t>20,7/0,98</w:t>
            </w:r>
          </w:p>
        </w:tc>
      </w:tr>
      <w:tr w:rsidR="00EC6438" w:rsidRPr="006254ED" w:rsidTr="007C713D">
        <w:trPr>
          <w:trHeight w:val="86"/>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A77C70" w:rsidRDefault="00EC6438" w:rsidP="00754CDD">
            <w:pPr>
              <w:pStyle w:val="Header"/>
              <w:widowControl w:val="0"/>
              <w:ind w:right="-108"/>
              <w:rPr>
                <w:lang w:eastAsia="en-US"/>
              </w:rPr>
            </w:pPr>
          </w:p>
        </w:tc>
        <w:tc>
          <w:tcPr>
            <w:tcW w:w="1138" w:type="pct"/>
            <w:gridSpan w:val="3"/>
          </w:tcPr>
          <w:p w:rsidR="00EC6438" w:rsidRPr="006254ED" w:rsidRDefault="00EC6438" w:rsidP="00754CDD">
            <w:pPr>
              <w:widowControl w:val="0"/>
              <w:jc w:val="center"/>
            </w:pPr>
            <w:r w:rsidRPr="006254ED">
              <w:t>3-5 этажей</w:t>
            </w:r>
          </w:p>
        </w:tc>
        <w:tc>
          <w:tcPr>
            <w:tcW w:w="790" w:type="pct"/>
            <w:gridSpan w:val="2"/>
          </w:tcPr>
          <w:p w:rsidR="00EC6438" w:rsidRPr="006254ED" w:rsidRDefault="00EC6438" w:rsidP="00754CDD">
            <w:pPr>
              <w:widowControl w:val="0"/>
              <w:jc w:val="center"/>
            </w:pPr>
            <w:r w:rsidRPr="006254ED">
              <w:t>15,8/0,96</w:t>
            </w:r>
          </w:p>
        </w:tc>
        <w:tc>
          <w:tcPr>
            <w:tcW w:w="690" w:type="pct"/>
            <w:gridSpan w:val="4"/>
          </w:tcPr>
          <w:p w:rsidR="00EC6438" w:rsidRPr="006254ED" w:rsidRDefault="00EC6438" w:rsidP="00754CDD">
            <w:pPr>
              <w:widowControl w:val="0"/>
              <w:jc w:val="center"/>
            </w:pPr>
            <w:r w:rsidRPr="006254ED">
              <w:t>19,3/0,96</w:t>
            </w:r>
          </w:p>
        </w:tc>
        <w:tc>
          <w:tcPr>
            <w:tcW w:w="605" w:type="pct"/>
            <w:gridSpan w:val="2"/>
          </w:tcPr>
          <w:p w:rsidR="00EC6438" w:rsidRPr="006254ED" w:rsidRDefault="00EC6438" w:rsidP="00754CDD">
            <w:pPr>
              <w:widowControl w:val="0"/>
              <w:jc w:val="center"/>
            </w:pPr>
            <w:r w:rsidRPr="006254ED">
              <w:t>20,8/0,98</w:t>
            </w:r>
          </w:p>
        </w:tc>
      </w:tr>
      <w:tr w:rsidR="00EC6438" w:rsidRPr="006254ED" w:rsidTr="007C713D">
        <w:trPr>
          <w:trHeight w:val="124"/>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6254ED" w:rsidRDefault="00EC6438" w:rsidP="00754CDD">
            <w:pPr>
              <w:pStyle w:val="102"/>
              <w:widowControl w:val="0"/>
              <w:ind w:right="-108"/>
              <w:rPr>
                <w:sz w:val="24"/>
                <w:lang w:eastAsia="en-US"/>
              </w:rPr>
            </w:pPr>
          </w:p>
        </w:tc>
        <w:tc>
          <w:tcPr>
            <w:tcW w:w="1138" w:type="pct"/>
            <w:gridSpan w:val="3"/>
          </w:tcPr>
          <w:p w:rsidR="00EC6438" w:rsidRPr="006254ED" w:rsidRDefault="00EC6438" w:rsidP="00754CDD">
            <w:pPr>
              <w:widowControl w:val="0"/>
              <w:jc w:val="center"/>
            </w:pPr>
            <w:r w:rsidRPr="006254ED">
              <w:t>6-7 этажей</w:t>
            </w:r>
          </w:p>
        </w:tc>
        <w:tc>
          <w:tcPr>
            <w:tcW w:w="790" w:type="pct"/>
            <w:gridSpan w:val="2"/>
          </w:tcPr>
          <w:p w:rsidR="00EC6438" w:rsidRPr="006254ED" w:rsidRDefault="00EC6438" w:rsidP="00754CDD">
            <w:pPr>
              <w:widowControl w:val="0"/>
              <w:jc w:val="center"/>
            </w:pPr>
            <w:r w:rsidRPr="006254ED">
              <w:t>15,6/0,94</w:t>
            </w:r>
          </w:p>
        </w:tc>
        <w:tc>
          <w:tcPr>
            <w:tcW w:w="690" w:type="pct"/>
            <w:gridSpan w:val="4"/>
          </w:tcPr>
          <w:p w:rsidR="00EC6438" w:rsidRPr="006254ED" w:rsidRDefault="00EC6438" w:rsidP="00754CDD">
            <w:pPr>
              <w:widowControl w:val="0"/>
              <w:jc w:val="center"/>
            </w:pPr>
            <w:r w:rsidRPr="006254ED">
              <w:t>17,2/0,94</w:t>
            </w:r>
          </w:p>
        </w:tc>
        <w:tc>
          <w:tcPr>
            <w:tcW w:w="605" w:type="pct"/>
            <w:gridSpan w:val="2"/>
          </w:tcPr>
          <w:p w:rsidR="00EC6438" w:rsidRPr="006254ED" w:rsidRDefault="00EC6438" w:rsidP="00754CDD">
            <w:pPr>
              <w:widowControl w:val="0"/>
              <w:jc w:val="center"/>
            </w:pPr>
            <w:r w:rsidRPr="006254ED">
              <w:t>20,2/0,97</w:t>
            </w:r>
          </w:p>
        </w:tc>
      </w:tr>
      <w:tr w:rsidR="00EC6438" w:rsidRPr="006254ED" w:rsidTr="007C713D">
        <w:trPr>
          <w:trHeight w:val="86"/>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Merge/>
            <w:vAlign w:val="center"/>
          </w:tcPr>
          <w:p w:rsidR="00EC6438" w:rsidRPr="00A77C70" w:rsidRDefault="00EC6438" w:rsidP="00754CDD">
            <w:pPr>
              <w:pStyle w:val="Header"/>
              <w:widowControl w:val="0"/>
              <w:ind w:right="-108"/>
              <w:rPr>
                <w:lang w:eastAsia="en-US"/>
              </w:rPr>
            </w:pPr>
          </w:p>
        </w:tc>
        <w:tc>
          <w:tcPr>
            <w:tcW w:w="1138" w:type="pct"/>
            <w:gridSpan w:val="3"/>
          </w:tcPr>
          <w:p w:rsidR="00EC6438" w:rsidRPr="006254ED" w:rsidRDefault="00EC6438" w:rsidP="00754CDD">
            <w:pPr>
              <w:widowControl w:val="0"/>
              <w:ind w:left="-108" w:right="-144"/>
              <w:jc w:val="center"/>
            </w:pPr>
            <w:r w:rsidRPr="006254ED">
              <w:t>более 5 этажей с квартирами повышенной комфортности</w:t>
            </w:r>
          </w:p>
        </w:tc>
        <w:tc>
          <w:tcPr>
            <w:tcW w:w="790" w:type="pct"/>
            <w:gridSpan w:val="2"/>
          </w:tcPr>
          <w:p w:rsidR="00EC6438" w:rsidRPr="006254ED" w:rsidRDefault="00EC6438" w:rsidP="00754CDD">
            <w:pPr>
              <w:widowControl w:val="0"/>
              <w:jc w:val="center"/>
            </w:pPr>
            <w:r w:rsidRPr="006254ED">
              <w:t>-</w:t>
            </w:r>
          </w:p>
        </w:tc>
        <w:tc>
          <w:tcPr>
            <w:tcW w:w="690" w:type="pct"/>
            <w:gridSpan w:val="4"/>
          </w:tcPr>
          <w:p w:rsidR="00EC6438" w:rsidRPr="006254ED" w:rsidRDefault="00EC6438" w:rsidP="00754CDD">
            <w:pPr>
              <w:widowControl w:val="0"/>
              <w:jc w:val="center"/>
            </w:pPr>
            <w:r w:rsidRPr="006254ED">
              <w:t>-</w:t>
            </w:r>
          </w:p>
        </w:tc>
        <w:tc>
          <w:tcPr>
            <w:tcW w:w="605" w:type="pct"/>
            <w:gridSpan w:val="2"/>
          </w:tcPr>
          <w:p w:rsidR="00EC6438" w:rsidRPr="006254ED" w:rsidRDefault="00EC6438" w:rsidP="00754CDD">
            <w:pPr>
              <w:widowControl w:val="0"/>
              <w:jc w:val="center"/>
            </w:pPr>
            <w:r w:rsidRPr="006254ED">
              <w:t>17,8/0,96</w:t>
            </w:r>
          </w:p>
        </w:tc>
      </w:tr>
      <w:tr w:rsidR="00EC6438" w:rsidRPr="006254ED" w:rsidTr="00203643">
        <w:trPr>
          <w:trHeight w:val="86"/>
        </w:trPr>
        <w:tc>
          <w:tcPr>
            <w:tcW w:w="773" w:type="pct"/>
            <w:vMerge/>
            <w:vAlign w:val="center"/>
          </w:tcPr>
          <w:p w:rsidR="00EC6438" w:rsidRPr="006254ED" w:rsidRDefault="00EC6438" w:rsidP="00754CDD">
            <w:pPr>
              <w:pStyle w:val="ab"/>
              <w:widowControl w:val="0"/>
              <w:spacing w:before="120" w:line="240" w:lineRule="exact"/>
              <w:rPr>
                <w:sz w:val="24"/>
                <w:szCs w:val="24"/>
              </w:rPr>
            </w:pPr>
          </w:p>
        </w:tc>
        <w:tc>
          <w:tcPr>
            <w:tcW w:w="1004" w:type="pct"/>
            <w:vAlign w:val="center"/>
          </w:tcPr>
          <w:p w:rsidR="00EC6438" w:rsidRPr="006254ED" w:rsidRDefault="00EC6438" w:rsidP="00754CDD">
            <w:pPr>
              <w:pStyle w:val="102"/>
              <w:widowControl w:val="0"/>
              <w:ind w:right="-108"/>
              <w:rPr>
                <w:sz w:val="24"/>
                <w:lang w:eastAsia="en-US"/>
              </w:rPr>
            </w:pPr>
            <w:r w:rsidRPr="006254ED">
              <w:rPr>
                <w:sz w:val="24"/>
                <w:lang w:eastAsia="en-US"/>
              </w:rPr>
              <w:t xml:space="preserve">мощность электрической нагрузки индустриального парка, </w:t>
            </w:r>
            <w:r w:rsidRPr="006254ED">
              <w:rPr>
                <w:sz w:val="24"/>
              </w:rPr>
              <w:t>МВт</w:t>
            </w:r>
          </w:p>
        </w:tc>
        <w:tc>
          <w:tcPr>
            <w:tcW w:w="3224" w:type="pct"/>
            <w:gridSpan w:val="11"/>
          </w:tcPr>
          <w:p w:rsidR="00EC6438" w:rsidRPr="006254ED" w:rsidRDefault="00EC6438" w:rsidP="00754CDD">
            <w:pPr>
              <w:pStyle w:val="102"/>
              <w:widowControl w:val="0"/>
              <w:ind w:right="-108"/>
              <w:rPr>
                <w:sz w:val="24"/>
              </w:rPr>
            </w:pPr>
            <w:r w:rsidRPr="006254ED">
              <w:rPr>
                <w:sz w:val="24"/>
              </w:rPr>
              <w:t xml:space="preserve">2 МВт на объект, но не менее 0,15 МВт/ га </w:t>
            </w:r>
            <w:r w:rsidRPr="006254ED">
              <w:rPr>
                <w:sz w:val="24"/>
                <w:lang w:eastAsia="en-US"/>
              </w:rPr>
              <w:t>[3]</w:t>
            </w:r>
          </w:p>
        </w:tc>
      </w:tr>
      <w:tr w:rsidR="00EC6438" w:rsidRPr="006254ED" w:rsidTr="00203643">
        <w:trPr>
          <w:trHeight w:val="470"/>
        </w:trPr>
        <w:tc>
          <w:tcPr>
            <w:tcW w:w="773" w:type="pct"/>
            <w:vMerge/>
            <w:vAlign w:val="center"/>
          </w:tcPr>
          <w:p w:rsidR="00EC6438" w:rsidRPr="006254ED" w:rsidRDefault="00EC6438" w:rsidP="00754CDD">
            <w:pPr>
              <w:widowControl w:val="0"/>
            </w:pPr>
          </w:p>
        </w:tc>
        <w:tc>
          <w:tcPr>
            <w:tcW w:w="1004" w:type="pct"/>
          </w:tcPr>
          <w:p w:rsidR="00EC6438" w:rsidRPr="006254ED" w:rsidRDefault="00EC6438" w:rsidP="00754CDD">
            <w:pPr>
              <w:pStyle w:val="102"/>
              <w:widowControl w:val="0"/>
              <w:ind w:right="-108"/>
              <w:rPr>
                <w:sz w:val="24"/>
                <w:lang w:eastAsia="en-US"/>
              </w:rPr>
            </w:pPr>
            <w:r w:rsidRPr="006254ED">
              <w:rPr>
                <w:sz w:val="24"/>
                <w:lang w:eastAsia="en-US"/>
              </w:rPr>
              <w:t>размер земельного участка, отводимого под размещение объектов электроснабжения, кв. м</w:t>
            </w:r>
          </w:p>
        </w:tc>
        <w:tc>
          <w:tcPr>
            <w:tcW w:w="3224" w:type="pct"/>
            <w:gridSpan w:val="11"/>
          </w:tcPr>
          <w:p w:rsidR="00EC6438" w:rsidRPr="006254ED" w:rsidRDefault="00EC6438" w:rsidP="00754CDD">
            <w:pPr>
              <w:widowControl w:val="0"/>
            </w:pPr>
            <w:r w:rsidRPr="006254ED">
              <w:rPr>
                <w:lang w:eastAsia="en-US"/>
              </w:rPr>
              <w:t>для понизительных подстанций и переключательных пунктов напряжением до 35 кВ включительно – 1500 [4];</w:t>
            </w:r>
          </w:p>
          <w:p w:rsidR="00EC6438" w:rsidRPr="006254ED" w:rsidRDefault="00EC6438" w:rsidP="00754CDD">
            <w:pPr>
              <w:widowControl w:val="0"/>
              <w:rPr>
                <w:lang w:eastAsia="en-US"/>
              </w:rPr>
            </w:pPr>
            <w:r w:rsidRPr="006254ED">
              <w:rPr>
                <w:lang w:eastAsia="en-US"/>
              </w:rPr>
              <w:t>для электрических распределительных пунктов наружной установки – 250 [4];</w:t>
            </w:r>
          </w:p>
          <w:p w:rsidR="00EC6438" w:rsidRPr="006254ED" w:rsidRDefault="00EC6438" w:rsidP="00754CDD">
            <w:pPr>
              <w:widowControl w:val="0"/>
              <w:rPr>
                <w:lang w:eastAsia="en-US"/>
              </w:rPr>
            </w:pPr>
            <w:r w:rsidRPr="006254ED">
              <w:rPr>
                <w:lang w:eastAsia="en-US"/>
              </w:rPr>
              <w:t>для электрических распределительных пунктов закрытого типа – 200 [4];</w:t>
            </w:r>
          </w:p>
          <w:p w:rsidR="00EC6438" w:rsidRPr="006254ED" w:rsidRDefault="00EC6438" w:rsidP="00754CDD">
            <w:pPr>
              <w:widowControl w:val="0"/>
              <w:rPr>
                <w:lang w:eastAsia="en-US"/>
              </w:rPr>
            </w:pPr>
            <w:r w:rsidRPr="006254ED">
              <w:rPr>
                <w:lang w:eastAsia="en-US"/>
              </w:rPr>
              <w:t>для мачтовых подстанций мощностью от 25 до 250 кВА – 50 [4];</w:t>
            </w:r>
          </w:p>
          <w:p w:rsidR="00EC6438" w:rsidRPr="006254ED" w:rsidRDefault="00EC6438" w:rsidP="00754CDD">
            <w:pPr>
              <w:widowControl w:val="0"/>
              <w:rPr>
                <w:lang w:eastAsia="en-US"/>
              </w:rPr>
            </w:pPr>
            <w:r w:rsidRPr="006254ED">
              <w:rPr>
                <w:lang w:eastAsia="en-US"/>
              </w:rPr>
              <w:t>для комплектных подстанций с одним трансформатором мощностью от 25 до 630 кВА – 50 [4];</w:t>
            </w:r>
          </w:p>
          <w:p w:rsidR="00EC6438" w:rsidRPr="006254ED" w:rsidRDefault="00EC6438" w:rsidP="00754CDD">
            <w:pPr>
              <w:widowControl w:val="0"/>
              <w:rPr>
                <w:lang w:eastAsia="en-US"/>
              </w:rPr>
            </w:pPr>
            <w:r w:rsidRPr="006254ED">
              <w:rPr>
                <w:lang w:eastAsia="en-US"/>
              </w:rPr>
              <w:t xml:space="preserve">для комплектных подстанций с двумя трансформаторами мощностью от 160 </w:t>
            </w:r>
            <w:r w:rsidRPr="006254ED">
              <w:rPr>
                <w:lang w:eastAsia="en-US"/>
              </w:rPr>
              <w:br/>
              <w:t>до 630 кВА – 80 [4];</w:t>
            </w:r>
          </w:p>
          <w:p w:rsidR="00EC6438" w:rsidRPr="006254ED" w:rsidRDefault="00EC6438" w:rsidP="00754CDD">
            <w:pPr>
              <w:widowControl w:val="0"/>
              <w:rPr>
                <w:lang w:eastAsia="en-US"/>
              </w:rPr>
            </w:pPr>
            <w:r w:rsidRPr="006254ED">
              <w:rPr>
                <w:lang w:eastAsia="en-US"/>
              </w:rPr>
              <w:t xml:space="preserve">для подстанций с двумя трансформаторами закрытого типа мощностью от 160 </w:t>
            </w:r>
            <w:r w:rsidRPr="006254ED">
              <w:rPr>
                <w:lang w:eastAsia="en-US"/>
              </w:rPr>
              <w:br/>
              <w:t>до 630 кВА – 150 [4];</w:t>
            </w:r>
          </w:p>
          <w:p w:rsidR="00EC6438" w:rsidRPr="006254ED" w:rsidRDefault="00EC6438" w:rsidP="00754CDD">
            <w:pPr>
              <w:widowControl w:val="0"/>
              <w:rPr>
                <w:lang w:eastAsia="en-US"/>
              </w:rPr>
            </w:pPr>
            <w:r w:rsidRPr="006254ED">
              <w:rPr>
                <w:lang w:eastAsia="en-US"/>
              </w:rPr>
              <w:t>для электрического распределительного пункта наружной установки – 250 [4]</w:t>
            </w:r>
          </w:p>
        </w:tc>
      </w:tr>
      <w:tr w:rsidR="00EC6438" w:rsidRPr="006254ED" w:rsidTr="003F7972">
        <w:tc>
          <w:tcPr>
            <w:tcW w:w="5000" w:type="pct"/>
            <w:gridSpan w:val="13"/>
            <w:vAlign w:val="center"/>
          </w:tcPr>
          <w:p w:rsidR="00EC6438" w:rsidRPr="006254ED" w:rsidRDefault="00EC6438" w:rsidP="00754CDD">
            <w:pPr>
              <w:widowControl w:val="0"/>
              <w:jc w:val="both"/>
            </w:pPr>
            <w:r w:rsidRPr="006254ED">
              <w:t xml:space="preserve">Примечания: </w:t>
            </w:r>
          </w:p>
          <w:p w:rsidR="00EC6438" w:rsidRPr="006254ED" w:rsidRDefault="00EC6438" w:rsidP="00381AAD">
            <w:pPr>
              <w:widowControl w:val="0"/>
              <w:numPr>
                <w:ilvl w:val="0"/>
                <w:numId w:val="37"/>
              </w:numPr>
              <w:ind w:left="29" w:firstLine="255"/>
              <w:jc w:val="both"/>
              <w:rPr>
                <w:lang w:eastAsia="en-US"/>
              </w:rPr>
            </w:pPr>
            <w:r w:rsidRPr="006254ED">
              <w:rPr>
                <w:lang w:eastAsia="en-US"/>
              </w:rPr>
              <w:t>Группы населенных пунктов в зависимости от численности населения приведены в приложении № 2.</w:t>
            </w:r>
          </w:p>
          <w:p w:rsidR="00EC6438" w:rsidRPr="006254ED" w:rsidRDefault="00EC6438" w:rsidP="00381AAD">
            <w:pPr>
              <w:widowControl w:val="0"/>
              <w:numPr>
                <w:ilvl w:val="0"/>
                <w:numId w:val="37"/>
              </w:numPr>
              <w:ind w:left="29" w:firstLine="255"/>
              <w:jc w:val="both"/>
              <w:rPr>
                <w:lang w:eastAsia="en-US"/>
              </w:rPr>
            </w:pPr>
            <w:r w:rsidRPr="006254ED">
              <w:rPr>
                <w:lang w:eastAsia="en-US"/>
              </w:rPr>
              <w:t xml:space="preserve">Значение принято в соответствии с таблицей 2.4.4. Инструкции по проектированию городских электрических сетей </w:t>
            </w:r>
            <w:r w:rsidRPr="006254ED">
              <w:rPr>
                <w:lang w:eastAsia="en-US"/>
              </w:rPr>
              <w:br/>
              <w:t>РД 34.20.185-94, утвержденной Министерством топлива и энергетики Российской Федерации 07.07.1994, Российским акционерным обществом энергетики и электрификации «ЕЭС России» 31.05.1994.</w:t>
            </w:r>
          </w:p>
          <w:p w:rsidR="00EC6438" w:rsidRPr="006254ED" w:rsidRDefault="00EC6438" w:rsidP="00381AAD">
            <w:pPr>
              <w:widowControl w:val="0"/>
              <w:numPr>
                <w:ilvl w:val="0"/>
                <w:numId w:val="37"/>
              </w:numPr>
              <w:ind w:left="29" w:firstLine="255"/>
              <w:jc w:val="both"/>
              <w:rPr>
                <w:lang w:eastAsia="en-US"/>
              </w:rPr>
            </w:pPr>
            <w:r w:rsidRPr="006254ED">
              <w:rPr>
                <w:lang w:eastAsia="en-US"/>
              </w:rPr>
              <w:t>Значение принято в соответствии с ГОСТ Р 56301 – 2014 «Индустриальные парки. Требования».</w:t>
            </w:r>
          </w:p>
          <w:p w:rsidR="00EC6438" w:rsidRPr="006254ED" w:rsidRDefault="00EC6438" w:rsidP="00381AAD">
            <w:pPr>
              <w:widowControl w:val="0"/>
              <w:numPr>
                <w:ilvl w:val="0"/>
                <w:numId w:val="37"/>
              </w:numPr>
              <w:ind w:left="29" w:firstLine="255"/>
              <w:jc w:val="both"/>
            </w:pPr>
            <w:r w:rsidRPr="006254ED">
              <w:rPr>
                <w:lang w:eastAsia="en-US"/>
              </w:rPr>
              <w:t xml:space="preserve">Значение принято в соответствии с разделом 3 Норм отвода земель для электрических сетей напряжением 0,38 - 750 кВ. </w:t>
            </w:r>
            <w:r w:rsidRPr="006254ED">
              <w:rPr>
                <w:lang w:eastAsia="en-US"/>
              </w:rPr>
              <w:br/>
              <w:t>№ 14278ТМ-Т1, утвержденных Министерством топлива и энергетики Российской Федерации 20.05.1994.</w:t>
            </w:r>
          </w:p>
        </w:tc>
      </w:tr>
    </w:tbl>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9</w:t>
      </w:r>
      <w:r w:rsidRPr="006254ED">
        <w:rPr>
          <w:b w:val="0"/>
          <w:sz w:val="28"/>
          <w:szCs w:val="28"/>
        </w:rPr>
        <w:fldChar w:fldCharType="end"/>
      </w:r>
      <w:r w:rsidRPr="006254ED">
        <w:rPr>
          <w:b w:val="0"/>
          <w:sz w:val="28"/>
          <w:szCs w:val="28"/>
        </w:rPr>
        <w:t>. Расчетные показатели, устанавливаемые для объектов теплоснабжения местного значения муниципального района</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4"/>
        <w:gridCol w:w="2833"/>
        <w:gridCol w:w="2698"/>
        <w:gridCol w:w="423"/>
        <w:gridCol w:w="1136"/>
        <w:gridCol w:w="141"/>
        <w:gridCol w:w="341"/>
        <w:gridCol w:w="1077"/>
        <w:gridCol w:w="282"/>
        <w:gridCol w:w="264"/>
        <w:gridCol w:w="1157"/>
        <w:gridCol w:w="282"/>
        <w:gridCol w:w="182"/>
        <w:gridCol w:w="1629"/>
      </w:tblGrid>
      <w:tr w:rsidR="00EC6438" w:rsidRPr="006254ED" w:rsidTr="00346FCC">
        <w:trPr>
          <w:trHeight w:val="1396"/>
        </w:trPr>
        <w:tc>
          <w:tcPr>
            <w:tcW w:w="761" w:type="pct"/>
            <w:vAlign w:val="center"/>
          </w:tcPr>
          <w:p w:rsidR="00EC6438" w:rsidRPr="006254ED" w:rsidRDefault="00EC6438" w:rsidP="00754CDD">
            <w:pPr>
              <w:widowControl w:val="0"/>
              <w:jc w:val="center"/>
              <w:rPr>
                <w:b/>
              </w:rPr>
            </w:pPr>
            <w:r w:rsidRPr="006254ED">
              <w:rPr>
                <w:b/>
              </w:rPr>
              <w:t>Наименование вида объекта</w:t>
            </w:r>
          </w:p>
        </w:tc>
        <w:tc>
          <w:tcPr>
            <w:tcW w:w="965"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3274" w:type="pct"/>
            <w:gridSpan w:val="12"/>
            <w:vAlign w:val="center"/>
          </w:tcPr>
          <w:p w:rsidR="00EC6438" w:rsidRPr="006254ED" w:rsidRDefault="00EC6438" w:rsidP="00754CDD">
            <w:pPr>
              <w:widowControl w:val="0"/>
              <w:jc w:val="center"/>
              <w:rPr>
                <w:b/>
              </w:rPr>
            </w:pPr>
            <w:r w:rsidRPr="006254ED">
              <w:rPr>
                <w:b/>
              </w:rPr>
              <w:t>Значение расчетного показателя</w:t>
            </w:r>
          </w:p>
        </w:tc>
      </w:tr>
      <w:tr w:rsidR="00EC6438" w:rsidRPr="006254ED" w:rsidTr="00346FCC">
        <w:trPr>
          <w:trHeight w:val="213"/>
          <w:tblHeader/>
        </w:trPr>
        <w:tc>
          <w:tcPr>
            <w:tcW w:w="761" w:type="pct"/>
            <w:vAlign w:val="center"/>
          </w:tcPr>
          <w:p w:rsidR="00EC6438" w:rsidRPr="006254ED" w:rsidRDefault="00EC6438" w:rsidP="00754CDD">
            <w:pPr>
              <w:widowControl w:val="0"/>
              <w:jc w:val="center"/>
              <w:rPr>
                <w:b/>
              </w:rPr>
            </w:pPr>
            <w:r w:rsidRPr="006254ED">
              <w:rPr>
                <w:b/>
              </w:rPr>
              <w:t>1</w:t>
            </w:r>
          </w:p>
        </w:tc>
        <w:tc>
          <w:tcPr>
            <w:tcW w:w="965" w:type="pct"/>
            <w:vAlign w:val="center"/>
          </w:tcPr>
          <w:p w:rsidR="00EC6438" w:rsidRPr="006254ED" w:rsidRDefault="00EC6438" w:rsidP="00754CDD">
            <w:pPr>
              <w:widowControl w:val="0"/>
              <w:jc w:val="center"/>
              <w:rPr>
                <w:b/>
              </w:rPr>
            </w:pPr>
            <w:r w:rsidRPr="006254ED">
              <w:rPr>
                <w:b/>
              </w:rPr>
              <w:t>2</w:t>
            </w:r>
          </w:p>
        </w:tc>
        <w:tc>
          <w:tcPr>
            <w:tcW w:w="3274" w:type="pct"/>
            <w:gridSpan w:val="12"/>
            <w:vAlign w:val="center"/>
          </w:tcPr>
          <w:p w:rsidR="00EC6438" w:rsidRPr="006254ED" w:rsidRDefault="00EC6438" w:rsidP="00754CDD">
            <w:pPr>
              <w:widowControl w:val="0"/>
              <w:jc w:val="center"/>
              <w:rPr>
                <w:b/>
              </w:rPr>
            </w:pPr>
            <w:r w:rsidRPr="006254ED">
              <w:rPr>
                <w:b/>
              </w:rPr>
              <w:t>3</w:t>
            </w:r>
          </w:p>
        </w:tc>
      </w:tr>
      <w:tr w:rsidR="00EC6438" w:rsidRPr="006254ED" w:rsidTr="00346FCC">
        <w:trPr>
          <w:trHeight w:val="343"/>
        </w:trPr>
        <w:tc>
          <w:tcPr>
            <w:tcW w:w="761" w:type="pct"/>
            <w:vMerge w:val="restart"/>
          </w:tcPr>
          <w:p w:rsidR="00EC6438" w:rsidRPr="006254ED" w:rsidRDefault="00EC6438" w:rsidP="00754CDD">
            <w:pPr>
              <w:pStyle w:val="102"/>
              <w:widowControl w:val="0"/>
              <w:rPr>
                <w:sz w:val="24"/>
                <w:lang w:eastAsia="en-US"/>
              </w:rPr>
            </w:pPr>
            <w:r w:rsidRPr="006254ED">
              <w:rPr>
                <w:sz w:val="24"/>
              </w:rPr>
              <w:t>ТЭЦ</w:t>
            </w:r>
          </w:p>
          <w:p w:rsidR="00EC6438" w:rsidRPr="006254ED" w:rsidRDefault="00EC6438" w:rsidP="00754CDD">
            <w:pPr>
              <w:pStyle w:val="102"/>
              <w:widowControl w:val="0"/>
              <w:rPr>
                <w:sz w:val="24"/>
                <w:lang w:eastAsia="en-US"/>
              </w:rPr>
            </w:pPr>
            <w:r w:rsidRPr="006254ED">
              <w:rPr>
                <w:sz w:val="24"/>
                <w:lang w:eastAsia="en-US"/>
              </w:rPr>
              <w:t>Котельные</w:t>
            </w:r>
          </w:p>
          <w:p w:rsidR="00EC6438" w:rsidRPr="006254ED" w:rsidRDefault="00EC6438" w:rsidP="00754CDD">
            <w:pPr>
              <w:pStyle w:val="102"/>
              <w:widowControl w:val="0"/>
              <w:rPr>
                <w:sz w:val="24"/>
                <w:lang w:eastAsia="en-US"/>
              </w:rPr>
            </w:pPr>
            <w:r w:rsidRPr="006254ED">
              <w:rPr>
                <w:sz w:val="24"/>
                <w:lang w:eastAsia="en-US"/>
              </w:rPr>
              <w:t>Центральные тепловые пункты</w:t>
            </w:r>
          </w:p>
          <w:p w:rsidR="00EC6438" w:rsidRPr="006254ED" w:rsidRDefault="00EC6438" w:rsidP="00754CDD">
            <w:pPr>
              <w:pStyle w:val="102"/>
              <w:widowControl w:val="0"/>
              <w:rPr>
                <w:sz w:val="24"/>
                <w:lang w:eastAsia="en-US"/>
              </w:rPr>
            </w:pPr>
            <w:r w:rsidRPr="006254ED">
              <w:rPr>
                <w:sz w:val="24"/>
                <w:lang w:eastAsia="en-US"/>
              </w:rPr>
              <w:t>Тепловые перекачивающие насосные станции</w:t>
            </w:r>
          </w:p>
          <w:p w:rsidR="00EC6438" w:rsidRPr="006254ED" w:rsidRDefault="00EC6438" w:rsidP="00754CDD">
            <w:pPr>
              <w:pStyle w:val="102"/>
              <w:widowControl w:val="0"/>
              <w:rPr>
                <w:sz w:val="24"/>
              </w:rPr>
            </w:pPr>
            <w:r w:rsidRPr="006254ED">
              <w:rPr>
                <w:sz w:val="24"/>
                <w:lang w:eastAsia="en-US"/>
              </w:rPr>
              <w:t>Магистральные теплопроводы</w:t>
            </w:r>
          </w:p>
        </w:tc>
        <w:tc>
          <w:tcPr>
            <w:tcW w:w="965" w:type="pct"/>
            <w:vMerge w:val="restart"/>
          </w:tcPr>
          <w:p w:rsidR="00EC6438" w:rsidRPr="006254ED" w:rsidRDefault="00EC6438" w:rsidP="00754CDD">
            <w:pPr>
              <w:pStyle w:val="102"/>
              <w:widowControl w:val="0"/>
              <w:rPr>
                <w:sz w:val="24"/>
                <w:lang w:eastAsia="en-US"/>
              </w:rPr>
            </w:pPr>
            <w:r w:rsidRPr="006254ED">
              <w:rPr>
                <w:sz w:val="24"/>
              </w:rPr>
              <w:t>удельные расходы тепла на отопление жилых зданий, ккал/ ч на 1 кв. м общей площади здания по этажности</w:t>
            </w:r>
          </w:p>
        </w:tc>
        <w:tc>
          <w:tcPr>
            <w:tcW w:w="917" w:type="pct"/>
            <w:vMerge w:val="restart"/>
            <w:vAlign w:val="center"/>
          </w:tcPr>
          <w:p w:rsidR="00EC6438" w:rsidRPr="006254ED" w:rsidRDefault="00EC6438" w:rsidP="00754CDD">
            <w:pPr>
              <w:widowControl w:val="0"/>
              <w:jc w:val="center"/>
              <w:rPr>
                <w:i/>
              </w:rPr>
            </w:pPr>
            <w:r w:rsidRPr="006254ED">
              <w:rPr>
                <w:i/>
              </w:rPr>
              <w:t>населенный пункт</w:t>
            </w:r>
          </w:p>
        </w:tc>
        <w:tc>
          <w:tcPr>
            <w:tcW w:w="2357" w:type="pct"/>
            <w:gridSpan w:val="11"/>
            <w:vAlign w:val="center"/>
          </w:tcPr>
          <w:p w:rsidR="00EC6438" w:rsidRPr="006254ED" w:rsidRDefault="00EC6438" w:rsidP="00754CDD">
            <w:pPr>
              <w:widowControl w:val="0"/>
              <w:jc w:val="center"/>
              <w:rPr>
                <w:i/>
              </w:rPr>
            </w:pPr>
            <w:r w:rsidRPr="006254ED">
              <w:rPr>
                <w:i/>
              </w:rPr>
              <w:t xml:space="preserve">удельные расходы тепла на отопление жилых зданий </w:t>
            </w:r>
            <w:r w:rsidRPr="006254ED">
              <w:t>[1]</w:t>
            </w:r>
          </w:p>
        </w:tc>
      </w:tr>
      <w:tr w:rsidR="00EC6438" w:rsidRPr="006254ED" w:rsidTr="00346FCC">
        <w:trPr>
          <w:trHeight w:val="309"/>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917" w:type="pct"/>
            <w:vMerge/>
            <w:vAlign w:val="center"/>
          </w:tcPr>
          <w:p w:rsidR="00EC6438" w:rsidRPr="006254ED" w:rsidRDefault="00EC6438" w:rsidP="00754CDD">
            <w:pPr>
              <w:widowControl w:val="0"/>
              <w:jc w:val="center"/>
              <w:rPr>
                <w:i/>
              </w:rPr>
            </w:pPr>
          </w:p>
        </w:tc>
        <w:tc>
          <w:tcPr>
            <w:tcW w:w="531" w:type="pct"/>
            <w:gridSpan w:val="2"/>
            <w:vAlign w:val="center"/>
          </w:tcPr>
          <w:p w:rsidR="00EC6438" w:rsidRPr="006254ED" w:rsidRDefault="00EC6438" w:rsidP="00754CDD">
            <w:pPr>
              <w:widowControl w:val="0"/>
              <w:jc w:val="center"/>
              <w:rPr>
                <w:i/>
              </w:rPr>
            </w:pPr>
            <w:r w:rsidRPr="006254ED">
              <w:rPr>
                <w:bCs/>
                <w:i/>
              </w:rPr>
              <w:t>1-этажные здания</w:t>
            </w:r>
          </w:p>
        </w:tc>
        <w:tc>
          <w:tcPr>
            <w:tcW w:w="531" w:type="pct"/>
            <w:gridSpan w:val="3"/>
            <w:vAlign w:val="center"/>
          </w:tcPr>
          <w:p w:rsidR="00EC6438" w:rsidRPr="006254ED" w:rsidRDefault="00EC6438" w:rsidP="00754CDD">
            <w:pPr>
              <w:widowControl w:val="0"/>
              <w:jc w:val="center"/>
              <w:rPr>
                <w:i/>
              </w:rPr>
            </w:pPr>
            <w:r w:rsidRPr="006254ED">
              <w:rPr>
                <w:bCs/>
                <w:i/>
              </w:rPr>
              <w:t>2-этажные здания</w:t>
            </w:r>
          </w:p>
        </w:tc>
        <w:tc>
          <w:tcPr>
            <w:tcW w:w="580" w:type="pct"/>
            <w:gridSpan w:val="3"/>
            <w:vAlign w:val="center"/>
          </w:tcPr>
          <w:p w:rsidR="00EC6438" w:rsidRPr="006254ED" w:rsidRDefault="00EC6438" w:rsidP="00754CDD">
            <w:pPr>
              <w:widowControl w:val="0"/>
              <w:jc w:val="center"/>
              <w:rPr>
                <w:i/>
              </w:rPr>
            </w:pPr>
            <w:r w:rsidRPr="006254ED">
              <w:rPr>
                <w:bCs/>
                <w:i/>
              </w:rPr>
              <w:t>3-этажные здания</w:t>
            </w:r>
          </w:p>
        </w:tc>
        <w:tc>
          <w:tcPr>
            <w:tcW w:w="715" w:type="pct"/>
            <w:gridSpan w:val="3"/>
            <w:vAlign w:val="center"/>
          </w:tcPr>
          <w:p w:rsidR="00EC6438" w:rsidRPr="006254ED" w:rsidRDefault="00EC6438" w:rsidP="00754CDD">
            <w:pPr>
              <w:widowControl w:val="0"/>
              <w:jc w:val="center"/>
              <w:rPr>
                <w:i/>
              </w:rPr>
            </w:pPr>
            <w:r w:rsidRPr="006254ED">
              <w:rPr>
                <w:bCs/>
                <w:i/>
              </w:rPr>
              <w:t>4-, 5-этажные здания</w:t>
            </w:r>
          </w:p>
        </w:tc>
      </w:tr>
      <w:tr w:rsidR="00EC6438" w:rsidRPr="006254ED" w:rsidTr="00915ADC">
        <w:trPr>
          <w:trHeight w:val="502"/>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917" w:type="pct"/>
            <w:vAlign w:val="center"/>
          </w:tcPr>
          <w:p w:rsidR="00EC6438" w:rsidRPr="006254ED" w:rsidRDefault="00EC6438" w:rsidP="00754CDD">
            <w:pPr>
              <w:widowControl w:val="0"/>
            </w:pPr>
            <w:r w:rsidRPr="006254ED">
              <w:t>с. Богополь</w:t>
            </w:r>
          </w:p>
        </w:tc>
        <w:tc>
          <w:tcPr>
            <w:tcW w:w="531" w:type="pct"/>
            <w:gridSpan w:val="2"/>
            <w:vAlign w:val="center"/>
          </w:tcPr>
          <w:p w:rsidR="00EC6438" w:rsidRPr="006254ED" w:rsidRDefault="00EC6438" w:rsidP="00754CDD">
            <w:pPr>
              <w:widowControl w:val="0"/>
              <w:jc w:val="center"/>
              <w:rPr>
                <w:bCs/>
              </w:rPr>
            </w:pPr>
            <w:r w:rsidRPr="006254ED">
              <w:rPr>
                <w:bCs/>
              </w:rPr>
              <w:t>45,20</w:t>
            </w:r>
          </w:p>
        </w:tc>
        <w:tc>
          <w:tcPr>
            <w:tcW w:w="531" w:type="pct"/>
            <w:gridSpan w:val="3"/>
            <w:vAlign w:val="center"/>
          </w:tcPr>
          <w:p w:rsidR="00EC6438" w:rsidRPr="006254ED" w:rsidRDefault="00EC6438" w:rsidP="00754CDD">
            <w:pPr>
              <w:widowControl w:val="0"/>
              <w:jc w:val="center"/>
              <w:rPr>
                <w:bCs/>
              </w:rPr>
            </w:pPr>
            <w:r w:rsidRPr="006254ED">
              <w:rPr>
                <w:bCs/>
              </w:rPr>
              <w:t>41,12</w:t>
            </w:r>
          </w:p>
        </w:tc>
        <w:tc>
          <w:tcPr>
            <w:tcW w:w="580" w:type="pct"/>
            <w:gridSpan w:val="3"/>
            <w:vAlign w:val="center"/>
          </w:tcPr>
          <w:p w:rsidR="00EC6438" w:rsidRPr="006254ED" w:rsidRDefault="00EC6438" w:rsidP="00754CDD">
            <w:pPr>
              <w:widowControl w:val="0"/>
              <w:jc w:val="center"/>
              <w:rPr>
                <w:bCs/>
              </w:rPr>
            </w:pPr>
            <w:r w:rsidRPr="006254ED">
              <w:rPr>
                <w:bCs/>
              </w:rPr>
              <w:t>36,95</w:t>
            </w:r>
          </w:p>
        </w:tc>
        <w:tc>
          <w:tcPr>
            <w:tcW w:w="715" w:type="pct"/>
            <w:gridSpan w:val="3"/>
            <w:vAlign w:val="center"/>
          </w:tcPr>
          <w:p w:rsidR="00EC6438" w:rsidRPr="006254ED" w:rsidRDefault="00EC6438" w:rsidP="00754CDD">
            <w:pPr>
              <w:widowControl w:val="0"/>
              <w:jc w:val="center"/>
              <w:rPr>
                <w:bCs/>
              </w:rPr>
            </w:pPr>
            <w:r w:rsidRPr="006254ED">
              <w:rPr>
                <w:bCs/>
              </w:rPr>
              <w:t>35,66</w:t>
            </w:r>
          </w:p>
        </w:tc>
      </w:tr>
      <w:tr w:rsidR="00EC6438" w:rsidRPr="006254ED" w:rsidTr="00915ADC">
        <w:trPr>
          <w:trHeight w:val="477"/>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917" w:type="pct"/>
            <w:vAlign w:val="center"/>
          </w:tcPr>
          <w:p w:rsidR="00EC6438" w:rsidRPr="006254ED" w:rsidRDefault="00EC6438" w:rsidP="00754CDD">
            <w:pPr>
              <w:widowControl w:val="0"/>
            </w:pPr>
            <w:r w:rsidRPr="006254ED">
              <w:t>с. Маргаритово</w:t>
            </w:r>
          </w:p>
        </w:tc>
        <w:tc>
          <w:tcPr>
            <w:tcW w:w="531" w:type="pct"/>
            <w:gridSpan w:val="2"/>
            <w:vAlign w:val="center"/>
          </w:tcPr>
          <w:p w:rsidR="00EC6438" w:rsidRPr="006254ED" w:rsidRDefault="00EC6438" w:rsidP="00754CDD">
            <w:pPr>
              <w:widowControl w:val="0"/>
              <w:jc w:val="center"/>
            </w:pPr>
            <w:r w:rsidRPr="006254ED">
              <w:rPr>
                <w:bCs/>
              </w:rPr>
              <w:t>45,20</w:t>
            </w:r>
          </w:p>
        </w:tc>
        <w:tc>
          <w:tcPr>
            <w:tcW w:w="531" w:type="pct"/>
            <w:gridSpan w:val="3"/>
            <w:vAlign w:val="center"/>
          </w:tcPr>
          <w:p w:rsidR="00EC6438" w:rsidRPr="006254ED" w:rsidRDefault="00EC6438" w:rsidP="00754CDD">
            <w:pPr>
              <w:widowControl w:val="0"/>
              <w:jc w:val="center"/>
            </w:pPr>
            <w:r w:rsidRPr="006254ED">
              <w:rPr>
                <w:bCs/>
              </w:rPr>
              <w:t>41,12</w:t>
            </w:r>
          </w:p>
        </w:tc>
        <w:tc>
          <w:tcPr>
            <w:tcW w:w="580" w:type="pct"/>
            <w:gridSpan w:val="3"/>
            <w:vAlign w:val="center"/>
          </w:tcPr>
          <w:p w:rsidR="00EC6438" w:rsidRPr="006254ED" w:rsidRDefault="00EC6438" w:rsidP="00754CDD">
            <w:pPr>
              <w:widowControl w:val="0"/>
              <w:jc w:val="center"/>
            </w:pPr>
            <w:r w:rsidRPr="006254ED">
              <w:rPr>
                <w:bCs/>
              </w:rPr>
              <w:t>36,95</w:t>
            </w:r>
          </w:p>
        </w:tc>
        <w:tc>
          <w:tcPr>
            <w:tcW w:w="715" w:type="pct"/>
            <w:gridSpan w:val="3"/>
            <w:vAlign w:val="center"/>
          </w:tcPr>
          <w:p w:rsidR="00EC6438" w:rsidRPr="006254ED" w:rsidRDefault="00EC6438" w:rsidP="00754CDD">
            <w:pPr>
              <w:widowControl w:val="0"/>
              <w:jc w:val="center"/>
            </w:pPr>
            <w:r w:rsidRPr="006254ED">
              <w:rPr>
                <w:bCs/>
              </w:rPr>
              <w:t>35,66</w:t>
            </w:r>
          </w:p>
        </w:tc>
      </w:tr>
      <w:tr w:rsidR="00EC6438" w:rsidRPr="006254ED" w:rsidTr="00915ADC">
        <w:trPr>
          <w:trHeight w:val="629"/>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917" w:type="pct"/>
            <w:vAlign w:val="center"/>
          </w:tcPr>
          <w:p w:rsidR="00EC6438" w:rsidRPr="006254ED" w:rsidRDefault="00EC6438" w:rsidP="00754CDD">
            <w:pPr>
              <w:widowControl w:val="0"/>
            </w:pPr>
            <w:r w:rsidRPr="006254ED">
              <w:t>с. Рудная Пристань</w:t>
            </w:r>
          </w:p>
        </w:tc>
        <w:tc>
          <w:tcPr>
            <w:tcW w:w="531" w:type="pct"/>
            <w:gridSpan w:val="2"/>
            <w:vAlign w:val="center"/>
          </w:tcPr>
          <w:p w:rsidR="00EC6438" w:rsidRPr="006254ED" w:rsidRDefault="00EC6438" w:rsidP="00754CDD">
            <w:pPr>
              <w:widowControl w:val="0"/>
              <w:jc w:val="center"/>
            </w:pPr>
            <w:r w:rsidRPr="006254ED">
              <w:rPr>
                <w:bCs/>
              </w:rPr>
              <w:t>43,04</w:t>
            </w:r>
          </w:p>
        </w:tc>
        <w:tc>
          <w:tcPr>
            <w:tcW w:w="531" w:type="pct"/>
            <w:gridSpan w:val="3"/>
            <w:vAlign w:val="center"/>
          </w:tcPr>
          <w:p w:rsidR="00EC6438" w:rsidRPr="006254ED" w:rsidRDefault="00EC6438" w:rsidP="00754CDD">
            <w:pPr>
              <w:widowControl w:val="0"/>
              <w:jc w:val="center"/>
            </w:pPr>
            <w:r w:rsidRPr="006254ED">
              <w:rPr>
                <w:bCs/>
              </w:rPr>
              <w:t>39,16</w:t>
            </w:r>
          </w:p>
        </w:tc>
        <w:tc>
          <w:tcPr>
            <w:tcW w:w="580" w:type="pct"/>
            <w:gridSpan w:val="3"/>
            <w:vAlign w:val="center"/>
          </w:tcPr>
          <w:p w:rsidR="00EC6438" w:rsidRPr="006254ED" w:rsidRDefault="00EC6438" w:rsidP="00754CDD">
            <w:pPr>
              <w:widowControl w:val="0"/>
              <w:jc w:val="center"/>
            </w:pPr>
            <w:r w:rsidRPr="006254ED">
              <w:rPr>
                <w:bCs/>
              </w:rPr>
              <w:t>35,19</w:t>
            </w:r>
          </w:p>
        </w:tc>
        <w:tc>
          <w:tcPr>
            <w:tcW w:w="715" w:type="pct"/>
            <w:gridSpan w:val="3"/>
            <w:vAlign w:val="center"/>
          </w:tcPr>
          <w:p w:rsidR="00EC6438" w:rsidRPr="006254ED" w:rsidRDefault="00EC6438" w:rsidP="00754CDD">
            <w:pPr>
              <w:widowControl w:val="0"/>
              <w:jc w:val="center"/>
            </w:pPr>
            <w:r w:rsidRPr="006254ED">
              <w:rPr>
                <w:bCs/>
              </w:rPr>
              <w:t>33,96</w:t>
            </w:r>
          </w:p>
        </w:tc>
      </w:tr>
      <w:tr w:rsidR="00EC6438" w:rsidRPr="006254ED" w:rsidTr="00AA33A2">
        <w:trPr>
          <w:trHeight w:val="577"/>
        </w:trPr>
        <w:tc>
          <w:tcPr>
            <w:tcW w:w="761" w:type="pct"/>
            <w:vMerge w:val="restart"/>
          </w:tcPr>
          <w:p w:rsidR="00EC6438" w:rsidRPr="006254ED" w:rsidRDefault="00EC6438" w:rsidP="00754CDD">
            <w:pPr>
              <w:pStyle w:val="102"/>
              <w:widowControl w:val="0"/>
              <w:rPr>
                <w:sz w:val="24"/>
              </w:rPr>
            </w:pPr>
          </w:p>
        </w:tc>
        <w:tc>
          <w:tcPr>
            <w:tcW w:w="965" w:type="pct"/>
            <w:vMerge w:val="restart"/>
          </w:tcPr>
          <w:p w:rsidR="00EC6438" w:rsidRPr="006254ED" w:rsidRDefault="00EC6438" w:rsidP="00754CDD">
            <w:pPr>
              <w:pStyle w:val="102"/>
              <w:widowControl w:val="0"/>
              <w:rPr>
                <w:sz w:val="24"/>
              </w:rPr>
            </w:pPr>
            <w:r w:rsidRPr="006254ED">
              <w:rPr>
                <w:sz w:val="24"/>
              </w:rPr>
              <w:t>удельные расходы тепла на отопление административных и общественных зданий, ккал/ ч на 1 кв. м общей площади здания</w:t>
            </w:r>
          </w:p>
        </w:tc>
        <w:tc>
          <w:tcPr>
            <w:tcW w:w="919" w:type="pct"/>
            <w:vMerge w:val="restart"/>
            <w:vAlign w:val="center"/>
          </w:tcPr>
          <w:p w:rsidR="00EC6438" w:rsidRPr="006254ED" w:rsidRDefault="00EC6438" w:rsidP="00754CDD">
            <w:pPr>
              <w:widowControl w:val="0"/>
              <w:jc w:val="center"/>
              <w:rPr>
                <w:i/>
              </w:rPr>
            </w:pPr>
            <w:r w:rsidRPr="006254ED">
              <w:rPr>
                <w:i/>
              </w:rPr>
              <w:t>населенный пункт</w:t>
            </w:r>
          </w:p>
        </w:tc>
        <w:tc>
          <w:tcPr>
            <w:tcW w:w="2356" w:type="pct"/>
            <w:gridSpan w:val="11"/>
            <w:vAlign w:val="center"/>
          </w:tcPr>
          <w:p w:rsidR="00EC6438" w:rsidRPr="006254ED" w:rsidRDefault="00EC6438" w:rsidP="00754CDD">
            <w:pPr>
              <w:widowControl w:val="0"/>
              <w:jc w:val="center"/>
            </w:pPr>
            <w:r w:rsidRPr="006254ED">
              <w:rPr>
                <w:i/>
              </w:rPr>
              <w:t xml:space="preserve">удельные расходы тепла на отопление административных и общественных зданий </w:t>
            </w:r>
            <w:r w:rsidRPr="006254ED">
              <w:t>[1]</w:t>
            </w:r>
          </w:p>
        </w:tc>
      </w:tr>
      <w:tr w:rsidR="00EC6438" w:rsidRPr="006254ED" w:rsidTr="00AA33A2">
        <w:trPr>
          <w:trHeight w:val="412"/>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919" w:type="pct"/>
            <w:vMerge/>
            <w:vAlign w:val="center"/>
          </w:tcPr>
          <w:p w:rsidR="00EC6438" w:rsidRPr="006254ED" w:rsidRDefault="00EC6438" w:rsidP="00754CDD">
            <w:pPr>
              <w:widowControl w:val="0"/>
              <w:jc w:val="center"/>
            </w:pPr>
          </w:p>
        </w:tc>
        <w:tc>
          <w:tcPr>
            <w:tcW w:w="579" w:type="pct"/>
            <w:gridSpan w:val="3"/>
            <w:vAlign w:val="center"/>
          </w:tcPr>
          <w:p w:rsidR="00EC6438" w:rsidRPr="006254ED" w:rsidRDefault="00EC6438" w:rsidP="00754CDD">
            <w:pPr>
              <w:widowControl w:val="0"/>
              <w:jc w:val="center"/>
            </w:pPr>
            <w:r w:rsidRPr="006254ED">
              <w:rPr>
                <w:bCs/>
                <w:i/>
              </w:rPr>
              <w:t>1-этажные здания</w:t>
            </w:r>
          </w:p>
        </w:tc>
        <w:tc>
          <w:tcPr>
            <w:tcW w:w="579" w:type="pct"/>
            <w:gridSpan w:val="3"/>
            <w:vAlign w:val="center"/>
          </w:tcPr>
          <w:p w:rsidR="00EC6438" w:rsidRPr="006254ED" w:rsidRDefault="00EC6438" w:rsidP="00754CDD">
            <w:pPr>
              <w:widowControl w:val="0"/>
              <w:jc w:val="center"/>
            </w:pPr>
            <w:r w:rsidRPr="006254ED">
              <w:rPr>
                <w:bCs/>
                <w:i/>
              </w:rPr>
              <w:t>2</w:t>
            </w:r>
            <w:r w:rsidRPr="006254ED">
              <w:rPr>
                <w:i/>
              </w:rPr>
              <w:t>-этажные здания</w:t>
            </w:r>
          </w:p>
        </w:tc>
        <w:tc>
          <w:tcPr>
            <w:tcW w:w="580" w:type="pct"/>
            <w:gridSpan w:val="3"/>
            <w:vAlign w:val="center"/>
          </w:tcPr>
          <w:p w:rsidR="00EC6438" w:rsidRPr="006254ED" w:rsidRDefault="00EC6438" w:rsidP="00754CDD">
            <w:pPr>
              <w:widowControl w:val="0"/>
              <w:jc w:val="center"/>
            </w:pPr>
            <w:r w:rsidRPr="006254ED">
              <w:rPr>
                <w:bCs/>
                <w:i/>
              </w:rPr>
              <w:t>3</w:t>
            </w:r>
            <w:r w:rsidRPr="006254ED">
              <w:rPr>
                <w:i/>
              </w:rPr>
              <w:t>-этажные здания</w:t>
            </w:r>
          </w:p>
        </w:tc>
        <w:tc>
          <w:tcPr>
            <w:tcW w:w="617" w:type="pct"/>
            <w:gridSpan w:val="2"/>
            <w:vAlign w:val="center"/>
          </w:tcPr>
          <w:p w:rsidR="00EC6438" w:rsidRPr="006254ED" w:rsidRDefault="00EC6438" w:rsidP="00754CDD">
            <w:pPr>
              <w:widowControl w:val="0"/>
              <w:jc w:val="center"/>
            </w:pPr>
            <w:r w:rsidRPr="006254ED">
              <w:rPr>
                <w:bCs/>
                <w:i/>
              </w:rPr>
              <w:t>4-, 5</w:t>
            </w:r>
            <w:r w:rsidRPr="006254ED">
              <w:rPr>
                <w:i/>
              </w:rPr>
              <w:t>-этажные здания</w:t>
            </w:r>
          </w:p>
        </w:tc>
      </w:tr>
      <w:tr w:rsidR="00EC6438" w:rsidRPr="006254ED" w:rsidTr="00AA33A2">
        <w:trPr>
          <w:trHeight w:val="400"/>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919" w:type="pct"/>
            <w:vAlign w:val="center"/>
          </w:tcPr>
          <w:p w:rsidR="00EC6438" w:rsidRPr="006254ED" w:rsidRDefault="00EC6438" w:rsidP="00754CDD">
            <w:pPr>
              <w:widowControl w:val="0"/>
            </w:pPr>
            <w:r w:rsidRPr="006254ED">
              <w:t>с. Богополь</w:t>
            </w:r>
          </w:p>
        </w:tc>
        <w:tc>
          <w:tcPr>
            <w:tcW w:w="579" w:type="pct"/>
            <w:gridSpan w:val="3"/>
            <w:vAlign w:val="center"/>
          </w:tcPr>
          <w:p w:rsidR="00EC6438" w:rsidRPr="006254ED" w:rsidRDefault="00EC6438" w:rsidP="00754CDD">
            <w:pPr>
              <w:widowControl w:val="0"/>
              <w:jc w:val="center"/>
              <w:rPr>
                <w:bCs/>
              </w:rPr>
            </w:pPr>
            <w:r w:rsidRPr="006254ED">
              <w:rPr>
                <w:bCs/>
              </w:rPr>
              <w:t>48,95</w:t>
            </w:r>
          </w:p>
        </w:tc>
        <w:tc>
          <w:tcPr>
            <w:tcW w:w="579" w:type="pct"/>
            <w:gridSpan w:val="3"/>
            <w:vAlign w:val="center"/>
          </w:tcPr>
          <w:p w:rsidR="00EC6438" w:rsidRPr="006254ED" w:rsidRDefault="00EC6438" w:rsidP="00754CDD">
            <w:pPr>
              <w:widowControl w:val="0"/>
              <w:jc w:val="center"/>
              <w:rPr>
                <w:bCs/>
              </w:rPr>
            </w:pPr>
            <w:r w:rsidRPr="006254ED">
              <w:rPr>
                <w:bCs/>
              </w:rPr>
              <w:t>46,25</w:t>
            </w:r>
          </w:p>
        </w:tc>
        <w:tc>
          <w:tcPr>
            <w:tcW w:w="580" w:type="pct"/>
            <w:gridSpan w:val="3"/>
            <w:vAlign w:val="center"/>
          </w:tcPr>
          <w:p w:rsidR="00EC6438" w:rsidRPr="006254ED" w:rsidRDefault="00EC6438" w:rsidP="00754CDD">
            <w:pPr>
              <w:widowControl w:val="0"/>
              <w:jc w:val="center"/>
              <w:rPr>
                <w:bCs/>
              </w:rPr>
            </w:pPr>
            <w:r w:rsidRPr="006254ED">
              <w:rPr>
                <w:bCs/>
              </w:rPr>
              <w:t>44,84</w:t>
            </w:r>
          </w:p>
        </w:tc>
        <w:tc>
          <w:tcPr>
            <w:tcW w:w="617" w:type="pct"/>
            <w:gridSpan w:val="2"/>
            <w:vAlign w:val="center"/>
          </w:tcPr>
          <w:p w:rsidR="00EC6438" w:rsidRPr="006254ED" w:rsidRDefault="00EC6438" w:rsidP="00754CDD">
            <w:pPr>
              <w:widowControl w:val="0"/>
              <w:jc w:val="center"/>
              <w:rPr>
                <w:bCs/>
              </w:rPr>
            </w:pPr>
            <w:r w:rsidRPr="006254ED">
              <w:rPr>
                <w:bCs/>
              </w:rPr>
              <w:t>36,74</w:t>
            </w:r>
          </w:p>
        </w:tc>
      </w:tr>
      <w:tr w:rsidR="00EC6438" w:rsidRPr="006254ED" w:rsidTr="00AA33A2">
        <w:trPr>
          <w:trHeight w:val="135"/>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919" w:type="pct"/>
            <w:vAlign w:val="center"/>
          </w:tcPr>
          <w:p w:rsidR="00EC6438" w:rsidRPr="006254ED" w:rsidRDefault="00EC6438" w:rsidP="00754CDD">
            <w:pPr>
              <w:widowControl w:val="0"/>
            </w:pPr>
            <w:r w:rsidRPr="006254ED">
              <w:t>с. Маргаритово</w:t>
            </w:r>
          </w:p>
        </w:tc>
        <w:tc>
          <w:tcPr>
            <w:tcW w:w="579" w:type="pct"/>
            <w:gridSpan w:val="3"/>
            <w:vAlign w:val="center"/>
          </w:tcPr>
          <w:p w:rsidR="00EC6438" w:rsidRPr="006254ED" w:rsidRDefault="00EC6438" w:rsidP="00754CDD">
            <w:pPr>
              <w:widowControl w:val="0"/>
              <w:jc w:val="center"/>
              <w:rPr>
                <w:bCs/>
              </w:rPr>
            </w:pPr>
            <w:r w:rsidRPr="006254ED">
              <w:rPr>
                <w:bCs/>
              </w:rPr>
              <w:t>48,95</w:t>
            </w:r>
          </w:p>
        </w:tc>
        <w:tc>
          <w:tcPr>
            <w:tcW w:w="579" w:type="pct"/>
            <w:gridSpan w:val="3"/>
            <w:vAlign w:val="center"/>
          </w:tcPr>
          <w:p w:rsidR="00EC6438" w:rsidRPr="006254ED" w:rsidRDefault="00EC6438" w:rsidP="00754CDD">
            <w:pPr>
              <w:widowControl w:val="0"/>
              <w:jc w:val="center"/>
              <w:rPr>
                <w:bCs/>
              </w:rPr>
            </w:pPr>
            <w:r w:rsidRPr="006254ED">
              <w:rPr>
                <w:bCs/>
              </w:rPr>
              <w:t>46,25</w:t>
            </w:r>
          </w:p>
        </w:tc>
        <w:tc>
          <w:tcPr>
            <w:tcW w:w="580" w:type="pct"/>
            <w:gridSpan w:val="3"/>
            <w:vAlign w:val="center"/>
          </w:tcPr>
          <w:p w:rsidR="00EC6438" w:rsidRPr="006254ED" w:rsidRDefault="00EC6438" w:rsidP="00754CDD">
            <w:pPr>
              <w:widowControl w:val="0"/>
              <w:jc w:val="center"/>
              <w:rPr>
                <w:bCs/>
              </w:rPr>
            </w:pPr>
            <w:r w:rsidRPr="006254ED">
              <w:rPr>
                <w:bCs/>
              </w:rPr>
              <w:t>44,84</w:t>
            </w:r>
          </w:p>
        </w:tc>
        <w:tc>
          <w:tcPr>
            <w:tcW w:w="617" w:type="pct"/>
            <w:gridSpan w:val="2"/>
            <w:vAlign w:val="center"/>
          </w:tcPr>
          <w:p w:rsidR="00EC6438" w:rsidRPr="006254ED" w:rsidRDefault="00EC6438" w:rsidP="00754CDD">
            <w:pPr>
              <w:widowControl w:val="0"/>
              <w:jc w:val="center"/>
              <w:rPr>
                <w:bCs/>
              </w:rPr>
            </w:pPr>
            <w:r w:rsidRPr="006254ED">
              <w:rPr>
                <w:bCs/>
              </w:rPr>
              <w:t>36,74</w:t>
            </w:r>
          </w:p>
        </w:tc>
      </w:tr>
      <w:tr w:rsidR="00EC6438" w:rsidRPr="006254ED" w:rsidTr="00AA33A2">
        <w:trPr>
          <w:trHeight w:val="140"/>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919" w:type="pct"/>
            <w:vAlign w:val="center"/>
          </w:tcPr>
          <w:p w:rsidR="00EC6438" w:rsidRPr="006254ED" w:rsidRDefault="00EC6438" w:rsidP="00754CDD">
            <w:pPr>
              <w:widowControl w:val="0"/>
            </w:pPr>
            <w:r w:rsidRPr="006254ED">
              <w:t>с. Рудная Пристань</w:t>
            </w:r>
          </w:p>
        </w:tc>
        <w:tc>
          <w:tcPr>
            <w:tcW w:w="579" w:type="pct"/>
            <w:gridSpan w:val="3"/>
            <w:vAlign w:val="center"/>
          </w:tcPr>
          <w:p w:rsidR="00EC6438" w:rsidRPr="006254ED" w:rsidRDefault="00EC6438" w:rsidP="00754CDD">
            <w:pPr>
              <w:widowControl w:val="0"/>
              <w:jc w:val="center"/>
              <w:rPr>
                <w:bCs/>
              </w:rPr>
            </w:pPr>
            <w:r w:rsidRPr="006254ED">
              <w:rPr>
                <w:bCs/>
              </w:rPr>
              <w:t>46,44</w:t>
            </w:r>
          </w:p>
        </w:tc>
        <w:tc>
          <w:tcPr>
            <w:tcW w:w="579" w:type="pct"/>
            <w:gridSpan w:val="3"/>
            <w:vAlign w:val="center"/>
          </w:tcPr>
          <w:p w:rsidR="00EC6438" w:rsidRPr="006254ED" w:rsidRDefault="00EC6438" w:rsidP="00754CDD">
            <w:pPr>
              <w:widowControl w:val="0"/>
              <w:jc w:val="center"/>
              <w:rPr>
                <w:bCs/>
              </w:rPr>
            </w:pPr>
            <w:r w:rsidRPr="006254ED">
              <w:rPr>
                <w:bCs/>
              </w:rPr>
              <w:t>43,88</w:t>
            </w:r>
          </w:p>
        </w:tc>
        <w:tc>
          <w:tcPr>
            <w:tcW w:w="580" w:type="pct"/>
            <w:gridSpan w:val="3"/>
            <w:vAlign w:val="center"/>
          </w:tcPr>
          <w:p w:rsidR="00EC6438" w:rsidRPr="006254ED" w:rsidRDefault="00EC6438" w:rsidP="00754CDD">
            <w:pPr>
              <w:widowControl w:val="0"/>
              <w:jc w:val="center"/>
              <w:rPr>
                <w:bCs/>
              </w:rPr>
            </w:pPr>
            <w:r w:rsidRPr="006254ED">
              <w:rPr>
                <w:bCs/>
              </w:rPr>
              <w:t>42,54</w:t>
            </w:r>
          </w:p>
        </w:tc>
        <w:tc>
          <w:tcPr>
            <w:tcW w:w="617" w:type="pct"/>
            <w:gridSpan w:val="2"/>
            <w:vAlign w:val="center"/>
          </w:tcPr>
          <w:p w:rsidR="00EC6438" w:rsidRPr="006254ED" w:rsidRDefault="00EC6438" w:rsidP="00754CDD">
            <w:pPr>
              <w:widowControl w:val="0"/>
              <w:jc w:val="center"/>
              <w:rPr>
                <w:bCs/>
              </w:rPr>
            </w:pPr>
            <w:r w:rsidRPr="006254ED">
              <w:rPr>
                <w:bCs/>
              </w:rPr>
              <w:t>34,86</w:t>
            </w:r>
          </w:p>
        </w:tc>
      </w:tr>
      <w:tr w:rsidR="00EC6438" w:rsidRPr="006254ED" w:rsidTr="006453BA">
        <w:trPr>
          <w:trHeight w:val="76"/>
        </w:trPr>
        <w:tc>
          <w:tcPr>
            <w:tcW w:w="761" w:type="pct"/>
            <w:vMerge/>
          </w:tcPr>
          <w:p w:rsidR="00EC6438" w:rsidRPr="006254ED" w:rsidRDefault="00EC6438" w:rsidP="00754CDD">
            <w:pPr>
              <w:pStyle w:val="102"/>
              <w:widowControl w:val="0"/>
              <w:rPr>
                <w:sz w:val="24"/>
              </w:rPr>
            </w:pPr>
          </w:p>
        </w:tc>
        <w:tc>
          <w:tcPr>
            <w:tcW w:w="965" w:type="pct"/>
            <w:vMerge w:val="restart"/>
          </w:tcPr>
          <w:p w:rsidR="00EC6438" w:rsidRPr="006254ED" w:rsidRDefault="00EC6438" w:rsidP="00754CDD">
            <w:pPr>
              <w:pStyle w:val="102"/>
              <w:widowControl w:val="0"/>
              <w:rPr>
                <w:sz w:val="24"/>
              </w:rPr>
            </w:pPr>
            <w:r w:rsidRPr="006254ED">
              <w:rPr>
                <w:sz w:val="24"/>
              </w:rPr>
              <w:t>размеры земельных участков для отдельно стоящих отопительных котельных, га</w:t>
            </w:r>
          </w:p>
        </w:tc>
        <w:tc>
          <w:tcPr>
            <w:tcW w:w="1063" w:type="pct"/>
            <w:gridSpan w:val="2"/>
            <w:vMerge w:val="restart"/>
            <w:vAlign w:val="center"/>
          </w:tcPr>
          <w:p w:rsidR="00EC6438" w:rsidRPr="006254ED" w:rsidRDefault="00EC6438" w:rsidP="00754CDD">
            <w:pPr>
              <w:pStyle w:val="102"/>
              <w:widowControl w:val="0"/>
              <w:jc w:val="center"/>
              <w:rPr>
                <w:sz w:val="24"/>
              </w:rPr>
            </w:pPr>
            <w:r w:rsidRPr="006254ED">
              <w:rPr>
                <w:i/>
                <w:sz w:val="24"/>
              </w:rPr>
              <w:t>теплопроизводительность, Гкал/ ч (МВт)</w:t>
            </w:r>
          </w:p>
        </w:tc>
        <w:tc>
          <w:tcPr>
            <w:tcW w:w="2211" w:type="pct"/>
            <w:gridSpan w:val="10"/>
            <w:vAlign w:val="center"/>
          </w:tcPr>
          <w:p w:rsidR="00EC6438" w:rsidRPr="006254ED" w:rsidRDefault="00EC6438" w:rsidP="00754CDD">
            <w:pPr>
              <w:pStyle w:val="102"/>
              <w:widowControl w:val="0"/>
              <w:jc w:val="center"/>
              <w:rPr>
                <w:i/>
                <w:sz w:val="24"/>
              </w:rPr>
            </w:pPr>
            <w:r w:rsidRPr="006254ED">
              <w:rPr>
                <w:i/>
                <w:sz w:val="24"/>
              </w:rPr>
              <w:t xml:space="preserve">размер  земельного участка </w:t>
            </w:r>
            <w:r w:rsidRPr="006254ED">
              <w:rPr>
                <w:sz w:val="24"/>
              </w:rPr>
              <w:t>[2]</w:t>
            </w:r>
          </w:p>
        </w:tc>
      </w:tr>
      <w:tr w:rsidR="00EC6438" w:rsidRPr="006254ED" w:rsidTr="006453BA">
        <w:trPr>
          <w:trHeight w:val="76"/>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1063" w:type="pct"/>
            <w:gridSpan w:val="2"/>
            <w:vMerge/>
            <w:vAlign w:val="center"/>
          </w:tcPr>
          <w:p w:rsidR="00EC6438" w:rsidRPr="006254ED" w:rsidRDefault="00EC6438" w:rsidP="00754CDD">
            <w:pPr>
              <w:widowControl w:val="0"/>
            </w:pPr>
          </w:p>
        </w:tc>
        <w:tc>
          <w:tcPr>
            <w:tcW w:w="551" w:type="pct"/>
            <w:gridSpan w:val="3"/>
            <w:vAlign w:val="center"/>
          </w:tcPr>
          <w:p w:rsidR="00EC6438" w:rsidRPr="006254ED" w:rsidRDefault="00EC6438" w:rsidP="00754CDD">
            <w:pPr>
              <w:pStyle w:val="102"/>
              <w:widowControl w:val="0"/>
              <w:jc w:val="center"/>
              <w:rPr>
                <w:i/>
                <w:sz w:val="24"/>
              </w:rPr>
            </w:pPr>
            <w:r w:rsidRPr="006254ED">
              <w:rPr>
                <w:i/>
                <w:sz w:val="24"/>
              </w:rPr>
              <w:t>котельная на твердом топливе</w:t>
            </w:r>
          </w:p>
        </w:tc>
        <w:tc>
          <w:tcPr>
            <w:tcW w:w="553" w:type="pct"/>
            <w:gridSpan w:val="3"/>
            <w:vAlign w:val="center"/>
          </w:tcPr>
          <w:p w:rsidR="00EC6438" w:rsidRPr="006254ED" w:rsidRDefault="00EC6438" w:rsidP="00754CDD">
            <w:pPr>
              <w:pStyle w:val="102"/>
              <w:widowControl w:val="0"/>
              <w:jc w:val="center"/>
              <w:rPr>
                <w:i/>
                <w:sz w:val="24"/>
              </w:rPr>
            </w:pPr>
            <w:r w:rsidRPr="006254ED">
              <w:rPr>
                <w:i/>
                <w:sz w:val="24"/>
              </w:rPr>
              <w:t>котельная на твердом топливе</w:t>
            </w:r>
          </w:p>
        </w:tc>
        <w:tc>
          <w:tcPr>
            <w:tcW w:w="552" w:type="pct"/>
            <w:gridSpan w:val="3"/>
            <w:vAlign w:val="center"/>
          </w:tcPr>
          <w:p w:rsidR="00EC6438" w:rsidRPr="006254ED" w:rsidRDefault="00EC6438" w:rsidP="00754CDD">
            <w:pPr>
              <w:pStyle w:val="102"/>
              <w:widowControl w:val="0"/>
              <w:jc w:val="center"/>
              <w:rPr>
                <w:i/>
                <w:sz w:val="24"/>
              </w:rPr>
            </w:pPr>
            <w:r w:rsidRPr="006254ED">
              <w:rPr>
                <w:i/>
                <w:sz w:val="24"/>
              </w:rPr>
              <w:t>котельная на твердом топливе</w:t>
            </w:r>
          </w:p>
        </w:tc>
        <w:tc>
          <w:tcPr>
            <w:tcW w:w="555" w:type="pct"/>
            <w:vAlign w:val="center"/>
          </w:tcPr>
          <w:p w:rsidR="00EC6438" w:rsidRPr="006254ED" w:rsidRDefault="00EC6438" w:rsidP="00754CDD">
            <w:pPr>
              <w:pStyle w:val="102"/>
              <w:widowControl w:val="0"/>
              <w:jc w:val="center"/>
              <w:rPr>
                <w:i/>
                <w:sz w:val="24"/>
              </w:rPr>
            </w:pPr>
            <w:r w:rsidRPr="006254ED">
              <w:rPr>
                <w:i/>
                <w:sz w:val="24"/>
              </w:rPr>
              <w:t>котельная на твердом топливе</w:t>
            </w:r>
          </w:p>
        </w:tc>
      </w:tr>
      <w:tr w:rsidR="00EC6438" w:rsidRPr="006254ED" w:rsidTr="006453BA">
        <w:trPr>
          <w:trHeight w:val="76"/>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1063" w:type="pct"/>
            <w:gridSpan w:val="2"/>
            <w:vAlign w:val="center"/>
          </w:tcPr>
          <w:p w:rsidR="00EC6438" w:rsidRPr="006254ED" w:rsidRDefault="00EC6438" w:rsidP="00754CDD">
            <w:pPr>
              <w:widowControl w:val="0"/>
              <w:jc w:val="center"/>
            </w:pPr>
            <w:r w:rsidRPr="006254ED">
              <w:t>до 5</w:t>
            </w:r>
          </w:p>
        </w:tc>
        <w:tc>
          <w:tcPr>
            <w:tcW w:w="551" w:type="pct"/>
            <w:gridSpan w:val="3"/>
            <w:vAlign w:val="center"/>
          </w:tcPr>
          <w:p w:rsidR="00EC6438" w:rsidRPr="006254ED" w:rsidRDefault="00EC6438" w:rsidP="00754CDD">
            <w:pPr>
              <w:widowControl w:val="0"/>
              <w:jc w:val="center"/>
              <w:rPr>
                <w:bCs/>
              </w:rPr>
            </w:pPr>
            <w:r w:rsidRPr="006254ED">
              <w:t>0,7</w:t>
            </w:r>
          </w:p>
        </w:tc>
        <w:tc>
          <w:tcPr>
            <w:tcW w:w="553" w:type="pct"/>
            <w:gridSpan w:val="3"/>
            <w:vAlign w:val="center"/>
          </w:tcPr>
          <w:p w:rsidR="00EC6438" w:rsidRPr="006254ED" w:rsidRDefault="00EC6438" w:rsidP="00754CDD">
            <w:pPr>
              <w:widowControl w:val="0"/>
              <w:jc w:val="center"/>
              <w:rPr>
                <w:bCs/>
              </w:rPr>
            </w:pPr>
            <w:r w:rsidRPr="006254ED">
              <w:t>0,7</w:t>
            </w:r>
          </w:p>
        </w:tc>
        <w:tc>
          <w:tcPr>
            <w:tcW w:w="552" w:type="pct"/>
            <w:gridSpan w:val="3"/>
            <w:vAlign w:val="center"/>
          </w:tcPr>
          <w:p w:rsidR="00EC6438" w:rsidRPr="006254ED" w:rsidRDefault="00EC6438" w:rsidP="00754CDD">
            <w:pPr>
              <w:widowControl w:val="0"/>
              <w:jc w:val="center"/>
              <w:rPr>
                <w:bCs/>
              </w:rPr>
            </w:pPr>
            <w:r w:rsidRPr="006254ED">
              <w:t>0,7</w:t>
            </w:r>
          </w:p>
        </w:tc>
        <w:tc>
          <w:tcPr>
            <w:tcW w:w="555" w:type="pct"/>
            <w:vAlign w:val="center"/>
          </w:tcPr>
          <w:p w:rsidR="00EC6438" w:rsidRPr="006254ED" w:rsidRDefault="00EC6438" w:rsidP="00754CDD">
            <w:pPr>
              <w:widowControl w:val="0"/>
              <w:jc w:val="center"/>
              <w:rPr>
                <w:bCs/>
              </w:rPr>
            </w:pPr>
            <w:r w:rsidRPr="006254ED">
              <w:t>0,7</w:t>
            </w:r>
          </w:p>
        </w:tc>
      </w:tr>
      <w:tr w:rsidR="00EC6438" w:rsidRPr="006254ED" w:rsidTr="006453BA">
        <w:trPr>
          <w:trHeight w:val="76"/>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1063" w:type="pct"/>
            <w:gridSpan w:val="2"/>
            <w:vAlign w:val="center"/>
          </w:tcPr>
          <w:p w:rsidR="00EC6438" w:rsidRPr="006254ED" w:rsidRDefault="00EC6438" w:rsidP="00754CDD">
            <w:pPr>
              <w:widowControl w:val="0"/>
              <w:jc w:val="center"/>
            </w:pPr>
            <w:r w:rsidRPr="006254ED">
              <w:t>от 5 до 10 (от 6 до 12)</w:t>
            </w:r>
          </w:p>
        </w:tc>
        <w:tc>
          <w:tcPr>
            <w:tcW w:w="551" w:type="pct"/>
            <w:gridSpan w:val="3"/>
            <w:vAlign w:val="center"/>
          </w:tcPr>
          <w:p w:rsidR="00EC6438" w:rsidRPr="006254ED" w:rsidRDefault="00EC6438" w:rsidP="00754CDD">
            <w:pPr>
              <w:widowControl w:val="0"/>
              <w:jc w:val="center"/>
              <w:rPr>
                <w:bCs/>
              </w:rPr>
            </w:pPr>
            <w:r w:rsidRPr="006254ED">
              <w:t>1,0</w:t>
            </w:r>
          </w:p>
        </w:tc>
        <w:tc>
          <w:tcPr>
            <w:tcW w:w="553" w:type="pct"/>
            <w:gridSpan w:val="3"/>
            <w:vAlign w:val="center"/>
          </w:tcPr>
          <w:p w:rsidR="00EC6438" w:rsidRPr="006254ED" w:rsidRDefault="00EC6438" w:rsidP="00754CDD">
            <w:pPr>
              <w:widowControl w:val="0"/>
              <w:jc w:val="center"/>
              <w:rPr>
                <w:bCs/>
              </w:rPr>
            </w:pPr>
            <w:r w:rsidRPr="006254ED">
              <w:t>1,0</w:t>
            </w:r>
          </w:p>
        </w:tc>
        <w:tc>
          <w:tcPr>
            <w:tcW w:w="552" w:type="pct"/>
            <w:gridSpan w:val="3"/>
            <w:vAlign w:val="center"/>
          </w:tcPr>
          <w:p w:rsidR="00EC6438" w:rsidRPr="006254ED" w:rsidRDefault="00EC6438" w:rsidP="00754CDD">
            <w:pPr>
              <w:widowControl w:val="0"/>
              <w:jc w:val="center"/>
              <w:rPr>
                <w:bCs/>
              </w:rPr>
            </w:pPr>
            <w:r w:rsidRPr="006254ED">
              <w:t>1,0</w:t>
            </w:r>
          </w:p>
        </w:tc>
        <w:tc>
          <w:tcPr>
            <w:tcW w:w="555" w:type="pct"/>
            <w:vAlign w:val="center"/>
          </w:tcPr>
          <w:p w:rsidR="00EC6438" w:rsidRPr="006254ED" w:rsidRDefault="00EC6438" w:rsidP="00754CDD">
            <w:pPr>
              <w:widowControl w:val="0"/>
              <w:jc w:val="center"/>
              <w:rPr>
                <w:bCs/>
              </w:rPr>
            </w:pPr>
            <w:r w:rsidRPr="006254ED">
              <w:t>1,0</w:t>
            </w:r>
          </w:p>
        </w:tc>
      </w:tr>
      <w:tr w:rsidR="00EC6438" w:rsidRPr="006254ED" w:rsidTr="006453BA">
        <w:trPr>
          <w:trHeight w:val="76"/>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1063" w:type="pct"/>
            <w:gridSpan w:val="2"/>
            <w:vAlign w:val="center"/>
          </w:tcPr>
          <w:p w:rsidR="00EC6438" w:rsidRPr="006254ED" w:rsidRDefault="00EC6438" w:rsidP="00754CDD">
            <w:pPr>
              <w:widowControl w:val="0"/>
              <w:jc w:val="center"/>
            </w:pPr>
            <w:r w:rsidRPr="006254ED">
              <w:t>от 10 до 50 (от 12 до 58)</w:t>
            </w:r>
          </w:p>
        </w:tc>
        <w:tc>
          <w:tcPr>
            <w:tcW w:w="551" w:type="pct"/>
            <w:gridSpan w:val="3"/>
            <w:vAlign w:val="center"/>
          </w:tcPr>
          <w:p w:rsidR="00EC6438" w:rsidRPr="006254ED" w:rsidRDefault="00EC6438" w:rsidP="00754CDD">
            <w:pPr>
              <w:widowControl w:val="0"/>
              <w:jc w:val="center"/>
              <w:rPr>
                <w:bCs/>
              </w:rPr>
            </w:pPr>
            <w:r w:rsidRPr="006254ED">
              <w:t>2,0</w:t>
            </w:r>
          </w:p>
        </w:tc>
        <w:tc>
          <w:tcPr>
            <w:tcW w:w="553" w:type="pct"/>
            <w:gridSpan w:val="3"/>
            <w:vAlign w:val="center"/>
          </w:tcPr>
          <w:p w:rsidR="00EC6438" w:rsidRPr="006254ED" w:rsidRDefault="00EC6438" w:rsidP="00754CDD">
            <w:pPr>
              <w:widowControl w:val="0"/>
              <w:jc w:val="center"/>
              <w:rPr>
                <w:bCs/>
              </w:rPr>
            </w:pPr>
            <w:r w:rsidRPr="006254ED">
              <w:t>2,0</w:t>
            </w:r>
          </w:p>
        </w:tc>
        <w:tc>
          <w:tcPr>
            <w:tcW w:w="552" w:type="pct"/>
            <w:gridSpan w:val="3"/>
            <w:vAlign w:val="center"/>
          </w:tcPr>
          <w:p w:rsidR="00EC6438" w:rsidRPr="006254ED" w:rsidRDefault="00EC6438" w:rsidP="00754CDD">
            <w:pPr>
              <w:widowControl w:val="0"/>
              <w:jc w:val="center"/>
              <w:rPr>
                <w:bCs/>
              </w:rPr>
            </w:pPr>
            <w:r w:rsidRPr="006254ED">
              <w:t>2,0</w:t>
            </w:r>
          </w:p>
        </w:tc>
        <w:tc>
          <w:tcPr>
            <w:tcW w:w="555" w:type="pct"/>
            <w:vAlign w:val="center"/>
          </w:tcPr>
          <w:p w:rsidR="00EC6438" w:rsidRPr="006254ED" w:rsidRDefault="00EC6438" w:rsidP="00754CDD">
            <w:pPr>
              <w:widowControl w:val="0"/>
              <w:jc w:val="center"/>
              <w:rPr>
                <w:bCs/>
              </w:rPr>
            </w:pPr>
            <w:r w:rsidRPr="006254ED">
              <w:t>2,0</w:t>
            </w:r>
          </w:p>
        </w:tc>
      </w:tr>
      <w:tr w:rsidR="00EC6438" w:rsidRPr="006254ED" w:rsidTr="006453BA">
        <w:trPr>
          <w:trHeight w:val="291"/>
        </w:trPr>
        <w:tc>
          <w:tcPr>
            <w:tcW w:w="761" w:type="pct"/>
            <w:vMerge/>
          </w:tcPr>
          <w:p w:rsidR="00EC6438" w:rsidRPr="006254ED" w:rsidRDefault="00EC6438" w:rsidP="00754CDD">
            <w:pPr>
              <w:pStyle w:val="102"/>
              <w:widowControl w:val="0"/>
              <w:rPr>
                <w:sz w:val="24"/>
              </w:rPr>
            </w:pPr>
          </w:p>
        </w:tc>
        <w:tc>
          <w:tcPr>
            <w:tcW w:w="965" w:type="pct"/>
            <w:vMerge/>
          </w:tcPr>
          <w:p w:rsidR="00EC6438" w:rsidRPr="006254ED" w:rsidRDefault="00EC6438" w:rsidP="00754CDD">
            <w:pPr>
              <w:pStyle w:val="102"/>
              <w:widowControl w:val="0"/>
              <w:rPr>
                <w:sz w:val="24"/>
              </w:rPr>
            </w:pPr>
          </w:p>
        </w:tc>
        <w:tc>
          <w:tcPr>
            <w:tcW w:w="1063" w:type="pct"/>
            <w:gridSpan w:val="2"/>
            <w:vAlign w:val="center"/>
          </w:tcPr>
          <w:p w:rsidR="00EC6438" w:rsidRPr="006254ED" w:rsidRDefault="00EC6438" w:rsidP="00754CDD">
            <w:pPr>
              <w:widowControl w:val="0"/>
              <w:jc w:val="center"/>
            </w:pPr>
            <w:r w:rsidRPr="006254ED">
              <w:t>от 50 до 100 (от 58 до 116)</w:t>
            </w:r>
          </w:p>
        </w:tc>
        <w:tc>
          <w:tcPr>
            <w:tcW w:w="551" w:type="pct"/>
            <w:gridSpan w:val="3"/>
            <w:vAlign w:val="center"/>
          </w:tcPr>
          <w:p w:rsidR="00EC6438" w:rsidRPr="006254ED" w:rsidRDefault="00EC6438" w:rsidP="00754CDD">
            <w:pPr>
              <w:widowControl w:val="0"/>
              <w:jc w:val="center"/>
              <w:rPr>
                <w:bCs/>
              </w:rPr>
            </w:pPr>
            <w:r w:rsidRPr="006254ED">
              <w:t>3,0</w:t>
            </w:r>
          </w:p>
        </w:tc>
        <w:tc>
          <w:tcPr>
            <w:tcW w:w="553" w:type="pct"/>
            <w:gridSpan w:val="3"/>
            <w:vAlign w:val="center"/>
          </w:tcPr>
          <w:p w:rsidR="00EC6438" w:rsidRPr="006254ED" w:rsidRDefault="00EC6438" w:rsidP="00754CDD">
            <w:pPr>
              <w:widowControl w:val="0"/>
              <w:jc w:val="center"/>
              <w:rPr>
                <w:bCs/>
              </w:rPr>
            </w:pPr>
            <w:r w:rsidRPr="006254ED">
              <w:t>3,0</w:t>
            </w:r>
          </w:p>
        </w:tc>
        <w:tc>
          <w:tcPr>
            <w:tcW w:w="552" w:type="pct"/>
            <w:gridSpan w:val="3"/>
            <w:vAlign w:val="center"/>
          </w:tcPr>
          <w:p w:rsidR="00EC6438" w:rsidRPr="006254ED" w:rsidRDefault="00EC6438" w:rsidP="00754CDD">
            <w:pPr>
              <w:widowControl w:val="0"/>
              <w:jc w:val="center"/>
              <w:rPr>
                <w:bCs/>
              </w:rPr>
            </w:pPr>
            <w:r w:rsidRPr="006254ED">
              <w:t>3,0</w:t>
            </w:r>
          </w:p>
        </w:tc>
        <w:tc>
          <w:tcPr>
            <w:tcW w:w="555" w:type="pct"/>
            <w:vAlign w:val="center"/>
          </w:tcPr>
          <w:p w:rsidR="00EC6438" w:rsidRPr="006254ED" w:rsidRDefault="00EC6438" w:rsidP="00754CDD">
            <w:pPr>
              <w:widowControl w:val="0"/>
              <w:jc w:val="center"/>
              <w:rPr>
                <w:bCs/>
              </w:rPr>
            </w:pPr>
            <w:r w:rsidRPr="006254ED">
              <w:t>3,0</w:t>
            </w:r>
          </w:p>
        </w:tc>
      </w:tr>
      <w:tr w:rsidR="00EC6438" w:rsidRPr="006254ED" w:rsidTr="00817012">
        <w:tc>
          <w:tcPr>
            <w:tcW w:w="5000" w:type="pct"/>
            <w:gridSpan w:val="14"/>
            <w:vAlign w:val="center"/>
          </w:tcPr>
          <w:p w:rsidR="00EC6438" w:rsidRPr="006254ED" w:rsidRDefault="00EC6438" w:rsidP="00754CDD">
            <w:pPr>
              <w:widowControl w:val="0"/>
              <w:jc w:val="both"/>
            </w:pPr>
            <w:r w:rsidRPr="006254ED">
              <w:t xml:space="preserve">Примечания: </w:t>
            </w:r>
          </w:p>
          <w:p w:rsidR="00EC6438" w:rsidRPr="00A039CB" w:rsidRDefault="00EC6438" w:rsidP="00381AAD">
            <w:pPr>
              <w:widowControl w:val="0"/>
              <w:numPr>
                <w:ilvl w:val="0"/>
                <w:numId w:val="38"/>
              </w:numPr>
              <w:ind w:left="29" w:firstLine="255"/>
              <w:jc w:val="both"/>
            </w:pPr>
            <w:r w:rsidRPr="006254ED">
              <w:rPr>
                <w:lang w:eastAsia="en-US"/>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населённого пункта, приведенного в таблице и расположенного в местности с аналогичными климатическими условиями.</w:t>
            </w:r>
          </w:p>
          <w:p w:rsidR="00EC6438" w:rsidRPr="006254ED" w:rsidRDefault="00EC6438" w:rsidP="00381AAD">
            <w:pPr>
              <w:widowControl w:val="0"/>
              <w:numPr>
                <w:ilvl w:val="0"/>
                <w:numId w:val="38"/>
              </w:numPr>
              <w:ind w:left="29" w:firstLine="255"/>
              <w:jc w:val="both"/>
            </w:pPr>
            <w:r w:rsidRPr="006254ED">
              <w:rPr>
                <w:lang w:eastAsia="en-US"/>
              </w:rPr>
              <w:t>Значение принято в соответствии с пунктами 12.27 СП 42.13330.2011 «СНиП 2.07.01-89* «Градостроительство. Планировка и застройка городских и сельских поселений».</w:t>
            </w:r>
          </w:p>
        </w:tc>
      </w:tr>
    </w:tbl>
    <w:p w:rsidR="00EC6438" w:rsidRPr="006254ED" w:rsidRDefault="00EC6438" w:rsidP="00754CDD">
      <w:pPr>
        <w:widowControl w:val="0"/>
      </w:pPr>
    </w:p>
    <w:p w:rsidR="00EC6438" w:rsidRPr="006254ED" w:rsidRDefault="00EC6438" w:rsidP="00754CDD">
      <w:pPr>
        <w:widowControl w:val="0"/>
        <w:sectPr w:rsidR="00EC6438" w:rsidRPr="006254ED" w:rsidSect="00754CDD">
          <w:type w:val="nextColumn"/>
          <w:pgSz w:w="16838" w:h="11906" w:orient="landscape" w:code="9"/>
          <w:pgMar w:top="1134" w:right="851" w:bottom="1134" w:left="1418" w:header="425" w:footer="544" w:gutter="0"/>
          <w:cols w:space="708"/>
          <w:docGrid w:linePitch="360"/>
        </w:sectPr>
      </w:pPr>
    </w:p>
    <w:p w:rsidR="00EC6438" w:rsidRPr="006254ED" w:rsidRDefault="00EC6438" w:rsidP="006A65B9">
      <w:pPr>
        <w:pStyle w:val="Caption"/>
        <w:widowControl w:val="0"/>
        <w:jc w:val="both"/>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10</w:t>
      </w:r>
      <w:r w:rsidRPr="006254ED">
        <w:rPr>
          <w:b w:val="0"/>
          <w:sz w:val="28"/>
          <w:szCs w:val="28"/>
        </w:rPr>
        <w:fldChar w:fldCharType="end"/>
      </w:r>
      <w:r w:rsidRPr="006254ED">
        <w:rPr>
          <w:b w:val="0"/>
          <w:sz w:val="28"/>
          <w:szCs w:val="28"/>
        </w:rPr>
        <w:t xml:space="preserve">. Расчетные показатели, устанавливаемые для объектов водоснабжения населения местного значения муниципального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6"/>
        <w:gridCol w:w="2467"/>
        <w:gridCol w:w="3626"/>
        <w:gridCol w:w="1734"/>
      </w:tblGrid>
      <w:tr w:rsidR="00EC6438" w:rsidRPr="006254ED" w:rsidTr="004B2EAD">
        <w:trPr>
          <w:trHeight w:val="885"/>
          <w:tblHeader/>
        </w:trPr>
        <w:tc>
          <w:tcPr>
            <w:tcW w:w="1028" w:type="pct"/>
            <w:vAlign w:val="center"/>
          </w:tcPr>
          <w:p w:rsidR="00EC6438" w:rsidRPr="006254ED" w:rsidRDefault="00EC6438" w:rsidP="00754CDD">
            <w:pPr>
              <w:widowControl w:val="0"/>
              <w:jc w:val="center"/>
              <w:rPr>
                <w:b/>
              </w:rPr>
            </w:pPr>
            <w:r w:rsidRPr="006254ED">
              <w:rPr>
                <w:b/>
              </w:rPr>
              <w:t>Наименование вида объекта</w:t>
            </w:r>
          </w:p>
        </w:tc>
        <w:tc>
          <w:tcPr>
            <w:tcW w:w="1252"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2720" w:type="pct"/>
            <w:gridSpan w:val="2"/>
            <w:vAlign w:val="center"/>
          </w:tcPr>
          <w:p w:rsidR="00EC6438" w:rsidRPr="006254ED" w:rsidRDefault="00EC6438" w:rsidP="00754CDD">
            <w:pPr>
              <w:widowControl w:val="0"/>
              <w:jc w:val="center"/>
              <w:rPr>
                <w:b/>
              </w:rPr>
            </w:pPr>
            <w:r w:rsidRPr="006254ED">
              <w:rPr>
                <w:b/>
              </w:rPr>
              <w:t>Значение расчетного показателя для ОМЗ муниципального района</w:t>
            </w:r>
          </w:p>
        </w:tc>
      </w:tr>
      <w:tr w:rsidR="00EC6438" w:rsidRPr="006254ED" w:rsidTr="004B2EAD">
        <w:trPr>
          <w:trHeight w:val="158"/>
          <w:tblHeader/>
        </w:trPr>
        <w:tc>
          <w:tcPr>
            <w:tcW w:w="1028" w:type="pct"/>
            <w:vAlign w:val="center"/>
          </w:tcPr>
          <w:p w:rsidR="00EC6438" w:rsidRPr="006254ED" w:rsidRDefault="00EC6438" w:rsidP="00754CDD">
            <w:pPr>
              <w:widowControl w:val="0"/>
              <w:jc w:val="center"/>
              <w:rPr>
                <w:b/>
              </w:rPr>
            </w:pPr>
            <w:r w:rsidRPr="006254ED">
              <w:rPr>
                <w:b/>
              </w:rPr>
              <w:t>1</w:t>
            </w:r>
          </w:p>
        </w:tc>
        <w:tc>
          <w:tcPr>
            <w:tcW w:w="1252" w:type="pct"/>
            <w:vAlign w:val="center"/>
          </w:tcPr>
          <w:p w:rsidR="00EC6438" w:rsidRPr="006254ED" w:rsidRDefault="00EC6438" w:rsidP="00754CDD">
            <w:pPr>
              <w:widowControl w:val="0"/>
              <w:jc w:val="center"/>
              <w:rPr>
                <w:b/>
              </w:rPr>
            </w:pPr>
            <w:r w:rsidRPr="006254ED">
              <w:rPr>
                <w:b/>
              </w:rPr>
              <w:t>2</w:t>
            </w:r>
          </w:p>
        </w:tc>
        <w:tc>
          <w:tcPr>
            <w:tcW w:w="2720" w:type="pct"/>
            <w:gridSpan w:val="2"/>
            <w:vAlign w:val="center"/>
          </w:tcPr>
          <w:p w:rsidR="00EC6438" w:rsidRPr="006254ED" w:rsidRDefault="00EC6438" w:rsidP="00754CDD">
            <w:pPr>
              <w:widowControl w:val="0"/>
              <w:jc w:val="center"/>
              <w:rPr>
                <w:b/>
              </w:rPr>
            </w:pPr>
            <w:r w:rsidRPr="006254ED">
              <w:rPr>
                <w:b/>
              </w:rPr>
              <w:t>3</w:t>
            </w:r>
          </w:p>
        </w:tc>
      </w:tr>
      <w:tr w:rsidR="00EC6438" w:rsidRPr="006254ED" w:rsidTr="0094331C">
        <w:trPr>
          <w:trHeight w:val="192"/>
        </w:trPr>
        <w:tc>
          <w:tcPr>
            <w:tcW w:w="1028" w:type="pct"/>
            <w:vMerge w:val="restart"/>
          </w:tcPr>
          <w:p w:rsidR="00EC6438" w:rsidRPr="006254ED" w:rsidRDefault="00EC6438" w:rsidP="00754CDD">
            <w:pPr>
              <w:pStyle w:val="102"/>
              <w:widowControl w:val="0"/>
              <w:rPr>
                <w:sz w:val="24"/>
                <w:lang w:eastAsia="en-US"/>
              </w:rPr>
            </w:pPr>
            <w:r w:rsidRPr="006254ED">
              <w:rPr>
                <w:sz w:val="24"/>
                <w:lang w:eastAsia="en-US"/>
              </w:rPr>
              <w:t>Водозаборы</w:t>
            </w:r>
          </w:p>
          <w:p w:rsidR="00EC6438" w:rsidRPr="006254ED" w:rsidRDefault="00EC6438" w:rsidP="00754CDD">
            <w:pPr>
              <w:pStyle w:val="102"/>
              <w:widowControl w:val="0"/>
              <w:rPr>
                <w:sz w:val="24"/>
                <w:lang w:eastAsia="en-US"/>
              </w:rPr>
            </w:pPr>
            <w:r w:rsidRPr="006254ED">
              <w:rPr>
                <w:sz w:val="24"/>
                <w:lang w:eastAsia="en-US"/>
              </w:rPr>
              <w:t>Станции водоподготовки (водопроводные очистные сооружения) Насосные станции</w:t>
            </w:r>
          </w:p>
          <w:p w:rsidR="00EC6438" w:rsidRPr="006254ED" w:rsidRDefault="00EC6438" w:rsidP="00754CDD">
            <w:pPr>
              <w:pStyle w:val="102"/>
              <w:widowControl w:val="0"/>
              <w:rPr>
                <w:sz w:val="24"/>
              </w:rPr>
            </w:pPr>
            <w:r w:rsidRPr="006254ED">
              <w:rPr>
                <w:sz w:val="24"/>
                <w:lang w:eastAsia="en-US"/>
              </w:rPr>
              <w:t>Магистральные водопроводы</w:t>
            </w:r>
          </w:p>
        </w:tc>
        <w:tc>
          <w:tcPr>
            <w:tcW w:w="1252" w:type="pct"/>
            <w:vMerge w:val="restart"/>
          </w:tcPr>
          <w:p w:rsidR="00EC6438" w:rsidRPr="006254ED" w:rsidRDefault="00EC6438" w:rsidP="00754CDD">
            <w:pPr>
              <w:pStyle w:val="102"/>
              <w:widowControl w:val="0"/>
              <w:rPr>
                <w:sz w:val="24"/>
                <w:lang w:eastAsia="en-US"/>
              </w:rPr>
            </w:pPr>
            <w:r w:rsidRPr="006254ED">
              <w:rPr>
                <w:sz w:val="24"/>
              </w:rPr>
              <w:t xml:space="preserve">показатель удельного водопотребления, </w:t>
            </w:r>
            <w:r w:rsidRPr="006254ED">
              <w:rPr>
                <w:sz w:val="24"/>
              </w:rPr>
              <w:br/>
              <w:t>л/ сут на человека</w:t>
            </w:r>
          </w:p>
        </w:tc>
        <w:tc>
          <w:tcPr>
            <w:tcW w:w="1840" w:type="pct"/>
            <w:vAlign w:val="center"/>
          </w:tcPr>
          <w:p w:rsidR="00EC6438" w:rsidRPr="006254ED" w:rsidRDefault="00EC6438" w:rsidP="00754CDD">
            <w:pPr>
              <w:widowControl w:val="0"/>
              <w:jc w:val="center"/>
              <w:rPr>
                <w:i/>
              </w:rPr>
            </w:pPr>
            <w:r w:rsidRPr="006254ED">
              <w:rPr>
                <w:i/>
              </w:rPr>
              <w:t>степень благоустройства</w:t>
            </w:r>
          </w:p>
        </w:tc>
        <w:tc>
          <w:tcPr>
            <w:tcW w:w="880" w:type="pct"/>
            <w:vAlign w:val="center"/>
          </w:tcPr>
          <w:p w:rsidR="00EC6438" w:rsidRPr="006254ED" w:rsidRDefault="00EC6438" w:rsidP="00754CDD">
            <w:pPr>
              <w:widowControl w:val="0"/>
              <w:jc w:val="center"/>
              <w:rPr>
                <w:i/>
              </w:rPr>
            </w:pPr>
            <w:r w:rsidRPr="006254ED">
              <w:rPr>
                <w:i/>
              </w:rPr>
              <w:t xml:space="preserve">минимальная норма </w:t>
            </w:r>
          </w:p>
        </w:tc>
      </w:tr>
      <w:tr w:rsidR="00EC6438" w:rsidRPr="006254ED" w:rsidTr="0094331C">
        <w:trPr>
          <w:trHeight w:val="192"/>
        </w:trPr>
        <w:tc>
          <w:tcPr>
            <w:tcW w:w="1028" w:type="pct"/>
            <w:vMerge/>
          </w:tcPr>
          <w:p w:rsidR="00EC6438" w:rsidRPr="006254ED" w:rsidRDefault="00EC6438" w:rsidP="00754CDD">
            <w:pPr>
              <w:pStyle w:val="102"/>
              <w:widowControl w:val="0"/>
              <w:rPr>
                <w:sz w:val="24"/>
                <w:lang w:eastAsia="en-US"/>
              </w:rPr>
            </w:pPr>
          </w:p>
        </w:tc>
        <w:tc>
          <w:tcPr>
            <w:tcW w:w="1252" w:type="pct"/>
            <w:vMerge/>
          </w:tcPr>
          <w:p w:rsidR="00EC6438" w:rsidRPr="006254ED" w:rsidRDefault="00EC6438" w:rsidP="00754CDD">
            <w:pPr>
              <w:pStyle w:val="102"/>
              <w:widowControl w:val="0"/>
              <w:rPr>
                <w:sz w:val="24"/>
              </w:rPr>
            </w:pPr>
          </w:p>
        </w:tc>
        <w:tc>
          <w:tcPr>
            <w:tcW w:w="1840" w:type="pct"/>
          </w:tcPr>
          <w:p w:rsidR="00EC6438" w:rsidRPr="006254ED" w:rsidRDefault="00EC6438" w:rsidP="00754CDD">
            <w:pPr>
              <w:widowControl w:val="0"/>
            </w:pPr>
            <w:r w:rsidRPr="006254ED">
              <w:t>застройки с водопользованием из водоразборных колонок</w:t>
            </w:r>
          </w:p>
        </w:tc>
        <w:tc>
          <w:tcPr>
            <w:tcW w:w="880" w:type="pct"/>
            <w:vAlign w:val="center"/>
          </w:tcPr>
          <w:p w:rsidR="00EC6438" w:rsidRPr="006254ED" w:rsidRDefault="00EC6438" w:rsidP="00754CDD">
            <w:pPr>
              <w:widowControl w:val="0"/>
              <w:jc w:val="center"/>
            </w:pPr>
            <w:r w:rsidRPr="006254ED">
              <w:t>30-40</w:t>
            </w:r>
          </w:p>
        </w:tc>
      </w:tr>
      <w:tr w:rsidR="00EC6438" w:rsidRPr="006254ED" w:rsidTr="0094331C">
        <w:trPr>
          <w:trHeight w:val="192"/>
        </w:trPr>
        <w:tc>
          <w:tcPr>
            <w:tcW w:w="1028" w:type="pct"/>
            <w:vMerge/>
          </w:tcPr>
          <w:p w:rsidR="00EC6438" w:rsidRPr="006254ED" w:rsidRDefault="00EC6438" w:rsidP="00754CDD">
            <w:pPr>
              <w:pStyle w:val="102"/>
              <w:widowControl w:val="0"/>
              <w:rPr>
                <w:sz w:val="24"/>
                <w:lang w:eastAsia="en-US"/>
              </w:rPr>
            </w:pPr>
          </w:p>
        </w:tc>
        <w:tc>
          <w:tcPr>
            <w:tcW w:w="1252" w:type="pct"/>
            <w:vMerge/>
          </w:tcPr>
          <w:p w:rsidR="00EC6438" w:rsidRPr="006254ED" w:rsidRDefault="00EC6438" w:rsidP="00754CDD">
            <w:pPr>
              <w:pStyle w:val="102"/>
              <w:widowControl w:val="0"/>
              <w:rPr>
                <w:sz w:val="24"/>
              </w:rPr>
            </w:pPr>
          </w:p>
        </w:tc>
        <w:tc>
          <w:tcPr>
            <w:tcW w:w="1840" w:type="pct"/>
          </w:tcPr>
          <w:p w:rsidR="00EC6438" w:rsidRPr="006254ED" w:rsidRDefault="00EC6438" w:rsidP="00754CDD">
            <w:pPr>
              <w:widowControl w:val="0"/>
            </w:pPr>
            <w:r w:rsidRPr="006254ED">
              <w:t>застройка зданиями с водопроводом и канализацией, в том числе:</w:t>
            </w:r>
          </w:p>
        </w:tc>
        <w:tc>
          <w:tcPr>
            <w:tcW w:w="880" w:type="pct"/>
            <w:vAlign w:val="center"/>
          </w:tcPr>
          <w:p w:rsidR="00EC6438" w:rsidRPr="006254ED" w:rsidRDefault="00EC6438" w:rsidP="00754CDD">
            <w:pPr>
              <w:widowControl w:val="0"/>
              <w:jc w:val="center"/>
            </w:pPr>
          </w:p>
        </w:tc>
      </w:tr>
      <w:tr w:rsidR="00EC6438" w:rsidRPr="006254ED" w:rsidTr="0094331C">
        <w:trPr>
          <w:trHeight w:val="192"/>
        </w:trPr>
        <w:tc>
          <w:tcPr>
            <w:tcW w:w="1028" w:type="pct"/>
            <w:vMerge/>
          </w:tcPr>
          <w:p w:rsidR="00EC6438" w:rsidRPr="006254ED" w:rsidRDefault="00EC6438" w:rsidP="00754CDD">
            <w:pPr>
              <w:pStyle w:val="102"/>
              <w:widowControl w:val="0"/>
              <w:rPr>
                <w:sz w:val="24"/>
                <w:lang w:eastAsia="en-US"/>
              </w:rPr>
            </w:pPr>
          </w:p>
        </w:tc>
        <w:tc>
          <w:tcPr>
            <w:tcW w:w="1252" w:type="pct"/>
            <w:vMerge/>
          </w:tcPr>
          <w:p w:rsidR="00EC6438" w:rsidRPr="006254ED" w:rsidRDefault="00EC6438" w:rsidP="00754CDD">
            <w:pPr>
              <w:pStyle w:val="102"/>
              <w:widowControl w:val="0"/>
              <w:rPr>
                <w:sz w:val="24"/>
              </w:rPr>
            </w:pPr>
          </w:p>
        </w:tc>
        <w:tc>
          <w:tcPr>
            <w:tcW w:w="1840" w:type="pct"/>
          </w:tcPr>
          <w:p w:rsidR="00EC6438" w:rsidRPr="006254ED" w:rsidRDefault="00EC6438" w:rsidP="00754CDD">
            <w:pPr>
              <w:pStyle w:val="ab"/>
              <w:widowControl w:val="0"/>
              <w:ind w:left="235"/>
              <w:rPr>
                <w:sz w:val="24"/>
                <w:szCs w:val="24"/>
                <w:lang w:eastAsia="en-US"/>
              </w:rPr>
            </w:pPr>
            <w:r w:rsidRPr="006254ED">
              <w:rPr>
                <w:sz w:val="24"/>
                <w:szCs w:val="24"/>
                <w:lang w:eastAsia="en-US"/>
              </w:rPr>
              <w:t>без ванн</w:t>
            </w:r>
          </w:p>
        </w:tc>
        <w:tc>
          <w:tcPr>
            <w:tcW w:w="880" w:type="pct"/>
            <w:vAlign w:val="center"/>
          </w:tcPr>
          <w:p w:rsidR="00EC6438" w:rsidRPr="006254ED" w:rsidRDefault="00EC6438" w:rsidP="00754CDD">
            <w:pPr>
              <w:widowControl w:val="0"/>
              <w:jc w:val="center"/>
            </w:pPr>
            <w:r w:rsidRPr="006254ED">
              <w:t>125</w:t>
            </w:r>
          </w:p>
        </w:tc>
      </w:tr>
      <w:tr w:rsidR="00EC6438" w:rsidRPr="006254ED" w:rsidTr="0094331C">
        <w:trPr>
          <w:trHeight w:val="192"/>
        </w:trPr>
        <w:tc>
          <w:tcPr>
            <w:tcW w:w="1028" w:type="pct"/>
            <w:vMerge/>
          </w:tcPr>
          <w:p w:rsidR="00EC6438" w:rsidRPr="006254ED" w:rsidRDefault="00EC6438" w:rsidP="00754CDD">
            <w:pPr>
              <w:pStyle w:val="102"/>
              <w:widowControl w:val="0"/>
              <w:rPr>
                <w:sz w:val="24"/>
                <w:lang w:eastAsia="en-US"/>
              </w:rPr>
            </w:pPr>
          </w:p>
        </w:tc>
        <w:tc>
          <w:tcPr>
            <w:tcW w:w="1252" w:type="pct"/>
            <w:vMerge/>
          </w:tcPr>
          <w:p w:rsidR="00EC6438" w:rsidRPr="006254ED" w:rsidRDefault="00EC6438" w:rsidP="00754CDD">
            <w:pPr>
              <w:pStyle w:val="102"/>
              <w:widowControl w:val="0"/>
              <w:rPr>
                <w:sz w:val="24"/>
              </w:rPr>
            </w:pPr>
          </w:p>
        </w:tc>
        <w:tc>
          <w:tcPr>
            <w:tcW w:w="1840" w:type="pct"/>
          </w:tcPr>
          <w:p w:rsidR="00EC6438" w:rsidRPr="006254ED" w:rsidRDefault="00EC6438" w:rsidP="00754CDD">
            <w:pPr>
              <w:pStyle w:val="ab"/>
              <w:widowControl w:val="0"/>
              <w:ind w:left="235"/>
              <w:rPr>
                <w:sz w:val="24"/>
                <w:szCs w:val="24"/>
                <w:lang w:eastAsia="en-US"/>
              </w:rPr>
            </w:pPr>
            <w:r w:rsidRPr="006254ED">
              <w:rPr>
                <w:sz w:val="24"/>
                <w:szCs w:val="24"/>
                <w:lang w:eastAsia="en-US"/>
              </w:rPr>
              <w:t>с ванными и местными водонагревателями</w:t>
            </w:r>
          </w:p>
        </w:tc>
        <w:tc>
          <w:tcPr>
            <w:tcW w:w="880" w:type="pct"/>
            <w:vAlign w:val="center"/>
          </w:tcPr>
          <w:p w:rsidR="00EC6438" w:rsidRPr="006254ED" w:rsidRDefault="00EC6438" w:rsidP="00754CDD">
            <w:pPr>
              <w:widowControl w:val="0"/>
              <w:jc w:val="center"/>
            </w:pPr>
            <w:r w:rsidRPr="006254ED">
              <w:t>160</w:t>
            </w:r>
          </w:p>
        </w:tc>
      </w:tr>
      <w:tr w:rsidR="00EC6438" w:rsidRPr="006254ED" w:rsidTr="0094331C">
        <w:trPr>
          <w:trHeight w:val="192"/>
        </w:trPr>
        <w:tc>
          <w:tcPr>
            <w:tcW w:w="1028" w:type="pct"/>
            <w:vMerge/>
          </w:tcPr>
          <w:p w:rsidR="00EC6438" w:rsidRPr="006254ED" w:rsidRDefault="00EC6438" w:rsidP="00754CDD">
            <w:pPr>
              <w:pStyle w:val="102"/>
              <w:widowControl w:val="0"/>
              <w:rPr>
                <w:sz w:val="24"/>
                <w:lang w:eastAsia="en-US"/>
              </w:rPr>
            </w:pPr>
          </w:p>
        </w:tc>
        <w:tc>
          <w:tcPr>
            <w:tcW w:w="1252" w:type="pct"/>
            <w:vMerge/>
          </w:tcPr>
          <w:p w:rsidR="00EC6438" w:rsidRPr="006254ED" w:rsidRDefault="00EC6438" w:rsidP="00754CDD">
            <w:pPr>
              <w:pStyle w:val="102"/>
              <w:widowControl w:val="0"/>
              <w:rPr>
                <w:sz w:val="24"/>
              </w:rPr>
            </w:pPr>
          </w:p>
        </w:tc>
        <w:tc>
          <w:tcPr>
            <w:tcW w:w="1840" w:type="pct"/>
          </w:tcPr>
          <w:p w:rsidR="00EC6438" w:rsidRPr="006254ED" w:rsidRDefault="00EC6438" w:rsidP="00754CDD">
            <w:pPr>
              <w:pStyle w:val="ab"/>
              <w:widowControl w:val="0"/>
              <w:ind w:left="235"/>
              <w:rPr>
                <w:sz w:val="24"/>
                <w:szCs w:val="24"/>
                <w:lang w:eastAsia="en-US"/>
              </w:rPr>
            </w:pPr>
            <w:r w:rsidRPr="006254ED">
              <w:rPr>
                <w:sz w:val="24"/>
                <w:szCs w:val="24"/>
                <w:lang w:eastAsia="en-US"/>
              </w:rPr>
              <w:t>с ванными и централизованным горячим водоснабжением</w:t>
            </w:r>
          </w:p>
        </w:tc>
        <w:tc>
          <w:tcPr>
            <w:tcW w:w="880" w:type="pct"/>
            <w:vAlign w:val="center"/>
          </w:tcPr>
          <w:p w:rsidR="00EC6438" w:rsidRPr="006254ED" w:rsidRDefault="00EC6438" w:rsidP="00754CDD">
            <w:pPr>
              <w:widowControl w:val="0"/>
              <w:jc w:val="center"/>
            </w:pPr>
            <w:r w:rsidRPr="006254ED">
              <w:t>230</w:t>
            </w:r>
          </w:p>
        </w:tc>
      </w:tr>
      <w:tr w:rsidR="00EC6438" w:rsidRPr="006254ED" w:rsidTr="003C2ACB">
        <w:trPr>
          <w:trHeight w:val="828"/>
        </w:trPr>
        <w:tc>
          <w:tcPr>
            <w:tcW w:w="1028" w:type="pct"/>
            <w:vMerge/>
          </w:tcPr>
          <w:p w:rsidR="00EC6438" w:rsidRPr="006254ED" w:rsidRDefault="00EC6438" w:rsidP="00754CDD">
            <w:pPr>
              <w:pStyle w:val="102"/>
              <w:widowControl w:val="0"/>
              <w:rPr>
                <w:sz w:val="24"/>
                <w:lang w:eastAsia="en-US"/>
              </w:rPr>
            </w:pPr>
          </w:p>
        </w:tc>
        <w:tc>
          <w:tcPr>
            <w:tcW w:w="1252" w:type="pct"/>
            <w:vMerge/>
          </w:tcPr>
          <w:p w:rsidR="00EC6438" w:rsidRPr="006254ED" w:rsidRDefault="00EC6438" w:rsidP="00754CDD">
            <w:pPr>
              <w:pStyle w:val="102"/>
              <w:widowControl w:val="0"/>
              <w:rPr>
                <w:sz w:val="24"/>
              </w:rPr>
            </w:pPr>
          </w:p>
        </w:tc>
        <w:tc>
          <w:tcPr>
            <w:tcW w:w="1840" w:type="pct"/>
            <w:vAlign w:val="center"/>
          </w:tcPr>
          <w:p w:rsidR="00EC6438" w:rsidRPr="006254ED" w:rsidRDefault="00EC6438" w:rsidP="00754CDD">
            <w:pPr>
              <w:widowControl w:val="0"/>
              <w:rPr>
                <w:lang w:eastAsia="en-US"/>
              </w:rPr>
            </w:pPr>
            <w:r w:rsidRPr="006254ED">
              <w:t>на полив земельного участка индивидуальной жилой застройки</w:t>
            </w:r>
          </w:p>
        </w:tc>
        <w:tc>
          <w:tcPr>
            <w:tcW w:w="880" w:type="pct"/>
            <w:vAlign w:val="center"/>
          </w:tcPr>
          <w:p w:rsidR="00EC6438" w:rsidRPr="006254ED" w:rsidRDefault="00EC6438" w:rsidP="00754CDD">
            <w:pPr>
              <w:widowControl w:val="0"/>
              <w:jc w:val="center"/>
            </w:pPr>
            <w:r w:rsidRPr="006254ED">
              <w:t>50-70</w:t>
            </w:r>
          </w:p>
        </w:tc>
      </w:tr>
      <w:tr w:rsidR="00EC6438" w:rsidRPr="006254ED" w:rsidTr="004B2EAD">
        <w:trPr>
          <w:trHeight w:val="579"/>
        </w:trPr>
        <w:tc>
          <w:tcPr>
            <w:tcW w:w="1028" w:type="pct"/>
            <w:vMerge/>
          </w:tcPr>
          <w:p w:rsidR="00EC6438" w:rsidRPr="006254ED" w:rsidRDefault="00EC6438" w:rsidP="00754CDD">
            <w:pPr>
              <w:widowControl w:val="0"/>
            </w:pPr>
          </w:p>
        </w:tc>
        <w:tc>
          <w:tcPr>
            <w:tcW w:w="1252" w:type="pct"/>
          </w:tcPr>
          <w:p w:rsidR="00EC6438" w:rsidRPr="006254ED" w:rsidRDefault="00EC6438" w:rsidP="00754CDD">
            <w:pPr>
              <w:pStyle w:val="102"/>
              <w:widowControl w:val="0"/>
              <w:rPr>
                <w:sz w:val="24"/>
                <w:lang w:eastAsia="en-US"/>
              </w:rPr>
            </w:pPr>
            <w:r w:rsidRPr="006254ED">
              <w:rPr>
                <w:sz w:val="24"/>
              </w:rPr>
              <w:t>размер земельного участка для размещения станций очистки воды, га</w:t>
            </w:r>
          </w:p>
        </w:tc>
        <w:tc>
          <w:tcPr>
            <w:tcW w:w="2720" w:type="pct"/>
            <w:gridSpan w:val="2"/>
            <w:vAlign w:val="center"/>
          </w:tcPr>
          <w:p w:rsidR="00EC6438" w:rsidRPr="006254ED" w:rsidRDefault="00EC6438" w:rsidP="00754CDD">
            <w:pPr>
              <w:pStyle w:val="102"/>
              <w:widowControl w:val="0"/>
              <w:rPr>
                <w:sz w:val="24"/>
              </w:rPr>
            </w:pPr>
            <w:r w:rsidRPr="006254ED">
              <w:rPr>
                <w:sz w:val="24"/>
              </w:rPr>
              <w:t>при производительности до 0,8 тыс. куб. м/ сут – 1;</w:t>
            </w:r>
          </w:p>
          <w:p w:rsidR="00EC6438" w:rsidRPr="006254ED" w:rsidRDefault="00EC6438" w:rsidP="00754CDD">
            <w:pPr>
              <w:pStyle w:val="102"/>
              <w:widowControl w:val="0"/>
              <w:rPr>
                <w:sz w:val="24"/>
              </w:rPr>
            </w:pPr>
            <w:r w:rsidRPr="006254ED">
              <w:rPr>
                <w:sz w:val="24"/>
              </w:rPr>
              <w:t xml:space="preserve">при производительности от 0,8 </w:t>
            </w:r>
            <w:r w:rsidRPr="006254ED">
              <w:rPr>
                <w:sz w:val="24"/>
              </w:rPr>
              <w:br/>
              <w:t>до 12 тыс. куб. м/ сут – 2;</w:t>
            </w:r>
          </w:p>
          <w:p w:rsidR="00EC6438" w:rsidRPr="006254ED" w:rsidRDefault="00EC6438" w:rsidP="00754CDD">
            <w:pPr>
              <w:pStyle w:val="102"/>
              <w:widowControl w:val="0"/>
              <w:rPr>
                <w:sz w:val="24"/>
              </w:rPr>
            </w:pPr>
            <w:r w:rsidRPr="006254ED">
              <w:rPr>
                <w:sz w:val="24"/>
              </w:rPr>
              <w:t xml:space="preserve">при производительности от 12 </w:t>
            </w:r>
            <w:r w:rsidRPr="006254ED">
              <w:rPr>
                <w:sz w:val="24"/>
              </w:rPr>
              <w:br/>
              <w:t>до 32 тыс. куб. м/ сут – 3;</w:t>
            </w:r>
          </w:p>
          <w:p w:rsidR="00EC6438" w:rsidRPr="006254ED" w:rsidRDefault="00EC6438" w:rsidP="00754CDD">
            <w:pPr>
              <w:pStyle w:val="102"/>
              <w:widowControl w:val="0"/>
              <w:rPr>
                <w:sz w:val="24"/>
              </w:rPr>
            </w:pPr>
            <w:r w:rsidRPr="006254ED">
              <w:rPr>
                <w:sz w:val="24"/>
              </w:rPr>
              <w:t xml:space="preserve">при производительности от 32 </w:t>
            </w:r>
            <w:r w:rsidRPr="006254ED">
              <w:rPr>
                <w:sz w:val="24"/>
              </w:rPr>
              <w:br/>
              <w:t>до 80 тыс. куб. м/ сут – 4;</w:t>
            </w:r>
          </w:p>
          <w:p w:rsidR="00EC6438" w:rsidRPr="006254ED" w:rsidRDefault="00EC6438" w:rsidP="00754CDD">
            <w:pPr>
              <w:pStyle w:val="102"/>
              <w:widowControl w:val="0"/>
              <w:rPr>
                <w:sz w:val="24"/>
              </w:rPr>
            </w:pPr>
            <w:r w:rsidRPr="006254ED">
              <w:rPr>
                <w:sz w:val="24"/>
              </w:rPr>
              <w:t xml:space="preserve">при производительности от 80 до </w:t>
            </w:r>
            <w:r w:rsidRPr="006254ED">
              <w:rPr>
                <w:sz w:val="24"/>
              </w:rPr>
              <w:br/>
              <w:t>125 тыс. куб. м/ сут – 6;</w:t>
            </w:r>
          </w:p>
          <w:p w:rsidR="00EC6438" w:rsidRPr="006254ED" w:rsidRDefault="00EC6438" w:rsidP="00754CDD">
            <w:pPr>
              <w:pStyle w:val="102"/>
              <w:widowControl w:val="0"/>
              <w:rPr>
                <w:sz w:val="24"/>
              </w:rPr>
            </w:pPr>
            <w:r w:rsidRPr="006254ED">
              <w:rPr>
                <w:sz w:val="24"/>
              </w:rPr>
              <w:t xml:space="preserve">при производительности от 125 до </w:t>
            </w:r>
            <w:r w:rsidRPr="006254ED">
              <w:rPr>
                <w:sz w:val="24"/>
              </w:rPr>
              <w:br/>
              <w:t>250 тыс. куб. м/ сут – 12;</w:t>
            </w:r>
          </w:p>
          <w:p w:rsidR="00EC6438" w:rsidRPr="006254ED" w:rsidRDefault="00EC6438" w:rsidP="00754CDD">
            <w:pPr>
              <w:pStyle w:val="102"/>
              <w:widowControl w:val="0"/>
              <w:rPr>
                <w:sz w:val="24"/>
              </w:rPr>
            </w:pPr>
            <w:r w:rsidRPr="006254ED">
              <w:rPr>
                <w:sz w:val="24"/>
              </w:rPr>
              <w:t xml:space="preserve">при производительности от 250 до </w:t>
            </w:r>
            <w:r w:rsidRPr="006254ED">
              <w:rPr>
                <w:sz w:val="24"/>
              </w:rPr>
              <w:br/>
              <w:t>400 тыс. куб. м/ сут – 18;</w:t>
            </w:r>
          </w:p>
          <w:p w:rsidR="00EC6438" w:rsidRPr="006254ED" w:rsidRDefault="00EC6438" w:rsidP="00754CDD">
            <w:pPr>
              <w:pStyle w:val="102"/>
              <w:widowControl w:val="0"/>
              <w:rPr>
                <w:i/>
                <w:sz w:val="24"/>
              </w:rPr>
            </w:pPr>
            <w:r w:rsidRPr="006254ED">
              <w:rPr>
                <w:sz w:val="24"/>
              </w:rPr>
              <w:t xml:space="preserve">при производительности от 400 до </w:t>
            </w:r>
            <w:r w:rsidRPr="006254ED">
              <w:rPr>
                <w:sz w:val="24"/>
              </w:rPr>
              <w:br/>
              <w:t>800 тыс. куб. м/ сут – 24</w:t>
            </w:r>
          </w:p>
        </w:tc>
      </w:tr>
      <w:tr w:rsidR="00EC6438" w:rsidRPr="006254ED" w:rsidTr="001E2BCD">
        <w:tc>
          <w:tcPr>
            <w:tcW w:w="5000" w:type="pct"/>
            <w:gridSpan w:val="4"/>
          </w:tcPr>
          <w:p w:rsidR="00EC6438" w:rsidRPr="006254ED" w:rsidRDefault="00EC6438" w:rsidP="00754CDD">
            <w:pPr>
              <w:widowControl w:val="0"/>
              <w:jc w:val="both"/>
            </w:pPr>
            <w:r w:rsidRPr="006254ED">
              <w:t xml:space="preserve">Примечание – 1. Значение принято в соответствии с пунктом 12.4 СП 42.13330.2011 </w:t>
            </w:r>
            <w:r w:rsidRPr="006254ED">
              <w:br/>
              <w:t>«СНиП 2.07.01-89* «Градостроительство. Планировка и застройка городских и сельских поселений».</w:t>
            </w:r>
          </w:p>
        </w:tc>
      </w:tr>
    </w:tbl>
    <w:p w:rsidR="00EC6438" w:rsidRPr="006254ED" w:rsidRDefault="00EC6438" w:rsidP="00754CDD">
      <w:pPr>
        <w:pStyle w:val="Caption"/>
        <w:widowControl w:val="0"/>
        <w:jc w:val="left"/>
        <w:sectPr w:rsidR="00EC6438" w:rsidRPr="006254ED" w:rsidSect="00754CDD">
          <w:type w:val="nextColumn"/>
          <w:pgSz w:w="11906" w:h="16838" w:code="9"/>
          <w:pgMar w:top="1134" w:right="851" w:bottom="1134" w:left="1418" w:header="426" w:footer="546" w:gutter="0"/>
          <w:cols w:space="708"/>
          <w:docGrid w:linePitch="360"/>
        </w:sectPr>
      </w:pPr>
    </w:p>
    <w:p w:rsidR="00EC6438" w:rsidRPr="006254ED" w:rsidRDefault="00EC6438" w:rsidP="006A65B9">
      <w:pPr>
        <w:pStyle w:val="Caption"/>
        <w:widowControl w:val="0"/>
        <w:jc w:val="both"/>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11</w:t>
      </w:r>
      <w:r w:rsidRPr="006254ED">
        <w:rPr>
          <w:b w:val="0"/>
          <w:sz w:val="28"/>
          <w:szCs w:val="28"/>
        </w:rPr>
        <w:fldChar w:fldCharType="end"/>
      </w:r>
      <w:r w:rsidRPr="006254ED">
        <w:rPr>
          <w:b w:val="0"/>
          <w:sz w:val="28"/>
          <w:szCs w:val="28"/>
        </w:rPr>
        <w:t xml:space="preserve">. Расчетные показатели, устанавливаемые для объектов водоотведения в границах сельских поселений местного значения муниципального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3001"/>
        <w:gridCol w:w="2438"/>
        <w:gridCol w:w="2319"/>
        <w:gridCol w:w="2065"/>
        <w:gridCol w:w="2570"/>
      </w:tblGrid>
      <w:tr w:rsidR="00EC6438" w:rsidRPr="006254ED" w:rsidTr="001E2BCD">
        <w:trPr>
          <w:trHeight w:val="837"/>
          <w:tblHeader/>
        </w:trPr>
        <w:tc>
          <w:tcPr>
            <w:tcW w:w="816" w:type="pct"/>
            <w:vAlign w:val="center"/>
          </w:tcPr>
          <w:p w:rsidR="00EC6438" w:rsidRPr="006254ED" w:rsidRDefault="00EC6438" w:rsidP="00754CDD">
            <w:pPr>
              <w:widowControl w:val="0"/>
              <w:jc w:val="center"/>
              <w:rPr>
                <w:b/>
              </w:rPr>
            </w:pPr>
            <w:bookmarkStart w:id="368" w:name="_Toc458612936"/>
            <w:bookmarkStart w:id="369" w:name="_Toc458692732"/>
            <w:bookmarkStart w:id="370" w:name="_Toc458710034"/>
            <w:bookmarkStart w:id="371" w:name="_Toc458766720"/>
            <w:bookmarkStart w:id="372" w:name="_Toc458785235"/>
            <w:bookmarkStart w:id="373" w:name="_Toc458788803"/>
            <w:bookmarkStart w:id="374" w:name="_Toc458824294"/>
            <w:bookmarkStart w:id="375" w:name="_Toc458873196"/>
            <w:bookmarkStart w:id="376" w:name="_Toc458948936"/>
            <w:bookmarkStart w:id="377" w:name="_Toc458969790"/>
            <w:bookmarkStart w:id="378" w:name="_Toc458969848"/>
            <w:bookmarkStart w:id="379" w:name="_Toc459029069"/>
            <w:bookmarkStart w:id="380" w:name="_Toc459035959"/>
            <w:bookmarkStart w:id="381" w:name="_Toc459036788"/>
            <w:bookmarkStart w:id="382" w:name="_Toc459042158"/>
            <w:r w:rsidRPr="006254ED">
              <w:rPr>
                <w:b/>
              </w:rPr>
              <w:t>Наименование вида объекта</w:t>
            </w:r>
          </w:p>
        </w:tc>
        <w:tc>
          <w:tcPr>
            <w:tcW w:w="1022"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3163" w:type="pct"/>
            <w:gridSpan w:val="4"/>
            <w:vAlign w:val="center"/>
          </w:tcPr>
          <w:p w:rsidR="00EC6438" w:rsidRPr="006254ED" w:rsidRDefault="00EC6438" w:rsidP="00754CDD">
            <w:pPr>
              <w:widowControl w:val="0"/>
              <w:jc w:val="center"/>
              <w:rPr>
                <w:b/>
              </w:rPr>
            </w:pPr>
            <w:r w:rsidRPr="006254ED">
              <w:rPr>
                <w:b/>
              </w:rPr>
              <w:t>Значение расчетного показателя для ОМЗ муниципального района</w:t>
            </w:r>
          </w:p>
        </w:tc>
      </w:tr>
      <w:tr w:rsidR="00EC6438" w:rsidRPr="006254ED" w:rsidTr="00BC6E35">
        <w:trPr>
          <w:trHeight w:val="217"/>
          <w:tblHeader/>
        </w:trPr>
        <w:tc>
          <w:tcPr>
            <w:tcW w:w="816" w:type="pct"/>
            <w:vAlign w:val="center"/>
          </w:tcPr>
          <w:p w:rsidR="00EC6438" w:rsidRPr="006254ED" w:rsidRDefault="00EC6438" w:rsidP="00754CDD">
            <w:pPr>
              <w:widowControl w:val="0"/>
              <w:jc w:val="center"/>
              <w:rPr>
                <w:b/>
              </w:rPr>
            </w:pPr>
            <w:r w:rsidRPr="006254ED">
              <w:rPr>
                <w:b/>
              </w:rPr>
              <w:t>1</w:t>
            </w:r>
          </w:p>
        </w:tc>
        <w:tc>
          <w:tcPr>
            <w:tcW w:w="1022" w:type="pct"/>
            <w:vAlign w:val="center"/>
          </w:tcPr>
          <w:p w:rsidR="00EC6438" w:rsidRPr="006254ED" w:rsidRDefault="00EC6438" w:rsidP="00754CDD">
            <w:pPr>
              <w:widowControl w:val="0"/>
              <w:jc w:val="center"/>
              <w:rPr>
                <w:b/>
              </w:rPr>
            </w:pPr>
            <w:r w:rsidRPr="006254ED">
              <w:rPr>
                <w:b/>
              </w:rPr>
              <w:t>2</w:t>
            </w:r>
          </w:p>
        </w:tc>
        <w:tc>
          <w:tcPr>
            <w:tcW w:w="3163" w:type="pct"/>
            <w:gridSpan w:val="4"/>
            <w:vAlign w:val="center"/>
          </w:tcPr>
          <w:p w:rsidR="00EC6438" w:rsidRPr="006254ED" w:rsidRDefault="00EC6438" w:rsidP="00754CDD">
            <w:pPr>
              <w:widowControl w:val="0"/>
              <w:jc w:val="center"/>
              <w:rPr>
                <w:b/>
              </w:rPr>
            </w:pPr>
            <w:r w:rsidRPr="006254ED">
              <w:rPr>
                <w:b/>
              </w:rPr>
              <w:t>3</w:t>
            </w:r>
          </w:p>
        </w:tc>
      </w:tr>
      <w:tr w:rsidR="00EC6438" w:rsidRPr="006254ED" w:rsidTr="001E2BCD">
        <w:trPr>
          <w:trHeight w:val="448"/>
        </w:trPr>
        <w:tc>
          <w:tcPr>
            <w:tcW w:w="816" w:type="pct"/>
            <w:vMerge w:val="restart"/>
          </w:tcPr>
          <w:p w:rsidR="00EC6438" w:rsidRPr="006254ED" w:rsidRDefault="00EC6438" w:rsidP="00754CDD">
            <w:pPr>
              <w:pStyle w:val="102"/>
              <w:widowControl w:val="0"/>
              <w:rPr>
                <w:sz w:val="24"/>
              </w:rPr>
            </w:pPr>
            <w:r w:rsidRPr="006254ED">
              <w:rPr>
                <w:sz w:val="24"/>
                <w:lang w:eastAsia="en-US"/>
              </w:rPr>
              <w:t>Канализационные очистные сооружения. Канализационные насосные станции. Магистральные сети канализации</w:t>
            </w:r>
          </w:p>
          <w:p w:rsidR="00EC6438" w:rsidRPr="006254ED" w:rsidRDefault="00EC6438" w:rsidP="00754CDD">
            <w:pPr>
              <w:widowControl w:val="0"/>
            </w:pPr>
          </w:p>
        </w:tc>
        <w:tc>
          <w:tcPr>
            <w:tcW w:w="1022" w:type="pct"/>
            <w:vAlign w:val="center"/>
          </w:tcPr>
          <w:p w:rsidR="00EC6438" w:rsidRPr="006254ED" w:rsidRDefault="00EC6438" w:rsidP="00754CDD">
            <w:pPr>
              <w:pStyle w:val="102"/>
              <w:widowControl w:val="0"/>
              <w:rPr>
                <w:sz w:val="24"/>
                <w:lang w:eastAsia="en-US"/>
              </w:rPr>
            </w:pPr>
            <w:r w:rsidRPr="006254ED">
              <w:rPr>
                <w:sz w:val="24"/>
              </w:rPr>
              <w:t xml:space="preserve">показатель удельного водоотведения, </w:t>
            </w:r>
            <w:r w:rsidRPr="006254ED">
              <w:rPr>
                <w:sz w:val="24"/>
              </w:rPr>
              <w:br/>
              <w:t>л/ сут на человека</w:t>
            </w:r>
          </w:p>
        </w:tc>
        <w:tc>
          <w:tcPr>
            <w:tcW w:w="3163" w:type="pct"/>
            <w:gridSpan w:val="4"/>
          </w:tcPr>
          <w:p w:rsidR="00EC6438" w:rsidRPr="006254ED" w:rsidRDefault="00EC6438" w:rsidP="00754CDD">
            <w:pPr>
              <w:widowControl w:val="0"/>
              <w:rPr>
                <w:lang w:val="en-US"/>
              </w:rPr>
            </w:pPr>
            <w:r w:rsidRPr="006254ED">
              <w:t xml:space="preserve">равен показателю удельного водопотребления </w:t>
            </w:r>
            <w:r w:rsidRPr="006254ED">
              <w:rPr>
                <w:lang w:val="en-US"/>
              </w:rPr>
              <w:t>[1]</w:t>
            </w:r>
          </w:p>
        </w:tc>
      </w:tr>
      <w:tr w:rsidR="00EC6438" w:rsidRPr="006254ED" w:rsidTr="001E2BCD">
        <w:trPr>
          <w:trHeight w:val="470"/>
        </w:trPr>
        <w:tc>
          <w:tcPr>
            <w:tcW w:w="816" w:type="pct"/>
            <w:vMerge/>
            <w:vAlign w:val="center"/>
          </w:tcPr>
          <w:p w:rsidR="00EC6438" w:rsidRPr="006254ED" w:rsidRDefault="00EC6438" w:rsidP="00754CDD">
            <w:pPr>
              <w:widowControl w:val="0"/>
            </w:pPr>
          </w:p>
        </w:tc>
        <w:tc>
          <w:tcPr>
            <w:tcW w:w="1022" w:type="pct"/>
            <w:vMerge w:val="restart"/>
          </w:tcPr>
          <w:p w:rsidR="00EC6438" w:rsidRPr="006254ED" w:rsidRDefault="00EC6438" w:rsidP="00754CDD">
            <w:pPr>
              <w:widowControl w:val="0"/>
              <w:rPr>
                <w:lang w:eastAsia="en-US"/>
              </w:rPr>
            </w:pPr>
            <w:r w:rsidRPr="006254ED">
              <w:rPr>
                <w:lang w:eastAsia="en-US"/>
              </w:rPr>
              <w:t>размеры земельного участка для размещения канализационных очистных сооружений, га</w:t>
            </w:r>
          </w:p>
          <w:p w:rsidR="00EC6438" w:rsidRPr="006254ED" w:rsidRDefault="00EC6438" w:rsidP="00754CDD">
            <w:pPr>
              <w:pStyle w:val="102"/>
              <w:widowControl w:val="0"/>
              <w:rPr>
                <w:sz w:val="24"/>
                <w:lang w:eastAsia="en-US"/>
              </w:rPr>
            </w:pPr>
          </w:p>
        </w:tc>
        <w:tc>
          <w:tcPr>
            <w:tcW w:w="790" w:type="pct"/>
            <w:vAlign w:val="center"/>
          </w:tcPr>
          <w:p w:rsidR="00EC6438" w:rsidRPr="006254ED" w:rsidRDefault="00EC6438" w:rsidP="00754CDD">
            <w:pPr>
              <w:widowControl w:val="0"/>
              <w:jc w:val="center"/>
              <w:rPr>
                <w:i/>
                <w:lang w:eastAsia="en-US"/>
              </w:rPr>
            </w:pPr>
            <w:r w:rsidRPr="006254ED">
              <w:rPr>
                <w:i/>
                <w:lang w:eastAsia="en-US"/>
              </w:rPr>
              <w:t>производительность,</w:t>
            </w:r>
          </w:p>
          <w:p w:rsidR="00EC6438" w:rsidRPr="006254ED" w:rsidRDefault="00EC6438" w:rsidP="00754CDD">
            <w:pPr>
              <w:widowControl w:val="0"/>
              <w:jc w:val="center"/>
              <w:rPr>
                <w:i/>
                <w:lang w:eastAsia="en-US"/>
              </w:rPr>
            </w:pPr>
            <w:r w:rsidRPr="006254ED">
              <w:rPr>
                <w:i/>
                <w:lang w:eastAsia="en-US"/>
              </w:rPr>
              <w:t>тыс. куб. м/сут</w:t>
            </w:r>
          </w:p>
        </w:tc>
        <w:tc>
          <w:tcPr>
            <w:tcW w:w="791" w:type="pct"/>
            <w:vAlign w:val="center"/>
          </w:tcPr>
          <w:p w:rsidR="00EC6438" w:rsidRPr="006254ED" w:rsidRDefault="00EC6438" w:rsidP="00754CDD">
            <w:pPr>
              <w:widowControl w:val="0"/>
              <w:jc w:val="center"/>
              <w:rPr>
                <w:i/>
              </w:rPr>
            </w:pPr>
            <w:r w:rsidRPr="006254ED">
              <w:rPr>
                <w:i/>
              </w:rPr>
              <w:t xml:space="preserve">размер  земельного участка очистных сооружений </w:t>
            </w:r>
            <w:r w:rsidRPr="006254ED">
              <w:t>[2]</w:t>
            </w:r>
          </w:p>
        </w:tc>
        <w:tc>
          <w:tcPr>
            <w:tcW w:w="705" w:type="pct"/>
            <w:vAlign w:val="center"/>
          </w:tcPr>
          <w:p w:rsidR="00EC6438" w:rsidRPr="006254ED" w:rsidRDefault="00EC6438" w:rsidP="00754CDD">
            <w:pPr>
              <w:widowControl w:val="0"/>
              <w:jc w:val="center"/>
              <w:rPr>
                <w:i/>
              </w:rPr>
            </w:pPr>
            <w:r w:rsidRPr="006254ED">
              <w:rPr>
                <w:i/>
              </w:rPr>
              <w:t xml:space="preserve">размер  земельного участка иловых площадок </w:t>
            </w:r>
            <w:r w:rsidRPr="006254ED">
              <w:t>[2]</w:t>
            </w:r>
          </w:p>
        </w:tc>
        <w:tc>
          <w:tcPr>
            <w:tcW w:w="876" w:type="pct"/>
            <w:vAlign w:val="center"/>
          </w:tcPr>
          <w:p w:rsidR="00EC6438" w:rsidRPr="006254ED" w:rsidRDefault="00EC6438" w:rsidP="00754CDD">
            <w:pPr>
              <w:widowControl w:val="0"/>
              <w:jc w:val="center"/>
              <w:rPr>
                <w:i/>
              </w:rPr>
            </w:pPr>
            <w:r w:rsidRPr="006254ED">
              <w:rPr>
                <w:i/>
              </w:rPr>
              <w:t xml:space="preserve">размер земельного участка биологических прудов глубокой очистки сточных вод </w:t>
            </w:r>
            <w:r w:rsidRPr="006254ED">
              <w:t>[2]</w:t>
            </w:r>
          </w:p>
        </w:tc>
      </w:tr>
      <w:tr w:rsidR="00EC6438" w:rsidRPr="006254ED" w:rsidTr="001E2BCD">
        <w:trPr>
          <w:trHeight w:val="250"/>
        </w:trPr>
        <w:tc>
          <w:tcPr>
            <w:tcW w:w="816" w:type="pct"/>
            <w:vMerge/>
            <w:vAlign w:val="center"/>
          </w:tcPr>
          <w:p w:rsidR="00EC6438" w:rsidRPr="006254ED" w:rsidRDefault="00EC6438" w:rsidP="00754CDD">
            <w:pPr>
              <w:widowControl w:val="0"/>
            </w:pPr>
          </w:p>
        </w:tc>
        <w:tc>
          <w:tcPr>
            <w:tcW w:w="1022" w:type="pct"/>
            <w:vMerge/>
            <w:vAlign w:val="center"/>
          </w:tcPr>
          <w:p w:rsidR="00EC6438" w:rsidRPr="006254ED" w:rsidRDefault="00EC6438" w:rsidP="00754CDD">
            <w:pPr>
              <w:pStyle w:val="102"/>
              <w:widowControl w:val="0"/>
              <w:jc w:val="center"/>
              <w:rPr>
                <w:sz w:val="24"/>
                <w:lang w:eastAsia="en-US"/>
              </w:rPr>
            </w:pPr>
          </w:p>
        </w:tc>
        <w:tc>
          <w:tcPr>
            <w:tcW w:w="790" w:type="pct"/>
            <w:vAlign w:val="center"/>
          </w:tcPr>
          <w:p w:rsidR="00EC6438" w:rsidRPr="006254ED" w:rsidRDefault="00EC6438" w:rsidP="00754CDD">
            <w:pPr>
              <w:pStyle w:val="102"/>
              <w:widowControl w:val="0"/>
              <w:jc w:val="center"/>
              <w:rPr>
                <w:sz w:val="24"/>
                <w:lang w:eastAsia="en-US"/>
              </w:rPr>
            </w:pPr>
            <w:r w:rsidRPr="006254ED">
              <w:rPr>
                <w:sz w:val="24"/>
                <w:lang w:eastAsia="en-US"/>
              </w:rPr>
              <w:t>до 0,7</w:t>
            </w:r>
          </w:p>
        </w:tc>
        <w:tc>
          <w:tcPr>
            <w:tcW w:w="791" w:type="pct"/>
            <w:vAlign w:val="center"/>
          </w:tcPr>
          <w:p w:rsidR="00EC6438" w:rsidRPr="006254ED" w:rsidRDefault="00EC6438" w:rsidP="00754CDD">
            <w:pPr>
              <w:widowControl w:val="0"/>
              <w:jc w:val="center"/>
              <w:rPr>
                <w:lang w:eastAsia="en-US"/>
              </w:rPr>
            </w:pPr>
            <w:r w:rsidRPr="006254ED">
              <w:rPr>
                <w:lang w:eastAsia="en-US"/>
              </w:rPr>
              <w:t>0,5</w:t>
            </w:r>
          </w:p>
        </w:tc>
        <w:tc>
          <w:tcPr>
            <w:tcW w:w="705" w:type="pct"/>
            <w:vAlign w:val="center"/>
          </w:tcPr>
          <w:p w:rsidR="00EC6438" w:rsidRPr="006254ED" w:rsidRDefault="00EC6438" w:rsidP="00754CDD">
            <w:pPr>
              <w:widowControl w:val="0"/>
              <w:jc w:val="center"/>
              <w:rPr>
                <w:lang w:eastAsia="en-US"/>
              </w:rPr>
            </w:pPr>
            <w:r w:rsidRPr="006254ED">
              <w:rPr>
                <w:lang w:eastAsia="en-US"/>
              </w:rPr>
              <w:t>0,2</w:t>
            </w:r>
          </w:p>
        </w:tc>
        <w:tc>
          <w:tcPr>
            <w:tcW w:w="876" w:type="pct"/>
            <w:vAlign w:val="center"/>
          </w:tcPr>
          <w:p w:rsidR="00EC6438" w:rsidRPr="006254ED" w:rsidRDefault="00EC6438" w:rsidP="00754CDD">
            <w:pPr>
              <w:widowControl w:val="0"/>
              <w:jc w:val="center"/>
              <w:rPr>
                <w:lang w:eastAsia="en-US"/>
              </w:rPr>
            </w:pPr>
            <w:r w:rsidRPr="006254ED">
              <w:rPr>
                <w:lang w:eastAsia="en-US"/>
              </w:rPr>
              <w:t>-</w:t>
            </w:r>
          </w:p>
        </w:tc>
      </w:tr>
      <w:tr w:rsidR="00EC6438" w:rsidRPr="006254ED" w:rsidTr="001E2BCD">
        <w:trPr>
          <w:trHeight w:val="269"/>
        </w:trPr>
        <w:tc>
          <w:tcPr>
            <w:tcW w:w="816" w:type="pct"/>
            <w:vMerge/>
            <w:vAlign w:val="center"/>
          </w:tcPr>
          <w:p w:rsidR="00EC6438" w:rsidRPr="006254ED" w:rsidRDefault="00EC6438" w:rsidP="00754CDD">
            <w:pPr>
              <w:widowControl w:val="0"/>
            </w:pPr>
          </w:p>
        </w:tc>
        <w:tc>
          <w:tcPr>
            <w:tcW w:w="1022" w:type="pct"/>
            <w:vMerge/>
            <w:vAlign w:val="center"/>
          </w:tcPr>
          <w:p w:rsidR="00EC6438" w:rsidRPr="006254ED" w:rsidRDefault="00EC6438" w:rsidP="00754CDD">
            <w:pPr>
              <w:pStyle w:val="102"/>
              <w:widowControl w:val="0"/>
              <w:jc w:val="center"/>
              <w:rPr>
                <w:sz w:val="24"/>
                <w:lang w:eastAsia="en-US"/>
              </w:rPr>
            </w:pPr>
          </w:p>
        </w:tc>
        <w:tc>
          <w:tcPr>
            <w:tcW w:w="790" w:type="pct"/>
            <w:vAlign w:val="center"/>
          </w:tcPr>
          <w:p w:rsidR="00EC6438" w:rsidRPr="006254ED" w:rsidRDefault="00EC6438" w:rsidP="00754CDD">
            <w:pPr>
              <w:pStyle w:val="102"/>
              <w:widowControl w:val="0"/>
              <w:jc w:val="center"/>
              <w:rPr>
                <w:sz w:val="24"/>
                <w:lang w:eastAsia="en-US"/>
              </w:rPr>
            </w:pPr>
            <w:r w:rsidRPr="006254ED">
              <w:rPr>
                <w:sz w:val="24"/>
                <w:lang w:eastAsia="en-US"/>
              </w:rPr>
              <w:t>св. 0,7 до 17</w:t>
            </w:r>
          </w:p>
        </w:tc>
        <w:tc>
          <w:tcPr>
            <w:tcW w:w="791" w:type="pct"/>
            <w:vAlign w:val="center"/>
          </w:tcPr>
          <w:p w:rsidR="00EC6438" w:rsidRPr="006254ED" w:rsidRDefault="00EC6438" w:rsidP="00754CDD">
            <w:pPr>
              <w:widowControl w:val="0"/>
              <w:jc w:val="center"/>
              <w:rPr>
                <w:lang w:eastAsia="en-US"/>
              </w:rPr>
            </w:pPr>
            <w:r w:rsidRPr="006254ED">
              <w:rPr>
                <w:lang w:eastAsia="en-US"/>
              </w:rPr>
              <w:t>4</w:t>
            </w:r>
          </w:p>
        </w:tc>
        <w:tc>
          <w:tcPr>
            <w:tcW w:w="705" w:type="pct"/>
            <w:vAlign w:val="center"/>
          </w:tcPr>
          <w:p w:rsidR="00EC6438" w:rsidRPr="006254ED" w:rsidRDefault="00EC6438" w:rsidP="00754CDD">
            <w:pPr>
              <w:widowControl w:val="0"/>
              <w:jc w:val="center"/>
              <w:rPr>
                <w:lang w:eastAsia="en-US"/>
              </w:rPr>
            </w:pPr>
            <w:r w:rsidRPr="006254ED">
              <w:rPr>
                <w:lang w:eastAsia="en-US"/>
              </w:rPr>
              <w:t>3</w:t>
            </w:r>
          </w:p>
        </w:tc>
        <w:tc>
          <w:tcPr>
            <w:tcW w:w="876" w:type="pct"/>
            <w:vAlign w:val="center"/>
          </w:tcPr>
          <w:p w:rsidR="00EC6438" w:rsidRPr="006254ED" w:rsidRDefault="00EC6438" w:rsidP="00754CDD">
            <w:pPr>
              <w:widowControl w:val="0"/>
              <w:jc w:val="center"/>
              <w:rPr>
                <w:lang w:eastAsia="en-US"/>
              </w:rPr>
            </w:pPr>
            <w:r w:rsidRPr="006254ED">
              <w:rPr>
                <w:lang w:eastAsia="en-US"/>
              </w:rPr>
              <w:t>3</w:t>
            </w:r>
          </w:p>
        </w:tc>
      </w:tr>
      <w:tr w:rsidR="00EC6438" w:rsidRPr="006254ED" w:rsidTr="001E2BCD">
        <w:trPr>
          <w:trHeight w:val="189"/>
        </w:trPr>
        <w:tc>
          <w:tcPr>
            <w:tcW w:w="816" w:type="pct"/>
            <w:vMerge/>
            <w:vAlign w:val="center"/>
          </w:tcPr>
          <w:p w:rsidR="00EC6438" w:rsidRPr="006254ED" w:rsidRDefault="00EC6438" w:rsidP="00754CDD">
            <w:pPr>
              <w:widowControl w:val="0"/>
            </w:pPr>
          </w:p>
        </w:tc>
        <w:tc>
          <w:tcPr>
            <w:tcW w:w="1022" w:type="pct"/>
            <w:vMerge/>
            <w:vAlign w:val="center"/>
          </w:tcPr>
          <w:p w:rsidR="00EC6438" w:rsidRPr="006254ED" w:rsidRDefault="00EC6438" w:rsidP="00754CDD">
            <w:pPr>
              <w:pStyle w:val="102"/>
              <w:widowControl w:val="0"/>
              <w:jc w:val="center"/>
              <w:rPr>
                <w:sz w:val="24"/>
                <w:lang w:eastAsia="en-US"/>
              </w:rPr>
            </w:pPr>
          </w:p>
        </w:tc>
        <w:tc>
          <w:tcPr>
            <w:tcW w:w="790" w:type="pct"/>
            <w:vAlign w:val="center"/>
          </w:tcPr>
          <w:p w:rsidR="00EC6438" w:rsidRPr="006254ED" w:rsidRDefault="00EC6438" w:rsidP="00754CDD">
            <w:pPr>
              <w:pStyle w:val="102"/>
              <w:widowControl w:val="0"/>
              <w:jc w:val="center"/>
              <w:rPr>
                <w:sz w:val="24"/>
                <w:lang w:eastAsia="en-US"/>
              </w:rPr>
            </w:pPr>
            <w:r w:rsidRPr="006254ED">
              <w:rPr>
                <w:sz w:val="24"/>
                <w:lang w:eastAsia="en-US"/>
              </w:rPr>
              <w:t>св. 17 до 40</w:t>
            </w:r>
          </w:p>
        </w:tc>
        <w:tc>
          <w:tcPr>
            <w:tcW w:w="791" w:type="pct"/>
            <w:vAlign w:val="center"/>
          </w:tcPr>
          <w:p w:rsidR="00EC6438" w:rsidRPr="006254ED" w:rsidRDefault="00EC6438" w:rsidP="00754CDD">
            <w:pPr>
              <w:widowControl w:val="0"/>
              <w:jc w:val="center"/>
              <w:rPr>
                <w:lang w:eastAsia="en-US"/>
              </w:rPr>
            </w:pPr>
            <w:r w:rsidRPr="006254ED">
              <w:rPr>
                <w:lang w:eastAsia="en-US"/>
              </w:rPr>
              <w:t>6</w:t>
            </w:r>
          </w:p>
        </w:tc>
        <w:tc>
          <w:tcPr>
            <w:tcW w:w="705" w:type="pct"/>
            <w:vAlign w:val="center"/>
          </w:tcPr>
          <w:p w:rsidR="00EC6438" w:rsidRPr="006254ED" w:rsidRDefault="00EC6438" w:rsidP="00754CDD">
            <w:pPr>
              <w:widowControl w:val="0"/>
              <w:jc w:val="center"/>
              <w:rPr>
                <w:lang w:eastAsia="en-US"/>
              </w:rPr>
            </w:pPr>
            <w:r w:rsidRPr="006254ED">
              <w:rPr>
                <w:lang w:eastAsia="en-US"/>
              </w:rPr>
              <w:t>9</w:t>
            </w:r>
          </w:p>
        </w:tc>
        <w:tc>
          <w:tcPr>
            <w:tcW w:w="876" w:type="pct"/>
            <w:vAlign w:val="center"/>
          </w:tcPr>
          <w:p w:rsidR="00EC6438" w:rsidRPr="006254ED" w:rsidRDefault="00EC6438" w:rsidP="00754CDD">
            <w:pPr>
              <w:widowControl w:val="0"/>
              <w:jc w:val="center"/>
              <w:rPr>
                <w:lang w:eastAsia="en-US"/>
              </w:rPr>
            </w:pPr>
            <w:r w:rsidRPr="006254ED">
              <w:rPr>
                <w:lang w:eastAsia="en-US"/>
              </w:rPr>
              <w:t>6</w:t>
            </w:r>
          </w:p>
        </w:tc>
      </w:tr>
      <w:tr w:rsidR="00EC6438" w:rsidRPr="006254ED" w:rsidTr="001E2BCD">
        <w:trPr>
          <w:trHeight w:val="212"/>
        </w:trPr>
        <w:tc>
          <w:tcPr>
            <w:tcW w:w="816" w:type="pct"/>
            <w:vMerge/>
            <w:vAlign w:val="center"/>
          </w:tcPr>
          <w:p w:rsidR="00EC6438" w:rsidRPr="006254ED" w:rsidRDefault="00EC6438" w:rsidP="00754CDD">
            <w:pPr>
              <w:widowControl w:val="0"/>
            </w:pPr>
          </w:p>
        </w:tc>
        <w:tc>
          <w:tcPr>
            <w:tcW w:w="1022" w:type="pct"/>
            <w:vMerge/>
            <w:vAlign w:val="center"/>
          </w:tcPr>
          <w:p w:rsidR="00EC6438" w:rsidRPr="006254ED" w:rsidRDefault="00EC6438" w:rsidP="00754CDD">
            <w:pPr>
              <w:pStyle w:val="102"/>
              <w:widowControl w:val="0"/>
              <w:jc w:val="center"/>
              <w:rPr>
                <w:sz w:val="24"/>
                <w:lang w:eastAsia="en-US"/>
              </w:rPr>
            </w:pPr>
          </w:p>
        </w:tc>
        <w:tc>
          <w:tcPr>
            <w:tcW w:w="790" w:type="pct"/>
            <w:vAlign w:val="center"/>
          </w:tcPr>
          <w:p w:rsidR="00EC6438" w:rsidRPr="006254ED" w:rsidRDefault="00EC6438" w:rsidP="00754CDD">
            <w:pPr>
              <w:pStyle w:val="102"/>
              <w:widowControl w:val="0"/>
              <w:jc w:val="center"/>
              <w:rPr>
                <w:sz w:val="24"/>
                <w:lang w:eastAsia="en-US"/>
              </w:rPr>
            </w:pPr>
            <w:r w:rsidRPr="006254ED">
              <w:rPr>
                <w:sz w:val="24"/>
                <w:lang w:eastAsia="en-US"/>
              </w:rPr>
              <w:t>св. 40 до 130</w:t>
            </w:r>
          </w:p>
        </w:tc>
        <w:tc>
          <w:tcPr>
            <w:tcW w:w="791" w:type="pct"/>
            <w:vAlign w:val="center"/>
          </w:tcPr>
          <w:p w:rsidR="00EC6438" w:rsidRPr="006254ED" w:rsidRDefault="00EC6438" w:rsidP="00754CDD">
            <w:pPr>
              <w:widowControl w:val="0"/>
              <w:jc w:val="center"/>
              <w:rPr>
                <w:lang w:eastAsia="en-US"/>
              </w:rPr>
            </w:pPr>
            <w:r w:rsidRPr="006254ED">
              <w:rPr>
                <w:lang w:eastAsia="en-US"/>
              </w:rPr>
              <w:t>12</w:t>
            </w:r>
          </w:p>
        </w:tc>
        <w:tc>
          <w:tcPr>
            <w:tcW w:w="705" w:type="pct"/>
            <w:vAlign w:val="center"/>
          </w:tcPr>
          <w:p w:rsidR="00EC6438" w:rsidRPr="006254ED" w:rsidRDefault="00EC6438" w:rsidP="00754CDD">
            <w:pPr>
              <w:widowControl w:val="0"/>
              <w:jc w:val="center"/>
              <w:rPr>
                <w:lang w:eastAsia="en-US"/>
              </w:rPr>
            </w:pPr>
            <w:r w:rsidRPr="006254ED">
              <w:rPr>
                <w:lang w:eastAsia="en-US"/>
              </w:rPr>
              <w:t>25</w:t>
            </w:r>
          </w:p>
        </w:tc>
        <w:tc>
          <w:tcPr>
            <w:tcW w:w="876" w:type="pct"/>
            <w:vAlign w:val="center"/>
          </w:tcPr>
          <w:p w:rsidR="00EC6438" w:rsidRPr="006254ED" w:rsidRDefault="00EC6438" w:rsidP="00754CDD">
            <w:pPr>
              <w:widowControl w:val="0"/>
              <w:jc w:val="center"/>
              <w:rPr>
                <w:lang w:eastAsia="en-US"/>
              </w:rPr>
            </w:pPr>
            <w:r w:rsidRPr="006254ED">
              <w:rPr>
                <w:lang w:eastAsia="en-US"/>
              </w:rPr>
              <w:t>20</w:t>
            </w:r>
          </w:p>
        </w:tc>
      </w:tr>
      <w:tr w:rsidR="00EC6438" w:rsidRPr="006254ED" w:rsidTr="001E2BCD">
        <w:trPr>
          <w:trHeight w:val="238"/>
        </w:trPr>
        <w:tc>
          <w:tcPr>
            <w:tcW w:w="816" w:type="pct"/>
            <w:vMerge/>
            <w:vAlign w:val="center"/>
          </w:tcPr>
          <w:p w:rsidR="00EC6438" w:rsidRPr="006254ED" w:rsidRDefault="00EC6438" w:rsidP="00754CDD">
            <w:pPr>
              <w:widowControl w:val="0"/>
            </w:pPr>
          </w:p>
        </w:tc>
        <w:tc>
          <w:tcPr>
            <w:tcW w:w="1022" w:type="pct"/>
            <w:vMerge/>
            <w:vAlign w:val="center"/>
          </w:tcPr>
          <w:p w:rsidR="00EC6438" w:rsidRPr="006254ED" w:rsidRDefault="00EC6438" w:rsidP="00754CDD">
            <w:pPr>
              <w:pStyle w:val="102"/>
              <w:widowControl w:val="0"/>
              <w:jc w:val="center"/>
              <w:rPr>
                <w:sz w:val="24"/>
                <w:lang w:eastAsia="en-US"/>
              </w:rPr>
            </w:pPr>
          </w:p>
        </w:tc>
        <w:tc>
          <w:tcPr>
            <w:tcW w:w="790" w:type="pct"/>
            <w:vAlign w:val="center"/>
          </w:tcPr>
          <w:p w:rsidR="00EC6438" w:rsidRPr="006254ED" w:rsidRDefault="00EC6438" w:rsidP="00754CDD">
            <w:pPr>
              <w:pStyle w:val="102"/>
              <w:widowControl w:val="0"/>
              <w:jc w:val="center"/>
              <w:rPr>
                <w:sz w:val="24"/>
                <w:lang w:eastAsia="en-US"/>
              </w:rPr>
            </w:pPr>
            <w:r w:rsidRPr="006254ED">
              <w:rPr>
                <w:sz w:val="24"/>
                <w:lang w:eastAsia="en-US"/>
              </w:rPr>
              <w:t>св. 130 до 175</w:t>
            </w:r>
          </w:p>
        </w:tc>
        <w:tc>
          <w:tcPr>
            <w:tcW w:w="791" w:type="pct"/>
            <w:vAlign w:val="center"/>
          </w:tcPr>
          <w:p w:rsidR="00EC6438" w:rsidRPr="006254ED" w:rsidRDefault="00EC6438" w:rsidP="00754CDD">
            <w:pPr>
              <w:widowControl w:val="0"/>
              <w:jc w:val="center"/>
              <w:rPr>
                <w:lang w:eastAsia="en-US"/>
              </w:rPr>
            </w:pPr>
            <w:r w:rsidRPr="006254ED">
              <w:rPr>
                <w:lang w:eastAsia="en-US"/>
              </w:rPr>
              <w:t>14</w:t>
            </w:r>
          </w:p>
        </w:tc>
        <w:tc>
          <w:tcPr>
            <w:tcW w:w="705" w:type="pct"/>
            <w:vAlign w:val="center"/>
          </w:tcPr>
          <w:p w:rsidR="00EC6438" w:rsidRPr="006254ED" w:rsidRDefault="00EC6438" w:rsidP="00754CDD">
            <w:pPr>
              <w:widowControl w:val="0"/>
              <w:jc w:val="center"/>
              <w:rPr>
                <w:lang w:eastAsia="en-US"/>
              </w:rPr>
            </w:pPr>
            <w:r w:rsidRPr="006254ED">
              <w:rPr>
                <w:lang w:eastAsia="en-US"/>
              </w:rPr>
              <w:t>30</w:t>
            </w:r>
          </w:p>
        </w:tc>
        <w:tc>
          <w:tcPr>
            <w:tcW w:w="876" w:type="pct"/>
            <w:vAlign w:val="center"/>
          </w:tcPr>
          <w:p w:rsidR="00EC6438" w:rsidRPr="006254ED" w:rsidRDefault="00EC6438" w:rsidP="00754CDD">
            <w:pPr>
              <w:widowControl w:val="0"/>
              <w:jc w:val="center"/>
              <w:rPr>
                <w:lang w:eastAsia="en-US"/>
              </w:rPr>
            </w:pPr>
            <w:r w:rsidRPr="006254ED">
              <w:rPr>
                <w:lang w:eastAsia="en-US"/>
              </w:rPr>
              <w:t>30</w:t>
            </w:r>
          </w:p>
        </w:tc>
      </w:tr>
      <w:tr w:rsidR="00EC6438" w:rsidRPr="006254ED" w:rsidTr="001E2BCD">
        <w:trPr>
          <w:trHeight w:val="269"/>
        </w:trPr>
        <w:tc>
          <w:tcPr>
            <w:tcW w:w="816" w:type="pct"/>
            <w:vMerge/>
            <w:vAlign w:val="center"/>
          </w:tcPr>
          <w:p w:rsidR="00EC6438" w:rsidRPr="006254ED" w:rsidRDefault="00EC6438" w:rsidP="00754CDD">
            <w:pPr>
              <w:widowControl w:val="0"/>
            </w:pPr>
          </w:p>
        </w:tc>
        <w:tc>
          <w:tcPr>
            <w:tcW w:w="1022" w:type="pct"/>
            <w:vMerge/>
            <w:vAlign w:val="center"/>
          </w:tcPr>
          <w:p w:rsidR="00EC6438" w:rsidRPr="006254ED" w:rsidRDefault="00EC6438" w:rsidP="00754CDD">
            <w:pPr>
              <w:pStyle w:val="102"/>
              <w:widowControl w:val="0"/>
              <w:jc w:val="center"/>
              <w:rPr>
                <w:sz w:val="24"/>
                <w:lang w:eastAsia="en-US"/>
              </w:rPr>
            </w:pPr>
          </w:p>
        </w:tc>
        <w:tc>
          <w:tcPr>
            <w:tcW w:w="790" w:type="pct"/>
            <w:vAlign w:val="center"/>
          </w:tcPr>
          <w:p w:rsidR="00EC6438" w:rsidRPr="006254ED" w:rsidRDefault="00EC6438" w:rsidP="00754CDD">
            <w:pPr>
              <w:widowControl w:val="0"/>
              <w:jc w:val="center"/>
              <w:rPr>
                <w:lang w:eastAsia="en-US"/>
              </w:rPr>
            </w:pPr>
            <w:r w:rsidRPr="006254ED">
              <w:rPr>
                <w:lang w:eastAsia="en-US"/>
              </w:rPr>
              <w:t>св. 175 до 280</w:t>
            </w:r>
          </w:p>
        </w:tc>
        <w:tc>
          <w:tcPr>
            <w:tcW w:w="791" w:type="pct"/>
            <w:vAlign w:val="center"/>
          </w:tcPr>
          <w:p w:rsidR="00EC6438" w:rsidRPr="006254ED" w:rsidRDefault="00EC6438" w:rsidP="00754CDD">
            <w:pPr>
              <w:widowControl w:val="0"/>
              <w:jc w:val="center"/>
              <w:rPr>
                <w:lang w:eastAsia="en-US"/>
              </w:rPr>
            </w:pPr>
            <w:r w:rsidRPr="006254ED">
              <w:rPr>
                <w:lang w:eastAsia="en-US"/>
              </w:rPr>
              <w:t>18</w:t>
            </w:r>
          </w:p>
        </w:tc>
        <w:tc>
          <w:tcPr>
            <w:tcW w:w="705" w:type="pct"/>
            <w:vAlign w:val="center"/>
          </w:tcPr>
          <w:p w:rsidR="00EC6438" w:rsidRPr="006254ED" w:rsidRDefault="00EC6438" w:rsidP="00754CDD">
            <w:pPr>
              <w:widowControl w:val="0"/>
              <w:jc w:val="center"/>
              <w:rPr>
                <w:lang w:eastAsia="en-US"/>
              </w:rPr>
            </w:pPr>
            <w:r w:rsidRPr="006254ED">
              <w:rPr>
                <w:lang w:eastAsia="en-US"/>
              </w:rPr>
              <w:t>55</w:t>
            </w:r>
          </w:p>
        </w:tc>
        <w:tc>
          <w:tcPr>
            <w:tcW w:w="876" w:type="pct"/>
            <w:vAlign w:val="center"/>
          </w:tcPr>
          <w:p w:rsidR="00EC6438" w:rsidRPr="006254ED" w:rsidRDefault="00EC6438" w:rsidP="00754CDD">
            <w:pPr>
              <w:widowControl w:val="0"/>
              <w:jc w:val="center"/>
              <w:rPr>
                <w:lang w:eastAsia="en-US"/>
              </w:rPr>
            </w:pPr>
            <w:r w:rsidRPr="006254ED">
              <w:rPr>
                <w:lang w:eastAsia="en-US"/>
              </w:rPr>
              <w:t>-</w:t>
            </w:r>
          </w:p>
        </w:tc>
      </w:tr>
      <w:tr w:rsidR="00EC6438" w:rsidRPr="006254ED" w:rsidTr="001E2BCD">
        <w:tc>
          <w:tcPr>
            <w:tcW w:w="5000" w:type="pct"/>
            <w:gridSpan w:val="6"/>
            <w:vAlign w:val="center"/>
          </w:tcPr>
          <w:p w:rsidR="00EC6438" w:rsidRPr="006254ED" w:rsidRDefault="00EC6438" w:rsidP="00754CDD">
            <w:pPr>
              <w:widowControl w:val="0"/>
              <w:jc w:val="both"/>
            </w:pPr>
            <w:r w:rsidRPr="006254ED">
              <w:t xml:space="preserve">Примечания: </w:t>
            </w:r>
          </w:p>
          <w:p w:rsidR="00EC6438" w:rsidRPr="006254ED" w:rsidRDefault="00EC6438" w:rsidP="00381AAD">
            <w:pPr>
              <w:widowControl w:val="0"/>
              <w:numPr>
                <w:ilvl w:val="0"/>
                <w:numId w:val="42"/>
              </w:numPr>
              <w:ind w:left="29" w:firstLine="255"/>
              <w:jc w:val="both"/>
              <w:rPr>
                <w:lang w:eastAsia="en-US"/>
              </w:rPr>
            </w:pPr>
            <w:r w:rsidRPr="006254ED">
              <w:rPr>
                <w:lang w:eastAsia="en-US"/>
              </w:rPr>
              <w:t xml:space="preserve">Значение расчетного показателя необходимо принимать в соответствии </w:t>
            </w:r>
            <w:r w:rsidRPr="006A65B9">
              <w:rPr>
                <w:lang w:eastAsia="en-US"/>
              </w:rPr>
              <w:t>с Таблицей 10</w:t>
            </w:r>
            <w:r w:rsidRPr="006254ED">
              <w:rPr>
                <w:lang w:eastAsia="en-US"/>
              </w:rPr>
              <w:t xml:space="preserve"> Тома 1 Основная часть. Правила и область применения расчетных показателей, содержащихся в основной части </w:t>
            </w:r>
            <w:r>
              <w:rPr>
                <w:lang w:eastAsia="en-US"/>
              </w:rPr>
              <w:t>местных</w:t>
            </w:r>
            <w:r w:rsidRPr="006254ED">
              <w:rPr>
                <w:lang w:eastAsia="en-US"/>
              </w:rPr>
              <w:t xml:space="preserve"> нормативов градостроительного проектирования</w:t>
            </w:r>
            <w:r>
              <w:rPr>
                <w:lang w:eastAsia="en-US"/>
              </w:rPr>
              <w:t xml:space="preserve"> Ольгинского муниципального района</w:t>
            </w:r>
            <w:r w:rsidRPr="006254ED">
              <w:rPr>
                <w:lang w:eastAsia="en-US"/>
              </w:rPr>
              <w:t>.</w:t>
            </w:r>
          </w:p>
          <w:p w:rsidR="00EC6438" w:rsidRPr="006254ED" w:rsidRDefault="00EC6438" w:rsidP="00381AAD">
            <w:pPr>
              <w:widowControl w:val="0"/>
              <w:numPr>
                <w:ilvl w:val="0"/>
                <w:numId w:val="42"/>
              </w:numPr>
              <w:ind w:left="29" w:firstLine="255"/>
              <w:jc w:val="both"/>
            </w:pPr>
            <w:r w:rsidRPr="006254ED">
              <w:rPr>
                <w:lang w:eastAsia="en-US"/>
              </w:rPr>
              <w:t>Значение принято в соответствии с пунктами 12.5 и 12.6 СП 42.13330.2011 «СНиП 2.07.01-89* «Градостроительство. Планировка и застройка городских и сельских поселений».</w:t>
            </w:r>
          </w:p>
        </w:tc>
      </w:tr>
    </w:tbl>
    <w:p w:rsidR="00EC6438" w:rsidRPr="006254ED" w:rsidRDefault="00EC6438" w:rsidP="00754CDD">
      <w:pPr>
        <w:pStyle w:val="Heading4"/>
        <w:widowControl w:val="0"/>
        <w:ind w:left="567"/>
        <w:sectPr w:rsidR="00EC6438" w:rsidRPr="006254ED" w:rsidSect="00754CDD">
          <w:type w:val="nextColumn"/>
          <w:pgSz w:w="16838" w:h="11906" w:orient="landscape" w:code="9"/>
          <w:pgMar w:top="1134" w:right="851" w:bottom="1134" w:left="1418" w:header="425" w:footer="544" w:gutter="0"/>
          <w:cols w:space="708"/>
          <w:docGrid w:linePitch="360"/>
        </w:sectPr>
      </w:pPr>
      <w:bookmarkStart w:id="383" w:name="_Toc459044630"/>
      <w:bookmarkStart w:id="384" w:name="_Toc459050729"/>
      <w:bookmarkStart w:id="385" w:name="_Toc459051299"/>
      <w:bookmarkStart w:id="386" w:name="_Toc459052249"/>
      <w:bookmarkStart w:id="387" w:name="_Toc459054180"/>
      <w:bookmarkStart w:id="388" w:name="_Toc459054990"/>
    </w:p>
    <w:p w:rsidR="00EC6438" w:rsidRPr="006254ED" w:rsidRDefault="00EC6438" w:rsidP="00381AAD">
      <w:pPr>
        <w:pStyle w:val="Heading1"/>
        <w:pageBreakBefore w:val="0"/>
        <w:widowControl w:val="0"/>
        <w:numPr>
          <w:ilvl w:val="2"/>
          <w:numId w:val="33"/>
        </w:numPr>
        <w:ind w:left="1418" w:hanging="698"/>
        <w:jc w:val="both"/>
        <w:rPr>
          <w:caps w:val="0"/>
        </w:rPr>
      </w:pPr>
      <w:bookmarkStart w:id="389" w:name="_Toc459130814"/>
      <w:bookmarkStart w:id="390" w:name="_Toc459199917"/>
      <w:bookmarkStart w:id="391" w:name="_Toc459202028"/>
      <w:bookmarkStart w:id="392" w:name="_Toc459132847"/>
      <w:bookmarkStart w:id="393" w:name="_Toc459140610"/>
      <w:bookmarkStart w:id="394" w:name="_Toc459141251"/>
      <w:bookmarkStart w:id="395" w:name="_Toc459202452"/>
      <w:bookmarkStart w:id="396" w:name="_Toc459302262"/>
      <w:bookmarkStart w:id="397" w:name="_Toc459308299"/>
      <w:bookmarkStart w:id="398" w:name="_Toc459308653"/>
      <w:bookmarkStart w:id="399" w:name="_Toc459308827"/>
      <w:bookmarkStart w:id="400" w:name="_Toc459308970"/>
      <w:bookmarkStart w:id="401" w:name="_Toc466655734"/>
      <w:bookmarkStart w:id="402" w:name="_Toc493666567"/>
      <w:bookmarkStart w:id="403" w:name="_Toc494358040"/>
      <w:bookmarkStart w:id="404" w:name="_Toc494362184"/>
      <w:bookmarkStart w:id="405" w:name="_Toc494793307"/>
      <w:r w:rsidRPr="006254ED">
        <w:rPr>
          <w:caps w:val="0"/>
        </w:rPr>
        <w:t>В области организации защиты населения и территории муниципального района, сельских поселений от чрезвычайных ситуаций природного и техногенного характера</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12</w:t>
      </w:r>
      <w:r w:rsidRPr="006254ED">
        <w:rPr>
          <w:b w:val="0"/>
          <w:sz w:val="28"/>
          <w:szCs w:val="28"/>
        </w:rPr>
        <w:fldChar w:fldCharType="end"/>
      </w:r>
      <w:r w:rsidRPr="006254ED">
        <w:rPr>
          <w:b w:val="0"/>
          <w:sz w:val="28"/>
          <w:szCs w:val="28"/>
        </w:rPr>
        <w:t xml:space="preserve">. Расчетные показатели, устанавливаемые для объектов местного значения муниципального района, предназначенных для организации защиты населения и территории муниципального района, сельского поселения от чрезвычайных ситуаций природного и техногенного характера, в том числе объектов инженерной защиты и гидротехнических сооружений местного значения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9"/>
        <w:gridCol w:w="2416"/>
        <w:gridCol w:w="5078"/>
      </w:tblGrid>
      <w:tr w:rsidR="00EC6438" w:rsidRPr="006254ED" w:rsidTr="004B2EAD">
        <w:trPr>
          <w:trHeight w:val="977"/>
          <w:tblHeader/>
          <w:jc w:val="center"/>
        </w:trPr>
        <w:tc>
          <w:tcPr>
            <w:tcW w:w="1197" w:type="pct"/>
            <w:vAlign w:val="center"/>
          </w:tcPr>
          <w:p w:rsidR="00EC6438" w:rsidRPr="006254ED" w:rsidRDefault="00EC6438" w:rsidP="00754CDD">
            <w:pPr>
              <w:widowControl w:val="0"/>
              <w:jc w:val="center"/>
              <w:rPr>
                <w:b/>
              </w:rPr>
            </w:pPr>
            <w:r w:rsidRPr="006254ED">
              <w:rPr>
                <w:b/>
              </w:rPr>
              <w:t>Наименование вида объекта</w:t>
            </w:r>
          </w:p>
        </w:tc>
        <w:tc>
          <w:tcPr>
            <w:tcW w:w="1226"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2577" w:type="pct"/>
            <w:vAlign w:val="center"/>
          </w:tcPr>
          <w:p w:rsidR="00EC6438" w:rsidRPr="006254ED" w:rsidRDefault="00EC6438" w:rsidP="00754CDD">
            <w:pPr>
              <w:widowControl w:val="0"/>
              <w:jc w:val="center"/>
              <w:rPr>
                <w:b/>
              </w:rPr>
            </w:pPr>
            <w:r w:rsidRPr="006254ED">
              <w:rPr>
                <w:b/>
              </w:rPr>
              <w:t xml:space="preserve">Значение расчетного показателя </w:t>
            </w:r>
          </w:p>
        </w:tc>
      </w:tr>
      <w:tr w:rsidR="00EC6438" w:rsidRPr="006254ED" w:rsidTr="004B2EAD">
        <w:trPr>
          <w:trHeight w:val="226"/>
          <w:tblHeader/>
          <w:jc w:val="center"/>
        </w:trPr>
        <w:tc>
          <w:tcPr>
            <w:tcW w:w="1197" w:type="pct"/>
            <w:vAlign w:val="center"/>
          </w:tcPr>
          <w:p w:rsidR="00EC6438" w:rsidRPr="006254ED" w:rsidRDefault="00EC6438" w:rsidP="00754CDD">
            <w:pPr>
              <w:widowControl w:val="0"/>
              <w:jc w:val="center"/>
              <w:rPr>
                <w:b/>
              </w:rPr>
            </w:pPr>
            <w:r w:rsidRPr="006254ED">
              <w:rPr>
                <w:b/>
              </w:rPr>
              <w:t>1</w:t>
            </w:r>
          </w:p>
        </w:tc>
        <w:tc>
          <w:tcPr>
            <w:tcW w:w="1226" w:type="pct"/>
            <w:vAlign w:val="center"/>
          </w:tcPr>
          <w:p w:rsidR="00EC6438" w:rsidRPr="006254ED" w:rsidRDefault="00EC6438" w:rsidP="00754CDD">
            <w:pPr>
              <w:widowControl w:val="0"/>
              <w:jc w:val="center"/>
              <w:rPr>
                <w:b/>
              </w:rPr>
            </w:pPr>
            <w:r w:rsidRPr="006254ED">
              <w:rPr>
                <w:b/>
              </w:rPr>
              <w:t>2</w:t>
            </w:r>
          </w:p>
        </w:tc>
        <w:tc>
          <w:tcPr>
            <w:tcW w:w="2577" w:type="pct"/>
            <w:vAlign w:val="center"/>
          </w:tcPr>
          <w:p w:rsidR="00EC6438" w:rsidRPr="006254ED" w:rsidRDefault="00EC6438" w:rsidP="00754CDD">
            <w:pPr>
              <w:widowControl w:val="0"/>
              <w:jc w:val="center"/>
              <w:rPr>
                <w:b/>
              </w:rPr>
            </w:pPr>
            <w:r w:rsidRPr="006254ED">
              <w:rPr>
                <w:b/>
              </w:rPr>
              <w:t>3</w:t>
            </w:r>
          </w:p>
        </w:tc>
      </w:tr>
      <w:tr w:rsidR="00EC6438" w:rsidRPr="006254ED" w:rsidTr="004B2EAD">
        <w:trPr>
          <w:trHeight w:val="274"/>
          <w:jc w:val="center"/>
        </w:trPr>
        <w:tc>
          <w:tcPr>
            <w:tcW w:w="1197" w:type="pct"/>
            <w:vMerge w:val="restart"/>
          </w:tcPr>
          <w:p w:rsidR="00EC6438" w:rsidRPr="006254ED" w:rsidRDefault="00EC6438" w:rsidP="00754CDD">
            <w:pPr>
              <w:pStyle w:val="102"/>
              <w:widowControl w:val="0"/>
              <w:rPr>
                <w:sz w:val="24"/>
                <w:lang w:eastAsia="en-US"/>
              </w:rPr>
            </w:pPr>
            <w:r w:rsidRPr="006254ED">
              <w:rPr>
                <w:sz w:val="24"/>
              </w:rPr>
              <w:t>П</w:t>
            </w:r>
            <w:r w:rsidRPr="006254ED">
              <w:rPr>
                <w:sz w:val="24"/>
                <w:lang w:eastAsia="en-US"/>
              </w:rPr>
              <w:t>ротивопаводковые дамбы (для территорий, подверженных затоплению)</w:t>
            </w:r>
          </w:p>
          <w:p w:rsidR="00EC6438" w:rsidRPr="006254ED" w:rsidRDefault="00EC6438" w:rsidP="00754CDD">
            <w:pPr>
              <w:widowControl w:val="0"/>
            </w:pPr>
          </w:p>
        </w:tc>
        <w:tc>
          <w:tcPr>
            <w:tcW w:w="1226" w:type="pct"/>
          </w:tcPr>
          <w:p w:rsidR="00EC6438" w:rsidRPr="006254ED" w:rsidRDefault="00EC6438" w:rsidP="00754CDD">
            <w:pPr>
              <w:pStyle w:val="102"/>
              <w:widowControl w:val="0"/>
              <w:rPr>
                <w:sz w:val="24"/>
                <w:lang w:eastAsia="en-US"/>
              </w:rPr>
            </w:pPr>
            <w:r w:rsidRPr="006254ED">
              <w:rPr>
                <w:sz w:val="24"/>
                <w:lang w:eastAsia="en-US"/>
              </w:rPr>
              <w:t>ширина  гребня плотины (дамбы) из грунтовых материалов, м</w:t>
            </w:r>
          </w:p>
        </w:tc>
        <w:tc>
          <w:tcPr>
            <w:tcW w:w="2577" w:type="pct"/>
            <w:tcBorders>
              <w:right w:val="single" w:sz="4" w:space="0" w:color="000000"/>
            </w:tcBorders>
          </w:tcPr>
          <w:p w:rsidR="00EC6438" w:rsidRPr="006254ED" w:rsidRDefault="00EC6438" w:rsidP="00754CDD">
            <w:pPr>
              <w:pStyle w:val="102"/>
              <w:widowControl w:val="0"/>
              <w:rPr>
                <w:sz w:val="24"/>
                <w:lang w:eastAsia="en-US"/>
              </w:rPr>
            </w:pPr>
            <w:r w:rsidRPr="006254ED">
              <w:rPr>
                <w:sz w:val="24"/>
                <w:lang w:eastAsia="en-US"/>
              </w:rPr>
              <w:t>4,5 (следует устанавливать в зависимости от условий производства работ и эксплуатации (использования гребня для проезда, прохода и других целей) [1]</w:t>
            </w:r>
          </w:p>
        </w:tc>
      </w:tr>
      <w:tr w:rsidR="00EC6438" w:rsidRPr="006254ED" w:rsidTr="004B2EAD">
        <w:trPr>
          <w:trHeight w:val="216"/>
          <w:jc w:val="center"/>
        </w:trPr>
        <w:tc>
          <w:tcPr>
            <w:tcW w:w="1197" w:type="pct"/>
            <w:vMerge/>
          </w:tcPr>
          <w:p w:rsidR="00EC6438" w:rsidRPr="006254ED" w:rsidRDefault="00EC6438" w:rsidP="00754CDD">
            <w:pPr>
              <w:widowControl w:val="0"/>
            </w:pPr>
          </w:p>
        </w:tc>
        <w:tc>
          <w:tcPr>
            <w:tcW w:w="1226" w:type="pct"/>
          </w:tcPr>
          <w:p w:rsidR="00EC6438" w:rsidRPr="006254ED" w:rsidRDefault="00EC6438" w:rsidP="00754CDD">
            <w:pPr>
              <w:pStyle w:val="102"/>
              <w:widowControl w:val="0"/>
              <w:rPr>
                <w:sz w:val="24"/>
                <w:lang w:eastAsia="en-US"/>
              </w:rPr>
            </w:pPr>
            <w:r w:rsidRPr="006254ED">
              <w:rPr>
                <w:sz w:val="24"/>
                <w:lang w:eastAsia="en-US"/>
              </w:rPr>
              <w:t>ширина  гребня глухой бетонной или железобетонной плотины, м</w:t>
            </w:r>
          </w:p>
        </w:tc>
        <w:tc>
          <w:tcPr>
            <w:tcW w:w="2577" w:type="pct"/>
            <w:tcBorders>
              <w:right w:val="single" w:sz="4" w:space="0" w:color="000000"/>
            </w:tcBorders>
          </w:tcPr>
          <w:p w:rsidR="00EC6438" w:rsidRPr="006254ED" w:rsidRDefault="00EC6438" w:rsidP="00754CDD">
            <w:pPr>
              <w:pStyle w:val="102"/>
              <w:widowControl w:val="0"/>
              <w:rPr>
                <w:sz w:val="24"/>
                <w:lang w:eastAsia="en-US"/>
              </w:rPr>
            </w:pPr>
            <w:r w:rsidRPr="006254ED">
              <w:rPr>
                <w:sz w:val="24"/>
                <w:lang w:eastAsia="en-US"/>
              </w:rPr>
              <w:t>2 (следует устанавливать в зависимости от условий производства работ и эксплуатации (использования гребня для проезда, прохода и других целей) [2]</w:t>
            </w:r>
          </w:p>
        </w:tc>
      </w:tr>
      <w:tr w:rsidR="00EC6438" w:rsidRPr="006254ED" w:rsidTr="004B2EAD">
        <w:trPr>
          <w:jc w:val="center"/>
        </w:trPr>
        <w:tc>
          <w:tcPr>
            <w:tcW w:w="1197" w:type="pct"/>
            <w:vMerge/>
          </w:tcPr>
          <w:p w:rsidR="00EC6438" w:rsidRPr="006254ED" w:rsidRDefault="00EC6438" w:rsidP="00754CDD">
            <w:pPr>
              <w:widowControl w:val="0"/>
            </w:pPr>
          </w:p>
        </w:tc>
        <w:tc>
          <w:tcPr>
            <w:tcW w:w="1226" w:type="pct"/>
          </w:tcPr>
          <w:p w:rsidR="00EC6438" w:rsidRPr="006254ED" w:rsidRDefault="00EC6438" w:rsidP="00754CDD">
            <w:pPr>
              <w:pStyle w:val="102"/>
              <w:widowControl w:val="0"/>
              <w:rPr>
                <w:sz w:val="24"/>
                <w:lang w:eastAsia="en-US"/>
              </w:rPr>
            </w:pPr>
            <w:r w:rsidRPr="006254ED">
              <w:rPr>
                <w:sz w:val="24"/>
                <w:lang w:eastAsia="en-US"/>
              </w:rPr>
              <w:t>высота гребня дамбы, м</w:t>
            </w:r>
          </w:p>
        </w:tc>
        <w:tc>
          <w:tcPr>
            <w:tcW w:w="2577" w:type="pct"/>
          </w:tcPr>
          <w:p w:rsidR="00EC6438" w:rsidRPr="006254ED" w:rsidRDefault="00EC6438" w:rsidP="00754CDD">
            <w:pPr>
              <w:pStyle w:val="102"/>
              <w:widowControl w:val="0"/>
              <w:rPr>
                <w:sz w:val="24"/>
                <w:lang w:eastAsia="en-US"/>
              </w:rPr>
            </w:pPr>
            <w:r w:rsidRPr="006254ED">
              <w:rPr>
                <w:sz w:val="24"/>
                <w:lang w:eastAsia="en-US"/>
              </w:rPr>
              <w:t>следует назначать на основе расчета возвышения его над расчетным уровнем воды [1]</w:t>
            </w:r>
          </w:p>
        </w:tc>
      </w:tr>
      <w:tr w:rsidR="00EC6438" w:rsidRPr="006254ED" w:rsidTr="004B2EAD">
        <w:trPr>
          <w:jc w:val="center"/>
        </w:trPr>
        <w:tc>
          <w:tcPr>
            <w:tcW w:w="1197" w:type="pct"/>
            <w:vMerge w:val="restart"/>
          </w:tcPr>
          <w:p w:rsidR="00EC6438" w:rsidRPr="006254ED" w:rsidRDefault="00EC6438" w:rsidP="00754CDD">
            <w:pPr>
              <w:widowControl w:val="0"/>
            </w:pPr>
            <w:r w:rsidRPr="006254ED">
              <w:rPr>
                <w:lang w:eastAsia="en-US"/>
              </w:rPr>
              <w:t>Оградительные дамбы (для защиты пониженных территорий от затопления при повышении уровня моря)</w:t>
            </w:r>
          </w:p>
        </w:tc>
        <w:tc>
          <w:tcPr>
            <w:tcW w:w="1226" w:type="pct"/>
          </w:tcPr>
          <w:p w:rsidR="00EC6438" w:rsidRPr="006254ED" w:rsidRDefault="00EC6438" w:rsidP="00754CDD">
            <w:pPr>
              <w:pStyle w:val="102"/>
              <w:widowControl w:val="0"/>
              <w:rPr>
                <w:sz w:val="24"/>
                <w:lang w:eastAsia="en-US"/>
              </w:rPr>
            </w:pPr>
            <w:r w:rsidRPr="006254ED">
              <w:rPr>
                <w:sz w:val="24"/>
                <w:lang w:eastAsia="en-US"/>
              </w:rPr>
              <w:t>ширина  гребня оградительной дамбы, м</w:t>
            </w:r>
          </w:p>
        </w:tc>
        <w:tc>
          <w:tcPr>
            <w:tcW w:w="2577" w:type="pct"/>
          </w:tcPr>
          <w:p w:rsidR="00EC6438" w:rsidRPr="006254ED" w:rsidRDefault="00EC6438" w:rsidP="00754CDD">
            <w:pPr>
              <w:widowControl w:val="0"/>
            </w:pPr>
            <w:r w:rsidRPr="006254ED">
              <w:rPr>
                <w:lang w:eastAsia="en-US"/>
              </w:rPr>
              <w:t>3 (ширина гребня дамбы устанавливается в зависимости от условий производства работ и требований эксплуатации (использование гребня для проезда, под набережную и др.) [3]</w:t>
            </w:r>
          </w:p>
        </w:tc>
      </w:tr>
      <w:tr w:rsidR="00EC6438" w:rsidRPr="006254ED" w:rsidTr="004B2EAD">
        <w:trPr>
          <w:jc w:val="center"/>
        </w:trPr>
        <w:tc>
          <w:tcPr>
            <w:tcW w:w="1197" w:type="pct"/>
            <w:vMerge/>
          </w:tcPr>
          <w:p w:rsidR="00EC6438" w:rsidRPr="006254ED" w:rsidRDefault="00EC6438" w:rsidP="00754CDD">
            <w:pPr>
              <w:widowControl w:val="0"/>
            </w:pPr>
          </w:p>
        </w:tc>
        <w:tc>
          <w:tcPr>
            <w:tcW w:w="1226" w:type="pct"/>
          </w:tcPr>
          <w:p w:rsidR="00EC6438" w:rsidRPr="006254ED" w:rsidRDefault="00EC6438" w:rsidP="00754CDD">
            <w:pPr>
              <w:pStyle w:val="102"/>
              <w:widowControl w:val="0"/>
              <w:rPr>
                <w:sz w:val="24"/>
                <w:lang w:eastAsia="en-US"/>
              </w:rPr>
            </w:pPr>
            <w:r w:rsidRPr="006254ED">
              <w:rPr>
                <w:sz w:val="24"/>
                <w:lang w:eastAsia="en-US"/>
              </w:rPr>
              <w:t>высота гребня дамбы, м</w:t>
            </w:r>
          </w:p>
        </w:tc>
        <w:tc>
          <w:tcPr>
            <w:tcW w:w="2577" w:type="pct"/>
          </w:tcPr>
          <w:p w:rsidR="00EC6438" w:rsidRPr="006254ED" w:rsidRDefault="00EC6438" w:rsidP="00754CDD">
            <w:pPr>
              <w:pStyle w:val="102"/>
              <w:widowControl w:val="0"/>
              <w:rPr>
                <w:sz w:val="24"/>
                <w:lang w:eastAsia="en-US"/>
              </w:rPr>
            </w:pPr>
            <w:r w:rsidRPr="006254ED">
              <w:rPr>
                <w:sz w:val="24"/>
                <w:lang w:eastAsia="en-US"/>
              </w:rPr>
              <w:t>отметку гребня незатопляемой оградительной дамбы следует устанавливать исходя из высоты расчетной волны при расчетном уровне моря [3]</w:t>
            </w:r>
          </w:p>
        </w:tc>
      </w:tr>
      <w:tr w:rsidR="00EC6438" w:rsidRPr="006254ED" w:rsidTr="001E2BCD">
        <w:trPr>
          <w:jc w:val="center"/>
        </w:trPr>
        <w:tc>
          <w:tcPr>
            <w:tcW w:w="5000" w:type="pct"/>
            <w:gridSpan w:val="3"/>
            <w:vAlign w:val="center"/>
          </w:tcPr>
          <w:p w:rsidR="00EC6438" w:rsidRPr="006254ED" w:rsidRDefault="00EC6438" w:rsidP="00754CDD">
            <w:pPr>
              <w:widowControl w:val="0"/>
              <w:jc w:val="both"/>
            </w:pPr>
            <w:r w:rsidRPr="006254ED">
              <w:t xml:space="preserve">Примечания: </w:t>
            </w:r>
          </w:p>
          <w:p w:rsidR="00EC6438" w:rsidRPr="006254ED" w:rsidRDefault="00EC6438" w:rsidP="00381AAD">
            <w:pPr>
              <w:widowControl w:val="0"/>
              <w:numPr>
                <w:ilvl w:val="0"/>
                <w:numId w:val="39"/>
              </w:numPr>
              <w:ind w:left="29" w:firstLine="255"/>
              <w:jc w:val="both"/>
              <w:rPr>
                <w:lang w:eastAsia="en-US"/>
              </w:rPr>
            </w:pPr>
            <w:r w:rsidRPr="006254ED">
              <w:rPr>
                <w:lang w:eastAsia="en-US"/>
              </w:rPr>
              <w:t xml:space="preserve">Значение принято в соответствии с пунктами 5.11, 5.12 СП 39.13330.2012 </w:t>
            </w:r>
            <w:r w:rsidRPr="006254ED">
              <w:rPr>
                <w:lang w:eastAsia="en-US"/>
              </w:rPr>
              <w:br/>
              <w:t>«СНиП 2.06.05-84* «Плотины из грунтовых материалов».</w:t>
            </w:r>
          </w:p>
          <w:p w:rsidR="00EC6438" w:rsidRPr="006254ED" w:rsidRDefault="00EC6438" w:rsidP="00381AAD">
            <w:pPr>
              <w:widowControl w:val="0"/>
              <w:numPr>
                <w:ilvl w:val="0"/>
                <w:numId w:val="39"/>
              </w:numPr>
              <w:ind w:left="29" w:firstLine="255"/>
              <w:jc w:val="both"/>
              <w:rPr>
                <w:lang w:eastAsia="en-US"/>
              </w:rPr>
            </w:pPr>
            <w:r w:rsidRPr="006254ED">
              <w:rPr>
                <w:lang w:eastAsia="en-US"/>
              </w:rPr>
              <w:t>Значение принято в соответствии с разделом 6 СП 40.13330.2012 «СНиП 2.06.06-85 «Плотины бетонные и железобетонные».</w:t>
            </w:r>
          </w:p>
          <w:p w:rsidR="00EC6438" w:rsidRPr="006254ED" w:rsidRDefault="00EC6438" w:rsidP="00381AAD">
            <w:pPr>
              <w:widowControl w:val="0"/>
              <w:numPr>
                <w:ilvl w:val="0"/>
                <w:numId w:val="39"/>
              </w:numPr>
              <w:ind w:left="29" w:firstLine="255"/>
              <w:jc w:val="both"/>
            </w:pPr>
            <w:r w:rsidRPr="006254ED">
              <w:rPr>
                <w:lang w:eastAsia="en-US"/>
              </w:rPr>
              <w:t>Значение принято в соответствии с пунктом 7.6 СП 32-103-97 «Проектирование морских берегозащитных сооружений».</w:t>
            </w:r>
          </w:p>
          <w:p w:rsidR="00EC6438" w:rsidRPr="006254ED" w:rsidRDefault="00EC6438" w:rsidP="00754CDD">
            <w:pPr>
              <w:widowControl w:val="0"/>
              <w:jc w:val="both"/>
            </w:pPr>
          </w:p>
        </w:tc>
      </w:tr>
    </w:tbl>
    <w:p w:rsidR="00EC6438" w:rsidRPr="006254ED" w:rsidRDefault="00EC6438" w:rsidP="00754CDD">
      <w:pPr>
        <w:pStyle w:val="Heading1"/>
        <w:pageBreakBefore w:val="0"/>
        <w:widowControl w:val="0"/>
        <w:numPr>
          <w:ilvl w:val="2"/>
          <w:numId w:val="33"/>
        </w:numPr>
        <w:jc w:val="both"/>
      </w:pPr>
      <w:bookmarkStart w:id="406" w:name="_Toc459302263"/>
      <w:bookmarkStart w:id="407" w:name="_Toc459308300"/>
      <w:bookmarkStart w:id="408" w:name="_Toc459308654"/>
      <w:bookmarkStart w:id="409" w:name="_Toc459308828"/>
      <w:bookmarkStart w:id="410" w:name="_Toc459308971"/>
      <w:bookmarkStart w:id="411" w:name="_Toc458948937"/>
      <w:bookmarkStart w:id="412" w:name="_Toc458969791"/>
      <w:bookmarkStart w:id="413" w:name="_Toc458969849"/>
      <w:bookmarkStart w:id="414" w:name="_Toc459029070"/>
      <w:bookmarkStart w:id="415" w:name="_Toc459035960"/>
      <w:bookmarkStart w:id="416" w:name="_Toc459036789"/>
      <w:bookmarkStart w:id="417" w:name="_Toc459042159"/>
      <w:bookmarkStart w:id="418" w:name="_Toc459044631"/>
      <w:bookmarkStart w:id="419" w:name="_Toc459050730"/>
      <w:bookmarkStart w:id="420" w:name="_Toc459051300"/>
      <w:bookmarkStart w:id="421" w:name="_Toc459052250"/>
      <w:bookmarkStart w:id="422" w:name="_Toc459054181"/>
      <w:bookmarkStart w:id="423" w:name="_Toc459054991"/>
      <w:bookmarkStart w:id="424" w:name="_Toc459130815"/>
      <w:bookmarkStart w:id="425" w:name="_Toc459199918"/>
      <w:bookmarkStart w:id="426" w:name="_Toc459202029"/>
      <w:bookmarkStart w:id="427" w:name="_Toc459132848"/>
      <w:bookmarkStart w:id="428" w:name="_Toc459140611"/>
      <w:bookmarkStart w:id="429" w:name="_Toc459141252"/>
      <w:bookmarkStart w:id="430" w:name="_Toc459202453"/>
      <w:r w:rsidRPr="006254ED">
        <w:br w:type="page"/>
      </w:r>
      <w:bookmarkStart w:id="431" w:name="_Toc466655735"/>
      <w:bookmarkStart w:id="432" w:name="_Toc493666568"/>
      <w:bookmarkStart w:id="433" w:name="_Toc494358041"/>
      <w:bookmarkStart w:id="434" w:name="_Toc494362185"/>
      <w:bookmarkStart w:id="435" w:name="_Toc494793308"/>
      <w:r w:rsidRPr="006254ED">
        <w:rPr>
          <w:caps w:val="0"/>
        </w:rPr>
        <w:t>В области организации гражданской обороны</w:t>
      </w:r>
      <w:bookmarkEnd w:id="431"/>
      <w:bookmarkEnd w:id="432"/>
      <w:bookmarkEnd w:id="433"/>
      <w:bookmarkEnd w:id="434"/>
      <w:bookmarkEnd w:id="435"/>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13</w:t>
      </w:r>
      <w:r w:rsidRPr="006254ED">
        <w:rPr>
          <w:b w:val="0"/>
          <w:sz w:val="28"/>
          <w:szCs w:val="28"/>
        </w:rPr>
        <w:fldChar w:fldCharType="end"/>
      </w:r>
      <w:r w:rsidRPr="006254ED">
        <w:rPr>
          <w:b w:val="0"/>
          <w:sz w:val="28"/>
          <w:szCs w:val="28"/>
        </w:rPr>
        <w:t xml:space="preserve">. Расчетные показатели, устанавливаемые для объектов гражданской обороны местного значения муниципального района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6"/>
        <w:gridCol w:w="3267"/>
        <w:gridCol w:w="3910"/>
      </w:tblGrid>
      <w:tr w:rsidR="00EC6438" w:rsidRPr="006254ED" w:rsidTr="000D3AF7">
        <w:trPr>
          <w:trHeight w:val="1150"/>
          <w:tblHeader/>
          <w:jc w:val="center"/>
        </w:trPr>
        <w:tc>
          <w:tcPr>
            <w:tcW w:w="1358" w:type="pct"/>
            <w:vAlign w:val="center"/>
          </w:tcPr>
          <w:p w:rsidR="00EC6438" w:rsidRPr="006254ED" w:rsidRDefault="00EC6438" w:rsidP="00754CDD">
            <w:pPr>
              <w:widowControl w:val="0"/>
              <w:jc w:val="center"/>
              <w:rPr>
                <w:b/>
              </w:rPr>
            </w:pPr>
            <w:r w:rsidRPr="006254ED">
              <w:rPr>
                <w:b/>
              </w:rPr>
              <w:t>Наименование вида объекта</w:t>
            </w:r>
          </w:p>
        </w:tc>
        <w:tc>
          <w:tcPr>
            <w:tcW w:w="1658"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1984" w:type="pct"/>
            <w:vAlign w:val="center"/>
          </w:tcPr>
          <w:p w:rsidR="00EC6438" w:rsidRPr="006254ED" w:rsidRDefault="00EC6438" w:rsidP="00754CDD">
            <w:pPr>
              <w:widowControl w:val="0"/>
              <w:jc w:val="center"/>
              <w:rPr>
                <w:b/>
              </w:rPr>
            </w:pPr>
            <w:r w:rsidRPr="006254ED">
              <w:rPr>
                <w:b/>
              </w:rPr>
              <w:t xml:space="preserve">Значение расчетного показателя </w:t>
            </w:r>
          </w:p>
        </w:tc>
      </w:tr>
      <w:tr w:rsidR="00EC6438" w:rsidRPr="006254ED" w:rsidTr="000D3AF7">
        <w:trPr>
          <w:trHeight w:val="224"/>
          <w:tblHeader/>
          <w:jc w:val="center"/>
        </w:trPr>
        <w:tc>
          <w:tcPr>
            <w:tcW w:w="1358" w:type="pct"/>
            <w:vAlign w:val="center"/>
          </w:tcPr>
          <w:p w:rsidR="00EC6438" w:rsidRPr="006254ED" w:rsidRDefault="00EC6438" w:rsidP="00754CDD">
            <w:pPr>
              <w:widowControl w:val="0"/>
              <w:jc w:val="center"/>
              <w:rPr>
                <w:b/>
              </w:rPr>
            </w:pPr>
            <w:r w:rsidRPr="006254ED">
              <w:rPr>
                <w:b/>
              </w:rPr>
              <w:t>1</w:t>
            </w:r>
          </w:p>
        </w:tc>
        <w:tc>
          <w:tcPr>
            <w:tcW w:w="1658" w:type="pct"/>
            <w:vAlign w:val="center"/>
          </w:tcPr>
          <w:p w:rsidR="00EC6438" w:rsidRPr="006254ED" w:rsidRDefault="00EC6438" w:rsidP="00754CDD">
            <w:pPr>
              <w:widowControl w:val="0"/>
              <w:jc w:val="center"/>
              <w:rPr>
                <w:b/>
              </w:rPr>
            </w:pPr>
            <w:r w:rsidRPr="006254ED">
              <w:rPr>
                <w:b/>
              </w:rPr>
              <w:t>2</w:t>
            </w:r>
          </w:p>
        </w:tc>
        <w:tc>
          <w:tcPr>
            <w:tcW w:w="1984" w:type="pct"/>
            <w:vAlign w:val="center"/>
          </w:tcPr>
          <w:p w:rsidR="00EC6438" w:rsidRPr="006254ED" w:rsidRDefault="00EC6438" w:rsidP="00754CDD">
            <w:pPr>
              <w:widowControl w:val="0"/>
              <w:jc w:val="center"/>
              <w:rPr>
                <w:b/>
              </w:rPr>
            </w:pPr>
            <w:r w:rsidRPr="006254ED">
              <w:rPr>
                <w:b/>
              </w:rPr>
              <w:t>3</w:t>
            </w:r>
          </w:p>
        </w:tc>
      </w:tr>
      <w:tr w:rsidR="00EC6438" w:rsidRPr="006254ED" w:rsidTr="000D3AF7">
        <w:trPr>
          <w:jc w:val="center"/>
        </w:trPr>
        <w:tc>
          <w:tcPr>
            <w:tcW w:w="1358" w:type="pct"/>
            <w:vMerge w:val="restart"/>
          </w:tcPr>
          <w:p w:rsidR="00EC6438" w:rsidRPr="006254ED" w:rsidRDefault="00EC6438" w:rsidP="00754CDD">
            <w:pPr>
              <w:widowControl w:val="0"/>
            </w:pPr>
            <w:r w:rsidRPr="006254ED">
              <w:t xml:space="preserve">Убежища </w:t>
            </w:r>
          </w:p>
        </w:tc>
        <w:tc>
          <w:tcPr>
            <w:tcW w:w="1658" w:type="pct"/>
          </w:tcPr>
          <w:p w:rsidR="00EC6438" w:rsidRPr="006254ED" w:rsidRDefault="00EC6438" w:rsidP="00754CDD">
            <w:pPr>
              <w:pStyle w:val="102"/>
              <w:widowControl w:val="0"/>
              <w:rPr>
                <w:sz w:val="24"/>
                <w:lang w:eastAsia="en-US"/>
              </w:rPr>
            </w:pPr>
            <w:r w:rsidRPr="006254ED">
              <w:rPr>
                <w:sz w:val="24"/>
              </w:rPr>
              <w:t xml:space="preserve">уровень обеспеченности, </w:t>
            </w:r>
            <w:r w:rsidRPr="006254ED">
              <w:rPr>
                <w:sz w:val="24"/>
              </w:rPr>
              <w:br/>
              <w:t xml:space="preserve">кв. м площади пола помещений на одного укрываемого </w:t>
            </w:r>
          </w:p>
        </w:tc>
        <w:tc>
          <w:tcPr>
            <w:tcW w:w="1984" w:type="pct"/>
          </w:tcPr>
          <w:p w:rsidR="00EC6438" w:rsidRPr="006254ED" w:rsidRDefault="00EC6438" w:rsidP="00754CDD">
            <w:pPr>
              <w:pStyle w:val="102"/>
              <w:widowControl w:val="0"/>
              <w:rPr>
                <w:sz w:val="24"/>
              </w:rPr>
            </w:pPr>
            <w:r w:rsidRPr="006254ED">
              <w:rPr>
                <w:sz w:val="24"/>
              </w:rPr>
              <w:t>при одноярусном расположении нар – 0,6 [1];</w:t>
            </w:r>
          </w:p>
          <w:p w:rsidR="00EC6438" w:rsidRPr="006254ED" w:rsidRDefault="00EC6438" w:rsidP="00754CDD">
            <w:pPr>
              <w:pStyle w:val="102"/>
              <w:widowControl w:val="0"/>
              <w:rPr>
                <w:sz w:val="24"/>
              </w:rPr>
            </w:pPr>
            <w:r w:rsidRPr="006254ED">
              <w:rPr>
                <w:sz w:val="24"/>
              </w:rPr>
              <w:t xml:space="preserve">при двухъярусном расположении </w:t>
            </w:r>
            <w:r w:rsidRPr="006254ED">
              <w:rPr>
                <w:sz w:val="24"/>
              </w:rPr>
              <w:br/>
              <w:t>нар – 0,5 [1];</w:t>
            </w:r>
          </w:p>
          <w:p w:rsidR="00EC6438" w:rsidRPr="006254ED" w:rsidRDefault="00EC6438" w:rsidP="00754CDD">
            <w:pPr>
              <w:widowControl w:val="0"/>
            </w:pPr>
            <w:r w:rsidRPr="006254ED">
              <w:t>при трехъярусном расположении нар – 0,4 [1]</w:t>
            </w:r>
          </w:p>
        </w:tc>
      </w:tr>
      <w:tr w:rsidR="00EC6438" w:rsidRPr="006254ED" w:rsidTr="000D3AF7">
        <w:trPr>
          <w:jc w:val="center"/>
        </w:trPr>
        <w:tc>
          <w:tcPr>
            <w:tcW w:w="1358" w:type="pct"/>
            <w:vMerge/>
          </w:tcPr>
          <w:p w:rsidR="00EC6438" w:rsidRPr="006254ED" w:rsidRDefault="00EC6438" w:rsidP="00754CDD">
            <w:pPr>
              <w:widowControl w:val="0"/>
            </w:pPr>
          </w:p>
        </w:tc>
        <w:tc>
          <w:tcPr>
            <w:tcW w:w="1658" w:type="pct"/>
          </w:tcPr>
          <w:p w:rsidR="00EC6438" w:rsidRPr="006254ED" w:rsidRDefault="00EC6438" w:rsidP="00754CDD">
            <w:pPr>
              <w:pStyle w:val="102"/>
              <w:widowControl w:val="0"/>
              <w:rPr>
                <w:sz w:val="24"/>
              </w:rPr>
            </w:pPr>
            <w:r w:rsidRPr="006254ED">
              <w:rPr>
                <w:sz w:val="24"/>
              </w:rPr>
              <w:t xml:space="preserve">внутренний  объем помещения, куб. м на одного укрываемого </w:t>
            </w:r>
          </w:p>
        </w:tc>
        <w:tc>
          <w:tcPr>
            <w:tcW w:w="1984" w:type="pct"/>
          </w:tcPr>
          <w:p w:rsidR="00EC6438" w:rsidRPr="006254ED" w:rsidRDefault="00EC6438" w:rsidP="00754CDD">
            <w:pPr>
              <w:widowControl w:val="0"/>
            </w:pPr>
            <w:r w:rsidRPr="006254ED">
              <w:t xml:space="preserve">1,5 </w:t>
            </w:r>
            <w:r w:rsidRPr="006254ED">
              <w:rPr>
                <w:lang w:eastAsia="en-US"/>
              </w:rPr>
              <w:t>[1]</w:t>
            </w:r>
          </w:p>
        </w:tc>
      </w:tr>
      <w:tr w:rsidR="00EC6438" w:rsidRPr="006254ED" w:rsidTr="000D3AF7">
        <w:trPr>
          <w:jc w:val="center"/>
        </w:trPr>
        <w:tc>
          <w:tcPr>
            <w:tcW w:w="1358" w:type="pct"/>
            <w:vMerge/>
          </w:tcPr>
          <w:p w:rsidR="00EC6438" w:rsidRPr="006254ED" w:rsidRDefault="00EC6438" w:rsidP="00754CDD">
            <w:pPr>
              <w:widowControl w:val="0"/>
            </w:pPr>
          </w:p>
        </w:tc>
        <w:tc>
          <w:tcPr>
            <w:tcW w:w="1658" w:type="pct"/>
          </w:tcPr>
          <w:p w:rsidR="00EC6438" w:rsidRPr="006254ED" w:rsidRDefault="00EC6438" w:rsidP="00754CDD">
            <w:pPr>
              <w:pStyle w:val="102"/>
              <w:widowControl w:val="0"/>
              <w:rPr>
                <w:sz w:val="24"/>
                <w:lang w:eastAsia="en-US"/>
              </w:rPr>
            </w:pPr>
            <w:r w:rsidRPr="006254ED">
              <w:rPr>
                <w:sz w:val="24"/>
              </w:rPr>
              <w:t xml:space="preserve">пешеходная доступность, м </w:t>
            </w:r>
          </w:p>
        </w:tc>
        <w:tc>
          <w:tcPr>
            <w:tcW w:w="1984" w:type="pct"/>
          </w:tcPr>
          <w:p w:rsidR="00EC6438" w:rsidRPr="006254ED" w:rsidRDefault="00EC6438" w:rsidP="00754CDD">
            <w:pPr>
              <w:pStyle w:val="102"/>
              <w:widowControl w:val="0"/>
              <w:rPr>
                <w:sz w:val="24"/>
              </w:rPr>
            </w:pPr>
            <w:r w:rsidRPr="006254ED">
              <w:rPr>
                <w:sz w:val="24"/>
              </w:rPr>
              <w:t>500;</w:t>
            </w:r>
          </w:p>
          <w:p w:rsidR="00EC6438" w:rsidRPr="006254ED" w:rsidRDefault="00EC6438" w:rsidP="00754CDD">
            <w:pPr>
              <w:widowControl w:val="0"/>
            </w:pPr>
            <w:r w:rsidRPr="006254ED">
              <w:t xml:space="preserve">до 1000 м по согласованию с территориальными органами МЧС России </w:t>
            </w:r>
            <w:r w:rsidRPr="006254ED">
              <w:rPr>
                <w:lang w:eastAsia="en-US"/>
              </w:rPr>
              <w:t>[2]</w:t>
            </w:r>
          </w:p>
        </w:tc>
      </w:tr>
      <w:tr w:rsidR="00EC6438" w:rsidRPr="006254ED" w:rsidTr="000D3AF7">
        <w:trPr>
          <w:jc w:val="center"/>
        </w:trPr>
        <w:tc>
          <w:tcPr>
            <w:tcW w:w="1358" w:type="pct"/>
            <w:vMerge w:val="restart"/>
          </w:tcPr>
          <w:p w:rsidR="00EC6438" w:rsidRPr="006254ED" w:rsidRDefault="00EC6438" w:rsidP="00754CDD">
            <w:pPr>
              <w:widowControl w:val="0"/>
            </w:pPr>
            <w:r w:rsidRPr="006254ED">
              <w:t>Противорадиационные укрытия</w:t>
            </w:r>
          </w:p>
        </w:tc>
        <w:tc>
          <w:tcPr>
            <w:tcW w:w="1658" w:type="pct"/>
          </w:tcPr>
          <w:p w:rsidR="00EC6438" w:rsidRPr="006254ED" w:rsidRDefault="00EC6438" w:rsidP="00754CDD">
            <w:pPr>
              <w:pStyle w:val="102"/>
              <w:widowControl w:val="0"/>
              <w:rPr>
                <w:sz w:val="24"/>
                <w:lang w:eastAsia="en-US"/>
              </w:rPr>
            </w:pPr>
            <w:r w:rsidRPr="006254ED">
              <w:rPr>
                <w:sz w:val="24"/>
              </w:rPr>
              <w:t xml:space="preserve">уровень обеспеченности, </w:t>
            </w:r>
            <w:r w:rsidRPr="006254ED">
              <w:rPr>
                <w:sz w:val="24"/>
              </w:rPr>
              <w:br/>
              <w:t xml:space="preserve">кв. м площади пола помещений на одного укрываемого </w:t>
            </w:r>
          </w:p>
        </w:tc>
        <w:tc>
          <w:tcPr>
            <w:tcW w:w="1984" w:type="pct"/>
          </w:tcPr>
          <w:p w:rsidR="00EC6438" w:rsidRPr="006254ED" w:rsidRDefault="00EC6438" w:rsidP="00754CDD">
            <w:pPr>
              <w:pStyle w:val="102"/>
              <w:widowControl w:val="0"/>
              <w:rPr>
                <w:sz w:val="24"/>
                <w:lang w:eastAsia="en-US"/>
              </w:rPr>
            </w:pPr>
            <w:r w:rsidRPr="006254ED">
              <w:rPr>
                <w:sz w:val="24"/>
                <w:lang w:eastAsia="en-US"/>
              </w:rPr>
              <w:t>при одноярусном расположении нар – 0,6 [3];</w:t>
            </w:r>
          </w:p>
          <w:p w:rsidR="00EC6438" w:rsidRPr="006254ED" w:rsidRDefault="00EC6438" w:rsidP="00754CDD">
            <w:pPr>
              <w:pStyle w:val="102"/>
              <w:widowControl w:val="0"/>
              <w:rPr>
                <w:sz w:val="24"/>
                <w:lang w:eastAsia="en-US"/>
              </w:rPr>
            </w:pPr>
            <w:r w:rsidRPr="006254ED">
              <w:rPr>
                <w:sz w:val="24"/>
                <w:lang w:eastAsia="en-US"/>
              </w:rPr>
              <w:t>при двухъярусном расположении нар – 0,5 [3];</w:t>
            </w:r>
          </w:p>
          <w:p w:rsidR="00EC6438" w:rsidRPr="006254ED" w:rsidRDefault="00EC6438" w:rsidP="00754CDD">
            <w:pPr>
              <w:widowControl w:val="0"/>
            </w:pPr>
            <w:r w:rsidRPr="006254ED">
              <w:rPr>
                <w:lang w:eastAsia="en-US"/>
              </w:rPr>
              <w:t>при трехъярусном расположении нар – 0,4 [3]</w:t>
            </w:r>
          </w:p>
        </w:tc>
      </w:tr>
      <w:tr w:rsidR="00EC6438" w:rsidRPr="006254ED" w:rsidTr="000D3AF7">
        <w:trPr>
          <w:jc w:val="center"/>
        </w:trPr>
        <w:tc>
          <w:tcPr>
            <w:tcW w:w="1358" w:type="pct"/>
            <w:vMerge/>
          </w:tcPr>
          <w:p w:rsidR="00EC6438" w:rsidRPr="006254ED" w:rsidRDefault="00EC6438" w:rsidP="00754CDD">
            <w:pPr>
              <w:widowControl w:val="0"/>
            </w:pPr>
          </w:p>
        </w:tc>
        <w:tc>
          <w:tcPr>
            <w:tcW w:w="1658" w:type="pct"/>
          </w:tcPr>
          <w:p w:rsidR="00EC6438" w:rsidRPr="006254ED" w:rsidRDefault="00EC6438" w:rsidP="00754CDD">
            <w:pPr>
              <w:pStyle w:val="102"/>
              <w:widowControl w:val="0"/>
              <w:rPr>
                <w:sz w:val="24"/>
                <w:lang w:eastAsia="en-US"/>
              </w:rPr>
            </w:pPr>
            <w:r w:rsidRPr="006254ED">
              <w:rPr>
                <w:sz w:val="24"/>
              </w:rPr>
              <w:t xml:space="preserve">пешеходная доступность, м </w:t>
            </w:r>
          </w:p>
        </w:tc>
        <w:tc>
          <w:tcPr>
            <w:tcW w:w="1984" w:type="pct"/>
          </w:tcPr>
          <w:p w:rsidR="00EC6438" w:rsidRPr="006254ED" w:rsidRDefault="00EC6438" w:rsidP="00754CDD">
            <w:pPr>
              <w:pStyle w:val="102"/>
              <w:widowControl w:val="0"/>
              <w:rPr>
                <w:sz w:val="24"/>
              </w:rPr>
            </w:pPr>
            <w:r w:rsidRPr="006254ED">
              <w:rPr>
                <w:sz w:val="24"/>
                <w:lang w:eastAsia="en-US"/>
              </w:rPr>
              <w:t>3000 [4]</w:t>
            </w:r>
          </w:p>
        </w:tc>
      </w:tr>
      <w:tr w:rsidR="00EC6438" w:rsidRPr="006254ED" w:rsidTr="000D3AF7">
        <w:trPr>
          <w:jc w:val="center"/>
        </w:trPr>
        <w:tc>
          <w:tcPr>
            <w:tcW w:w="1358" w:type="pct"/>
            <w:vMerge/>
          </w:tcPr>
          <w:p w:rsidR="00EC6438" w:rsidRPr="006254ED" w:rsidRDefault="00EC6438" w:rsidP="00754CDD">
            <w:pPr>
              <w:widowControl w:val="0"/>
            </w:pPr>
          </w:p>
        </w:tc>
        <w:tc>
          <w:tcPr>
            <w:tcW w:w="1658" w:type="pct"/>
          </w:tcPr>
          <w:p w:rsidR="00EC6438" w:rsidRPr="006254ED" w:rsidRDefault="00EC6438" w:rsidP="00754CDD">
            <w:pPr>
              <w:pStyle w:val="102"/>
              <w:widowControl w:val="0"/>
              <w:rPr>
                <w:sz w:val="24"/>
                <w:lang w:eastAsia="en-US"/>
              </w:rPr>
            </w:pPr>
            <w:r w:rsidRPr="006254ED">
              <w:rPr>
                <w:sz w:val="24"/>
              </w:rPr>
              <w:t xml:space="preserve">транспортная  доступность, км </w:t>
            </w:r>
          </w:p>
        </w:tc>
        <w:tc>
          <w:tcPr>
            <w:tcW w:w="1984" w:type="pct"/>
          </w:tcPr>
          <w:p w:rsidR="00EC6438" w:rsidRPr="006254ED" w:rsidRDefault="00EC6438" w:rsidP="00754CDD">
            <w:pPr>
              <w:widowControl w:val="0"/>
            </w:pPr>
            <w:r w:rsidRPr="006254ED">
              <w:rPr>
                <w:lang w:eastAsia="en-US"/>
              </w:rPr>
              <w:t xml:space="preserve">при подвозе укрываемых автотранспортом </w:t>
            </w:r>
            <w:r w:rsidRPr="006254ED">
              <w:rPr>
                <w:lang w:val="en-US" w:eastAsia="en-US"/>
              </w:rPr>
              <w:t>–</w:t>
            </w:r>
            <w:r w:rsidRPr="006254ED">
              <w:rPr>
                <w:lang w:eastAsia="en-US"/>
              </w:rPr>
              <w:t xml:space="preserve"> 25 [4]</w:t>
            </w:r>
          </w:p>
        </w:tc>
      </w:tr>
      <w:tr w:rsidR="00EC6438" w:rsidRPr="006254ED" w:rsidTr="000D3AF7">
        <w:trPr>
          <w:jc w:val="center"/>
        </w:trPr>
        <w:tc>
          <w:tcPr>
            <w:tcW w:w="1358" w:type="pct"/>
            <w:vMerge w:val="restart"/>
          </w:tcPr>
          <w:p w:rsidR="00EC6438" w:rsidRPr="006254ED" w:rsidRDefault="00EC6438" w:rsidP="00754CDD">
            <w:pPr>
              <w:widowControl w:val="0"/>
            </w:pPr>
            <w:r w:rsidRPr="006254ED">
              <w:t>Укрытия</w:t>
            </w:r>
          </w:p>
          <w:p w:rsidR="00EC6438" w:rsidRPr="006254ED" w:rsidRDefault="00EC6438" w:rsidP="00754CDD">
            <w:pPr>
              <w:widowControl w:val="0"/>
            </w:pPr>
          </w:p>
        </w:tc>
        <w:tc>
          <w:tcPr>
            <w:tcW w:w="1658" w:type="pct"/>
          </w:tcPr>
          <w:p w:rsidR="00EC6438" w:rsidRPr="006254ED" w:rsidRDefault="00EC6438" w:rsidP="00754CDD">
            <w:pPr>
              <w:pStyle w:val="102"/>
              <w:widowControl w:val="0"/>
              <w:rPr>
                <w:sz w:val="24"/>
              </w:rPr>
            </w:pPr>
            <w:r w:rsidRPr="006254ED">
              <w:rPr>
                <w:sz w:val="24"/>
              </w:rPr>
              <w:t xml:space="preserve">уровень обеспеченности, площадь пола помещений, </w:t>
            </w:r>
            <w:r w:rsidRPr="006254ED">
              <w:rPr>
                <w:sz w:val="24"/>
              </w:rPr>
              <w:br/>
              <w:t>кв. м на одного укрываемого</w:t>
            </w:r>
          </w:p>
        </w:tc>
        <w:tc>
          <w:tcPr>
            <w:tcW w:w="1984" w:type="pct"/>
          </w:tcPr>
          <w:p w:rsidR="00EC6438" w:rsidRPr="006254ED" w:rsidRDefault="00EC6438" w:rsidP="00754CDD">
            <w:pPr>
              <w:widowControl w:val="0"/>
              <w:rPr>
                <w:lang w:eastAsia="en-US"/>
              </w:rPr>
            </w:pPr>
            <w:r w:rsidRPr="006254ED">
              <w:rPr>
                <w:lang w:eastAsia="en-US"/>
              </w:rPr>
              <w:t>0,6</w:t>
            </w:r>
          </w:p>
        </w:tc>
      </w:tr>
      <w:tr w:rsidR="00EC6438" w:rsidRPr="006254ED" w:rsidTr="000D3AF7">
        <w:trPr>
          <w:jc w:val="center"/>
        </w:trPr>
        <w:tc>
          <w:tcPr>
            <w:tcW w:w="1358" w:type="pct"/>
            <w:vMerge/>
          </w:tcPr>
          <w:p w:rsidR="00EC6438" w:rsidRPr="006254ED" w:rsidRDefault="00EC6438" w:rsidP="00754CDD">
            <w:pPr>
              <w:widowControl w:val="0"/>
            </w:pPr>
          </w:p>
        </w:tc>
        <w:tc>
          <w:tcPr>
            <w:tcW w:w="1658" w:type="pct"/>
          </w:tcPr>
          <w:p w:rsidR="00EC6438" w:rsidRPr="006254ED" w:rsidRDefault="00EC6438" w:rsidP="00754CDD">
            <w:pPr>
              <w:pStyle w:val="102"/>
              <w:widowControl w:val="0"/>
              <w:rPr>
                <w:sz w:val="24"/>
              </w:rPr>
            </w:pPr>
            <w:r w:rsidRPr="006254ED">
              <w:rPr>
                <w:sz w:val="24"/>
              </w:rPr>
              <w:t>пешеходная доступность, м</w:t>
            </w:r>
          </w:p>
        </w:tc>
        <w:tc>
          <w:tcPr>
            <w:tcW w:w="1984" w:type="pct"/>
          </w:tcPr>
          <w:p w:rsidR="00EC6438" w:rsidRPr="006254ED" w:rsidRDefault="00EC6438" w:rsidP="00754CDD">
            <w:pPr>
              <w:widowControl w:val="0"/>
              <w:rPr>
                <w:lang w:eastAsia="en-US"/>
              </w:rPr>
            </w:pPr>
            <w:r w:rsidRPr="006254ED">
              <w:rPr>
                <w:lang w:eastAsia="en-US"/>
              </w:rPr>
              <w:t>500</w:t>
            </w:r>
          </w:p>
        </w:tc>
      </w:tr>
      <w:tr w:rsidR="00EC6438" w:rsidRPr="006254ED" w:rsidTr="00A133D0">
        <w:trPr>
          <w:jc w:val="center"/>
        </w:trPr>
        <w:tc>
          <w:tcPr>
            <w:tcW w:w="5000" w:type="pct"/>
            <w:gridSpan w:val="3"/>
            <w:vAlign w:val="center"/>
          </w:tcPr>
          <w:p w:rsidR="00EC6438" w:rsidRPr="006254ED" w:rsidRDefault="00EC6438" w:rsidP="00754CDD">
            <w:pPr>
              <w:widowControl w:val="0"/>
              <w:jc w:val="both"/>
            </w:pPr>
            <w:r w:rsidRPr="006254ED">
              <w:t xml:space="preserve">Примечания: </w:t>
            </w:r>
          </w:p>
          <w:p w:rsidR="00EC6438" w:rsidRPr="006254ED" w:rsidRDefault="00EC6438" w:rsidP="00381AAD">
            <w:pPr>
              <w:widowControl w:val="0"/>
              <w:numPr>
                <w:ilvl w:val="0"/>
                <w:numId w:val="40"/>
              </w:numPr>
              <w:ind w:left="29" w:firstLine="255"/>
              <w:jc w:val="both"/>
              <w:rPr>
                <w:lang w:eastAsia="en-US"/>
              </w:rPr>
            </w:pPr>
            <w:r w:rsidRPr="006254ED">
              <w:rPr>
                <w:lang w:eastAsia="en-US"/>
              </w:rPr>
              <w:t>Значение принято в соответствии с пунктом 5.2.1 СП 88.13330.2014 «СНиП II-11-77* «Защитные сооружения гражданской обороны».</w:t>
            </w:r>
          </w:p>
          <w:p w:rsidR="00EC6438" w:rsidRPr="006254ED" w:rsidRDefault="00EC6438" w:rsidP="00381AAD">
            <w:pPr>
              <w:widowControl w:val="0"/>
              <w:numPr>
                <w:ilvl w:val="0"/>
                <w:numId w:val="40"/>
              </w:numPr>
              <w:ind w:left="29" w:firstLine="255"/>
              <w:jc w:val="both"/>
              <w:rPr>
                <w:lang w:eastAsia="en-US"/>
              </w:rPr>
            </w:pPr>
            <w:r w:rsidRPr="006254ED">
              <w:rPr>
                <w:lang w:eastAsia="en-US"/>
              </w:rPr>
              <w:t>Значение принято в соответствии с пунктом 4.12 СП 88.13330.2014 «СНиП II-11-77* «Защитные сооружения гражданской обороны».</w:t>
            </w:r>
          </w:p>
          <w:p w:rsidR="00EC6438" w:rsidRPr="006254ED" w:rsidRDefault="00EC6438" w:rsidP="00381AAD">
            <w:pPr>
              <w:widowControl w:val="0"/>
              <w:numPr>
                <w:ilvl w:val="0"/>
                <w:numId w:val="40"/>
              </w:numPr>
              <w:ind w:left="29" w:firstLine="255"/>
              <w:jc w:val="both"/>
              <w:rPr>
                <w:lang w:eastAsia="en-US"/>
              </w:rPr>
            </w:pPr>
            <w:r w:rsidRPr="006254ED">
              <w:rPr>
                <w:lang w:eastAsia="en-US"/>
              </w:rPr>
              <w:t xml:space="preserve">Значение принято в соответствии с пунктом 6.1.2, 6.1.4 СП 88.13330.2014 </w:t>
            </w:r>
            <w:r w:rsidRPr="006254ED">
              <w:rPr>
                <w:lang w:eastAsia="en-US"/>
              </w:rPr>
              <w:br/>
              <w:t>«СНиП II-11-77* «Защитные сооружения гражданской обороны».</w:t>
            </w:r>
          </w:p>
          <w:p w:rsidR="00EC6438" w:rsidRPr="006254ED" w:rsidRDefault="00EC6438" w:rsidP="00381AAD">
            <w:pPr>
              <w:widowControl w:val="0"/>
              <w:numPr>
                <w:ilvl w:val="0"/>
                <w:numId w:val="40"/>
              </w:numPr>
              <w:ind w:left="29" w:firstLine="255"/>
              <w:jc w:val="both"/>
            </w:pPr>
            <w:r w:rsidRPr="006254ED">
              <w:rPr>
                <w:lang w:eastAsia="en-US"/>
              </w:rPr>
              <w:t>Значение принято в соответствии с пунктом 4.19 СП 88.13330.2014 «СНиП II-11-77* «Защитные сооружения гражданской обороны».</w:t>
            </w:r>
          </w:p>
          <w:p w:rsidR="00EC6438" w:rsidRPr="006254ED" w:rsidRDefault="00EC6438" w:rsidP="00754CDD">
            <w:pPr>
              <w:widowControl w:val="0"/>
              <w:jc w:val="both"/>
              <w:rPr>
                <w:lang w:eastAsia="en-US"/>
              </w:rPr>
            </w:pPr>
          </w:p>
          <w:p w:rsidR="00EC6438" w:rsidRPr="006254ED" w:rsidRDefault="00EC6438" w:rsidP="00754CDD">
            <w:pPr>
              <w:widowControl w:val="0"/>
              <w:jc w:val="both"/>
              <w:rPr>
                <w:lang w:eastAsia="en-US"/>
              </w:rPr>
            </w:pPr>
          </w:p>
          <w:p w:rsidR="00EC6438" w:rsidRPr="006254ED" w:rsidRDefault="00EC6438" w:rsidP="00754CDD">
            <w:pPr>
              <w:widowControl w:val="0"/>
              <w:jc w:val="both"/>
              <w:rPr>
                <w:lang w:eastAsia="en-US"/>
              </w:rPr>
            </w:pPr>
          </w:p>
          <w:p w:rsidR="00EC6438" w:rsidRPr="006254ED" w:rsidRDefault="00EC6438" w:rsidP="00754CDD">
            <w:pPr>
              <w:widowControl w:val="0"/>
              <w:jc w:val="both"/>
              <w:rPr>
                <w:lang w:eastAsia="en-US"/>
              </w:rPr>
            </w:pPr>
          </w:p>
          <w:p w:rsidR="00EC6438" w:rsidRPr="006254ED" w:rsidRDefault="00EC6438" w:rsidP="00754CDD">
            <w:pPr>
              <w:widowControl w:val="0"/>
              <w:jc w:val="both"/>
              <w:rPr>
                <w:lang w:eastAsia="en-US"/>
              </w:rPr>
            </w:pPr>
          </w:p>
          <w:p w:rsidR="00EC6438" w:rsidRPr="006254ED" w:rsidRDefault="00EC6438" w:rsidP="00754CDD">
            <w:pPr>
              <w:widowControl w:val="0"/>
              <w:jc w:val="both"/>
            </w:pPr>
          </w:p>
        </w:tc>
      </w:tr>
    </w:tbl>
    <w:p w:rsidR="00EC6438" w:rsidRPr="006254ED" w:rsidRDefault="00EC6438" w:rsidP="00381AAD">
      <w:pPr>
        <w:pStyle w:val="Heading1"/>
        <w:pageBreakBefore w:val="0"/>
        <w:widowControl w:val="0"/>
        <w:numPr>
          <w:ilvl w:val="2"/>
          <w:numId w:val="33"/>
        </w:numPr>
        <w:ind w:left="1418" w:hanging="851"/>
        <w:jc w:val="both"/>
        <w:rPr>
          <w:caps w:val="0"/>
        </w:rPr>
      </w:pPr>
      <w:bookmarkStart w:id="436" w:name="_Toc466655736"/>
      <w:bookmarkStart w:id="437" w:name="_Toc493666569"/>
      <w:bookmarkStart w:id="438" w:name="_Toc494358042"/>
      <w:bookmarkStart w:id="439" w:name="_Toc494362186"/>
      <w:bookmarkStart w:id="440" w:name="_Toc494793309"/>
      <w:r w:rsidRPr="006254ED">
        <w:rPr>
          <w:caps w:val="0"/>
        </w:rPr>
        <w:t>В области сбора твердых коммунальных отходов</w:t>
      </w:r>
      <w:bookmarkEnd w:id="406"/>
      <w:bookmarkEnd w:id="407"/>
      <w:bookmarkEnd w:id="408"/>
      <w:bookmarkEnd w:id="409"/>
      <w:bookmarkEnd w:id="410"/>
      <w:bookmarkEnd w:id="436"/>
      <w:bookmarkEnd w:id="437"/>
      <w:bookmarkEnd w:id="438"/>
      <w:bookmarkEnd w:id="439"/>
      <w:bookmarkEnd w:id="440"/>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14</w:t>
      </w:r>
      <w:r w:rsidRPr="006254ED">
        <w:rPr>
          <w:b w:val="0"/>
          <w:sz w:val="28"/>
          <w:szCs w:val="28"/>
        </w:rPr>
        <w:fldChar w:fldCharType="end"/>
      </w:r>
      <w:r w:rsidRPr="006254ED">
        <w:rPr>
          <w:b w:val="0"/>
          <w:sz w:val="28"/>
          <w:szCs w:val="28"/>
        </w:rPr>
        <w:t>. Расчетные показатели, устанавливаемые для объектов местного значения муниципального района, предназначенных для сбора твердых коммунальных отходов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5"/>
        <w:gridCol w:w="2648"/>
        <w:gridCol w:w="4130"/>
      </w:tblGrid>
      <w:tr w:rsidR="00EC6438" w:rsidRPr="006254ED" w:rsidTr="00DF6CF3">
        <w:trPr>
          <w:trHeight w:val="941"/>
          <w:jc w:val="center"/>
        </w:trPr>
        <w:tc>
          <w:tcPr>
            <w:tcW w:w="1560" w:type="pct"/>
            <w:vAlign w:val="center"/>
          </w:tcPr>
          <w:p w:rsidR="00EC6438" w:rsidRPr="006254ED" w:rsidRDefault="00EC6438" w:rsidP="00754CDD">
            <w:pPr>
              <w:widowControl w:val="0"/>
              <w:jc w:val="center"/>
              <w:rPr>
                <w:b/>
              </w:rPr>
            </w:pPr>
            <w:r w:rsidRPr="006254ED">
              <w:rPr>
                <w:b/>
              </w:rPr>
              <w:t>Наименование вида объекта</w:t>
            </w:r>
          </w:p>
        </w:tc>
        <w:tc>
          <w:tcPr>
            <w:tcW w:w="1344"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2096" w:type="pct"/>
            <w:vAlign w:val="center"/>
          </w:tcPr>
          <w:p w:rsidR="00EC6438" w:rsidRPr="006254ED" w:rsidRDefault="00EC6438" w:rsidP="00754CDD">
            <w:pPr>
              <w:widowControl w:val="0"/>
              <w:jc w:val="center"/>
              <w:rPr>
                <w:b/>
              </w:rPr>
            </w:pPr>
            <w:r w:rsidRPr="006254ED">
              <w:rPr>
                <w:b/>
              </w:rPr>
              <w:t xml:space="preserve">Значение расчетного показателя </w:t>
            </w:r>
          </w:p>
        </w:tc>
      </w:tr>
      <w:tr w:rsidR="00EC6438" w:rsidRPr="006254ED" w:rsidTr="00DF6CF3">
        <w:trPr>
          <w:jc w:val="center"/>
        </w:trPr>
        <w:tc>
          <w:tcPr>
            <w:tcW w:w="1560" w:type="pct"/>
            <w:vAlign w:val="center"/>
          </w:tcPr>
          <w:p w:rsidR="00EC6438" w:rsidRPr="006254ED" w:rsidRDefault="00EC6438" w:rsidP="00754CDD">
            <w:pPr>
              <w:widowControl w:val="0"/>
              <w:jc w:val="center"/>
              <w:rPr>
                <w:b/>
              </w:rPr>
            </w:pPr>
            <w:r w:rsidRPr="006254ED">
              <w:rPr>
                <w:b/>
              </w:rPr>
              <w:t>1</w:t>
            </w:r>
          </w:p>
        </w:tc>
        <w:tc>
          <w:tcPr>
            <w:tcW w:w="1344" w:type="pct"/>
            <w:vAlign w:val="center"/>
          </w:tcPr>
          <w:p w:rsidR="00EC6438" w:rsidRPr="006254ED" w:rsidRDefault="00EC6438" w:rsidP="00754CDD">
            <w:pPr>
              <w:widowControl w:val="0"/>
              <w:jc w:val="center"/>
              <w:rPr>
                <w:b/>
              </w:rPr>
            </w:pPr>
            <w:r w:rsidRPr="006254ED">
              <w:rPr>
                <w:b/>
              </w:rPr>
              <w:t>2</w:t>
            </w:r>
          </w:p>
        </w:tc>
        <w:tc>
          <w:tcPr>
            <w:tcW w:w="2096" w:type="pct"/>
            <w:vAlign w:val="center"/>
          </w:tcPr>
          <w:p w:rsidR="00EC6438" w:rsidRPr="006254ED" w:rsidRDefault="00EC6438" w:rsidP="00754CDD">
            <w:pPr>
              <w:widowControl w:val="0"/>
              <w:jc w:val="center"/>
              <w:rPr>
                <w:b/>
              </w:rPr>
            </w:pPr>
            <w:r w:rsidRPr="006254ED">
              <w:rPr>
                <w:b/>
              </w:rPr>
              <w:t>3</w:t>
            </w:r>
          </w:p>
        </w:tc>
      </w:tr>
      <w:tr w:rsidR="00EC6438" w:rsidRPr="006254ED" w:rsidTr="001E2BCD">
        <w:trPr>
          <w:trHeight w:val="184"/>
          <w:jc w:val="center"/>
        </w:trPr>
        <w:tc>
          <w:tcPr>
            <w:tcW w:w="1560" w:type="pct"/>
            <w:vMerge w:val="restart"/>
          </w:tcPr>
          <w:p w:rsidR="00EC6438" w:rsidRPr="006254ED" w:rsidRDefault="00EC6438" w:rsidP="00754CDD">
            <w:pPr>
              <w:widowControl w:val="0"/>
              <w:rPr>
                <w:lang w:eastAsia="en-US"/>
              </w:rPr>
            </w:pPr>
            <w:r w:rsidRPr="006254ED">
              <w:t>Площадки для установки контейнеров для сбора, в том числе раздельного, твердых коммунальных отходов</w:t>
            </w:r>
          </w:p>
        </w:tc>
        <w:tc>
          <w:tcPr>
            <w:tcW w:w="1344" w:type="pct"/>
          </w:tcPr>
          <w:p w:rsidR="00EC6438" w:rsidRPr="006254ED" w:rsidRDefault="00EC6438" w:rsidP="00754CDD">
            <w:pPr>
              <w:pStyle w:val="102"/>
              <w:widowControl w:val="0"/>
              <w:rPr>
                <w:sz w:val="24"/>
                <w:lang w:eastAsia="en-US"/>
              </w:rPr>
            </w:pPr>
            <w:r w:rsidRPr="006254ED">
              <w:rPr>
                <w:sz w:val="24"/>
              </w:rPr>
              <w:t>уровень обеспеченности, объект</w:t>
            </w:r>
          </w:p>
        </w:tc>
        <w:tc>
          <w:tcPr>
            <w:tcW w:w="2096" w:type="pct"/>
          </w:tcPr>
          <w:p w:rsidR="00EC6438" w:rsidRPr="006254ED" w:rsidRDefault="00EC6438" w:rsidP="00754CDD">
            <w:pPr>
              <w:widowControl w:val="0"/>
            </w:pPr>
            <w:r w:rsidRPr="006254ED">
              <w:t>количество площадок для установки контейнеров в населенных пунктах определяется исходя из численности населения, объёма образования отходов [1], и необходимого для населенного пункта числа контейнеров для сбора мусора [2]</w:t>
            </w:r>
          </w:p>
        </w:tc>
      </w:tr>
      <w:tr w:rsidR="00EC6438" w:rsidRPr="006254ED" w:rsidTr="001E2BCD">
        <w:trPr>
          <w:trHeight w:val="70"/>
          <w:jc w:val="center"/>
        </w:trPr>
        <w:tc>
          <w:tcPr>
            <w:tcW w:w="1560" w:type="pct"/>
            <w:vMerge/>
          </w:tcPr>
          <w:p w:rsidR="00EC6438" w:rsidRPr="006254ED" w:rsidRDefault="00EC6438" w:rsidP="00754CDD">
            <w:pPr>
              <w:widowControl w:val="0"/>
              <w:rPr>
                <w:lang w:eastAsia="en-US"/>
              </w:rPr>
            </w:pPr>
          </w:p>
        </w:tc>
        <w:tc>
          <w:tcPr>
            <w:tcW w:w="1344" w:type="pct"/>
          </w:tcPr>
          <w:p w:rsidR="00EC6438" w:rsidRPr="006254ED" w:rsidRDefault="00EC6438" w:rsidP="00754CDD">
            <w:pPr>
              <w:pStyle w:val="102"/>
              <w:widowControl w:val="0"/>
              <w:rPr>
                <w:sz w:val="24"/>
                <w:lang w:eastAsia="en-US"/>
              </w:rPr>
            </w:pPr>
            <w:r w:rsidRPr="006254ED">
              <w:rPr>
                <w:sz w:val="24"/>
              </w:rPr>
              <w:t>размер земельного участка, кв. м</w:t>
            </w:r>
          </w:p>
        </w:tc>
        <w:tc>
          <w:tcPr>
            <w:tcW w:w="2096" w:type="pct"/>
          </w:tcPr>
          <w:p w:rsidR="00EC6438" w:rsidRPr="006254ED" w:rsidRDefault="00EC6438" w:rsidP="00754CDD">
            <w:pPr>
              <w:widowControl w:val="0"/>
            </w:pPr>
            <w:r w:rsidRPr="006254ED">
              <w:t>размер площадок должен быть рассчитан на установку необходимого числа, но не более 5 контейнеров</w:t>
            </w:r>
          </w:p>
        </w:tc>
      </w:tr>
      <w:tr w:rsidR="00EC6438" w:rsidRPr="006254ED" w:rsidTr="001E2BCD">
        <w:trPr>
          <w:trHeight w:val="204"/>
          <w:jc w:val="center"/>
        </w:trPr>
        <w:tc>
          <w:tcPr>
            <w:tcW w:w="1560" w:type="pct"/>
            <w:vMerge/>
            <w:vAlign w:val="center"/>
          </w:tcPr>
          <w:p w:rsidR="00EC6438" w:rsidRPr="006254ED" w:rsidRDefault="00EC6438" w:rsidP="00754CDD">
            <w:pPr>
              <w:widowControl w:val="0"/>
            </w:pPr>
          </w:p>
        </w:tc>
        <w:tc>
          <w:tcPr>
            <w:tcW w:w="1344" w:type="pct"/>
          </w:tcPr>
          <w:p w:rsidR="00EC6438" w:rsidRPr="006254ED" w:rsidRDefault="00EC6438" w:rsidP="00754CDD">
            <w:pPr>
              <w:pStyle w:val="102"/>
              <w:widowControl w:val="0"/>
              <w:rPr>
                <w:sz w:val="24"/>
                <w:lang w:eastAsia="en-US"/>
              </w:rPr>
            </w:pPr>
            <w:r w:rsidRPr="006254ED">
              <w:rPr>
                <w:sz w:val="24"/>
              </w:rPr>
              <w:t>пешеходная доступность, м</w:t>
            </w:r>
          </w:p>
        </w:tc>
        <w:tc>
          <w:tcPr>
            <w:tcW w:w="2096" w:type="pct"/>
          </w:tcPr>
          <w:p w:rsidR="00EC6438" w:rsidRPr="006254ED" w:rsidRDefault="00EC6438" w:rsidP="00754CDD">
            <w:pPr>
              <w:widowControl w:val="0"/>
            </w:pPr>
            <w:r w:rsidRPr="006254ED">
              <w:t>100 [3]</w:t>
            </w:r>
          </w:p>
        </w:tc>
      </w:tr>
      <w:tr w:rsidR="00EC6438" w:rsidRPr="006254ED" w:rsidTr="001E2BCD">
        <w:trPr>
          <w:trHeight w:val="231"/>
          <w:jc w:val="center"/>
        </w:trPr>
        <w:tc>
          <w:tcPr>
            <w:tcW w:w="1560" w:type="pct"/>
            <w:vMerge w:val="restart"/>
          </w:tcPr>
          <w:p w:rsidR="00EC6438" w:rsidRPr="006254ED" w:rsidRDefault="00EC6438" w:rsidP="00754CDD">
            <w:pPr>
              <w:widowControl w:val="0"/>
            </w:pPr>
            <w:r w:rsidRPr="006254ED">
              <w:t>Площадки селективного сбора твердых коммунальных отходов</w:t>
            </w:r>
          </w:p>
        </w:tc>
        <w:tc>
          <w:tcPr>
            <w:tcW w:w="1344" w:type="pct"/>
          </w:tcPr>
          <w:p w:rsidR="00EC6438" w:rsidRPr="006254ED" w:rsidRDefault="00EC6438" w:rsidP="00754CDD">
            <w:pPr>
              <w:pStyle w:val="102"/>
              <w:widowControl w:val="0"/>
              <w:rPr>
                <w:sz w:val="24"/>
                <w:lang w:eastAsia="en-US"/>
              </w:rPr>
            </w:pPr>
            <w:r w:rsidRPr="006254ED">
              <w:rPr>
                <w:sz w:val="24"/>
              </w:rPr>
              <w:t>уровень обеспеченности, объект</w:t>
            </w:r>
          </w:p>
        </w:tc>
        <w:tc>
          <w:tcPr>
            <w:tcW w:w="2096" w:type="pct"/>
          </w:tcPr>
          <w:p w:rsidR="00EC6438" w:rsidRPr="006254ED" w:rsidRDefault="00EC6438" w:rsidP="00754CDD">
            <w:pPr>
              <w:widowControl w:val="0"/>
            </w:pPr>
            <w:r w:rsidRPr="006254ED">
              <w:t>1 на населенный пункт</w:t>
            </w:r>
          </w:p>
        </w:tc>
      </w:tr>
      <w:tr w:rsidR="00EC6438" w:rsidRPr="006254ED" w:rsidTr="001E2BCD">
        <w:trPr>
          <w:trHeight w:val="995"/>
          <w:jc w:val="center"/>
        </w:trPr>
        <w:tc>
          <w:tcPr>
            <w:tcW w:w="1560" w:type="pct"/>
            <w:vMerge/>
            <w:vAlign w:val="center"/>
          </w:tcPr>
          <w:p w:rsidR="00EC6438" w:rsidRPr="006254ED" w:rsidRDefault="00EC6438" w:rsidP="00754CDD">
            <w:pPr>
              <w:widowControl w:val="0"/>
              <w:rPr>
                <w:lang w:eastAsia="en-US"/>
              </w:rPr>
            </w:pPr>
          </w:p>
        </w:tc>
        <w:tc>
          <w:tcPr>
            <w:tcW w:w="1344" w:type="pct"/>
          </w:tcPr>
          <w:p w:rsidR="00EC6438" w:rsidRPr="006254ED" w:rsidRDefault="00EC6438" w:rsidP="00754CDD">
            <w:pPr>
              <w:pStyle w:val="102"/>
              <w:widowControl w:val="0"/>
              <w:rPr>
                <w:sz w:val="24"/>
              </w:rPr>
            </w:pPr>
            <w:r w:rsidRPr="006254ED">
              <w:rPr>
                <w:sz w:val="24"/>
              </w:rPr>
              <w:t>размер земельного участка, кв. м на 1 тыс. тонн твердых коммунальных отходов</w:t>
            </w:r>
          </w:p>
        </w:tc>
        <w:tc>
          <w:tcPr>
            <w:tcW w:w="2096" w:type="pct"/>
          </w:tcPr>
          <w:p w:rsidR="00EC6438" w:rsidRPr="006254ED" w:rsidRDefault="00EC6438" w:rsidP="00754CDD">
            <w:pPr>
              <w:widowControl w:val="0"/>
            </w:pPr>
            <w:r w:rsidRPr="006254ED">
              <w:t>400 [4]</w:t>
            </w:r>
          </w:p>
        </w:tc>
      </w:tr>
      <w:tr w:rsidR="00EC6438" w:rsidRPr="006254ED" w:rsidTr="001E2BCD">
        <w:trPr>
          <w:jc w:val="center"/>
        </w:trPr>
        <w:tc>
          <w:tcPr>
            <w:tcW w:w="5000" w:type="pct"/>
            <w:gridSpan w:val="3"/>
            <w:vAlign w:val="center"/>
          </w:tcPr>
          <w:p w:rsidR="00EC6438" w:rsidRPr="006254ED" w:rsidRDefault="00EC6438" w:rsidP="00754CDD">
            <w:pPr>
              <w:widowControl w:val="0"/>
              <w:jc w:val="both"/>
            </w:pPr>
            <w:r w:rsidRPr="006254ED">
              <w:t xml:space="preserve">Примечания: </w:t>
            </w:r>
          </w:p>
          <w:p w:rsidR="00EC6438" w:rsidRPr="006254ED" w:rsidRDefault="00EC6438" w:rsidP="00381AAD">
            <w:pPr>
              <w:widowControl w:val="0"/>
              <w:numPr>
                <w:ilvl w:val="0"/>
                <w:numId w:val="41"/>
              </w:numPr>
              <w:ind w:left="29" w:firstLine="255"/>
              <w:jc w:val="both"/>
              <w:rPr>
                <w:lang w:eastAsia="en-US"/>
              </w:rPr>
            </w:pPr>
            <w:r w:rsidRPr="006254ED">
              <w:rPr>
                <w:lang w:eastAsia="en-US"/>
              </w:rPr>
              <w:t>Нормы накопления твердых коммунальных отходов для городских и сельских поселений:</w:t>
            </w:r>
          </w:p>
          <w:p w:rsidR="00EC6438" w:rsidRPr="006254ED" w:rsidRDefault="00EC6438" w:rsidP="00754CDD">
            <w:pPr>
              <w:widowControl w:val="0"/>
              <w:suppressAutoHyphens/>
              <w:ind w:left="29"/>
            </w:pPr>
            <w:r w:rsidRPr="006254ED">
              <w:t>для благоустроенного жилого фонда (имеющего водопровод, канализацию, центральное отопление) – 0,35 тонн/ чел. в год;</w:t>
            </w:r>
          </w:p>
          <w:p w:rsidR="00EC6438" w:rsidRPr="006254ED" w:rsidRDefault="00EC6438" w:rsidP="00754CDD">
            <w:pPr>
              <w:widowControl w:val="0"/>
              <w:suppressAutoHyphens/>
              <w:ind w:left="29"/>
            </w:pPr>
            <w:r w:rsidRPr="006254ED">
              <w:t>для неблагоустроенного жилого фонда (не имеющего канализации, с местным отоплением на твердом топливе) – 0,45 тонн/ чел. в год;</w:t>
            </w:r>
          </w:p>
          <w:p w:rsidR="00EC6438" w:rsidRPr="006254ED" w:rsidRDefault="00EC6438" w:rsidP="00754CDD">
            <w:pPr>
              <w:widowControl w:val="0"/>
              <w:suppressAutoHyphens/>
              <w:ind w:left="29"/>
            </w:pPr>
            <w:r w:rsidRPr="006254ED">
              <w:t>общее количество твердых коммунальных отходов по населенному пункту с учетом общественных зданий – 0,56 тонн/ чел. в год.</w:t>
            </w:r>
          </w:p>
          <w:p w:rsidR="00EC6438" w:rsidRPr="006254ED" w:rsidRDefault="00EC6438" w:rsidP="00754CDD">
            <w:pPr>
              <w:widowControl w:val="0"/>
              <w:ind w:left="29"/>
              <w:jc w:val="both"/>
              <w:rPr>
                <w:lang w:eastAsia="en-US"/>
              </w:rPr>
            </w:pPr>
            <w:r w:rsidRPr="006254ED">
              <w:rPr>
                <w:lang w:eastAsia="en-US"/>
              </w:rPr>
              <w:t>Нормы накопления крупногабаритных коммунальных отходов следует принимать в размере 8% в составе приведенных значений твердых коммунальных отходов.</w:t>
            </w:r>
          </w:p>
          <w:p w:rsidR="00EC6438" w:rsidRPr="006254ED" w:rsidRDefault="00EC6438" w:rsidP="00381AAD">
            <w:pPr>
              <w:widowControl w:val="0"/>
              <w:numPr>
                <w:ilvl w:val="0"/>
                <w:numId w:val="41"/>
              </w:numPr>
              <w:ind w:left="29" w:firstLine="255"/>
              <w:jc w:val="both"/>
              <w:rPr>
                <w:lang w:eastAsia="en-US"/>
              </w:rPr>
            </w:pPr>
            <w:r w:rsidRPr="006254ED">
              <w:rPr>
                <w:lang w:eastAsia="en-US"/>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
          <w:p w:rsidR="00EC6438" w:rsidRPr="006254ED" w:rsidRDefault="00EC6438" w:rsidP="00754CDD">
            <w:pPr>
              <w:widowControl w:val="0"/>
              <w:ind w:left="29"/>
              <w:jc w:val="both"/>
              <w:rPr>
                <w:lang w:eastAsia="en-US"/>
              </w:rPr>
            </w:pPr>
            <w:r w:rsidRPr="006254ED">
              <w:rPr>
                <w:lang w:eastAsia="en-US"/>
              </w:rPr>
              <w:t>Бконт = Пгод × t × К / (365 × V), где</w:t>
            </w:r>
          </w:p>
          <w:p w:rsidR="00EC6438" w:rsidRPr="006254ED" w:rsidRDefault="00EC6438" w:rsidP="00754CDD">
            <w:pPr>
              <w:widowControl w:val="0"/>
              <w:ind w:left="29"/>
              <w:jc w:val="both"/>
              <w:rPr>
                <w:lang w:eastAsia="en-US"/>
              </w:rPr>
            </w:pPr>
            <w:r w:rsidRPr="006254ED">
              <w:rPr>
                <w:lang w:eastAsia="en-US"/>
              </w:rPr>
              <w:t xml:space="preserve">Пгод – годовое накопление твердых коммунальных отходов, куб. м; </w:t>
            </w:r>
          </w:p>
          <w:p w:rsidR="00EC6438" w:rsidRPr="006254ED" w:rsidRDefault="00EC6438" w:rsidP="00754CDD">
            <w:pPr>
              <w:widowControl w:val="0"/>
              <w:ind w:left="29"/>
              <w:jc w:val="both"/>
              <w:rPr>
                <w:lang w:eastAsia="en-US"/>
              </w:rPr>
            </w:pPr>
            <w:r w:rsidRPr="006254ED">
              <w:rPr>
                <w:lang w:eastAsia="en-US"/>
              </w:rPr>
              <w:t xml:space="preserve">t   – периодичность удаления отходов в сутки; </w:t>
            </w:r>
          </w:p>
          <w:p w:rsidR="00EC6438" w:rsidRPr="006254ED" w:rsidRDefault="00EC6438" w:rsidP="00754CDD">
            <w:pPr>
              <w:widowControl w:val="0"/>
              <w:ind w:left="29"/>
              <w:jc w:val="both"/>
              <w:rPr>
                <w:lang w:eastAsia="en-US"/>
              </w:rPr>
            </w:pPr>
            <w:r w:rsidRPr="006254ED">
              <w:rPr>
                <w:lang w:eastAsia="en-US"/>
              </w:rPr>
              <w:t xml:space="preserve">К – коэффициент неравномерности отходов, равный 1,25; </w:t>
            </w:r>
          </w:p>
          <w:p w:rsidR="00EC6438" w:rsidRPr="006254ED" w:rsidRDefault="00EC6438" w:rsidP="00754CDD">
            <w:pPr>
              <w:widowControl w:val="0"/>
              <w:ind w:left="29"/>
              <w:jc w:val="both"/>
              <w:rPr>
                <w:lang w:eastAsia="en-US"/>
              </w:rPr>
            </w:pPr>
            <w:r w:rsidRPr="006254ED">
              <w:rPr>
                <w:lang w:eastAsia="en-US"/>
              </w:rPr>
              <w:t>V – вместимость контейнера.</w:t>
            </w:r>
          </w:p>
          <w:p w:rsidR="00EC6438" w:rsidRPr="006254ED" w:rsidRDefault="00EC6438" w:rsidP="00381AAD">
            <w:pPr>
              <w:widowControl w:val="0"/>
              <w:numPr>
                <w:ilvl w:val="0"/>
                <w:numId w:val="41"/>
              </w:numPr>
              <w:ind w:left="29" w:firstLine="255"/>
              <w:jc w:val="both"/>
              <w:rPr>
                <w:lang w:eastAsia="en-US"/>
              </w:rPr>
            </w:pPr>
            <w:r w:rsidRPr="006254ED">
              <w:rPr>
                <w:lang w:eastAsia="en-US"/>
              </w:rPr>
              <w:t>Значение принято в соответствии с СанПиН 42-128-4690-88 «Санитарные правила содержания территорий населенных мест».</w:t>
            </w:r>
          </w:p>
          <w:p w:rsidR="00EC6438" w:rsidRPr="006254ED" w:rsidRDefault="00EC6438" w:rsidP="00381AAD">
            <w:pPr>
              <w:widowControl w:val="0"/>
              <w:numPr>
                <w:ilvl w:val="0"/>
                <w:numId w:val="41"/>
              </w:numPr>
              <w:ind w:left="29" w:firstLine="255"/>
              <w:jc w:val="both"/>
            </w:pPr>
            <w:r w:rsidRPr="006254ED">
              <w:rPr>
                <w:lang w:eastAsia="en-US"/>
              </w:rPr>
              <w:t xml:space="preserve">Значение принято в соответствии с таблицей 13 пункта 12.18 СП 42.13330.2011 </w:t>
            </w:r>
            <w:r w:rsidRPr="006254ED">
              <w:rPr>
                <w:lang w:eastAsia="en-US"/>
              </w:rPr>
              <w:br/>
              <w:t>«СНиП 2.07.01-89* «Градостроительство. Планировка и застройка городских и сельских поселений».</w:t>
            </w:r>
          </w:p>
        </w:tc>
      </w:tr>
    </w:tbl>
    <w:p w:rsidR="00EC6438" w:rsidRPr="006254ED" w:rsidRDefault="00EC6438" w:rsidP="00381AAD">
      <w:pPr>
        <w:pStyle w:val="Heading1"/>
        <w:pageBreakBefore w:val="0"/>
        <w:widowControl w:val="0"/>
        <w:numPr>
          <w:ilvl w:val="2"/>
          <w:numId w:val="33"/>
        </w:numPr>
        <w:ind w:left="1418" w:hanging="851"/>
        <w:jc w:val="both"/>
        <w:rPr>
          <w:caps w:val="0"/>
        </w:rPr>
      </w:pPr>
      <w:bookmarkStart w:id="441" w:name="_Toc459130816"/>
      <w:bookmarkStart w:id="442" w:name="_Toc459199919"/>
      <w:bookmarkStart w:id="443" w:name="_Toc459202030"/>
      <w:bookmarkStart w:id="444" w:name="_Toc459132849"/>
      <w:bookmarkStart w:id="445" w:name="_Toc459140612"/>
      <w:bookmarkStart w:id="446" w:name="_Toc459141253"/>
      <w:bookmarkStart w:id="447" w:name="_Toc459202454"/>
      <w:bookmarkStart w:id="448" w:name="_Toc459302265"/>
      <w:bookmarkStart w:id="449" w:name="_Toc459308302"/>
      <w:bookmarkStart w:id="450" w:name="_Toc459308656"/>
      <w:bookmarkStart w:id="451" w:name="_Toc459308830"/>
      <w:bookmarkStart w:id="452" w:name="_Toc459308973"/>
      <w:bookmarkStart w:id="453" w:name="_Toc458612937"/>
      <w:bookmarkStart w:id="454" w:name="_Toc458692733"/>
      <w:bookmarkStart w:id="455" w:name="_Toc458710035"/>
      <w:bookmarkStart w:id="456" w:name="_Toc458766721"/>
      <w:bookmarkStart w:id="457" w:name="_Toc458785236"/>
      <w:bookmarkStart w:id="458" w:name="_Toc458788804"/>
      <w:bookmarkStart w:id="459" w:name="_Toc458824295"/>
      <w:bookmarkStart w:id="460" w:name="_Toc458873197"/>
      <w:bookmarkStart w:id="461" w:name="_Toc458948938"/>
      <w:bookmarkStart w:id="462" w:name="_Toc458969792"/>
      <w:bookmarkStart w:id="463" w:name="_Toc458969850"/>
      <w:bookmarkStart w:id="464" w:name="_Toc459029071"/>
      <w:bookmarkStart w:id="465" w:name="_Toc459035961"/>
      <w:bookmarkStart w:id="466" w:name="_Toc459036790"/>
      <w:bookmarkStart w:id="467" w:name="_Toc459042160"/>
      <w:bookmarkStart w:id="468" w:name="_Toc459044632"/>
      <w:bookmarkStart w:id="469" w:name="_Toc459050731"/>
      <w:bookmarkStart w:id="470" w:name="_Toc459051301"/>
      <w:bookmarkStart w:id="471" w:name="_Toc459052251"/>
      <w:bookmarkStart w:id="472" w:name="_Toc459054182"/>
      <w:bookmarkStart w:id="473" w:name="_Toc459054992"/>
      <w:bookmarkStart w:id="474" w:name="_Toc466655737"/>
      <w:bookmarkStart w:id="475" w:name="_Toc493666570"/>
      <w:bookmarkStart w:id="476" w:name="_Toc494358043"/>
      <w:bookmarkStart w:id="477" w:name="_Toc494362187"/>
      <w:bookmarkStart w:id="478" w:name="_Toc4947933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6254ED">
        <w:rPr>
          <w:caps w:val="0"/>
        </w:rPr>
        <w:t>В области организации ритуальных услуг и содержания мест захоронения</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15</w:t>
      </w:r>
      <w:r w:rsidRPr="006254ED">
        <w:rPr>
          <w:b w:val="0"/>
          <w:sz w:val="28"/>
          <w:szCs w:val="28"/>
        </w:rPr>
        <w:fldChar w:fldCharType="end"/>
      </w:r>
      <w:r w:rsidRPr="006254ED">
        <w:rPr>
          <w:b w:val="0"/>
          <w:sz w:val="28"/>
          <w:szCs w:val="28"/>
        </w:rPr>
        <w:t>. Расчетные показатели, устанавливаемые для объектов местного значения муниципального района, предназначенных для содержания на территории муниципального района межпоселенческих мест захоронения, содержания мест захоронения на территории сельских поселений и организации ритуальных услуг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6"/>
        <w:gridCol w:w="3482"/>
        <w:gridCol w:w="4345"/>
      </w:tblGrid>
      <w:tr w:rsidR="00EC6438" w:rsidRPr="006254ED" w:rsidTr="000D3AF7">
        <w:trPr>
          <w:trHeight w:val="797"/>
          <w:tblHeader/>
          <w:jc w:val="center"/>
        </w:trPr>
        <w:tc>
          <w:tcPr>
            <w:tcW w:w="1028" w:type="pct"/>
            <w:vAlign w:val="center"/>
          </w:tcPr>
          <w:p w:rsidR="00EC6438" w:rsidRPr="006254ED" w:rsidRDefault="00EC6438" w:rsidP="00754CDD">
            <w:pPr>
              <w:widowControl w:val="0"/>
              <w:jc w:val="center"/>
              <w:rPr>
                <w:b/>
              </w:rPr>
            </w:pPr>
            <w:r w:rsidRPr="006254ED">
              <w:rPr>
                <w:b/>
              </w:rPr>
              <w:t>Наименование вида объекта</w:t>
            </w:r>
          </w:p>
        </w:tc>
        <w:tc>
          <w:tcPr>
            <w:tcW w:w="1767"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2205" w:type="pct"/>
            <w:vAlign w:val="center"/>
          </w:tcPr>
          <w:p w:rsidR="00EC6438" w:rsidRPr="006254ED" w:rsidRDefault="00EC6438" w:rsidP="00754CDD">
            <w:pPr>
              <w:widowControl w:val="0"/>
              <w:jc w:val="center"/>
              <w:rPr>
                <w:b/>
              </w:rPr>
            </w:pPr>
            <w:r w:rsidRPr="006254ED">
              <w:rPr>
                <w:b/>
              </w:rPr>
              <w:t xml:space="preserve">Значение расчетного показателя </w:t>
            </w:r>
          </w:p>
        </w:tc>
      </w:tr>
      <w:tr w:rsidR="00EC6438" w:rsidRPr="006254ED" w:rsidTr="000D3AF7">
        <w:trPr>
          <w:trHeight w:val="188"/>
          <w:tblHeader/>
          <w:jc w:val="center"/>
        </w:trPr>
        <w:tc>
          <w:tcPr>
            <w:tcW w:w="1028" w:type="pct"/>
            <w:vAlign w:val="center"/>
          </w:tcPr>
          <w:p w:rsidR="00EC6438" w:rsidRPr="006254ED" w:rsidRDefault="00EC6438" w:rsidP="00754CDD">
            <w:pPr>
              <w:widowControl w:val="0"/>
              <w:jc w:val="center"/>
              <w:rPr>
                <w:b/>
              </w:rPr>
            </w:pPr>
            <w:r w:rsidRPr="006254ED">
              <w:rPr>
                <w:b/>
              </w:rPr>
              <w:t>1</w:t>
            </w:r>
          </w:p>
        </w:tc>
        <w:tc>
          <w:tcPr>
            <w:tcW w:w="1767" w:type="pct"/>
            <w:vAlign w:val="center"/>
          </w:tcPr>
          <w:p w:rsidR="00EC6438" w:rsidRPr="006254ED" w:rsidRDefault="00EC6438" w:rsidP="00754CDD">
            <w:pPr>
              <w:widowControl w:val="0"/>
              <w:jc w:val="center"/>
              <w:rPr>
                <w:b/>
              </w:rPr>
            </w:pPr>
            <w:r w:rsidRPr="006254ED">
              <w:rPr>
                <w:b/>
              </w:rPr>
              <w:t>2</w:t>
            </w:r>
          </w:p>
        </w:tc>
        <w:tc>
          <w:tcPr>
            <w:tcW w:w="2205" w:type="pct"/>
            <w:vAlign w:val="center"/>
          </w:tcPr>
          <w:p w:rsidR="00EC6438" w:rsidRPr="006254ED" w:rsidRDefault="00EC6438" w:rsidP="00754CDD">
            <w:pPr>
              <w:widowControl w:val="0"/>
              <w:jc w:val="center"/>
              <w:rPr>
                <w:b/>
              </w:rPr>
            </w:pPr>
            <w:r w:rsidRPr="006254ED">
              <w:rPr>
                <w:b/>
              </w:rPr>
              <w:t>3</w:t>
            </w:r>
          </w:p>
        </w:tc>
      </w:tr>
      <w:tr w:rsidR="00EC6438" w:rsidRPr="006254ED" w:rsidTr="000D3AF7">
        <w:trPr>
          <w:trHeight w:val="448"/>
          <w:jc w:val="center"/>
        </w:trPr>
        <w:tc>
          <w:tcPr>
            <w:tcW w:w="1028" w:type="pct"/>
          </w:tcPr>
          <w:p w:rsidR="00EC6438" w:rsidRPr="006254ED" w:rsidRDefault="00EC6438" w:rsidP="00754CDD">
            <w:pPr>
              <w:widowControl w:val="0"/>
            </w:pPr>
            <w:r w:rsidRPr="006254ED">
              <w:rPr>
                <w:bCs/>
              </w:rPr>
              <w:t>Кладбища</w:t>
            </w:r>
          </w:p>
        </w:tc>
        <w:tc>
          <w:tcPr>
            <w:tcW w:w="1767" w:type="pct"/>
          </w:tcPr>
          <w:p w:rsidR="00EC6438" w:rsidRPr="006254ED" w:rsidRDefault="00EC6438" w:rsidP="00754CDD">
            <w:pPr>
              <w:pStyle w:val="102"/>
              <w:widowControl w:val="0"/>
              <w:rPr>
                <w:sz w:val="24"/>
                <w:lang w:eastAsia="en-US"/>
              </w:rPr>
            </w:pPr>
            <w:r w:rsidRPr="006254ED">
              <w:rPr>
                <w:sz w:val="24"/>
              </w:rPr>
              <w:t>размер земельного участка, га на 1 тыс. человек населения</w:t>
            </w:r>
          </w:p>
        </w:tc>
        <w:tc>
          <w:tcPr>
            <w:tcW w:w="2205" w:type="pct"/>
            <w:tcBorders>
              <w:right w:val="single" w:sz="4" w:space="0" w:color="000000"/>
            </w:tcBorders>
            <w:vAlign w:val="center"/>
          </w:tcPr>
          <w:p w:rsidR="00EC6438" w:rsidRPr="006254ED" w:rsidRDefault="00EC6438" w:rsidP="00754CDD">
            <w:pPr>
              <w:pStyle w:val="102"/>
              <w:widowControl w:val="0"/>
              <w:rPr>
                <w:sz w:val="24"/>
              </w:rPr>
            </w:pPr>
            <w:r w:rsidRPr="006254ED">
              <w:rPr>
                <w:sz w:val="24"/>
              </w:rPr>
              <w:t>кладбища смешанного и традиционного захоронения – 0,24 [1];</w:t>
            </w:r>
          </w:p>
          <w:p w:rsidR="00EC6438" w:rsidRPr="006254ED" w:rsidRDefault="00EC6438" w:rsidP="00754CDD">
            <w:pPr>
              <w:widowControl w:val="0"/>
            </w:pPr>
            <w:r w:rsidRPr="006254ED">
              <w:t>кладбища для погребения после кремации – 0,02 [1]</w:t>
            </w:r>
          </w:p>
        </w:tc>
      </w:tr>
      <w:tr w:rsidR="00EC6438" w:rsidRPr="006254ED" w:rsidTr="001E2BCD">
        <w:trPr>
          <w:jc w:val="center"/>
        </w:trPr>
        <w:tc>
          <w:tcPr>
            <w:tcW w:w="5000" w:type="pct"/>
            <w:gridSpan w:val="3"/>
            <w:vAlign w:val="center"/>
          </w:tcPr>
          <w:p w:rsidR="00EC6438" w:rsidRPr="006254ED" w:rsidRDefault="00EC6438" w:rsidP="00754CDD">
            <w:pPr>
              <w:widowControl w:val="0"/>
              <w:jc w:val="both"/>
            </w:pPr>
            <w:r w:rsidRPr="006254ED">
              <w:t xml:space="preserve">Примечание – 1. Значение принято в соответствии с приложением Ж СП 42.13330.2011 </w:t>
            </w:r>
            <w:r w:rsidRPr="006254ED">
              <w:br/>
              <w:t>«СНиП 2.07.01-89* «Градостроительство. Планировка и застройка городских и сельских поселений».</w:t>
            </w:r>
          </w:p>
        </w:tc>
      </w:tr>
    </w:tbl>
    <w:p w:rsidR="00EC6438" w:rsidRPr="006254ED" w:rsidRDefault="00EC6438" w:rsidP="00754CDD">
      <w:pPr>
        <w:pStyle w:val="a3"/>
        <w:widowControl w:val="0"/>
        <w:ind w:firstLine="0"/>
        <w:rPr>
          <w:rStyle w:val="HTMLTypewriter"/>
          <w:rFonts w:ascii="Times New Roman" w:hAnsi="Times New Roman" w:cs="Courier New"/>
          <w:sz w:val="28"/>
          <w:szCs w:val="20"/>
        </w:rPr>
      </w:pPr>
      <w:bookmarkStart w:id="479" w:name="_Toc458612938"/>
      <w:bookmarkStart w:id="480" w:name="_Toc458692734"/>
      <w:bookmarkStart w:id="481" w:name="_Toc458710036"/>
      <w:bookmarkStart w:id="482" w:name="_Toc458766722"/>
      <w:bookmarkStart w:id="483" w:name="_Toc458785237"/>
      <w:bookmarkStart w:id="484" w:name="_Toc458788805"/>
      <w:bookmarkStart w:id="485" w:name="_Toc458824296"/>
      <w:bookmarkStart w:id="486" w:name="_Toc458873198"/>
      <w:bookmarkStart w:id="487" w:name="_Toc458948940"/>
      <w:bookmarkStart w:id="488" w:name="_Toc458969794"/>
      <w:bookmarkStart w:id="489" w:name="_Toc458969852"/>
      <w:bookmarkStart w:id="490" w:name="_Toc459029073"/>
      <w:bookmarkStart w:id="491" w:name="_Toc459035963"/>
      <w:bookmarkStart w:id="492" w:name="_Toc459036792"/>
      <w:bookmarkStart w:id="493" w:name="_Toc459042162"/>
      <w:bookmarkStart w:id="494" w:name="_Toc459044634"/>
      <w:bookmarkStart w:id="495" w:name="_Toc459050733"/>
      <w:bookmarkStart w:id="496" w:name="_Toc459051303"/>
      <w:bookmarkStart w:id="497" w:name="_Toc459052253"/>
      <w:bookmarkStart w:id="498" w:name="_Toc459054184"/>
      <w:bookmarkStart w:id="499" w:name="_Toc459054994"/>
      <w:bookmarkStart w:id="500" w:name="_Toc459130819"/>
      <w:bookmarkStart w:id="501" w:name="_Toc459199921"/>
      <w:bookmarkStart w:id="502" w:name="_Toc459202032"/>
      <w:bookmarkStart w:id="503" w:name="_Toc459132852"/>
      <w:bookmarkStart w:id="504" w:name="_Toc459140615"/>
      <w:bookmarkStart w:id="505" w:name="_Toc459141256"/>
      <w:bookmarkStart w:id="506" w:name="_Toc459202457"/>
      <w:bookmarkStart w:id="507" w:name="_Toc459302266"/>
      <w:bookmarkStart w:id="508" w:name="_Toc459308303"/>
      <w:bookmarkStart w:id="509" w:name="_Toc459308657"/>
      <w:bookmarkStart w:id="510" w:name="_Toc459308831"/>
      <w:bookmarkStart w:id="511" w:name="_Toc459308974"/>
      <w:bookmarkStart w:id="512" w:name="_Toc466655738"/>
      <w:r w:rsidRPr="006254ED">
        <w:rPr>
          <w:rStyle w:val="HTMLTypewriter"/>
          <w:rFonts w:ascii="Times New Roman" w:hAnsi="Times New Roman" w:cs="Courier New"/>
          <w:sz w:val="28"/>
          <w:szCs w:val="20"/>
        </w:rPr>
        <w:br w:type="page"/>
      </w:r>
    </w:p>
    <w:p w:rsidR="00EC6438" w:rsidRPr="006254ED" w:rsidRDefault="00EC6438" w:rsidP="00381AAD">
      <w:pPr>
        <w:pStyle w:val="Heading1"/>
        <w:pageBreakBefore w:val="0"/>
        <w:widowControl w:val="0"/>
        <w:numPr>
          <w:ilvl w:val="1"/>
          <w:numId w:val="33"/>
        </w:numPr>
        <w:tabs>
          <w:tab w:val="clear" w:pos="851"/>
          <w:tab w:val="left" w:pos="993"/>
          <w:tab w:val="num" w:pos="1276"/>
        </w:tabs>
        <w:ind w:left="567" w:hanging="567"/>
        <w:jc w:val="both"/>
        <w:rPr>
          <w:rStyle w:val="HTMLTypewriter"/>
          <w:rFonts w:ascii="Times New Roman" w:hAnsi="Times New Roman"/>
          <w:caps w:val="0"/>
          <w:sz w:val="28"/>
        </w:rPr>
      </w:pPr>
      <w:bookmarkStart w:id="513" w:name="_Toc458612947"/>
      <w:bookmarkStart w:id="514" w:name="_Toc458692743"/>
      <w:bookmarkStart w:id="515" w:name="_Toc458710045"/>
      <w:bookmarkStart w:id="516" w:name="_Toc458766732"/>
      <w:bookmarkStart w:id="517" w:name="_Toc458785247"/>
      <w:bookmarkStart w:id="518" w:name="_Toc458788815"/>
      <w:bookmarkStart w:id="519" w:name="_Toc458824306"/>
      <w:bookmarkStart w:id="520" w:name="_Toc458873208"/>
      <w:bookmarkStart w:id="521" w:name="_Toc458948954"/>
      <w:bookmarkStart w:id="522" w:name="_Toc458969808"/>
      <w:bookmarkStart w:id="523" w:name="_Toc458969866"/>
      <w:bookmarkStart w:id="524" w:name="_Toc459029087"/>
      <w:bookmarkStart w:id="525" w:name="_Toc459035977"/>
      <w:bookmarkStart w:id="526" w:name="_Toc459036806"/>
      <w:bookmarkStart w:id="527" w:name="_Toc459042176"/>
      <w:bookmarkStart w:id="528" w:name="_Toc459044648"/>
      <w:bookmarkStart w:id="529" w:name="_Toc459050747"/>
      <w:bookmarkStart w:id="530" w:name="_Toc459051317"/>
      <w:bookmarkStart w:id="531" w:name="_Toc459052267"/>
      <w:bookmarkStart w:id="532" w:name="_Toc459054198"/>
      <w:bookmarkStart w:id="533" w:name="_Toc459055008"/>
      <w:bookmarkStart w:id="534" w:name="_Toc459130833"/>
      <w:bookmarkStart w:id="535" w:name="_Toc459199935"/>
      <w:bookmarkStart w:id="536" w:name="_Toc459202046"/>
      <w:bookmarkStart w:id="537" w:name="_Toc459132866"/>
      <w:bookmarkStart w:id="538" w:name="_Toc459140629"/>
      <w:bookmarkStart w:id="539" w:name="_Toc459141270"/>
      <w:bookmarkStart w:id="540" w:name="_Toc459202471"/>
      <w:bookmarkStart w:id="541" w:name="_Toc459302280"/>
      <w:bookmarkStart w:id="542" w:name="_Toc459308317"/>
      <w:bookmarkStart w:id="543" w:name="_Toc459308671"/>
      <w:bookmarkStart w:id="544" w:name="_Toc459308845"/>
      <w:bookmarkStart w:id="545" w:name="_Toc459308988"/>
      <w:bookmarkStart w:id="546" w:name="_Toc466655752"/>
      <w:bookmarkStart w:id="547" w:name="_Toc493666571"/>
      <w:bookmarkStart w:id="548" w:name="_Toc494358044"/>
      <w:bookmarkStart w:id="549" w:name="_Toc494362188"/>
      <w:bookmarkStart w:id="550" w:name="_Toc494793311"/>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Pr>
          <w:rStyle w:val="HTMLTypewriter"/>
          <w:rFonts w:ascii="Times New Roman" w:hAnsi="Times New Roman"/>
          <w:caps w:val="0"/>
          <w:sz w:val="28"/>
        </w:rPr>
        <w:t>Р</w:t>
      </w:r>
      <w:r w:rsidRPr="006254ED">
        <w:rPr>
          <w:rStyle w:val="HTMLTypewriter"/>
          <w:rFonts w:ascii="Times New Roman" w:hAnsi="Times New Roman"/>
          <w:caps w:val="0"/>
          <w:sz w:val="28"/>
        </w:rPr>
        <w:t>асчетны</w:t>
      </w:r>
      <w:r>
        <w:rPr>
          <w:rStyle w:val="HTMLTypewriter"/>
          <w:rFonts w:ascii="Times New Roman" w:hAnsi="Times New Roman"/>
          <w:caps w:val="0"/>
          <w:sz w:val="28"/>
        </w:rPr>
        <w:t>е</w:t>
      </w:r>
      <w:r w:rsidRPr="006254ED">
        <w:rPr>
          <w:rStyle w:val="HTMLTypewriter"/>
          <w:rFonts w:ascii="Times New Roman" w:hAnsi="Times New Roman"/>
          <w:caps w:val="0"/>
          <w:sz w:val="28"/>
        </w:rPr>
        <w:t xml:space="preserve"> показател</w:t>
      </w:r>
      <w:r>
        <w:rPr>
          <w:rStyle w:val="HTMLTypewriter"/>
          <w:rFonts w:ascii="Times New Roman" w:hAnsi="Times New Roman"/>
          <w:caps w:val="0"/>
          <w:sz w:val="28"/>
        </w:rPr>
        <w:t>и</w:t>
      </w:r>
      <w:r w:rsidRPr="006254ED">
        <w:rPr>
          <w:rStyle w:val="HTMLTypewriter"/>
          <w:rFonts w:ascii="Times New Roman" w:hAnsi="Times New Roman"/>
          <w:caps w:val="0"/>
          <w:sz w:val="28"/>
        </w:rPr>
        <w:t xml:space="preserve"> минимально допустимого уровня обеспеченности объектами местного значения сельского поселения и расчетны</w:t>
      </w:r>
      <w:r>
        <w:rPr>
          <w:rStyle w:val="HTMLTypewriter"/>
          <w:rFonts w:ascii="Times New Roman" w:hAnsi="Times New Roman"/>
          <w:caps w:val="0"/>
          <w:sz w:val="28"/>
        </w:rPr>
        <w:t>е</w:t>
      </w:r>
      <w:r w:rsidRPr="006254ED">
        <w:rPr>
          <w:rStyle w:val="HTMLTypewriter"/>
          <w:rFonts w:ascii="Times New Roman" w:hAnsi="Times New Roman"/>
          <w:caps w:val="0"/>
          <w:sz w:val="28"/>
        </w:rPr>
        <w:t xml:space="preserve"> показател</w:t>
      </w:r>
      <w:r>
        <w:rPr>
          <w:rStyle w:val="HTMLTypewriter"/>
          <w:rFonts w:ascii="Times New Roman" w:hAnsi="Times New Roman"/>
          <w:caps w:val="0"/>
          <w:sz w:val="28"/>
        </w:rPr>
        <w:t>и</w:t>
      </w:r>
      <w:r w:rsidRPr="006254ED">
        <w:rPr>
          <w:rStyle w:val="HTMLTypewriter"/>
          <w:rFonts w:ascii="Times New Roman" w:hAnsi="Times New Roman"/>
          <w:caps w:val="0"/>
          <w:sz w:val="28"/>
        </w:rPr>
        <w:t xml:space="preserve"> максимально допустимого уровня территориальной доступности таких объектов для населения сельского поселения </w:t>
      </w:r>
      <w:r>
        <w:rPr>
          <w:rStyle w:val="HTMLTypewriter"/>
          <w:rFonts w:ascii="Times New Roman" w:hAnsi="Times New Roman"/>
          <w:caps w:val="0"/>
          <w:sz w:val="28"/>
        </w:rPr>
        <w:t>Ольгинского муниципального района</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sidR="00EC6438" w:rsidRPr="006254ED" w:rsidRDefault="00EC6438" w:rsidP="00754CDD">
      <w:pPr>
        <w:pStyle w:val="Heading1"/>
        <w:pageBreakBefore w:val="0"/>
        <w:widowControl w:val="0"/>
        <w:numPr>
          <w:ilvl w:val="2"/>
          <w:numId w:val="33"/>
        </w:numPr>
        <w:jc w:val="both"/>
        <w:rPr>
          <w:caps w:val="0"/>
        </w:rPr>
      </w:pPr>
      <w:bookmarkStart w:id="551" w:name="_Toc466655757"/>
      <w:bookmarkStart w:id="552" w:name="_Toc493666572"/>
      <w:bookmarkStart w:id="553" w:name="_Toc494358045"/>
      <w:bookmarkStart w:id="554" w:name="_Toc494362189"/>
      <w:bookmarkStart w:id="555" w:name="_Toc494793312"/>
      <w:bookmarkStart w:id="556" w:name="_Toc458824307"/>
      <w:bookmarkStart w:id="557" w:name="_Toc458612948"/>
      <w:bookmarkStart w:id="558" w:name="_Toc458692744"/>
      <w:bookmarkStart w:id="559" w:name="_Toc458710046"/>
      <w:bookmarkStart w:id="560" w:name="_Toc458766733"/>
      <w:bookmarkStart w:id="561" w:name="_Toc458785248"/>
      <w:bookmarkStart w:id="562" w:name="_Toc458788816"/>
      <w:bookmarkStart w:id="563" w:name="_Toc458873209"/>
      <w:bookmarkStart w:id="564" w:name="_Toc458948955"/>
      <w:bookmarkStart w:id="565" w:name="_Toc458969809"/>
      <w:bookmarkStart w:id="566" w:name="_Toc458969867"/>
      <w:bookmarkStart w:id="567" w:name="_Toc459029088"/>
      <w:bookmarkStart w:id="568" w:name="_Toc459035978"/>
      <w:bookmarkStart w:id="569" w:name="_Toc459036807"/>
      <w:bookmarkStart w:id="570" w:name="_Toc459042177"/>
      <w:bookmarkStart w:id="571" w:name="_Toc459044649"/>
      <w:bookmarkStart w:id="572" w:name="_Toc459050748"/>
      <w:bookmarkStart w:id="573" w:name="_Toc459051318"/>
      <w:bookmarkStart w:id="574" w:name="_Toc459052268"/>
      <w:bookmarkStart w:id="575" w:name="_Toc459054199"/>
      <w:bookmarkStart w:id="576" w:name="_Toc459055009"/>
      <w:bookmarkStart w:id="577" w:name="_Toc459130834"/>
      <w:bookmarkStart w:id="578" w:name="_Toc459199936"/>
      <w:bookmarkStart w:id="579" w:name="_Toc459202047"/>
      <w:bookmarkStart w:id="580" w:name="_Toc459132867"/>
      <w:bookmarkStart w:id="581" w:name="_Toc459140630"/>
      <w:bookmarkStart w:id="582" w:name="_Toc459141271"/>
      <w:bookmarkStart w:id="583" w:name="_Toc459202472"/>
      <w:bookmarkStart w:id="584" w:name="_Toc459302281"/>
      <w:bookmarkStart w:id="585" w:name="_Toc459308318"/>
      <w:bookmarkStart w:id="586" w:name="_Toc459308672"/>
      <w:bookmarkStart w:id="587" w:name="_Toc459308846"/>
      <w:bookmarkStart w:id="588" w:name="_Toc459308989"/>
      <w:bookmarkStart w:id="589" w:name="_Toc466655753"/>
      <w:r w:rsidRPr="006254ED">
        <w:rPr>
          <w:caps w:val="0"/>
        </w:rPr>
        <w:t>В области автомобильных дорог</w:t>
      </w:r>
      <w:bookmarkEnd w:id="551"/>
      <w:bookmarkEnd w:id="552"/>
      <w:bookmarkEnd w:id="553"/>
      <w:bookmarkEnd w:id="554"/>
      <w:bookmarkEnd w:id="555"/>
    </w:p>
    <w:p w:rsidR="00EC6438" w:rsidRPr="006254ED" w:rsidRDefault="00EC6438" w:rsidP="00754CDD">
      <w:pPr>
        <w:pStyle w:val="Caption"/>
        <w:widowControl w:val="0"/>
        <w:jc w:val="left"/>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16</w:t>
      </w:r>
      <w:r w:rsidRPr="006254ED">
        <w:rPr>
          <w:b w:val="0"/>
          <w:sz w:val="28"/>
          <w:szCs w:val="28"/>
        </w:rPr>
        <w:fldChar w:fldCharType="end"/>
      </w:r>
      <w:r w:rsidRPr="006254ED">
        <w:rPr>
          <w:b w:val="0"/>
          <w:sz w:val="28"/>
          <w:szCs w:val="28"/>
        </w:rPr>
        <w:t xml:space="preserve">. Расчетные показатели, устанавливаемые для автомобильных дорог местного значения </w:t>
      </w:r>
      <w:r>
        <w:rPr>
          <w:b w:val="0"/>
          <w:sz w:val="28"/>
          <w:szCs w:val="28"/>
        </w:rPr>
        <w:t>сельского</w:t>
      </w:r>
      <w:r w:rsidRPr="006254ED">
        <w:rPr>
          <w:b w:val="0"/>
          <w:sz w:val="28"/>
          <w:szCs w:val="28"/>
        </w:rPr>
        <w:t xml:space="preserve">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7"/>
        <w:gridCol w:w="3338"/>
        <w:gridCol w:w="3618"/>
      </w:tblGrid>
      <w:tr w:rsidR="00EC6438" w:rsidRPr="006254ED" w:rsidTr="00574F62">
        <w:trPr>
          <w:tblHeader/>
          <w:jc w:val="center"/>
        </w:trPr>
        <w:tc>
          <w:tcPr>
            <w:tcW w:w="1470" w:type="pct"/>
            <w:vAlign w:val="center"/>
          </w:tcPr>
          <w:p w:rsidR="00EC6438" w:rsidRPr="006254ED" w:rsidRDefault="00EC6438" w:rsidP="00754CDD">
            <w:pPr>
              <w:widowControl w:val="0"/>
              <w:jc w:val="center"/>
              <w:rPr>
                <w:b/>
              </w:rPr>
            </w:pPr>
            <w:r w:rsidRPr="006254ED">
              <w:rPr>
                <w:b/>
              </w:rPr>
              <w:t>Наименование вида объекта</w:t>
            </w:r>
          </w:p>
        </w:tc>
        <w:tc>
          <w:tcPr>
            <w:tcW w:w="1694"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1836" w:type="pct"/>
            <w:vAlign w:val="center"/>
          </w:tcPr>
          <w:p w:rsidR="00EC6438" w:rsidRPr="006254ED" w:rsidRDefault="00EC6438" w:rsidP="000F1BDD">
            <w:pPr>
              <w:widowControl w:val="0"/>
              <w:jc w:val="center"/>
              <w:rPr>
                <w:b/>
              </w:rPr>
            </w:pPr>
            <w:r w:rsidRPr="006254ED">
              <w:rPr>
                <w:b/>
              </w:rPr>
              <w:t xml:space="preserve">Значение расчетного показателя для ОМЗ </w:t>
            </w:r>
            <w:r>
              <w:rPr>
                <w:b/>
              </w:rPr>
              <w:t>сельских</w:t>
            </w:r>
            <w:r w:rsidRPr="006254ED">
              <w:rPr>
                <w:b/>
              </w:rPr>
              <w:t xml:space="preserve"> поселений</w:t>
            </w:r>
          </w:p>
        </w:tc>
      </w:tr>
      <w:tr w:rsidR="00EC6438" w:rsidRPr="006254ED" w:rsidTr="00574F62">
        <w:trPr>
          <w:tblHeader/>
          <w:jc w:val="center"/>
        </w:trPr>
        <w:tc>
          <w:tcPr>
            <w:tcW w:w="1470" w:type="pct"/>
            <w:vAlign w:val="center"/>
          </w:tcPr>
          <w:p w:rsidR="00EC6438" w:rsidRPr="006254ED" w:rsidRDefault="00EC6438" w:rsidP="00754CDD">
            <w:pPr>
              <w:widowControl w:val="0"/>
              <w:jc w:val="center"/>
              <w:rPr>
                <w:b/>
              </w:rPr>
            </w:pPr>
            <w:r w:rsidRPr="006254ED">
              <w:rPr>
                <w:b/>
              </w:rPr>
              <w:t>1</w:t>
            </w:r>
          </w:p>
        </w:tc>
        <w:tc>
          <w:tcPr>
            <w:tcW w:w="1694" w:type="pct"/>
            <w:vAlign w:val="center"/>
          </w:tcPr>
          <w:p w:rsidR="00EC6438" w:rsidRPr="006254ED" w:rsidRDefault="00EC6438" w:rsidP="00754CDD">
            <w:pPr>
              <w:widowControl w:val="0"/>
              <w:jc w:val="center"/>
              <w:rPr>
                <w:b/>
              </w:rPr>
            </w:pPr>
            <w:r w:rsidRPr="006254ED">
              <w:rPr>
                <w:b/>
              </w:rPr>
              <w:t>2</w:t>
            </w:r>
          </w:p>
        </w:tc>
        <w:tc>
          <w:tcPr>
            <w:tcW w:w="1836" w:type="pct"/>
            <w:vAlign w:val="center"/>
          </w:tcPr>
          <w:p w:rsidR="00EC6438" w:rsidRPr="006254ED" w:rsidRDefault="00EC6438" w:rsidP="00754CDD">
            <w:pPr>
              <w:widowControl w:val="0"/>
              <w:jc w:val="center"/>
              <w:rPr>
                <w:b/>
              </w:rPr>
            </w:pPr>
            <w:r w:rsidRPr="006254ED">
              <w:rPr>
                <w:b/>
              </w:rPr>
              <w:t>3</w:t>
            </w:r>
          </w:p>
        </w:tc>
      </w:tr>
      <w:tr w:rsidR="00EC6438" w:rsidRPr="006254ED" w:rsidTr="00574F62">
        <w:trPr>
          <w:trHeight w:val="448"/>
          <w:jc w:val="center"/>
        </w:trPr>
        <w:tc>
          <w:tcPr>
            <w:tcW w:w="1470" w:type="pct"/>
          </w:tcPr>
          <w:p w:rsidR="00EC6438" w:rsidRPr="006254ED" w:rsidRDefault="00EC6438" w:rsidP="00754CDD">
            <w:pPr>
              <w:widowControl w:val="0"/>
            </w:pPr>
            <w:r w:rsidRPr="006254ED">
              <w:t>Автомобильные дороги местного значения в границах населенных пунктов поселения</w:t>
            </w:r>
          </w:p>
        </w:tc>
        <w:tc>
          <w:tcPr>
            <w:tcW w:w="1694"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плотность улично-дорожной сети в границах застроенной территории, км на 1 кв. км</w:t>
            </w:r>
          </w:p>
        </w:tc>
        <w:tc>
          <w:tcPr>
            <w:tcW w:w="1836" w:type="pct"/>
            <w:tcBorders>
              <w:right w:val="single" w:sz="4" w:space="0" w:color="000000"/>
            </w:tcBorders>
          </w:tcPr>
          <w:p w:rsidR="00EC6438" w:rsidRPr="006254ED" w:rsidRDefault="00EC6438" w:rsidP="00754CDD">
            <w:pPr>
              <w:widowControl w:val="0"/>
            </w:pPr>
            <w:r w:rsidRPr="006254ED">
              <w:t>1,5</w:t>
            </w:r>
          </w:p>
        </w:tc>
      </w:tr>
    </w:tbl>
    <w:p w:rsidR="00EC6438" w:rsidRPr="006254ED" w:rsidRDefault="00EC6438" w:rsidP="00754CDD">
      <w:pPr>
        <w:pStyle w:val="Heading1"/>
        <w:pageBreakBefore w:val="0"/>
        <w:widowControl w:val="0"/>
        <w:numPr>
          <w:ilvl w:val="2"/>
          <w:numId w:val="33"/>
        </w:numPr>
        <w:jc w:val="both"/>
        <w:rPr>
          <w:caps w:val="0"/>
        </w:rPr>
      </w:pPr>
      <w:bookmarkStart w:id="590" w:name="_Toc493666573"/>
      <w:bookmarkStart w:id="591" w:name="_Toc494358046"/>
      <w:bookmarkStart w:id="592" w:name="_Toc494362190"/>
      <w:bookmarkStart w:id="593" w:name="_Toc494793313"/>
      <w:r w:rsidRPr="006254ED">
        <w:rPr>
          <w:caps w:val="0"/>
        </w:rPr>
        <w:t>В области физической культуры и массового спорта</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17</w:t>
      </w:r>
      <w:r w:rsidRPr="006254ED">
        <w:rPr>
          <w:b w:val="0"/>
          <w:sz w:val="28"/>
          <w:szCs w:val="28"/>
        </w:rPr>
        <w:fldChar w:fldCharType="end"/>
      </w:r>
      <w:r w:rsidRPr="006254ED">
        <w:rPr>
          <w:b w:val="0"/>
          <w:sz w:val="28"/>
          <w:szCs w:val="28"/>
        </w:rPr>
        <w:t>. Расчетные показатели, устанавливаемые для объектов физической культуры и массового спорта местного значения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7"/>
        <w:gridCol w:w="3598"/>
        <w:gridCol w:w="3358"/>
      </w:tblGrid>
      <w:tr w:rsidR="00EC6438" w:rsidRPr="006254ED" w:rsidTr="0056799D">
        <w:trPr>
          <w:trHeight w:val="908"/>
          <w:jc w:val="center"/>
        </w:trPr>
        <w:tc>
          <w:tcPr>
            <w:tcW w:w="1470" w:type="pct"/>
            <w:vAlign w:val="center"/>
          </w:tcPr>
          <w:p w:rsidR="00EC6438" w:rsidRPr="006254ED" w:rsidRDefault="00EC6438" w:rsidP="00754CDD">
            <w:pPr>
              <w:widowControl w:val="0"/>
              <w:jc w:val="center"/>
              <w:rPr>
                <w:b/>
              </w:rPr>
            </w:pPr>
            <w:r w:rsidRPr="006254ED">
              <w:rPr>
                <w:b/>
              </w:rPr>
              <w:t>Наименование вида объекта</w:t>
            </w:r>
          </w:p>
        </w:tc>
        <w:tc>
          <w:tcPr>
            <w:tcW w:w="1826"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1704" w:type="pct"/>
            <w:vAlign w:val="center"/>
          </w:tcPr>
          <w:p w:rsidR="00EC6438" w:rsidRPr="006254ED" w:rsidRDefault="00EC6438" w:rsidP="00741694">
            <w:pPr>
              <w:widowControl w:val="0"/>
              <w:jc w:val="center"/>
              <w:rPr>
                <w:b/>
              </w:rPr>
            </w:pPr>
            <w:r w:rsidRPr="006254ED">
              <w:rPr>
                <w:b/>
              </w:rPr>
              <w:t>Значение расчетного показателя ОМЗ сельских поселений</w:t>
            </w:r>
          </w:p>
        </w:tc>
      </w:tr>
      <w:tr w:rsidR="00EC6438" w:rsidRPr="006254ED" w:rsidTr="00BE5F5D">
        <w:trPr>
          <w:tblHeader/>
          <w:jc w:val="center"/>
        </w:trPr>
        <w:tc>
          <w:tcPr>
            <w:tcW w:w="1470" w:type="pct"/>
            <w:vAlign w:val="center"/>
          </w:tcPr>
          <w:p w:rsidR="00EC6438" w:rsidRPr="006254ED" w:rsidRDefault="00EC6438" w:rsidP="00754CDD">
            <w:pPr>
              <w:widowControl w:val="0"/>
              <w:jc w:val="center"/>
              <w:rPr>
                <w:b/>
              </w:rPr>
            </w:pPr>
            <w:r w:rsidRPr="006254ED">
              <w:rPr>
                <w:b/>
              </w:rPr>
              <w:t>1</w:t>
            </w:r>
          </w:p>
        </w:tc>
        <w:tc>
          <w:tcPr>
            <w:tcW w:w="1826" w:type="pct"/>
            <w:vAlign w:val="center"/>
          </w:tcPr>
          <w:p w:rsidR="00EC6438" w:rsidRPr="006254ED" w:rsidRDefault="00EC6438" w:rsidP="00754CDD">
            <w:pPr>
              <w:widowControl w:val="0"/>
              <w:jc w:val="center"/>
              <w:rPr>
                <w:b/>
              </w:rPr>
            </w:pPr>
            <w:r w:rsidRPr="006254ED">
              <w:rPr>
                <w:b/>
              </w:rPr>
              <w:t>2</w:t>
            </w:r>
          </w:p>
        </w:tc>
        <w:tc>
          <w:tcPr>
            <w:tcW w:w="1704" w:type="pct"/>
            <w:vAlign w:val="center"/>
          </w:tcPr>
          <w:p w:rsidR="00EC6438" w:rsidRPr="006254ED" w:rsidRDefault="00EC6438" w:rsidP="00754CDD">
            <w:pPr>
              <w:widowControl w:val="0"/>
              <w:jc w:val="center"/>
              <w:rPr>
                <w:b/>
              </w:rPr>
            </w:pPr>
            <w:r w:rsidRPr="006254ED">
              <w:rPr>
                <w:b/>
              </w:rPr>
              <w:t>3</w:t>
            </w:r>
          </w:p>
        </w:tc>
      </w:tr>
      <w:tr w:rsidR="00EC6438" w:rsidRPr="006254ED" w:rsidTr="00BE5F5D">
        <w:trPr>
          <w:trHeight w:val="448"/>
          <w:jc w:val="center"/>
        </w:trPr>
        <w:tc>
          <w:tcPr>
            <w:tcW w:w="1470" w:type="pct"/>
            <w:vMerge w:val="restart"/>
          </w:tcPr>
          <w:p w:rsidR="00EC6438" w:rsidRPr="006254ED" w:rsidRDefault="00EC6438" w:rsidP="00754CDD">
            <w:pPr>
              <w:widowControl w:val="0"/>
            </w:pPr>
            <w:r w:rsidRPr="006254ED">
              <w:t>Физкультурно-спортивные залы</w:t>
            </w:r>
          </w:p>
        </w:tc>
        <w:tc>
          <w:tcPr>
            <w:tcW w:w="1826"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w:t>
            </w:r>
          </w:p>
          <w:p w:rsidR="00EC6438" w:rsidRPr="006254ED" w:rsidRDefault="00EC6438" w:rsidP="00754CDD">
            <w:pPr>
              <w:pStyle w:val="102"/>
              <w:widowControl w:val="0"/>
              <w:rPr>
                <w:sz w:val="24"/>
                <w:lang w:eastAsia="en-US"/>
              </w:rPr>
            </w:pPr>
            <w:r w:rsidRPr="006254ED">
              <w:rPr>
                <w:sz w:val="24"/>
                <w:lang w:eastAsia="en-US"/>
              </w:rPr>
              <w:t xml:space="preserve">кв. м площади пола на 1 тыс. человек </w:t>
            </w:r>
          </w:p>
        </w:tc>
        <w:tc>
          <w:tcPr>
            <w:tcW w:w="1704" w:type="pct"/>
            <w:tcBorders>
              <w:top w:val="single" w:sz="4" w:space="0" w:color="000000"/>
              <w:left w:val="single" w:sz="4" w:space="0" w:color="000000"/>
              <w:bottom w:val="single" w:sz="4" w:space="0" w:color="000000"/>
              <w:right w:val="single" w:sz="4" w:space="0" w:color="000000"/>
            </w:tcBorders>
          </w:tcPr>
          <w:p w:rsidR="00EC6438" w:rsidRPr="006254ED" w:rsidRDefault="00EC6438" w:rsidP="00754CDD">
            <w:pPr>
              <w:widowControl w:val="0"/>
              <w:rPr>
                <w:lang w:val="en-US"/>
              </w:rPr>
            </w:pPr>
            <w:r w:rsidRPr="006254ED">
              <w:t>45</w:t>
            </w:r>
          </w:p>
        </w:tc>
      </w:tr>
      <w:tr w:rsidR="00EC6438" w:rsidRPr="006254ED" w:rsidTr="00BE5F5D">
        <w:trPr>
          <w:jc w:val="center"/>
        </w:trPr>
        <w:tc>
          <w:tcPr>
            <w:tcW w:w="1470" w:type="pct"/>
            <w:vMerge/>
          </w:tcPr>
          <w:p w:rsidR="00EC6438" w:rsidRPr="006254ED" w:rsidRDefault="00EC6438" w:rsidP="00754CDD">
            <w:pPr>
              <w:widowControl w:val="0"/>
            </w:pPr>
          </w:p>
        </w:tc>
        <w:tc>
          <w:tcPr>
            <w:tcW w:w="1826" w:type="pct"/>
          </w:tcPr>
          <w:p w:rsidR="00EC6438" w:rsidRPr="006254ED" w:rsidRDefault="00EC6438" w:rsidP="00754CDD">
            <w:pPr>
              <w:pStyle w:val="102"/>
              <w:widowControl w:val="0"/>
              <w:rPr>
                <w:sz w:val="24"/>
                <w:lang w:eastAsia="en-US"/>
              </w:rPr>
            </w:pPr>
            <w:r w:rsidRPr="006254ED">
              <w:rPr>
                <w:sz w:val="24"/>
                <w:lang w:eastAsia="en-US"/>
              </w:rPr>
              <w:t xml:space="preserve">транспортная  доступность, </w:t>
            </w:r>
          </w:p>
          <w:p w:rsidR="00EC6438" w:rsidRPr="006254ED" w:rsidRDefault="00EC6438" w:rsidP="00754CDD">
            <w:pPr>
              <w:pStyle w:val="102"/>
              <w:widowControl w:val="0"/>
              <w:rPr>
                <w:sz w:val="24"/>
                <w:lang w:eastAsia="en-US"/>
              </w:rPr>
            </w:pPr>
            <w:r w:rsidRPr="006254ED">
              <w:rPr>
                <w:sz w:val="24"/>
                <w:lang w:eastAsia="en-US"/>
              </w:rPr>
              <w:t>минут в одну сторону</w:t>
            </w:r>
          </w:p>
          <w:p w:rsidR="00EC6438" w:rsidRPr="006254ED" w:rsidRDefault="00EC6438" w:rsidP="00754CDD">
            <w:pPr>
              <w:pStyle w:val="102"/>
              <w:widowControl w:val="0"/>
              <w:rPr>
                <w:sz w:val="24"/>
                <w:lang w:eastAsia="en-US"/>
              </w:rPr>
            </w:pPr>
          </w:p>
        </w:tc>
        <w:tc>
          <w:tcPr>
            <w:tcW w:w="1704" w:type="pct"/>
          </w:tcPr>
          <w:p w:rsidR="00EC6438" w:rsidRPr="006254ED" w:rsidRDefault="00EC6438" w:rsidP="00754CDD">
            <w:pPr>
              <w:widowControl w:val="0"/>
            </w:pPr>
            <w:r w:rsidRPr="006254ED">
              <w:t>30</w:t>
            </w:r>
          </w:p>
        </w:tc>
      </w:tr>
      <w:tr w:rsidR="00EC6438" w:rsidRPr="006254ED" w:rsidTr="00BE5F5D">
        <w:trPr>
          <w:jc w:val="center"/>
        </w:trPr>
        <w:tc>
          <w:tcPr>
            <w:tcW w:w="1470" w:type="pct"/>
            <w:vMerge w:val="restart"/>
          </w:tcPr>
          <w:p w:rsidR="00EC6438" w:rsidRPr="006254ED" w:rsidRDefault="00EC6438" w:rsidP="00754CDD">
            <w:pPr>
              <w:widowControl w:val="0"/>
            </w:pPr>
            <w:r w:rsidRPr="006254ED">
              <w:t>Плоскостные спортивные сооружения</w:t>
            </w:r>
          </w:p>
        </w:tc>
        <w:tc>
          <w:tcPr>
            <w:tcW w:w="1826"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w:t>
            </w:r>
          </w:p>
          <w:p w:rsidR="00EC6438" w:rsidRPr="006254ED" w:rsidRDefault="00EC6438" w:rsidP="00754CDD">
            <w:pPr>
              <w:pStyle w:val="102"/>
              <w:widowControl w:val="0"/>
              <w:rPr>
                <w:sz w:val="24"/>
                <w:lang w:eastAsia="en-US"/>
              </w:rPr>
            </w:pPr>
            <w:r w:rsidRPr="006254ED">
              <w:rPr>
                <w:sz w:val="24"/>
                <w:lang w:eastAsia="en-US"/>
              </w:rPr>
              <w:t xml:space="preserve">кв. м на 1 тыс. человек </w:t>
            </w:r>
          </w:p>
        </w:tc>
        <w:tc>
          <w:tcPr>
            <w:tcW w:w="1704" w:type="pct"/>
          </w:tcPr>
          <w:p w:rsidR="00EC6438" w:rsidRPr="006254ED" w:rsidRDefault="00EC6438" w:rsidP="00754CDD">
            <w:pPr>
              <w:widowControl w:val="0"/>
              <w:rPr>
                <w:lang w:val="en-US"/>
              </w:rPr>
            </w:pPr>
            <w:r w:rsidRPr="006254ED">
              <w:t>260</w:t>
            </w:r>
          </w:p>
        </w:tc>
      </w:tr>
      <w:tr w:rsidR="00EC6438" w:rsidRPr="006254ED" w:rsidTr="00BE5F5D">
        <w:trPr>
          <w:jc w:val="center"/>
        </w:trPr>
        <w:tc>
          <w:tcPr>
            <w:tcW w:w="1470" w:type="pct"/>
            <w:vMerge/>
          </w:tcPr>
          <w:p w:rsidR="00EC6438" w:rsidRPr="006254ED" w:rsidRDefault="00EC6438" w:rsidP="00754CDD">
            <w:pPr>
              <w:widowControl w:val="0"/>
            </w:pPr>
          </w:p>
        </w:tc>
        <w:tc>
          <w:tcPr>
            <w:tcW w:w="1826" w:type="pct"/>
          </w:tcPr>
          <w:p w:rsidR="00EC6438" w:rsidRPr="006254ED" w:rsidRDefault="00EC6438" w:rsidP="00754CDD">
            <w:pPr>
              <w:pStyle w:val="102"/>
              <w:widowControl w:val="0"/>
              <w:rPr>
                <w:sz w:val="24"/>
                <w:lang w:eastAsia="en-US"/>
              </w:rPr>
            </w:pPr>
            <w:r w:rsidRPr="006254ED">
              <w:rPr>
                <w:sz w:val="24"/>
                <w:lang w:eastAsia="en-US"/>
              </w:rPr>
              <w:t>размер земельного участка, га</w:t>
            </w:r>
          </w:p>
        </w:tc>
        <w:tc>
          <w:tcPr>
            <w:tcW w:w="1704" w:type="pct"/>
          </w:tcPr>
          <w:p w:rsidR="00EC6438" w:rsidRPr="006254ED" w:rsidRDefault="00EC6438" w:rsidP="00754CDD">
            <w:pPr>
              <w:widowControl w:val="0"/>
            </w:pPr>
            <w:r w:rsidRPr="006254ED">
              <w:t>0,05</w:t>
            </w:r>
          </w:p>
        </w:tc>
      </w:tr>
      <w:tr w:rsidR="00EC6438" w:rsidRPr="006254ED" w:rsidTr="00BE5F5D">
        <w:trPr>
          <w:jc w:val="center"/>
        </w:trPr>
        <w:tc>
          <w:tcPr>
            <w:tcW w:w="1470" w:type="pct"/>
            <w:vMerge/>
          </w:tcPr>
          <w:p w:rsidR="00EC6438" w:rsidRPr="006254ED" w:rsidRDefault="00EC6438" w:rsidP="00754CDD">
            <w:pPr>
              <w:widowControl w:val="0"/>
            </w:pPr>
          </w:p>
        </w:tc>
        <w:tc>
          <w:tcPr>
            <w:tcW w:w="1826" w:type="pct"/>
          </w:tcPr>
          <w:p w:rsidR="00EC6438" w:rsidRPr="006254ED" w:rsidRDefault="00EC6438" w:rsidP="00754CDD">
            <w:pPr>
              <w:pStyle w:val="102"/>
              <w:widowControl w:val="0"/>
              <w:rPr>
                <w:sz w:val="24"/>
                <w:lang w:eastAsia="en-US"/>
              </w:rPr>
            </w:pPr>
            <w:r w:rsidRPr="006254ED">
              <w:rPr>
                <w:sz w:val="24"/>
                <w:lang w:eastAsia="en-US"/>
              </w:rPr>
              <w:t>пешеходная доступность, минут в одну сторону</w:t>
            </w:r>
          </w:p>
        </w:tc>
        <w:tc>
          <w:tcPr>
            <w:tcW w:w="1704" w:type="pct"/>
          </w:tcPr>
          <w:p w:rsidR="00EC6438" w:rsidRPr="006254ED" w:rsidRDefault="00EC6438" w:rsidP="00754CDD">
            <w:pPr>
              <w:widowControl w:val="0"/>
            </w:pPr>
            <w:r w:rsidRPr="006254ED">
              <w:t>10</w:t>
            </w:r>
          </w:p>
        </w:tc>
      </w:tr>
      <w:tr w:rsidR="00EC6438" w:rsidRPr="006254ED" w:rsidTr="009021AB">
        <w:trPr>
          <w:jc w:val="center"/>
        </w:trPr>
        <w:tc>
          <w:tcPr>
            <w:tcW w:w="5000" w:type="pct"/>
            <w:gridSpan w:val="3"/>
            <w:vAlign w:val="center"/>
          </w:tcPr>
          <w:p w:rsidR="00EC6438" w:rsidRPr="006254ED" w:rsidRDefault="00EC6438" w:rsidP="00754CDD">
            <w:pPr>
              <w:widowControl w:val="0"/>
              <w:jc w:val="both"/>
            </w:pPr>
            <w:r w:rsidRPr="006254ED">
              <w:t xml:space="preserve">Примечания: </w:t>
            </w:r>
          </w:p>
          <w:p w:rsidR="00EC6438" w:rsidRPr="006254ED" w:rsidRDefault="00EC6438" w:rsidP="00381AAD">
            <w:pPr>
              <w:widowControl w:val="0"/>
              <w:numPr>
                <w:ilvl w:val="0"/>
                <w:numId w:val="43"/>
              </w:numPr>
              <w:ind w:left="29" w:firstLine="255"/>
              <w:jc w:val="both"/>
              <w:rPr>
                <w:lang w:eastAsia="en-US"/>
              </w:rPr>
            </w:pPr>
            <w:r w:rsidRPr="006254ED">
              <w:rPr>
                <w:lang w:eastAsia="en-US"/>
              </w:rPr>
              <w:t>В населенных пунктах с численностью населения от 0,2 до 2 тыс. человек необходимо предусматривать один спортивный зал на 162 кв. м площади пола, с численностью населения от 2 до 5 тыс. человек - один спортивный зал на 540 кв. м площади пола.</w:t>
            </w:r>
          </w:p>
          <w:p w:rsidR="00EC6438" w:rsidRPr="006254ED" w:rsidRDefault="00EC6438" w:rsidP="00381AAD">
            <w:pPr>
              <w:widowControl w:val="0"/>
              <w:numPr>
                <w:ilvl w:val="0"/>
                <w:numId w:val="43"/>
              </w:numPr>
              <w:ind w:left="29" w:firstLine="255"/>
              <w:jc w:val="both"/>
              <w:rPr>
                <w:lang w:eastAsia="en-US"/>
              </w:rPr>
            </w:pPr>
            <w:r w:rsidRPr="006254ED">
              <w:rPr>
                <w:lang w:eastAsia="en-US"/>
              </w:rPr>
              <w:t>Спортивные сооружения массового спорта в населенных пунктах с численностью населения менее 2 тыс. человек следует объединять со школьными спортивными залами и спортивными площадками с учетом необходимой вместимости.</w:t>
            </w:r>
          </w:p>
          <w:p w:rsidR="00EC6438" w:rsidRPr="006254ED" w:rsidRDefault="00EC6438" w:rsidP="00381AAD">
            <w:pPr>
              <w:widowControl w:val="0"/>
              <w:numPr>
                <w:ilvl w:val="0"/>
                <w:numId w:val="43"/>
              </w:numPr>
              <w:ind w:left="29" w:firstLine="255"/>
              <w:jc w:val="both"/>
              <w:rPr>
                <w:lang w:eastAsia="en-US"/>
              </w:rPr>
            </w:pPr>
            <w:r w:rsidRPr="006254ED">
              <w:rPr>
                <w:lang w:eastAsia="en-US"/>
              </w:rPr>
              <w:t>Пешеходная доступность, установленная для плоскостных спортивных сооружений, применяется при размещении объектов данного вида в населенных пунктах.</w:t>
            </w:r>
          </w:p>
          <w:p w:rsidR="00EC6438" w:rsidRPr="006254ED" w:rsidRDefault="00EC6438" w:rsidP="00381AAD">
            <w:pPr>
              <w:widowControl w:val="0"/>
              <w:numPr>
                <w:ilvl w:val="0"/>
                <w:numId w:val="43"/>
              </w:numPr>
              <w:ind w:left="29" w:firstLine="255"/>
              <w:jc w:val="both"/>
            </w:pPr>
            <w:r w:rsidRPr="006254ED">
              <w:rPr>
                <w:lang w:eastAsia="en-US"/>
              </w:rPr>
              <w:t>В населенных пунктах с численностью населения до 300 человек следует предусматривать 1 плоскостное сооружение мощностью не менее 300 кв. м.</w:t>
            </w:r>
          </w:p>
        </w:tc>
      </w:tr>
    </w:tbl>
    <w:p w:rsidR="00EC6438" w:rsidRPr="006254ED" w:rsidRDefault="00EC6438" w:rsidP="00754CDD">
      <w:pPr>
        <w:pStyle w:val="Heading1"/>
        <w:pageBreakBefore w:val="0"/>
        <w:widowControl w:val="0"/>
        <w:numPr>
          <w:ilvl w:val="2"/>
          <w:numId w:val="33"/>
        </w:numPr>
        <w:jc w:val="both"/>
        <w:rPr>
          <w:caps w:val="0"/>
        </w:rPr>
      </w:pPr>
      <w:bookmarkStart w:id="594" w:name="_Toc458612949"/>
      <w:bookmarkStart w:id="595" w:name="_Toc458692745"/>
      <w:bookmarkStart w:id="596" w:name="_Toc458710047"/>
      <w:bookmarkStart w:id="597" w:name="_Toc458766734"/>
      <w:bookmarkStart w:id="598" w:name="_Toc458785249"/>
      <w:bookmarkStart w:id="599" w:name="_Toc458788817"/>
      <w:bookmarkStart w:id="600" w:name="_Toc458824308"/>
      <w:bookmarkStart w:id="601" w:name="_Toc458873210"/>
      <w:bookmarkStart w:id="602" w:name="_Toc458948956"/>
      <w:bookmarkStart w:id="603" w:name="_Toc458969810"/>
      <w:bookmarkStart w:id="604" w:name="_Toc458969868"/>
      <w:bookmarkStart w:id="605" w:name="_Toc459029089"/>
      <w:bookmarkStart w:id="606" w:name="_Toc459035979"/>
      <w:bookmarkStart w:id="607" w:name="_Toc459036808"/>
      <w:bookmarkStart w:id="608" w:name="_Toc459042178"/>
      <w:bookmarkStart w:id="609" w:name="_Toc459044650"/>
      <w:bookmarkStart w:id="610" w:name="_Toc459050749"/>
      <w:bookmarkStart w:id="611" w:name="_Toc459051319"/>
      <w:bookmarkStart w:id="612" w:name="_Toc459052269"/>
      <w:bookmarkStart w:id="613" w:name="_Toc459054200"/>
      <w:bookmarkStart w:id="614" w:name="_Toc459055010"/>
      <w:bookmarkStart w:id="615" w:name="_Toc459130835"/>
      <w:bookmarkStart w:id="616" w:name="_Toc459199937"/>
      <w:bookmarkStart w:id="617" w:name="_Toc459202048"/>
      <w:bookmarkStart w:id="618" w:name="_Toc459132868"/>
      <w:bookmarkStart w:id="619" w:name="_Toc459140631"/>
      <w:bookmarkStart w:id="620" w:name="_Toc459141272"/>
      <w:bookmarkStart w:id="621" w:name="_Toc459202473"/>
      <w:bookmarkStart w:id="622" w:name="_Toc459302282"/>
      <w:bookmarkStart w:id="623" w:name="_Toc459308319"/>
      <w:bookmarkStart w:id="624" w:name="_Toc459308673"/>
      <w:bookmarkStart w:id="625" w:name="_Toc459308847"/>
      <w:bookmarkStart w:id="626" w:name="_Toc459308990"/>
      <w:bookmarkStart w:id="627" w:name="_Toc466655754"/>
      <w:bookmarkStart w:id="628" w:name="_Toc493666574"/>
      <w:bookmarkStart w:id="629" w:name="_Toc494358047"/>
      <w:bookmarkStart w:id="630" w:name="_Toc494362191"/>
      <w:bookmarkStart w:id="631" w:name="_Toc494793314"/>
      <w:r w:rsidRPr="006254ED">
        <w:rPr>
          <w:caps w:val="0"/>
        </w:rPr>
        <w:t>В сфере культуры и искусства</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18</w:t>
      </w:r>
      <w:r w:rsidRPr="006254ED">
        <w:rPr>
          <w:b w:val="0"/>
          <w:sz w:val="28"/>
          <w:szCs w:val="28"/>
        </w:rPr>
        <w:fldChar w:fldCharType="end"/>
      </w:r>
      <w:r w:rsidRPr="006254ED">
        <w:rPr>
          <w:b w:val="0"/>
          <w:sz w:val="28"/>
          <w:szCs w:val="28"/>
        </w:rPr>
        <w:t xml:space="preserve">. Расчетные показатели, устанавливаемые для объектов культуры и искусства местного значения сельского поселения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2"/>
        <w:gridCol w:w="4593"/>
        <w:gridCol w:w="2798"/>
      </w:tblGrid>
      <w:tr w:rsidR="00EC6438" w:rsidRPr="006254ED" w:rsidTr="00A92461">
        <w:trPr>
          <w:jc w:val="center"/>
        </w:trPr>
        <w:tc>
          <w:tcPr>
            <w:tcW w:w="1249" w:type="pct"/>
            <w:vAlign w:val="center"/>
          </w:tcPr>
          <w:p w:rsidR="00EC6438" w:rsidRPr="006254ED" w:rsidRDefault="00EC6438" w:rsidP="00754CDD">
            <w:pPr>
              <w:widowControl w:val="0"/>
              <w:jc w:val="center"/>
              <w:rPr>
                <w:b/>
              </w:rPr>
            </w:pPr>
            <w:r w:rsidRPr="006254ED">
              <w:rPr>
                <w:b/>
              </w:rPr>
              <w:t>Наименование вида объекта</w:t>
            </w:r>
          </w:p>
        </w:tc>
        <w:tc>
          <w:tcPr>
            <w:tcW w:w="2331"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1420" w:type="pct"/>
            <w:vAlign w:val="center"/>
          </w:tcPr>
          <w:p w:rsidR="00EC6438" w:rsidRPr="006254ED" w:rsidRDefault="00EC6438" w:rsidP="00754CDD">
            <w:pPr>
              <w:widowControl w:val="0"/>
              <w:jc w:val="center"/>
              <w:rPr>
                <w:b/>
              </w:rPr>
            </w:pPr>
            <w:r w:rsidRPr="006254ED">
              <w:rPr>
                <w:b/>
              </w:rPr>
              <w:t>Значение расчетного показателя для ОМЗ сельских поселений</w:t>
            </w:r>
          </w:p>
        </w:tc>
      </w:tr>
      <w:tr w:rsidR="00EC6438" w:rsidRPr="006254ED" w:rsidTr="00A92461">
        <w:trPr>
          <w:jc w:val="center"/>
        </w:trPr>
        <w:tc>
          <w:tcPr>
            <w:tcW w:w="1249" w:type="pct"/>
            <w:vAlign w:val="center"/>
          </w:tcPr>
          <w:p w:rsidR="00EC6438" w:rsidRPr="006254ED" w:rsidRDefault="00EC6438" w:rsidP="00754CDD">
            <w:pPr>
              <w:widowControl w:val="0"/>
              <w:jc w:val="center"/>
              <w:rPr>
                <w:b/>
              </w:rPr>
            </w:pPr>
            <w:r w:rsidRPr="006254ED">
              <w:rPr>
                <w:b/>
              </w:rPr>
              <w:t>1</w:t>
            </w:r>
          </w:p>
        </w:tc>
        <w:tc>
          <w:tcPr>
            <w:tcW w:w="2331" w:type="pct"/>
            <w:vAlign w:val="center"/>
          </w:tcPr>
          <w:p w:rsidR="00EC6438" w:rsidRPr="006254ED" w:rsidRDefault="00EC6438" w:rsidP="00754CDD">
            <w:pPr>
              <w:widowControl w:val="0"/>
              <w:jc w:val="center"/>
              <w:rPr>
                <w:b/>
              </w:rPr>
            </w:pPr>
            <w:r w:rsidRPr="006254ED">
              <w:rPr>
                <w:b/>
              </w:rPr>
              <w:t>2</w:t>
            </w:r>
          </w:p>
        </w:tc>
        <w:tc>
          <w:tcPr>
            <w:tcW w:w="1420" w:type="pct"/>
            <w:vAlign w:val="center"/>
          </w:tcPr>
          <w:p w:rsidR="00EC6438" w:rsidRPr="006254ED" w:rsidRDefault="00EC6438" w:rsidP="00754CDD">
            <w:pPr>
              <w:widowControl w:val="0"/>
              <w:jc w:val="center"/>
              <w:rPr>
                <w:b/>
              </w:rPr>
            </w:pPr>
            <w:r>
              <w:rPr>
                <w:b/>
              </w:rPr>
              <w:t>3</w:t>
            </w:r>
          </w:p>
        </w:tc>
      </w:tr>
      <w:tr w:rsidR="00EC6438" w:rsidRPr="006254ED" w:rsidTr="00A92461">
        <w:trPr>
          <w:trHeight w:val="448"/>
          <w:jc w:val="center"/>
        </w:trPr>
        <w:tc>
          <w:tcPr>
            <w:tcW w:w="1249" w:type="pct"/>
            <w:vMerge w:val="restart"/>
          </w:tcPr>
          <w:p w:rsidR="00EC6438" w:rsidRPr="006254ED" w:rsidRDefault="00EC6438" w:rsidP="00754CDD">
            <w:pPr>
              <w:widowControl w:val="0"/>
            </w:pPr>
            <w:r w:rsidRPr="006254ED">
              <w:t>Муниципальные библиотеки</w:t>
            </w:r>
          </w:p>
        </w:tc>
        <w:tc>
          <w:tcPr>
            <w:tcW w:w="2331"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населенный пункт</w:t>
            </w:r>
          </w:p>
        </w:tc>
        <w:tc>
          <w:tcPr>
            <w:tcW w:w="1420" w:type="pct"/>
            <w:tcBorders>
              <w:top w:val="single" w:sz="4" w:space="0" w:color="000000"/>
              <w:left w:val="single" w:sz="4" w:space="0" w:color="000000"/>
              <w:bottom w:val="single" w:sz="4" w:space="0" w:color="000000"/>
              <w:right w:val="single" w:sz="4" w:space="0" w:color="000000"/>
            </w:tcBorders>
          </w:tcPr>
          <w:p w:rsidR="00EC6438" w:rsidRPr="006254ED" w:rsidRDefault="00EC6438" w:rsidP="00754CDD">
            <w:pPr>
              <w:pStyle w:val="102"/>
              <w:widowControl w:val="0"/>
              <w:rPr>
                <w:sz w:val="24"/>
                <w:lang w:eastAsia="en-US"/>
              </w:rPr>
            </w:pPr>
            <w:r w:rsidRPr="006254ED">
              <w:rPr>
                <w:sz w:val="24"/>
                <w:lang w:eastAsia="en-US"/>
              </w:rPr>
              <w:t>-</w:t>
            </w:r>
          </w:p>
        </w:tc>
      </w:tr>
      <w:tr w:rsidR="00EC6438" w:rsidRPr="006254ED" w:rsidTr="00A92461">
        <w:trPr>
          <w:jc w:val="center"/>
        </w:trPr>
        <w:tc>
          <w:tcPr>
            <w:tcW w:w="1249" w:type="pct"/>
            <w:vMerge/>
          </w:tcPr>
          <w:p w:rsidR="00EC6438" w:rsidRPr="006254ED" w:rsidRDefault="00EC6438" w:rsidP="00754CDD">
            <w:pPr>
              <w:widowControl w:val="0"/>
            </w:pPr>
          </w:p>
        </w:tc>
        <w:tc>
          <w:tcPr>
            <w:tcW w:w="2331"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минут в одну сторону</w:t>
            </w:r>
          </w:p>
        </w:tc>
        <w:tc>
          <w:tcPr>
            <w:tcW w:w="1420" w:type="pct"/>
          </w:tcPr>
          <w:p w:rsidR="00EC6438" w:rsidRPr="006254ED" w:rsidRDefault="00EC6438" w:rsidP="00754CDD">
            <w:pPr>
              <w:pStyle w:val="102"/>
              <w:widowControl w:val="0"/>
              <w:rPr>
                <w:sz w:val="24"/>
                <w:lang w:eastAsia="en-US"/>
              </w:rPr>
            </w:pPr>
            <w:r w:rsidRPr="006254ED">
              <w:rPr>
                <w:sz w:val="24"/>
                <w:lang w:eastAsia="en-US"/>
              </w:rPr>
              <w:t>-</w:t>
            </w:r>
          </w:p>
        </w:tc>
      </w:tr>
      <w:tr w:rsidR="00EC6438" w:rsidRPr="006254ED" w:rsidTr="00A92461">
        <w:trPr>
          <w:jc w:val="center"/>
        </w:trPr>
        <w:tc>
          <w:tcPr>
            <w:tcW w:w="1249" w:type="pct"/>
            <w:vMerge w:val="restart"/>
          </w:tcPr>
          <w:p w:rsidR="00EC6438" w:rsidRPr="006254ED" w:rsidRDefault="00EC6438" w:rsidP="00754CDD">
            <w:pPr>
              <w:widowControl w:val="0"/>
            </w:pPr>
            <w:r w:rsidRPr="006254ED">
              <w:t>Дома культуры</w:t>
            </w:r>
          </w:p>
        </w:tc>
        <w:tc>
          <w:tcPr>
            <w:tcW w:w="2331"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поселение</w:t>
            </w:r>
          </w:p>
        </w:tc>
        <w:tc>
          <w:tcPr>
            <w:tcW w:w="1420" w:type="pct"/>
          </w:tcPr>
          <w:p w:rsidR="00EC6438" w:rsidRPr="006254ED" w:rsidRDefault="00EC6438" w:rsidP="00754CDD">
            <w:pPr>
              <w:pStyle w:val="102"/>
              <w:widowControl w:val="0"/>
              <w:rPr>
                <w:sz w:val="24"/>
                <w:lang w:eastAsia="en-US"/>
              </w:rPr>
            </w:pPr>
            <w:r w:rsidRPr="006254ED">
              <w:rPr>
                <w:sz w:val="24"/>
                <w:lang w:eastAsia="en-US"/>
              </w:rPr>
              <w:t>1 [1]</w:t>
            </w:r>
          </w:p>
        </w:tc>
      </w:tr>
      <w:tr w:rsidR="00EC6438" w:rsidRPr="006254ED" w:rsidTr="00A92461">
        <w:trPr>
          <w:jc w:val="center"/>
        </w:trPr>
        <w:tc>
          <w:tcPr>
            <w:tcW w:w="1249" w:type="pct"/>
            <w:vMerge/>
          </w:tcPr>
          <w:p w:rsidR="00EC6438" w:rsidRPr="006254ED" w:rsidRDefault="00EC6438" w:rsidP="00754CDD">
            <w:pPr>
              <w:widowControl w:val="0"/>
            </w:pPr>
          </w:p>
        </w:tc>
        <w:tc>
          <w:tcPr>
            <w:tcW w:w="2331"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минут в одну сторону</w:t>
            </w:r>
          </w:p>
        </w:tc>
        <w:tc>
          <w:tcPr>
            <w:tcW w:w="1420" w:type="pct"/>
          </w:tcPr>
          <w:p w:rsidR="00EC6438" w:rsidRPr="006254ED" w:rsidRDefault="00EC6438" w:rsidP="00754CDD">
            <w:pPr>
              <w:widowControl w:val="0"/>
            </w:pPr>
            <w:r w:rsidRPr="006254ED">
              <w:t>-</w:t>
            </w:r>
          </w:p>
        </w:tc>
      </w:tr>
      <w:tr w:rsidR="00EC6438" w:rsidRPr="006254ED" w:rsidTr="00A92461">
        <w:trPr>
          <w:jc w:val="center"/>
        </w:trPr>
        <w:tc>
          <w:tcPr>
            <w:tcW w:w="1249" w:type="pct"/>
            <w:vMerge w:val="restart"/>
          </w:tcPr>
          <w:p w:rsidR="00EC6438" w:rsidRPr="006254ED" w:rsidRDefault="00EC6438" w:rsidP="00754CDD">
            <w:pPr>
              <w:widowControl w:val="0"/>
            </w:pPr>
            <w:r w:rsidRPr="006254ED">
              <w:t>Музеи</w:t>
            </w:r>
          </w:p>
        </w:tc>
        <w:tc>
          <w:tcPr>
            <w:tcW w:w="2331"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поселение</w:t>
            </w:r>
          </w:p>
        </w:tc>
        <w:tc>
          <w:tcPr>
            <w:tcW w:w="1420" w:type="pct"/>
          </w:tcPr>
          <w:p w:rsidR="00EC6438" w:rsidRPr="006254ED" w:rsidRDefault="00EC6438" w:rsidP="00754CDD">
            <w:pPr>
              <w:widowControl w:val="0"/>
            </w:pPr>
            <w:r w:rsidRPr="006254ED">
              <w:t xml:space="preserve">1 </w:t>
            </w:r>
          </w:p>
        </w:tc>
      </w:tr>
      <w:tr w:rsidR="00EC6438" w:rsidRPr="006254ED" w:rsidTr="00A92461">
        <w:trPr>
          <w:jc w:val="center"/>
        </w:trPr>
        <w:tc>
          <w:tcPr>
            <w:tcW w:w="1249" w:type="pct"/>
            <w:vMerge/>
          </w:tcPr>
          <w:p w:rsidR="00EC6438" w:rsidRPr="006254ED" w:rsidRDefault="00EC6438" w:rsidP="00754CDD">
            <w:pPr>
              <w:widowControl w:val="0"/>
            </w:pPr>
          </w:p>
        </w:tc>
        <w:tc>
          <w:tcPr>
            <w:tcW w:w="2331"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минут в одну сторону</w:t>
            </w:r>
          </w:p>
        </w:tc>
        <w:tc>
          <w:tcPr>
            <w:tcW w:w="1420" w:type="pct"/>
          </w:tcPr>
          <w:p w:rsidR="00EC6438" w:rsidRPr="006254ED" w:rsidRDefault="00EC6438" w:rsidP="00754CDD">
            <w:pPr>
              <w:widowControl w:val="0"/>
            </w:pPr>
            <w:r w:rsidRPr="006254ED">
              <w:t>-</w:t>
            </w:r>
          </w:p>
        </w:tc>
      </w:tr>
      <w:tr w:rsidR="00EC6438" w:rsidRPr="006254ED" w:rsidTr="00A92461">
        <w:trPr>
          <w:jc w:val="center"/>
        </w:trPr>
        <w:tc>
          <w:tcPr>
            <w:tcW w:w="1249" w:type="pct"/>
            <w:vMerge w:val="restart"/>
          </w:tcPr>
          <w:p w:rsidR="00EC6438" w:rsidRPr="006254ED" w:rsidRDefault="00EC6438" w:rsidP="00754CDD">
            <w:pPr>
              <w:widowControl w:val="0"/>
            </w:pPr>
            <w:r w:rsidRPr="006254ED">
              <w:t>Выставочные залы, картинные галереи</w:t>
            </w:r>
          </w:p>
          <w:p w:rsidR="00EC6438" w:rsidRPr="006254ED" w:rsidRDefault="00EC6438" w:rsidP="00754CDD">
            <w:pPr>
              <w:widowControl w:val="0"/>
            </w:pPr>
          </w:p>
        </w:tc>
        <w:tc>
          <w:tcPr>
            <w:tcW w:w="2331"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поселение</w:t>
            </w:r>
          </w:p>
        </w:tc>
        <w:tc>
          <w:tcPr>
            <w:tcW w:w="1420" w:type="pct"/>
          </w:tcPr>
          <w:p w:rsidR="00EC6438" w:rsidRPr="006254ED" w:rsidRDefault="00EC6438" w:rsidP="00754CDD">
            <w:pPr>
              <w:widowControl w:val="0"/>
            </w:pPr>
            <w:r w:rsidRPr="006254ED">
              <w:t>-</w:t>
            </w:r>
          </w:p>
        </w:tc>
      </w:tr>
      <w:tr w:rsidR="00EC6438" w:rsidRPr="006254ED" w:rsidTr="00A92461">
        <w:trPr>
          <w:jc w:val="center"/>
        </w:trPr>
        <w:tc>
          <w:tcPr>
            <w:tcW w:w="1249" w:type="pct"/>
            <w:vMerge/>
          </w:tcPr>
          <w:p w:rsidR="00EC6438" w:rsidRPr="006254ED" w:rsidRDefault="00EC6438" w:rsidP="00754CDD">
            <w:pPr>
              <w:widowControl w:val="0"/>
            </w:pPr>
          </w:p>
        </w:tc>
        <w:tc>
          <w:tcPr>
            <w:tcW w:w="2331"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минут в одну сторону</w:t>
            </w:r>
          </w:p>
        </w:tc>
        <w:tc>
          <w:tcPr>
            <w:tcW w:w="1420" w:type="pct"/>
          </w:tcPr>
          <w:p w:rsidR="00EC6438" w:rsidRPr="006254ED" w:rsidRDefault="00EC6438" w:rsidP="00754CDD">
            <w:pPr>
              <w:widowControl w:val="0"/>
            </w:pPr>
            <w:r w:rsidRPr="006254ED">
              <w:t>-</w:t>
            </w:r>
          </w:p>
        </w:tc>
      </w:tr>
      <w:tr w:rsidR="00EC6438" w:rsidRPr="006254ED" w:rsidTr="00A92461">
        <w:trPr>
          <w:jc w:val="center"/>
        </w:trPr>
        <w:tc>
          <w:tcPr>
            <w:tcW w:w="1249" w:type="pct"/>
          </w:tcPr>
          <w:p w:rsidR="00EC6438" w:rsidRPr="006254ED" w:rsidRDefault="00EC6438" w:rsidP="00754CDD">
            <w:pPr>
              <w:widowControl w:val="0"/>
            </w:pPr>
            <w:r w:rsidRPr="006254ED">
              <w:t>Парки культуры и отдыха</w:t>
            </w:r>
          </w:p>
        </w:tc>
        <w:tc>
          <w:tcPr>
            <w:tcW w:w="2331"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 на поселение</w:t>
            </w:r>
          </w:p>
        </w:tc>
        <w:tc>
          <w:tcPr>
            <w:tcW w:w="1420" w:type="pct"/>
          </w:tcPr>
          <w:p w:rsidR="00EC6438" w:rsidRPr="006254ED" w:rsidRDefault="00EC6438" w:rsidP="00754CDD">
            <w:pPr>
              <w:widowControl w:val="0"/>
            </w:pPr>
            <w:r w:rsidRPr="006254ED">
              <w:t>-</w:t>
            </w:r>
          </w:p>
        </w:tc>
      </w:tr>
      <w:tr w:rsidR="00EC6438" w:rsidRPr="006254ED" w:rsidTr="009021AB">
        <w:trPr>
          <w:jc w:val="center"/>
        </w:trPr>
        <w:tc>
          <w:tcPr>
            <w:tcW w:w="5000" w:type="pct"/>
            <w:gridSpan w:val="3"/>
            <w:vAlign w:val="center"/>
          </w:tcPr>
          <w:p w:rsidR="00EC6438" w:rsidRPr="006254ED" w:rsidRDefault="00EC6438" w:rsidP="00754CDD">
            <w:pPr>
              <w:widowControl w:val="0"/>
              <w:jc w:val="both"/>
            </w:pPr>
            <w:r w:rsidRPr="006254ED">
              <w:t xml:space="preserve">Примечания: </w:t>
            </w:r>
          </w:p>
          <w:p w:rsidR="00EC6438" w:rsidRPr="006254ED" w:rsidRDefault="00EC6438" w:rsidP="00381AAD">
            <w:pPr>
              <w:widowControl w:val="0"/>
              <w:numPr>
                <w:ilvl w:val="0"/>
                <w:numId w:val="44"/>
              </w:numPr>
              <w:ind w:left="29" w:firstLine="255"/>
              <w:jc w:val="both"/>
              <w:rPr>
                <w:lang w:eastAsia="en-US"/>
              </w:rPr>
            </w:pPr>
            <w:r w:rsidRPr="006254ED">
              <w:rPr>
                <w:lang w:eastAsia="en-US"/>
              </w:rPr>
              <w:t>Значение принято в соответствии с распоряжением Министерства культуры Российской Федерации от 27.07.2016 № Р-948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EC6438" w:rsidRPr="006254ED" w:rsidRDefault="00EC6438" w:rsidP="00381AAD">
            <w:pPr>
              <w:widowControl w:val="0"/>
              <w:numPr>
                <w:ilvl w:val="0"/>
                <w:numId w:val="44"/>
              </w:numPr>
              <w:ind w:left="29" w:firstLine="255"/>
              <w:jc w:val="both"/>
              <w:rPr>
                <w:lang w:eastAsia="en-US"/>
              </w:rPr>
            </w:pPr>
            <w:r w:rsidRPr="006254ED">
              <w:rPr>
                <w:lang w:eastAsia="en-US"/>
              </w:rPr>
              <w:t>Районные музеи могут размещать филиалы или структурные подразделения в населенных пунктах сельских поселений и при расчете потребности учитываться в качестве сетевой единицы музей сельского поселения.</w:t>
            </w:r>
          </w:p>
          <w:p w:rsidR="00EC6438" w:rsidRPr="006254ED" w:rsidRDefault="00EC6438" w:rsidP="00381AAD">
            <w:pPr>
              <w:widowControl w:val="0"/>
              <w:numPr>
                <w:ilvl w:val="0"/>
                <w:numId w:val="44"/>
              </w:numPr>
              <w:ind w:left="29" w:firstLine="255"/>
              <w:jc w:val="both"/>
              <w:rPr>
                <w:lang w:eastAsia="en-US"/>
              </w:rPr>
            </w:pPr>
            <w:r w:rsidRPr="006254ED">
              <w:rPr>
                <w:lang w:eastAsia="en-US"/>
              </w:rPr>
              <w:t>Выставочные залы могут размещаться в качестве структурных подразделений музеев.</w:t>
            </w:r>
          </w:p>
          <w:p w:rsidR="00EC6438" w:rsidRPr="006254ED" w:rsidRDefault="00EC6438" w:rsidP="00381AAD">
            <w:pPr>
              <w:widowControl w:val="0"/>
              <w:numPr>
                <w:ilvl w:val="0"/>
                <w:numId w:val="44"/>
              </w:numPr>
              <w:ind w:left="29" w:firstLine="255"/>
              <w:jc w:val="both"/>
              <w:rPr>
                <w:lang w:eastAsia="en-US"/>
              </w:rPr>
            </w:pPr>
            <w:r w:rsidRPr="006254ED">
              <w:rPr>
                <w:lang w:eastAsia="en-US"/>
              </w:rPr>
              <w:t>Размещение объектов культуры и искусства рекомендуется в административных центрах поселений.</w:t>
            </w:r>
          </w:p>
          <w:p w:rsidR="00EC6438" w:rsidRPr="006254ED" w:rsidRDefault="00EC6438" w:rsidP="00381AAD">
            <w:pPr>
              <w:widowControl w:val="0"/>
              <w:numPr>
                <w:ilvl w:val="0"/>
                <w:numId w:val="44"/>
              </w:numPr>
              <w:ind w:left="29" w:firstLine="255"/>
              <w:jc w:val="both"/>
              <w:rPr>
                <w:lang w:eastAsia="en-US"/>
              </w:rPr>
            </w:pPr>
            <w:r w:rsidRPr="006254ED">
              <w:rPr>
                <w:lang w:eastAsia="en-US"/>
              </w:rPr>
              <w:t>В составе домов культуры следует размещать объекты для развития местного традиционного народного художественного творчества и промыслов.</w:t>
            </w:r>
          </w:p>
          <w:p w:rsidR="00EC6438" w:rsidRDefault="00EC6438" w:rsidP="00381AAD">
            <w:pPr>
              <w:widowControl w:val="0"/>
              <w:numPr>
                <w:ilvl w:val="0"/>
                <w:numId w:val="44"/>
              </w:numPr>
              <w:ind w:left="29" w:firstLine="255"/>
              <w:jc w:val="both"/>
            </w:pPr>
            <w:r w:rsidRPr="006254ED">
              <w:rPr>
                <w:lang w:eastAsia="en-US"/>
              </w:rPr>
              <w:t xml:space="preserve"> В домах культуры рекомендуется размещать кинозал или оказывать услуги киновидеопоказа с использованием киновидеоустановок.</w:t>
            </w:r>
          </w:p>
          <w:p w:rsidR="00EC6438" w:rsidRDefault="00EC6438" w:rsidP="00F71C45">
            <w:pPr>
              <w:widowControl w:val="0"/>
              <w:ind w:left="29"/>
              <w:jc w:val="both"/>
            </w:pPr>
          </w:p>
          <w:p w:rsidR="00EC6438" w:rsidRPr="006254ED" w:rsidRDefault="00EC6438" w:rsidP="00F71C45">
            <w:pPr>
              <w:widowControl w:val="0"/>
              <w:ind w:left="29"/>
              <w:jc w:val="both"/>
            </w:pPr>
          </w:p>
        </w:tc>
      </w:tr>
    </w:tbl>
    <w:p w:rsidR="00EC6438" w:rsidRPr="006254ED" w:rsidRDefault="00EC6438" w:rsidP="00754CDD">
      <w:pPr>
        <w:pStyle w:val="Heading1"/>
        <w:pageBreakBefore w:val="0"/>
        <w:widowControl w:val="0"/>
        <w:numPr>
          <w:ilvl w:val="2"/>
          <w:numId w:val="33"/>
        </w:numPr>
        <w:jc w:val="both"/>
        <w:rPr>
          <w:caps w:val="0"/>
        </w:rPr>
      </w:pPr>
      <w:bookmarkStart w:id="632" w:name="_Toc458824309"/>
      <w:bookmarkStart w:id="633" w:name="_Toc458612950"/>
      <w:bookmarkStart w:id="634" w:name="_Toc458692746"/>
      <w:bookmarkStart w:id="635" w:name="_Toc458710048"/>
      <w:bookmarkStart w:id="636" w:name="_Toc458766735"/>
      <w:bookmarkStart w:id="637" w:name="_Toc458785250"/>
      <w:bookmarkStart w:id="638" w:name="_Toc458788818"/>
      <w:bookmarkStart w:id="639" w:name="_Toc458873211"/>
      <w:bookmarkStart w:id="640" w:name="_Toc458948957"/>
      <w:bookmarkStart w:id="641" w:name="_Toc458969811"/>
      <w:bookmarkStart w:id="642" w:name="_Toc458969869"/>
      <w:bookmarkStart w:id="643" w:name="_Toc459029090"/>
      <w:bookmarkStart w:id="644" w:name="_Toc459035980"/>
      <w:bookmarkStart w:id="645" w:name="_Toc459036809"/>
      <w:bookmarkStart w:id="646" w:name="_Toc459042179"/>
      <w:bookmarkStart w:id="647" w:name="_Toc459044651"/>
      <w:bookmarkStart w:id="648" w:name="_Toc459050750"/>
      <w:bookmarkStart w:id="649" w:name="_Toc459051320"/>
      <w:bookmarkStart w:id="650" w:name="_Toc459052270"/>
      <w:bookmarkStart w:id="651" w:name="_Toc459054201"/>
      <w:bookmarkStart w:id="652" w:name="_Toc459055011"/>
      <w:bookmarkStart w:id="653" w:name="_Toc459130836"/>
      <w:bookmarkStart w:id="654" w:name="_Toc459199938"/>
      <w:bookmarkStart w:id="655" w:name="_Toc459202049"/>
      <w:bookmarkStart w:id="656" w:name="_Toc459132869"/>
      <w:bookmarkStart w:id="657" w:name="_Toc459140632"/>
      <w:bookmarkStart w:id="658" w:name="_Toc459141273"/>
      <w:bookmarkStart w:id="659" w:name="_Toc459202474"/>
      <w:bookmarkStart w:id="660" w:name="_Toc459302283"/>
      <w:bookmarkStart w:id="661" w:name="_Toc459308320"/>
      <w:bookmarkStart w:id="662" w:name="_Toc459308674"/>
      <w:bookmarkStart w:id="663" w:name="_Toc459308848"/>
      <w:bookmarkStart w:id="664" w:name="_Toc459308991"/>
      <w:bookmarkStart w:id="665" w:name="_Toc466655755"/>
      <w:bookmarkStart w:id="666" w:name="_Toc493666575"/>
      <w:bookmarkStart w:id="667" w:name="_Toc494358048"/>
      <w:bookmarkStart w:id="668" w:name="_Toc494362192"/>
      <w:bookmarkStart w:id="669" w:name="_Toc494793315"/>
      <w:r w:rsidRPr="006254ED">
        <w:rPr>
          <w:caps w:val="0"/>
        </w:rPr>
        <w:t>В области молодежной политики</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19</w:t>
      </w:r>
      <w:r w:rsidRPr="006254ED">
        <w:rPr>
          <w:b w:val="0"/>
          <w:sz w:val="28"/>
          <w:szCs w:val="28"/>
        </w:rPr>
        <w:fldChar w:fldCharType="end"/>
      </w:r>
      <w:r w:rsidRPr="006254ED">
        <w:rPr>
          <w:b w:val="0"/>
          <w:sz w:val="28"/>
          <w:szCs w:val="28"/>
        </w:rPr>
        <w:t xml:space="preserve">. Расчетные показатели, устанавливаемые для объектов молодежной политики местного значения сельского поселения </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7"/>
        <w:gridCol w:w="2873"/>
        <w:gridCol w:w="4209"/>
      </w:tblGrid>
      <w:tr w:rsidR="00EC6438" w:rsidRPr="006254ED" w:rsidTr="003C2ACB">
        <w:trPr>
          <w:jc w:val="center"/>
        </w:trPr>
        <w:tc>
          <w:tcPr>
            <w:tcW w:w="1401" w:type="pct"/>
            <w:vAlign w:val="center"/>
          </w:tcPr>
          <w:p w:rsidR="00EC6438" w:rsidRPr="006254ED" w:rsidRDefault="00EC6438" w:rsidP="00754CDD">
            <w:pPr>
              <w:widowControl w:val="0"/>
              <w:jc w:val="center"/>
              <w:rPr>
                <w:b/>
              </w:rPr>
            </w:pPr>
            <w:bookmarkStart w:id="670" w:name="_Toc458612951"/>
            <w:bookmarkStart w:id="671" w:name="_Toc458692747"/>
            <w:bookmarkStart w:id="672" w:name="_Toc458710049"/>
            <w:bookmarkStart w:id="673" w:name="_Toc458766737"/>
            <w:bookmarkStart w:id="674" w:name="_Toc458785252"/>
            <w:bookmarkStart w:id="675" w:name="_Toc458788820"/>
            <w:bookmarkStart w:id="676" w:name="_Toc458824311"/>
            <w:bookmarkStart w:id="677" w:name="_Toc458873213"/>
            <w:bookmarkStart w:id="678" w:name="_Toc458948959"/>
            <w:bookmarkStart w:id="679" w:name="_Toc458969813"/>
            <w:bookmarkStart w:id="680" w:name="_Toc458969871"/>
            <w:bookmarkStart w:id="681" w:name="_Toc459029092"/>
            <w:bookmarkStart w:id="682" w:name="_Toc459035982"/>
            <w:bookmarkStart w:id="683" w:name="_Toc459036811"/>
            <w:bookmarkStart w:id="684" w:name="_Toc459042181"/>
            <w:bookmarkStart w:id="685" w:name="_Toc459044653"/>
            <w:bookmarkStart w:id="686" w:name="_Toc459050752"/>
            <w:bookmarkStart w:id="687" w:name="_Toc459051322"/>
            <w:bookmarkStart w:id="688" w:name="_Toc459052272"/>
            <w:bookmarkStart w:id="689" w:name="_Toc459054203"/>
            <w:bookmarkStart w:id="690" w:name="_Toc459055013"/>
            <w:bookmarkStart w:id="691" w:name="_Toc459130837"/>
            <w:bookmarkStart w:id="692" w:name="_Toc459199939"/>
            <w:bookmarkStart w:id="693" w:name="_Toc459202050"/>
            <w:bookmarkStart w:id="694" w:name="_Toc459132870"/>
            <w:bookmarkStart w:id="695" w:name="_Toc459140633"/>
            <w:bookmarkStart w:id="696" w:name="_Toc459141274"/>
            <w:bookmarkStart w:id="697" w:name="_Toc459202475"/>
            <w:bookmarkStart w:id="698" w:name="_Toc459302284"/>
            <w:bookmarkStart w:id="699" w:name="_Toc459308321"/>
            <w:bookmarkStart w:id="700" w:name="_Toc459308675"/>
            <w:bookmarkStart w:id="701" w:name="_Toc459308849"/>
            <w:bookmarkStart w:id="702" w:name="_Toc459308992"/>
            <w:r w:rsidRPr="006254ED">
              <w:rPr>
                <w:b/>
              </w:rPr>
              <w:t>Наименование вида объекта</w:t>
            </w:r>
          </w:p>
        </w:tc>
        <w:tc>
          <w:tcPr>
            <w:tcW w:w="1460"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2139" w:type="pct"/>
            <w:vAlign w:val="center"/>
          </w:tcPr>
          <w:p w:rsidR="00EC6438" w:rsidRPr="006254ED" w:rsidRDefault="00EC6438" w:rsidP="00754CDD">
            <w:pPr>
              <w:widowControl w:val="0"/>
              <w:jc w:val="center"/>
              <w:rPr>
                <w:b/>
              </w:rPr>
            </w:pPr>
            <w:r w:rsidRPr="006254ED">
              <w:rPr>
                <w:b/>
              </w:rPr>
              <w:t>Значение расчетного показателя для ОМЗ сельских поселений</w:t>
            </w:r>
          </w:p>
        </w:tc>
      </w:tr>
      <w:tr w:rsidR="00EC6438" w:rsidRPr="006254ED" w:rsidTr="003C2ACB">
        <w:trPr>
          <w:tblHeader/>
          <w:jc w:val="center"/>
        </w:trPr>
        <w:tc>
          <w:tcPr>
            <w:tcW w:w="1401" w:type="pct"/>
            <w:vAlign w:val="center"/>
          </w:tcPr>
          <w:p w:rsidR="00EC6438" w:rsidRPr="006254ED" w:rsidRDefault="00EC6438" w:rsidP="00754CDD">
            <w:pPr>
              <w:widowControl w:val="0"/>
              <w:jc w:val="center"/>
              <w:rPr>
                <w:b/>
              </w:rPr>
            </w:pPr>
            <w:r w:rsidRPr="006254ED">
              <w:rPr>
                <w:b/>
              </w:rPr>
              <w:t>1</w:t>
            </w:r>
          </w:p>
        </w:tc>
        <w:tc>
          <w:tcPr>
            <w:tcW w:w="1460" w:type="pct"/>
            <w:vAlign w:val="center"/>
          </w:tcPr>
          <w:p w:rsidR="00EC6438" w:rsidRPr="006254ED" w:rsidRDefault="00EC6438" w:rsidP="00754CDD">
            <w:pPr>
              <w:widowControl w:val="0"/>
              <w:jc w:val="center"/>
              <w:rPr>
                <w:b/>
              </w:rPr>
            </w:pPr>
            <w:r w:rsidRPr="006254ED">
              <w:rPr>
                <w:b/>
              </w:rPr>
              <w:t>2</w:t>
            </w:r>
          </w:p>
        </w:tc>
        <w:tc>
          <w:tcPr>
            <w:tcW w:w="2139" w:type="pct"/>
            <w:vAlign w:val="center"/>
          </w:tcPr>
          <w:p w:rsidR="00EC6438" w:rsidRPr="006254ED" w:rsidRDefault="00EC6438" w:rsidP="00754CDD">
            <w:pPr>
              <w:widowControl w:val="0"/>
              <w:jc w:val="center"/>
              <w:rPr>
                <w:b/>
              </w:rPr>
            </w:pPr>
            <w:r>
              <w:rPr>
                <w:b/>
              </w:rPr>
              <w:t>3</w:t>
            </w:r>
          </w:p>
        </w:tc>
      </w:tr>
      <w:tr w:rsidR="00EC6438" w:rsidRPr="006254ED" w:rsidTr="003C2ACB">
        <w:trPr>
          <w:trHeight w:val="448"/>
          <w:jc w:val="center"/>
        </w:trPr>
        <w:tc>
          <w:tcPr>
            <w:tcW w:w="1401" w:type="pct"/>
            <w:vMerge w:val="restart"/>
          </w:tcPr>
          <w:p w:rsidR="00EC6438" w:rsidRPr="006254ED" w:rsidRDefault="00EC6438" w:rsidP="00754CDD">
            <w:pPr>
              <w:widowControl w:val="0"/>
            </w:pPr>
            <w:r w:rsidRPr="006254ED">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460" w:type="pct"/>
          </w:tcPr>
          <w:p w:rsidR="00EC6438" w:rsidRPr="006254ED" w:rsidRDefault="00EC6438" w:rsidP="00754CDD">
            <w:pPr>
              <w:pStyle w:val="102"/>
              <w:widowControl w:val="0"/>
              <w:rPr>
                <w:sz w:val="24"/>
                <w:lang w:eastAsia="en-US"/>
              </w:rPr>
            </w:pPr>
            <w:r w:rsidRPr="006254ED">
              <w:rPr>
                <w:sz w:val="24"/>
                <w:lang w:eastAsia="en-US"/>
              </w:rPr>
              <w:t>уровень обеспеченности, объект</w:t>
            </w:r>
          </w:p>
        </w:tc>
        <w:tc>
          <w:tcPr>
            <w:tcW w:w="2139" w:type="pct"/>
            <w:tcBorders>
              <w:top w:val="single" w:sz="4" w:space="0" w:color="000000"/>
              <w:left w:val="single" w:sz="4" w:space="0" w:color="000000"/>
              <w:bottom w:val="single" w:sz="4" w:space="0" w:color="000000"/>
              <w:right w:val="single" w:sz="4" w:space="0" w:color="000000"/>
            </w:tcBorders>
          </w:tcPr>
          <w:p w:rsidR="00EC6438" w:rsidRPr="006254ED" w:rsidRDefault="00EC6438" w:rsidP="00754CDD">
            <w:pPr>
              <w:widowControl w:val="0"/>
            </w:pPr>
            <w:r w:rsidRPr="006254ED">
              <w:t>подростково-молодежный центр при численности населения свыше 3 тыс. человек – 1 на каждые 3 тыс. человек [1];</w:t>
            </w:r>
          </w:p>
          <w:p w:rsidR="00EC6438" w:rsidRPr="006254ED" w:rsidRDefault="00EC6438" w:rsidP="00754CDD">
            <w:pPr>
              <w:widowControl w:val="0"/>
            </w:pPr>
            <w:r w:rsidRPr="006254ED">
              <w:t>учреждение профориентации молодежи при численности населения свыше 3 тыс. человек – 1 на каждые 3 тыс. человек [1]</w:t>
            </w:r>
          </w:p>
        </w:tc>
      </w:tr>
      <w:tr w:rsidR="00EC6438" w:rsidRPr="006254ED" w:rsidTr="003C2ACB">
        <w:trPr>
          <w:jc w:val="center"/>
        </w:trPr>
        <w:tc>
          <w:tcPr>
            <w:tcW w:w="1401" w:type="pct"/>
            <w:vMerge/>
          </w:tcPr>
          <w:p w:rsidR="00EC6438" w:rsidRPr="006254ED" w:rsidRDefault="00EC6438" w:rsidP="00754CDD">
            <w:pPr>
              <w:widowControl w:val="0"/>
            </w:pPr>
          </w:p>
        </w:tc>
        <w:tc>
          <w:tcPr>
            <w:tcW w:w="1460" w:type="pct"/>
          </w:tcPr>
          <w:p w:rsidR="00EC6438" w:rsidRPr="006254ED" w:rsidRDefault="00EC6438" w:rsidP="00754CDD">
            <w:pPr>
              <w:pStyle w:val="102"/>
              <w:widowControl w:val="0"/>
              <w:rPr>
                <w:sz w:val="24"/>
                <w:lang w:eastAsia="en-US"/>
              </w:rPr>
            </w:pPr>
            <w:r w:rsidRPr="006254ED">
              <w:rPr>
                <w:sz w:val="24"/>
                <w:lang w:eastAsia="en-US"/>
              </w:rPr>
              <w:t>транспортная  доступность, минут в одну сторону</w:t>
            </w:r>
          </w:p>
        </w:tc>
        <w:tc>
          <w:tcPr>
            <w:tcW w:w="2139" w:type="pct"/>
          </w:tcPr>
          <w:p w:rsidR="00EC6438" w:rsidRPr="006254ED" w:rsidRDefault="00EC6438" w:rsidP="00754CDD">
            <w:pPr>
              <w:widowControl w:val="0"/>
            </w:pPr>
            <w:r w:rsidRPr="006254ED">
              <w:t>60</w:t>
            </w:r>
          </w:p>
        </w:tc>
      </w:tr>
      <w:tr w:rsidR="00EC6438" w:rsidRPr="006254ED" w:rsidTr="00022393">
        <w:trPr>
          <w:jc w:val="center"/>
        </w:trPr>
        <w:tc>
          <w:tcPr>
            <w:tcW w:w="5000" w:type="pct"/>
            <w:gridSpan w:val="3"/>
          </w:tcPr>
          <w:p w:rsidR="00EC6438" w:rsidRPr="006254ED" w:rsidRDefault="00EC6438" w:rsidP="00754CDD">
            <w:pPr>
              <w:widowControl w:val="0"/>
              <w:jc w:val="both"/>
            </w:pPr>
            <w:r w:rsidRPr="006254ED">
              <w:t xml:space="preserve">Примечание – 1. </w:t>
            </w:r>
            <w:r w:rsidRPr="006254ED">
              <w:rPr>
                <w:lang w:eastAsia="en-US"/>
              </w:rPr>
              <w:t>Значение принято в</w:t>
            </w:r>
            <w:r w:rsidRPr="006254ED">
              <w:t xml:space="preserve"> соответствии с постановлением Администрации Приморского края от 28.02.2011 № 56-па «Об утверждении нормативов минимального обеспечения молодежи региональными и (или) муниципальными учреждениями по работе с молодежью по месту жительства в Приморском крае».</w:t>
            </w:r>
          </w:p>
        </w:tc>
      </w:tr>
    </w:tbl>
    <w:p w:rsidR="00EC6438" w:rsidRPr="006254ED" w:rsidRDefault="00EC6438" w:rsidP="00754CDD">
      <w:pPr>
        <w:pStyle w:val="a3"/>
        <w:widowControl w:val="0"/>
        <w:ind w:firstLine="709"/>
        <w:sectPr w:rsidR="00EC6438" w:rsidRPr="006254ED" w:rsidSect="00754CDD">
          <w:type w:val="nextColumn"/>
          <w:pgSz w:w="11906" w:h="16838" w:code="9"/>
          <w:pgMar w:top="1134" w:right="851" w:bottom="1134" w:left="1418" w:header="425" w:footer="544" w:gutter="0"/>
          <w:cols w:space="708"/>
          <w:docGrid w:linePitch="360"/>
        </w:sectPr>
      </w:pPr>
    </w:p>
    <w:p w:rsidR="00EC6438" w:rsidRPr="006254ED" w:rsidRDefault="00EC6438" w:rsidP="00381AAD">
      <w:pPr>
        <w:pStyle w:val="Heading1"/>
        <w:pageBreakBefore w:val="0"/>
        <w:widowControl w:val="0"/>
        <w:numPr>
          <w:ilvl w:val="2"/>
          <w:numId w:val="33"/>
        </w:numPr>
        <w:ind w:left="1418" w:hanging="851"/>
        <w:jc w:val="both"/>
        <w:rPr>
          <w:caps w:val="0"/>
        </w:rPr>
      </w:pPr>
      <w:bookmarkStart w:id="703" w:name="_Toc458948965"/>
      <w:bookmarkStart w:id="704" w:name="_Toc458969819"/>
      <w:bookmarkStart w:id="705" w:name="_Toc458969877"/>
      <w:bookmarkStart w:id="706" w:name="_Toc459029098"/>
      <w:bookmarkStart w:id="707" w:name="_Toc459035988"/>
      <w:bookmarkStart w:id="708" w:name="_Toc459036817"/>
      <w:bookmarkStart w:id="709" w:name="_Toc459042187"/>
      <w:bookmarkStart w:id="710" w:name="_Toc459044659"/>
      <w:bookmarkStart w:id="711" w:name="_Toc459050758"/>
      <w:bookmarkStart w:id="712" w:name="_Toc459051328"/>
      <w:bookmarkStart w:id="713" w:name="_Toc459052278"/>
      <w:bookmarkStart w:id="714" w:name="_Toc459054209"/>
      <w:bookmarkStart w:id="715" w:name="_Toc459055019"/>
      <w:bookmarkStart w:id="716" w:name="_Toc459130843"/>
      <w:bookmarkStart w:id="717" w:name="_Toc459199945"/>
      <w:bookmarkStart w:id="718" w:name="_Toc459202056"/>
      <w:bookmarkStart w:id="719" w:name="_Toc459132876"/>
      <w:bookmarkStart w:id="720" w:name="_Toc459140639"/>
      <w:bookmarkStart w:id="721" w:name="_Toc459141280"/>
      <w:bookmarkStart w:id="722" w:name="_Toc459202481"/>
      <w:bookmarkStart w:id="723" w:name="_Toc459302291"/>
      <w:bookmarkStart w:id="724" w:name="_Toc459308329"/>
      <w:bookmarkStart w:id="725" w:name="_Toc459308683"/>
      <w:bookmarkStart w:id="726" w:name="_Toc459308857"/>
      <w:bookmarkStart w:id="727" w:name="_Toc459309000"/>
      <w:bookmarkStart w:id="728" w:name="_Toc466655763"/>
      <w:bookmarkStart w:id="729" w:name="_Toc493666582"/>
      <w:bookmarkStart w:id="730" w:name="_Toc494358049"/>
      <w:bookmarkStart w:id="731" w:name="_Toc494362193"/>
      <w:bookmarkStart w:id="732" w:name="_Toc494793316"/>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6254ED">
        <w:rPr>
          <w:caps w:val="0"/>
        </w:rPr>
        <w:t>В области благоустройства территории</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rsidR="00EC6438" w:rsidRPr="006254ED" w:rsidRDefault="00EC6438" w:rsidP="00754CDD">
      <w:pPr>
        <w:pStyle w:val="Caption"/>
        <w:widowControl w:val="0"/>
        <w:jc w:val="left"/>
        <w:rPr>
          <w:b w:val="0"/>
          <w:sz w:val="28"/>
          <w:szCs w:val="28"/>
        </w:rPr>
      </w:pPr>
      <w:r w:rsidRPr="006254ED">
        <w:rPr>
          <w:b w:val="0"/>
          <w:sz w:val="28"/>
          <w:szCs w:val="28"/>
        </w:rPr>
        <w:t xml:space="preserve">Таблица </w:t>
      </w:r>
      <w:r w:rsidRPr="006254ED">
        <w:rPr>
          <w:b w:val="0"/>
          <w:sz w:val="28"/>
          <w:szCs w:val="28"/>
        </w:rPr>
        <w:fldChar w:fldCharType="begin"/>
      </w:r>
      <w:r w:rsidRPr="006254ED">
        <w:rPr>
          <w:b w:val="0"/>
          <w:sz w:val="28"/>
          <w:szCs w:val="28"/>
        </w:rPr>
        <w:instrText xml:space="preserve"> SEQ Таблица \* ARABIC </w:instrText>
      </w:r>
      <w:r w:rsidRPr="006254ED">
        <w:rPr>
          <w:b w:val="0"/>
          <w:sz w:val="28"/>
          <w:szCs w:val="28"/>
        </w:rPr>
        <w:fldChar w:fldCharType="separate"/>
      </w:r>
      <w:r>
        <w:rPr>
          <w:b w:val="0"/>
          <w:noProof/>
          <w:sz w:val="28"/>
          <w:szCs w:val="28"/>
        </w:rPr>
        <w:t>20</w:t>
      </w:r>
      <w:r w:rsidRPr="006254ED">
        <w:rPr>
          <w:b w:val="0"/>
          <w:sz w:val="28"/>
          <w:szCs w:val="28"/>
        </w:rPr>
        <w:fldChar w:fldCharType="end"/>
      </w:r>
      <w:r w:rsidRPr="006254ED">
        <w:rPr>
          <w:b w:val="0"/>
          <w:sz w:val="28"/>
          <w:szCs w:val="28"/>
        </w:rPr>
        <w:t xml:space="preserve">. Расчетные показатели, устанавливаемые для объектов благоустройства территории местного значения сельского поселения </w:t>
      </w: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36"/>
        <w:gridCol w:w="3969"/>
        <w:gridCol w:w="3685"/>
        <w:gridCol w:w="3913"/>
      </w:tblGrid>
      <w:tr w:rsidR="00EC6438" w:rsidRPr="006254ED" w:rsidTr="0034502A">
        <w:trPr>
          <w:trHeight w:val="1525"/>
          <w:jc w:val="center"/>
        </w:trPr>
        <w:tc>
          <w:tcPr>
            <w:tcW w:w="3236" w:type="dxa"/>
            <w:vAlign w:val="center"/>
          </w:tcPr>
          <w:p w:rsidR="00EC6438" w:rsidRPr="006254ED" w:rsidRDefault="00EC6438" w:rsidP="00754CDD">
            <w:pPr>
              <w:widowControl w:val="0"/>
              <w:spacing w:line="276" w:lineRule="auto"/>
              <w:jc w:val="center"/>
              <w:rPr>
                <w:b/>
              </w:rPr>
            </w:pPr>
            <w:r w:rsidRPr="006254ED">
              <w:rPr>
                <w:b/>
              </w:rPr>
              <w:t>Наименование вида объекта</w:t>
            </w:r>
          </w:p>
        </w:tc>
        <w:tc>
          <w:tcPr>
            <w:tcW w:w="3969" w:type="dxa"/>
            <w:vAlign w:val="center"/>
          </w:tcPr>
          <w:p w:rsidR="00EC6438" w:rsidRPr="006254ED" w:rsidRDefault="00EC6438" w:rsidP="00754CDD">
            <w:pPr>
              <w:widowControl w:val="0"/>
              <w:spacing w:line="276" w:lineRule="auto"/>
              <w:jc w:val="center"/>
              <w:rPr>
                <w:b/>
              </w:rPr>
            </w:pPr>
            <w:r w:rsidRPr="006254ED">
              <w:rPr>
                <w:b/>
              </w:rPr>
              <w:t>Наименование нормируемого расчетного показателя, единица измерения</w:t>
            </w:r>
          </w:p>
        </w:tc>
        <w:tc>
          <w:tcPr>
            <w:tcW w:w="7598" w:type="dxa"/>
            <w:gridSpan w:val="2"/>
            <w:vAlign w:val="center"/>
          </w:tcPr>
          <w:p w:rsidR="00EC6438" w:rsidRPr="006254ED" w:rsidRDefault="00EC6438" w:rsidP="009C4C90">
            <w:pPr>
              <w:widowControl w:val="0"/>
              <w:spacing w:line="276" w:lineRule="auto"/>
              <w:jc w:val="center"/>
              <w:rPr>
                <w:b/>
              </w:rPr>
            </w:pPr>
            <w:r w:rsidRPr="006254ED">
              <w:rPr>
                <w:b/>
              </w:rPr>
              <w:t>Значение расчетного показателя для ОМЗ сельских поселений</w:t>
            </w:r>
          </w:p>
        </w:tc>
      </w:tr>
      <w:tr w:rsidR="00EC6438" w:rsidRPr="006254ED" w:rsidTr="0034502A">
        <w:trPr>
          <w:tblHeader/>
          <w:jc w:val="center"/>
        </w:trPr>
        <w:tc>
          <w:tcPr>
            <w:tcW w:w="3236" w:type="dxa"/>
            <w:vAlign w:val="center"/>
          </w:tcPr>
          <w:p w:rsidR="00EC6438" w:rsidRPr="006254ED" w:rsidRDefault="00EC6438" w:rsidP="00754CDD">
            <w:pPr>
              <w:widowControl w:val="0"/>
              <w:spacing w:line="276" w:lineRule="auto"/>
              <w:jc w:val="center"/>
              <w:rPr>
                <w:b/>
              </w:rPr>
            </w:pPr>
            <w:r w:rsidRPr="006254ED">
              <w:rPr>
                <w:b/>
              </w:rPr>
              <w:t>1</w:t>
            </w:r>
          </w:p>
        </w:tc>
        <w:tc>
          <w:tcPr>
            <w:tcW w:w="3969" w:type="dxa"/>
            <w:vAlign w:val="center"/>
          </w:tcPr>
          <w:p w:rsidR="00EC6438" w:rsidRPr="006254ED" w:rsidRDefault="00EC6438" w:rsidP="00754CDD">
            <w:pPr>
              <w:widowControl w:val="0"/>
              <w:spacing w:line="276" w:lineRule="auto"/>
              <w:jc w:val="center"/>
              <w:rPr>
                <w:b/>
              </w:rPr>
            </w:pPr>
            <w:r w:rsidRPr="006254ED">
              <w:rPr>
                <w:b/>
              </w:rPr>
              <w:t>2</w:t>
            </w:r>
          </w:p>
        </w:tc>
        <w:tc>
          <w:tcPr>
            <w:tcW w:w="7598" w:type="dxa"/>
            <w:gridSpan w:val="2"/>
            <w:vAlign w:val="center"/>
          </w:tcPr>
          <w:p w:rsidR="00EC6438" w:rsidRPr="006254ED" w:rsidRDefault="00EC6438" w:rsidP="00754CDD">
            <w:pPr>
              <w:widowControl w:val="0"/>
              <w:spacing w:line="276" w:lineRule="auto"/>
              <w:jc w:val="center"/>
              <w:rPr>
                <w:b/>
              </w:rPr>
            </w:pPr>
            <w:r w:rsidRPr="006254ED">
              <w:rPr>
                <w:b/>
              </w:rPr>
              <w:t>3</w:t>
            </w:r>
          </w:p>
        </w:tc>
      </w:tr>
      <w:tr w:rsidR="00EC6438" w:rsidRPr="006254ED" w:rsidTr="0074402E">
        <w:trPr>
          <w:trHeight w:val="627"/>
          <w:jc w:val="center"/>
        </w:trPr>
        <w:tc>
          <w:tcPr>
            <w:tcW w:w="3236" w:type="dxa"/>
            <w:vMerge w:val="restart"/>
          </w:tcPr>
          <w:p w:rsidR="00EC6438" w:rsidRPr="006254ED" w:rsidRDefault="00EC6438" w:rsidP="00282395">
            <w:pPr>
              <w:pStyle w:val="102"/>
              <w:widowControl w:val="0"/>
              <w:spacing w:line="276" w:lineRule="auto"/>
              <w:rPr>
                <w:sz w:val="24"/>
                <w:lang w:eastAsia="en-US"/>
              </w:rPr>
            </w:pPr>
            <w:r w:rsidRPr="006254ED">
              <w:rPr>
                <w:sz w:val="24"/>
                <w:lang w:eastAsia="en-US"/>
              </w:rPr>
              <w:t>Парки, скверы, сады,</w:t>
            </w:r>
            <w:r>
              <w:rPr>
                <w:sz w:val="24"/>
                <w:lang w:eastAsia="en-US"/>
              </w:rPr>
              <w:t xml:space="preserve"> </w:t>
            </w:r>
            <w:r w:rsidRPr="006254ED">
              <w:rPr>
                <w:sz w:val="24"/>
                <w:lang w:eastAsia="en-US"/>
              </w:rPr>
              <w:t xml:space="preserve">бульвары, набережные </w:t>
            </w:r>
          </w:p>
        </w:tc>
        <w:tc>
          <w:tcPr>
            <w:tcW w:w="3969" w:type="dxa"/>
            <w:vMerge w:val="restart"/>
          </w:tcPr>
          <w:p w:rsidR="00EC6438" w:rsidRPr="006254ED" w:rsidRDefault="00EC6438" w:rsidP="00754CDD">
            <w:pPr>
              <w:pStyle w:val="102"/>
              <w:widowControl w:val="0"/>
              <w:spacing w:line="276" w:lineRule="auto"/>
              <w:rPr>
                <w:sz w:val="24"/>
                <w:lang w:eastAsia="en-US"/>
              </w:rPr>
            </w:pPr>
            <w:r w:rsidRPr="006254ED">
              <w:rPr>
                <w:sz w:val="24"/>
                <w:lang w:eastAsia="en-US"/>
              </w:rPr>
              <w:t>суммарная площадь озелененных территорий общего пользования (парков, скверов, садов, бульваров, набережных), кв. м на 1 человека [2]</w:t>
            </w:r>
          </w:p>
        </w:tc>
        <w:tc>
          <w:tcPr>
            <w:tcW w:w="7598" w:type="dxa"/>
            <w:gridSpan w:val="2"/>
            <w:vAlign w:val="center"/>
          </w:tcPr>
          <w:p w:rsidR="00EC6438" w:rsidRPr="006254ED" w:rsidRDefault="00EC6438" w:rsidP="000D38B5">
            <w:pPr>
              <w:pStyle w:val="102"/>
              <w:widowControl w:val="0"/>
              <w:spacing w:line="276" w:lineRule="auto"/>
              <w:jc w:val="center"/>
              <w:rPr>
                <w:i/>
                <w:sz w:val="24"/>
              </w:rPr>
            </w:pPr>
            <w:r w:rsidRPr="006254ED">
              <w:rPr>
                <w:i/>
                <w:sz w:val="24"/>
              </w:rPr>
              <w:t xml:space="preserve">группа населённого пункта </w:t>
            </w:r>
            <w:r w:rsidRPr="006254ED">
              <w:rPr>
                <w:i/>
                <w:sz w:val="24"/>
              </w:rPr>
              <w:br/>
              <w:t xml:space="preserve">сельского поселения </w:t>
            </w:r>
            <w:r w:rsidRPr="006254ED">
              <w:rPr>
                <w:sz w:val="24"/>
              </w:rPr>
              <w:t>[</w:t>
            </w:r>
            <w:r>
              <w:rPr>
                <w:sz w:val="24"/>
              </w:rPr>
              <w:t>7</w:t>
            </w:r>
            <w:r w:rsidRPr="006254ED">
              <w:rPr>
                <w:sz w:val="24"/>
              </w:rPr>
              <w:t>]</w:t>
            </w:r>
          </w:p>
        </w:tc>
      </w:tr>
      <w:tr w:rsidR="00EC6438" w:rsidRPr="006254ED" w:rsidTr="005B61BB">
        <w:trPr>
          <w:trHeight w:val="213"/>
          <w:jc w:val="center"/>
        </w:trPr>
        <w:tc>
          <w:tcPr>
            <w:tcW w:w="3236" w:type="dxa"/>
            <w:vMerge/>
            <w:vAlign w:val="center"/>
          </w:tcPr>
          <w:p w:rsidR="00EC6438" w:rsidRPr="006254ED" w:rsidRDefault="00EC6438" w:rsidP="00754CDD">
            <w:pPr>
              <w:widowControl w:val="0"/>
              <w:rPr>
                <w:lang w:eastAsia="en-US"/>
              </w:rPr>
            </w:pPr>
          </w:p>
        </w:tc>
        <w:tc>
          <w:tcPr>
            <w:tcW w:w="3969" w:type="dxa"/>
            <w:vMerge/>
            <w:vAlign w:val="center"/>
          </w:tcPr>
          <w:p w:rsidR="00EC6438" w:rsidRPr="006254ED" w:rsidRDefault="00EC6438" w:rsidP="00754CDD">
            <w:pPr>
              <w:widowControl w:val="0"/>
              <w:rPr>
                <w:lang w:eastAsia="en-US"/>
              </w:rPr>
            </w:pPr>
          </w:p>
        </w:tc>
        <w:tc>
          <w:tcPr>
            <w:tcW w:w="3685" w:type="dxa"/>
          </w:tcPr>
          <w:p w:rsidR="00EC6438" w:rsidRPr="006254ED" w:rsidRDefault="00EC6438" w:rsidP="00754CDD">
            <w:pPr>
              <w:pStyle w:val="102"/>
              <w:widowControl w:val="0"/>
              <w:spacing w:line="276" w:lineRule="auto"/>
              <w:jc w:val="center"/>
              <w:rPr>
                <w:i/>
                <w:sz w:val="24"/>
                <w:lang w:eastAsia="en-US"/>
              </w:rPr>
            </w:pPr>
            <w:r w:rsidRPr="006254ED">
              <w:rPr>
                <w:i/>
                <w:sz w:val="24"/>
                <w:lang w:eastAsia="en-US"/>
              </w:rPr>
              <w:t>средние</w:t>
            </w:r>
          </w:p>
        </w:tc>
        <w:tc>
          <w:tcPr>
            <w:tcW w:w="3913" w:type="dxa"/>
            <w:vAlign w:val="center"/>
          </w:tcPr>
          <w:p w:rsidR="00EC6438" w:rsidRPr="006254ED" w:rsidRDefault="00EC6438" w:rsidP="00754CDD">
            <w:pPr>
              <w:pStyle w:val="102"/>
              <w:widowControl w:val="0"/>
              <w:spacing w:line="276" w:lineRule="auto"/>
              <w:jc w:val="center"/>
              <w:rPr>
                <w:i/>
                <w:sz w:val="24"/>
                <w:lang w:eastAsia="en-US"/>
              </w:rPr>
            </w:pPr>
            <w:r w:rsidRPr="006254ED">
              <w:rPr>
                <w:i/>
                <w:sz w:val="24"/>
                <w:lang w:eastAsia="en-US"/>
              </w:rPr>
              <w:t>малые</w:t>
            </w:r>
          </w:p>
        </w:tc>
      </w:tr>
      <w:tr w:rsidR="00EC6438" w:rsidRPr="006254ED" w:rsidTr="00C773CC">
        <w:trPr>
          <w:trHeight w:val="304"/>
          <w:jc w:val="center"/>
        </w:trPr>
        <w:tc>
          <w:tcPr>
            <w:tcW w:w="3236" w:type="dxa"/>
            <w:vMerge/>
            <w:vAlign w:val="center"/>
          </w:tcPr>
          <w:p w:rsidR="00EC6438" w:rsidRPr="006254ED" w:rsidRDefault="00EC6438" w:rsidP="00754CDD">
            <w:pPr>
              <w:widowControl w:val="0"/>
              <w:rPr>
                <w:lang w:eastAsia="en-US"/>
              </w:rPr>
            </w:pPr>
          </w:p>
        </w:tc>
        <w:tc>
          <w:tcPr>
            <w:tcW w:w="3969" w:type="dxa"/>
            <w:vMerge/>
            <w:vAlign w:val="center"/>
          </w:tcPr>
          <w:p w:rsidR="00EC6438" w:rsidRPr="006254ED" w:rsidRDefault="00EC6438" w:rsidP="00754CDD">
            <w:pPr>
              <w:widowControl w:val="0"/>
              <w:rPr>
                <w:lang w:eastAsia="en-US"/>
              </w:rPr>
            </w:pPr>
          </w:p>
        </w:tc>
        <w:tc>
          <w:tcPr>
            <w:tcW w:w="3685" w:type="dxa"/>
          </w:tcPr>
          <w:p w:rsidR="00EC6438" w:rsidRPr="006254ED" w:rsidRDefault="00EC6438" w:rsidP="00754CDD">
            <w:pPr>
              <w:pStyle w:val="102"/>
              <w:widowControl w:val="0"/>
              <w:jc w:val="center"/>
              <w:rPr>
                <w:sz w:val="24"/>
                <w:lang w:eastAsia="en-US"/>
              </w:rPr>
            </w:pPr>
            <w:r w:rsidRPr="006254ED">
              <w:rPr>
                <w:sz w:val="24"/>
                <w:lang w:eastAsia="en-US"/>
              </w:rPr>
              <w:t xml:space="preserve">20 (12/ 8) </w:t>
            </w:r>
          </w:p>
        </w:tc>
        <w:tc>
          <w:tcPr>
            <w:tcW w:w="3913" w:type="dxa"/>
          </w:tcPr>
          <w:p w:rsidR="00EC6438" w:rsidRPr="006254ED" w:rsidRDefault="00EC6438" w:rsidP="00754CDD">
            <w:pPr>
              <w:pStyle w:val="102"/>
              <w:widowControl w:val="0"/>
              <w:spacing w:line="276" w:lineRule="auto"/>
              <w:jc w:val="center"/>
              <w:rPr>
                <w:sz w:val="24"/>
                <w:lang w:eastAsia="en-US"/>
              </w:rPr>
            </w:pPr>
            <w:r w:rsidRPr="006254ED">
              <w:rPr>
                <w:sz w:val="24"/>
                <w:lang w:eastAsia="en-US"/>
              </w:rPr>
              <w:t>22 (12/ 10)</w:t>
            </w:r>
          </w:p>
        </w:tc>
      </w:tr>
      <w:tr w:rsidR="00EC6438" w:rsidRPr="006254ED" w:rsidTr="0034502A">
        <w:trPr>
          <w:trHeight w:val="664"/>
          <w:jc w:val="center"/>
        </w:trPr>
        <w:tc>
          <w:tcPr>
            <w:tcW w:w="3236" w:type="dxa"/>
            <w:vMerge/>
          </w:tcPr>
          <w:p w:rsidR="00EC6438" w:rsidRPr="006254ED" w:rsidRDefault="00EC6438" w:rsidP="00754CDD">
            <w:pPr>
              <w:pStyle w:val="102"/>
              <w:widowControl w:val="0"/>
              <w:spacing w:line="276" w:lineRule="auto"/>
              <w:rPr>
                <w:sz w:val="24"/>
                <w:lang w:eastAsia="en-US"/>
              </w:rPr>
            </w:pPr>
          </w:p>
        </w:tc>
        <w:tc>
          <w:tcPr>
            <w:tcW w:w="3969" w:type="dxa"/>
          </w:tcPr>
          <w:p w:rsidR="00EC6438" w:rsidRPr="006254ED" w:rsidRDefault="00EC6438" w:rsidP="00754CDD">
            <w:pPr>
              <w:pStyle w:val="102"/>
              <w:widowControl w:val="0"/>
              <w:spacing w:line="276" w:lineRule="auto"/>
              <w:rPr>
                <w:sz w:val="24"/>
                <w:lang w:eastAsia="en-US"/>
              </w:rPr>
            </w:pPr>
            <w:r w:rsidRPr="006254ED">
              <w:rPr>
                <w:sz w:val="24"/>
              </w:rPr>
              <w:t>размер земельного участка, га</w:t>
            </w:r>
          </w:p>
        </w:tc>
        <w:tc>
          <w:tcPr>
            <w:tcW w:w="7598" w:type="dxa"/>
            <w:gridSpan w:val="2"/>
          </w:tcPr>
          <w:p w:rsidR="00EC6438" w:rsidRPr="006254ED" w:rsidRDefault="00EC6438" w:rsidP="00754CDD">
            <w:pPr>
              <w:pStyle w:val="102"/>
              <w:widowControl w:val="0"/>
              <w:rPr>
                <w:sz w:val="24"/>
                <w:lang w:val="en-US"/>
              </w:rPr>
            </w:pPr>
            <w:r w:rsidRPr="006254ED">
              <w:rPr>
                <w:sz w:val="24"/>
              </w:rPr>
              <w:t>парки – 15</w:t>
            </w:r>
            <w:r w:rsidRPr="006254ED">
              <w:rPr>
                <w:sz w:val="24"/>
                <w:lang w:val="en-US"/>
              </w:rPr>
              <w:t xml:space="preserve"> [</w:t>
            </w:r>
            <w:r>
              <w:rPr>
                <w:sz w:val="24"/>
              </w:rPr>
              <w:t>3</w:t>
            </w:r>
            <w:r w:rsidRPr="006254ED">
              <w:rPr>
                <w:sz w:val="24"/>
                <w:lang w:val="en-US"/>
              </w:rPr>
              <w:t>];</w:t>
            </w:r>
          </w:p>
          <w:p w:rsidR="00EC6438" w:rsidRPr="006254ED" w:rsidRDefault="00EC6438" w:rsidP="00754CDD">
            <w:pPr>
              <w:pStyle w:val="102"/>
              <w:widowControl w:val="0"/>
              <w:rPr>
                <w:sz w:val="24"/>
              </w:rPr>
            </w:pPr>
            <w:r w:rsidRPr="006254ED">
              <w:rPr>
                <w:sz w:val="24"/>
              </w:rPr>
              <w:t>сады – 3</w:t>
            </w:r>
            <w:r w:rsidRPr="006254ED">
              <w:rPr>
                <w:sz w:val="24"/>
                <w:lang w:val="en-US"/>
              </w:rPr>
              <w:t xml:space="preserve"> [</w:t>
            </w:r>
            <w:r>
              <w:rPr>
                <w:sz w:val="24"/>
              </w:rPr>
              <w:t>3</w:t>
            </w:r>
            <w:r w:rsidRPr="006254ED">
              <w:rPr>
                <w:sz w:val="24"/>
                <w:lang w:val="en-US"/>
              </w:rPr>
              <w:t>]</w:t>
            </w:r>
            <w:r w:rsidRPr="006254ED">
              <w:rPr>
                <w:sz w:val="24"/>
              </w:rPr>
              <w:t xml:space="preserve">; </w:t>
            </w:r>
          </w:p>
          <w:p w:rsidR="00EC6438" w:rsidRPr="006254ED" w:rsidRDefault="00EC6438" w:rsidP="00754CDD">
            <w:pPr>
              <w:pStyle w:val="102"/>
              <w:widowControl w:val="0"/>
              <w:rPr>
                <w:sz w:val="24"/>
              </w:rPr>
            </w:pPr>
            <w:r w:rsidRPr="006254ED">
              <w:rPr>
                <w:sz w:val="24"/>
              </w:rPr>
              <w:t>скверы – 0,1</w:t>
            </w:r>
          </w:p>
        </w:tc>
      </w:tr>
      <w:tr w:rsidR="00EC6438" w:rsidRPr="006254ED" w:rsidTr="0034502A">
        <w:trPr>
          <w:trHeight w:val="448"/>
          <w:jc w:val="center"/>
        </w:trPr>
        <w:tc>
          <w:tcPr>
            <w:tcW w:w="3236" w:type="dxa"/>
            <w:vMerge/>
          </w:tcPr>
          <w:p w:rsidR="00EC6438" w:rsidRPr="006254ED" w:rsidRDefault="00EC6438" w:rsidP="00754CDD">
            <w:pPr>
              <w:widowControl w:val="0"/>
              <w:spacing w:line="276" w:lineRule="auto"/>
              <w:rPr>
                <w:bCs/>
              </w:rPr>
            </w:pPr>
          </w:p>
        </w:tc>
        <w:tc>
          <w:tcPr>
            <w:tcW w:w="3969" w:type="dxa"/>
          </w:tcPr>
          <w:p w:rsidR="00EC6438" w:rsidRPr="006254ED" w:rsidRDefault="00EC6438" w:rsidP="00754CDD">
            <w:pPr>
              <w:pStyle w:val="102"/>
              <w:widowControl w:val="0"/>
              <w:spacing w:line="276" w:lineRule="auto"/>
              <w:rPr>
                <w:sz w:val="24"/>
                <w:lang w:eastAsia="en-US"/>
              </w:rPr>
            </w:pPr>
            <w:r w:rsidRPr="006254ED">
              <w:rPr>
                <w:sz w:val="24"/>
              </w:rPr>
              <w:t>ширина бульвара, м</w:t>
            </w:r>
          </w:p>
        </w:tc>
        <w:tc>
          <w:tcPr>
            <w:tcW w:w="7598" w:type="dxa"/>
            <w:gridSpan w:val="2"/>
            <w:vAlign w:val="center"/>
          </w:tcPr>
          <w:p w:rsidR="00EC6438" w:rsidRPr="006254ED" w:rsidRDefault="00EC6438" w:rsidP="00754CDD">
            <w:pPr>
              <w:pStyle w:val="102"/>
              <w:widowControl w:val="0"/>
              <w:rPr>
                <w:sz w:val="24"/>
              </w:rPr>
            </w:pPr>
            <w:r w:rsidRPr="006254ED">
              <w:rPr>
                <w:sz w:val="24"/>
              </w:rPr>
              <w:t>ширина бульвара с одной продольной пешеходной аллеей по оси улиц – 18 [</w:t>
            </w:r>
            <w:r>
              <w:rPr>
                <w:sz w:val="24"/>
              </w:rPr>
              <w:t>4</w:t>
            </w:r>
            <w:r w:rsidRPr="006254ED">
              <w:rPr>
                <w:sz w:val="24"/>
              </w:rPr>
              <w:t>];</w:t>
            </w:r>
          </w:p>
          <w:p w:rsidR="00EC6438" w:rsidRPr="006254ED" w:rsidRDefault="00EC6438" w:rsidP="000D38B5">
            <w:pPr>
              <w:pStyle w:val="102"/>
              <w:widowControl w:val="0"/>
              <w:rPr>
                <w:sz w:val="24"/>
              </w:rPr>
            </w:pPr>
            <w:r w:rsidRPr="006254ED">
              <w:rPr>
                <w:sz w:val="24"/>
              </w:rPr>
              <w:t>с одной стороны улицы между проезжей частью и застройкой – 10 [</w:t>
            </w:r>
            <w:r>
              <w:rPr>
                <w:sz w:val="24"/>
              </w:rPr>
              <w:t>4</w:t>
            </w:r>
            <w:r w:rsidRPr="006254ED">
              <w:rPr>
                <w:sz w:val="24"/>
              </w:rPr>
              <w:t>]</w:t>
            </w:r>
          </w:p>
        </w:tc>
      </w:tr>
      <w:tr w:rsidR="00EC6438" w:rsidRPr="006254ED" w:rsidTr="0034502A">
        <w:trPr>
          <w:trHeight w:val="435"/>
          <w:jc w:val="center"/>
        </w:trPr>
        <w:tc>
          <w:tcPr>
            <w:tcW w:w="3236" w:type="dxa"/>
            <w:vMerge/>
          </w:tcPr>
          <w:p w:rsidR="00EC6438" w:rsidRPr="006254ED" w:rsidRDefault="00EC6438" w:rsidP="00754CDD">
            <w:pPr>
              <w:widowControl w:val="0"/>
              <w:spacing w:line="276" w:lineRule="auto"/>
              <w:rPr>
                <w:bCs/>
              </w:rPr>
            </w:pPr>
          </w:p>
        </w:tc>
        <w:tc>
          <w:tcPr>
            <w:tcW w:w="3969" w:type="dxa"/>
          </w:tcPr>
          <w:p w:rsidR="00EC6438" w:rsidRPr="006254ED" w:rsidRDefault="00EC6438" w:rsidP="00754CDD">
            <w:pPr>
              <w:pStyle w:val="102"/>
              <w:widowControl w:val="0"/>
              <w:spacing w:line="276" w:lineRule="auto"/>
              <w:rPr>
                <w:sz w:val="24"/>
                <w:lang w:eastAsia="en-US"/>
              </w:rPr>
            </w:pPr>
            <w:r w:rsidRPr="006254ED">
              <w:rPr>
                <w:sz w:val="24"/>
              </w:rPr>
              <w:t xml:space="preserve">ширина пешеходной аллеи для набережных, м </w:t>
            </w:r>
          </w:p>
        </w:tc>
        <w:tc>
          <w:tcPr>
            <w:tcW w:w="7598" w:type="dxa"/>
            <w:gridSpan w:val="2"/>
          </w:tcPr>
          <w:p w:rsidR="00EC6438" w:rsidRPr="006254ED" w:rsidRDefault="00EC6438" w:rsidP="00754CDD">
            <w:pPr>
              <w:pStyle w:val="102"/>
              <w:widowControl w:val="0"/>
              <w:spacing w:line="276" w:lineRule="auto"/>
              <w:rPr>
                <w:sz w:val="24"/>
                <w:lang w:eastAsia="en-US"/>
              </w:rPr>
            </w:pPr>
            <w:r w:rsidRPr="006254ED">
              <w:rPr>
                <w:sz w:val="24"/>
              </w:rPr>
              <w:t>6 [</w:t>
            </w:r>
            <w:r>
              <w:rPr>
                <w:sz w:val="24"/>
              </w:rPr>
              <w:t>5</w:t>
            </w:r>
            <w:r w:rsidRPr="006254ED">
              <w:rPr>
                <w:sz w:val="24"/>
              </w:rPr>
              <w:t>]</w:t>
            </w:r>
          </w:p>
          <w:p w:rsidR="00EC6438" w:rsidRPr="006254ED" w:rsidRDefault="00EC6438" w:rsidP="00754CDD">
            <w:pPr>
              <w:pStyle w:val="102"/>
              <w:widowControl w:val="0"/>
              <w:spacing w:line="276" w:lineRule="auto"/>
              <w:rPr>
                <w:sz w:val="24"/>
              </w:rPr>
            </w:pPr>
          </w:p>
        </w:tc>
      </w:tr>
      <w:tr w:rsidR="00EC6438" w:rsidRPr="006254ED" w:rsidTr="0034502A">
        <w:trPr>
          <w:trHeight w:val="394"/>
          <w:jc w:val="center"/>
        </w:trPr>
        <w:tc>
          <w:tcPr>
            <w:tcW w:w="3236" w:type="dxa"/>
            <w:vMerge/>
          </w:tcPr>
          <w:p w:rsidR="00EC6438" w:rsidRPr="006254ED" w:rsidRDefault="00EC6438" w:rsidP="00754CDD">
            <w:pPr>
              <w:widowControl w:val="0"/>
              <w:spacing w:line="276" w:lineRule="auto"/>
              <w:rPr>
                <w:bCs/>
              </w:rPr>
            </w:pPr>
          </w:p>
        </w:tc>
        <w:tc>
          <w:tcPr>
            <w:tcW w:w="3969" w:type="dxa"/>
          </w:tcPr>
          <w:p w:rsidR="00EC6438" w:rsidRPr="006254ED" w:rsidRDefault="00EC6438" w:rsidP="00754CDD">
            <w:pPr>
              <w:pStyle w:val="102"/>
              <w:widowControl w:val="0"/>
              <w:rPr>
                <w:sz w:val="24"/>
                <w:lang w:eastAsia="en-US"/>
              </w:rPr>
            </w:pPr>
            <w:r w:rsidRPr="006254ED">
              <w:rPr>
                <w:sz w:val="24"/>
              </w:rPr>
              <w:t>пешеходная доступность, м</w:t>
            </w:r>
          </w:p>
        </w:tc>
        <w:tc>
          <w:tcPr>
            <w:tcW w:w="7598" w:type="dxa"/>
            <w:gridSpan w:val="2"/>
          </w:tcPr>
          <w:p w:rsidR="00EC6438" w:rsidRPr="006254ED" w:rsidRDefault="00EC6438" w:rsidP="00754CDD">
            <w:pPr>
              <w:widowControl w:val="0"/>
            </w:pPr>
            <w:r w:rsidRPr="006254ED">
              <w:t>для парков – 1350 [1</w:t>
            </w:r>
            <w:r>
              <w:t>0</w:t>
            </w:r>
            <w:r w:rsidRPr="006254ED">
              <w:t>];</w:t>
            </w:r>
          </w:p>
          <w:p w:rsidR="00EC6438" w:rsidRPr="006254ED" w:rsidRDefault="00EC6438" w:rsidP="000D38B5">
            <w:pPr>
              <w:widowControl w:val="0"/>
            </w:pPr>
            <w:r w:rsidRPr="006254ED">
              <w:t>для садов, скверов и бульваров – 700 [1</w:t>
            </w:r>
            <w:r>
              <w:t>0</w:t>
            </w:r>
            <w:r w:rsidRPr="006254ED">
              <w:t>]</w:t>
            </w:r>
          </w:p>
        </w:tc>
      </w:tr>
      <w:tr w:rsidR="00EC6438" w:rsidRPr="006254ED" w:rsidTr="0034502A">
        <w:trPr>
          <w:trHeight w:val="448"/>
          <w:jc w:val="center"/>
        </w:trPr>
        <w:tc>
          <w:tcPr>
            <w:tcW w:w="3236" w:type="dxa"/>
            <w:vMerge/>
          </w:tcPr>
          <w:p w:rsidR="00EC6438" w:rsidRPr="006254ED" w:rsidRDefault="00EC6438" w:rsidP="00754CDD">
            <w:pPr>
              <w:widowControl w:val="0"/>
              <w:spacing w:line="276" w:lineRule="auto"/>
              <w:rPr>
                <w:bCs/>
              </w:rPr>
            </w:pPr>
          </w:p>
        </w:tc>
        <w:tc>
          <w:tcPr>
            <w:tcW w:w="3969" w:type="dxa"/>
          </w:tcPr>
          <w:p w:rsidR="00EC6438" w:rsidRPr="006254ED" w:rsidRDefault="00EC6438" w:rsidP="00754CDD">
            <w:pPr>
              <w:pStyle w:val="102"/>
              <w:widowControl w:val="0"/>
              <w:spacing w:line="276" w:lineRule="auto"/>
              <w:rPr>
                <w:sz w:val="24"/>
                <w:lang w:eastAsia="en-US"/>
              </w:rPr>
            </w:pPr>
            <w:r w:rsidRPr="006254ED">
              <w:rPr>
                <w:sz w:val="24"/>
              </w:rPr>
              <w:t>транспортная  доступность, минут</w:t>
            </w:r>
          </w:p>
        </w:tc>
        <w:tc>
          <w:tcPr>
            <w:tcW w:w="7598" w:type="dxa"/>
            <w:gridSpan w:val="2"/>
          </w:tcPr>
          <w:p w:rsidR="00EC6438" w:rsidRPr="006254ED" w:rsidRDefault="00EC6438" w:rsidP="000D38B5">
            <w:pPr>
              <w:pStyle w:val="102"/>
              <w:widowControl w:val="0"/>
              <w:rPr>
                <w:sz w:val="24"/>
              </w:rPr>
            </w:pPr>
            <w:r w:rsidRPr="006254ED">
              <w:rPr>
                <w:sz w:val="24"/>
              </w:rPr>
              <w:t>для парков – 20 на общественном транспорте (без учета времени ожидания транспорта) [</w:t>
            </w:r>
            <w:r>
              <w:rPr>
                <w:sz w:val="24"/>
              </w:rPr>
              <w:t>6</w:t>
            </w:r>
            <w:r w:rsidRPr="006254ED">
              <w:rPr>
                <w:sz w:val="24"/>
              </w:rPr>
              <w:t>]</w:t>
            </w:r>
          </w:p>
        </w:tc>
      </w:tr>
      <w:tr w:rsidR="00EC6438" w:rsidRPr="006254ED" w:rsidTr="0034502A">
        <w:trPr>
          <w:trHeight w:val="448"/>
          <w:jc w:val="center"/>
        </w:trPr>
        <w:tc>
          <w:tcPr>
            <w:tcW w:w="3236" w:type="dxa"/>
          </w:tcPr>
          <w:p w:rsidR="00EC6438" w:rsidRPr="006254ED" w:rsidRDefault="00EC6438" w:rsidP="00754CDD">
            <w:pPr>
              <w:widowControl w:val="0"/>
              <w:spacing w:line="276" w:lineRule="auto"/>
            </w:pPr>
            <w:r w:rsidRPr="006254ED">
              <w:t>Смотровые (видовые) площадки</w:t>
            </w:r>
          </w:p>
        </w:tc>
        <w:tc>
          <w:tcPr>
            <w:tcW w:w="3969" w:type="dxa"/>
          </w:tcPr>
          <w:p w:rsidR="00EC6438" w:rsidRPr="006254ED" w:rsidRDefault="00EC6438" w:rsidP="00754CDD">
            <w:pPr>
              <w:pStyle w:val="102"/>
              <w:widowControl w:val="0"/>
              <w:spacing w:line="276" w:lineRule="auto"/>
              <w:rPr>
                <w:sz w:val="24"/>
              </w:rPr>
            </w:pPr>
            <w:r w:rsidRPr="006254ED">
              <w:rPr>
                <w:sz w:val="24"/>
              </w:rPr>
              <w:t xml:space="preserve">размер земельного участка, кв. м </w:t>
            </w:r>
          </w:p>
        </w:tc>
        <w:tc>
          <w:tcPr>
            <w:tcW w:w="7598" w:type="dxa"/>
            <w:gridSpan w:val="2"/>
          </w:tcPr>
          <w:p w:rsidR="00EC6438" w:rsidRPr="006254ED" w:rsidRDefault="00EC6438" w:rsidP="00754CDD">
            <w:pPr>
              <w:pStyle w:val="102"/>
              <w:widowControl w:val="0"/>
              <w:rPr>
                <w:sz w:val="24"/>
              </w:rPr>
            </w:pPr>
            <w:r w:rsidRPr="006254ED">
              <w:rPr>
                <w:sz w:val="24"/>
              </w:rPr>
              <w:t xml:space="preserve">на 1 посетителя – 2, </w:t>
            </w:r>
            <w:r w:rsidRPr="006254ED">
              <w:rPr>
                <w:sz w:val="24"/>
              </w:rPr>
              <w:br/>
              <w:t>но не менее – 20 общей площади смотровой (видовой) площадки</w:t>
            </w:r>
          </w:p>
        </w:tc>
      </w:tr>
      <w:tr w:rsidR="00EC6438" w:rsidRPr="006254ED" w:rsidTr="0034502A">
        <w:trPr>
          <w:trHeight w:val="448"/>
          <w:jc w:val="center"/>
        </w:trPr>
        <w:tc>
          <w:tcPr>
            <w:tcW w:w="3236" w:type="dxa"/>
            <w:vMerge w:val="restart"/>
          </w:tcPr>
          <w:p w:rsidR="00EC6438" w:rsidRPr="006254ED" w:rsidRDefault="00EC6438" w:rsidP="00754CDD">
            <w:pPr>
              <w:widowControl w:val="0"/>
              <w:spacing w:line="276" w:lineRule="auto"/>
              <w:rPr>
                <w:bCs/>
              </w:rPr>
            </w:pPr>
            <w:r w:rsidRPr="006254ED">
              <w:rPr>
                <w:lang w:eastAsia="en-US"/>
              </w:rPr>
              <w:t xml:space="preserve">Детские площадки </w:t>
            </w:r>
          </w:p>
        </w:tc>
        <w:tc>
          <w:tcPr>
            <w:tcW w:w="3969" w:type="dxa"/>
          </w:tcPr>
          <w:p w:rsidR="00EC6438" w:rsidRPr="006254ED" w:rsidRDefault="00EC6438" w:rsidP="00754CDD">
            <w:pPr>
              <w:pStyle w:val="102"/>
              <w:widowControl w:val="0"/>
              <w:spacing w:line="276" w:lineRule="auto"/>
              <w:rPr>
                <w:sz w:val="24"/>
              </w:rPr>
            </w:pPr>
            <w:r w:rsidRPr="006254ED">
              <w:rPr>
                <w:sz w:val="24"/>
              </w:rPr>
              <w:t xml:space="preserve">уровень обеспеченности, </w:t>
            </w:r>
            <w:r w:rsidRPr="006254ED">
              <w:rPr>
                <w:sz w:val="24"/>
              </w:rPr>
              <w:br/>
              <w:t>кв. м на 1 человека</w:t>
            </w:r>
          </w:p>
        </w:tc>
        <w:tc>
          <w:tcPr>
            <w:tcW w:w="7598" w:type="dxa"/>
            <w:gridSpan w:val="2"/>
          </w:tcPr>
          <w:p w:rsidR="00EC6438" w:rsidRPr="006254ED" w:rsidRDefault="00EC6438" w:rsidP="00754CDD">
            <w:pPr>
              <w:pStyle w:val="102"/>
              <w:widowControl w:val="0"/>
              <w:rPr>
                <w:sz w:val="24"/>
              </w:rPr>
            </w:pPr>
            <w:r w:rsidRPr="006254ED">
              <w:rPr>
                <w:sz w:val="24"/>
              </w:rPr>
              <w:t>0.46</w:t>
            </w:r>
          </w:p>
        </w:tc>
      </w:tr>
      <w:tr w:rsidR="00EC6438" w:rsidRPr="006254ED" w:rsidTr="0034502A">
        <w:trPr>
          <w:trHeight w:val="247"/>
          <w:jc w:val="center"/>
        </w:trPr>
        <w:tc>
          <w:tcPr>
            <w:tcW w:w="3236" w:type="dxa"/>
            <w:vMerge/>
          </w:tcPr>
          <w:p w:rsidR="00EC6438" w:rsidRPr="006254ED" w:rsidRDefault="00EC6438" w:rsidP="00754CDD">
            <w:pPr>
              <w:widowControl w:val="0"/>
              <w:spacing w:line="276" w:lineRule="auto"/>
              <w:rPr>
                <w:bCs/>
              </w:rPr>
            </w:pPr>
          </w:p>
        </w:tc>
        <w:tc>
          <w:tcPr>
            <w:tcW w:w="3969" w:type="dxa"/>
          </w:tcPr>
          <w:p w:rsidR="00EC6438" w:rsidRPr="006254ED" w:rsidRDefault="00EC6438" w:rsidP="00754CDD">
            <w:pPr>
              <w:pStyle w:val="102"/>
              <w:widowControl w:val="0"/>
              <w:spacing w:line="276" w:lineRule="auto"/>
              <w:rPr>
                <w:sz w:val="24"/>
              </w:rPr>
            </w:pPr>
            <w:r w:rsidRPr="006254ED">
              <w:rPr>
                <w:sz w:val="24"/>
              </w:rPr>
              <w:t>пешеходная доступность, минут</w:t>
            </w:r>
          </w:p>
        </w:tc>
        <w:tc>
          <w:tcPr>
            <w:tcW w:w="7598" w:type="dxa"/>
            <w:gridSpan w:val="2"/>
          </w:tcPr>
          <w:p w:rsidR="00EC6438" w:rsidRPr="006254ED" w:rsidRDefault="00EC6438" w:rsidP="00754CDD">
            <w:pPr>
              <w:pStyle w:val="102"/>
              <w:widowControl w:val="0"/>
              <w:rPr>
                <w:sz w:val="24"/>
              </w:rPr>
            </w:pPr>
            <w:r w:rsidRPr="006254ED">
              <w:rPr>
                <w:sz w:val="24"/>
              </w:rPr>
              <w:t>10</w:t>
            </w:r>
          </w:p>
        </w:tc>
      </w:tr>
      <w:tr w:rsidR="00EC6438" w:rsidRPr="006254ED" w:rsidTr="0034502A">
        <w:trPr>
          <w:trHeight w:val="448"/>
          <w:jc w:val="center"/>
        </w:trPr>
        <w:tc>
          <w:tcPr>
            <w:tcW w:w="3236" w:type="dxa"/>
          </w:tcPr>
          <w:p w:rsidR="00EC6438" w:rsidRPr="006254ED" w:rsidRDefault="00EC6438" w:rsidP="00754CDD">
            <w:pPr>
              <w:widowControl w:val="0"/>
              <w:spacing w:line="276" w:lineRule="auto"/>
              <w:rPr>
                <w:bCs/>
              </w:rPr>
            </w:pPr>
            <w:r w:rsidRPr="006254ED">
              <w:rPr>
                <w:bCs/>
              </w:rPr>
              <w:t>С</w:t>
            </w:r>
            <w:r>
              <w:t>негоплавиль</w:t>
            </w:r>
            <w:r w:rsidRPr="006254ED">
              <w:t>ные пункты</w:t>
            </w:r>
          </w:p>
        </w:tc>
        <w:tc>
          <w:tcPr>
            <w:tcW w:w="3969" w:type="dxa"/>
          </w:tcPr>
          <w:p w:rsidR="00EC6438" w:rsidRPr="006254ED" w:rsidRDefault="00EC6438" w:rsidP="00754CDD">
            <w:pPr>
              <w:pStyle w:val="102"/>
              <w:widowControl w:val="0"/>
              <w:spacing w:line="276" w:lineRule="auto"/>
              <w:rPr>
                <w:sz w:val="24"/>
              </w:rPr>
            </w:pPr>
            <w:r w:rsidRPr="006254ED">
              <w:rPr>
                <w:sz w:val="24"/>
              </w:rPr>
              <w:t xml:space="preserve">мощность, </w:t>
            </w:r>
          </w:p>
          <w:p w:rsidR="00EC6438" w:rsidRPr="006254ED" w:rsidRDefault="00EC6438" w:rsidP="00754CDD">
            <w:pPr>
              <w:pStyle w:val="102"/>
              <w:widowControl w:val="0"/>
              <w:spacing w:line="276" w:lineRule="auto"/>
              <w:rPr>
                <w:sz w:val="24"/>
              </w:rPr>
            </w:pPr>
            <w:r w:rsidRPr="006254ED">
              <w:rPr>
                <w:sz w:val="24"/>
              </w:rPr>
              <w:t>тыс. тонн/ год</w:t>
            </w:r>
          </w:p>
        </w:tc>
        <w:tc>
          <w:tcPr>
            <w:tcW w:w="7598" w:type="dxa"/>
            <w:gridSpan w:val="2"/>
          </w:tcPr>
          <w:p w:rsidR="00EC6438" w:rsidRPr="006254ED" w:rsidRDefault="00EC6438" w:rsidP="00754CDD">
            <w:pPr>
              <w:pStyle w:val="102"/>
              <w:widowControl w:val="0"/>
              <w:rPr>
                <w:sz w:val="24"/>
              </w:rPr>
            </w:pPr>
            <w:r w:rsidRPr="006254ED">
              <w:rPr>
                <w:sz w:val="24"/>
              </w:rPr>
              <w:t>определяется количеством снега и льда, которое может быть принято на снегоплавильный пункт в течение сезона</w:t>
            </w:r>
          </w:p>
        </w:tc>
      </w:tr>
      <w:tr w:rsidR="00EC6438" w:rsidRPr="006254ED" w:rsidTr="00022393">
        <w:trPr>
          <w:trHeight w:val="700"/>
          <w:jc w:val="center"/>
        </w:trPr>
        <w:tc>
          <w:tcPr>
            <w:tcW w:w="14803" w:type="dxa"/>
            <w:gridSpan w:val="4"/>
            <w:vAlign w:val="center"/>
          </w:tcPr>
          <w:p w:rsidR="00EC6438" w:rsidRPr="006254ED" w:rsidRDefault="00EC6438" w:rsidP="00695ADF">
            <w:pPr>
              <w:widowControl w:val="0"/>
              <w:jc w:val="both"/>
            </w:pPr>
            <w:r w:rsidRPr="006254ED">
              <w:t xml:space="preserve">Примечания: </w:t>
            </w:r>
          </w:p>
          <w:p w:rsidR="00EC6438" w:rsidRPr="006254ED" w:rsidRDefault="00EC6438" w:rsidP="00381AAD">
            <w:pPr>
              <w:widowControl w:val="0"/>
              <w:numPr>
                <w:ilvl w:val="0"/>
                <w:numId w:val="45"/>
              </w:numPr>
              <w:ind w:left="29" w:firstLine="264"/>
              <w:jc w:val="both"/>
              <w:rPr>
                <w:lang w:eastAsia="en-US"/>
              </w:rPr>
            </w:pPr>
            <w:r w:rsidRPr="006254ED">
              <w:rPr>
                <w:lang w:eastAsia="en-US"/>
              </w:rPr>
              <w:t>При проектировании объектов благоустройства территории – парков, скверов, садов, бульваров, набережных, необходимо руководствоваться правилами благоустройства территории муниципального образования.</w:t>
            </w:r>
          </w:p>
          <w:p w:rsidR="00EC6438" w:rsidRPr="006254ED" w:rsidRDefault="00EC6438" w:rsidP="00381AAD">
            <w:pPr>
              <w:widowControl w:val="0"/>
              <w:numPr>
                <w:ilvl w:val="0"/>
                <w:numId w:val="45"/>
              </w:numPr>
              <w:ind w:left="29" w:firstLine="264"/>
              <w:jc w:val="both"/>
              <w:rPr>
                <w:lang w:eastAsia="en-US"/>
              </w:rPr>
            </w:pPr>
            <w:r w:rsidRPr="006254ED">
              <w:rPr>
                <w:lang w:eastAsia="en-US"/>
              </w:rPr>
              <w:t>Суммарная площадь озелененных территорий общего пользования складывается из озелененных территорий общего пользования  поселкового значения и озелененных территорий общего пользования жилых районов. В столбце «Значение расчетного показателя» указана суммарная площадь озелененных территорий общего пользования населенного пункта на человека, в скобках первое значение – площадь городских или поселковых озелененных территорий общего пользования, второе значение – площадь районных озелененных территорий общего пользования.</w:t>
            </w:r>
          </w:p>
          <w:p w:rsidR="00EC6438" w:rsidRPr="006254ED" w:rsidRDefault="00EC6438" w:rsidP="00381AAD">
            <w:pPr>
              <w:widowControl w:val="0"/>
              <w:numPr>
                <w:ilvl w:val="0"/>
                <w:numId w:val="45"/>
              </w:numPr>
              <w:ind w:left="29" w:firstLine="264"/>
              <w:jc w:val="both"/>
              <w:rPr>
                <w:lang w:eastAsia="en-US"/>
              </w:rPr>
            </w:pPr>
            <w:r w:rsidRPr="006254ED">
              <w:rPr>
                <w:lang w:eastAsia="en-US"/>
              </w:rPr>
              <w:t>Значение принято в соответствии с пунктом 9.19 СП 42.13330.2011 «СНиП 2.07.01-89* «Градостроительство. Планировка и застройка городских и сельских поселений».</w:t>
            </w:r>
          </w:p>
          <w:p w:rsidR="00EC6438" w:rsidRPr="006254ED" w:rsidRDefault="00EC6438" w:rsidP="00381AAD">
            <w:pPr>
              <w:widowControl w:val="0"/>
              <w:numPr>
                <w:ilvl w:val="0"/>
                <w:numId w:val="45"/>
              </w:numPr>
              <w:ind w:left="29" w:firstLine="264"/>
              <w:jc w:val="both"/>
              <w:rPr>
                <w:lang w:eastAsia="en-US"/>
              </w:rPr>
            </w:pPr>
            <w:r w:rsidRPr="006254ED">
              <w:rPr>
                <w:lang w:eastAsia="en-US"/>
              </w:rPr>
              <w:t>Значение принято в соответствии с пунктом 9.21 СП 42.13330.2011 «СНиП 2.07.01-89* «Градостроительство. Планировка и застройка городских и сельских поселений».</w:t>
            </w:r>
          </w:p>
          <w:p w:rsidR="00EC6438" w:rsidRPr="006254ED" w:rsidRDefault="00EC6438" w:rsidP="00381AAD">
            <w:pPr>
              <w:widowControl w:val="0"/>
              <w:numPr>
                <w:ilvl w:val="0"/>
                <w:numId w:val="45"/>
              </w:numPr>
              <w:ind w:left="29" w:firstLine="264"/>
              <w:jc w:val="both"/>
              <w:rPr>
                <w:lang w:eastAsia="en-US"/>
              </w:rPr>
            </w:pPr>
            <w:r w:rsidRPr="006254ED">
              <w:rPr>
                <w:lang w:eastAsia="en-US"/>
              </w:rPr>
              <w:t xml:space="preserve">Значение принято в соответствии с таблицей 1 </w:t>
            </w:r>
            <w:r w:rsidRPr="006254ED">
              <w:t xml:space="preserve">Рекомендаций по проектированию улиц и дорог городов и сельских поселений, разработанных Центральным научно-исследовательским и проектным институтом по градостроительству Минстроя России, к </w:t>
            </w:r>
            <w:r w:rsidRPr="006254ED">
              <w:br/>
              <w:t>СНиП 2.07.01-89*. Градостроительство. Планировка и застройка городских и сельских поселений.</w:t>
            </w:r>
          </w:p>
          <w:p w:rsidR="00EC6438" w:rsidRPr="006254ED" w:rsidRDefault="00EC6438" w:rsidP="00381AAD">
            <w:pPr>
              <w:widowControl w:val="0"/>
              <w:numPr>
                <w:ilvl w:val="0"/>
                <w:numId w:val="45"/>
              </w:numPr>
              <w:ind w:left="29" w:firstLine="264"/>
              <w:jc w:val="both"/>
              <w:rPr>
                <w:lang w:eastAsia="en-US"/>
              </w:rPr>
            </w:pPr>
            <w:r w:rsidRPr="006254ED">
              <w:rPr>
                <w:lang w:eastAsia="en-US"/>
              </w:rPr>
              <w:t>Значение принято в соответствии с пунктом 9.3 СП 42.13330.2011 «СНиП 2.07.01-89* «Градостроительство. Планировка и застройка городских и сельских поселений».</w:t>
            </w:r>
          </w:p>
          <w:p w:rsidR="00EC6438" w:rsidRPr="006254ED" w:rsidRDefault="00EC6438" w:rsidP="00381AAD">
            <w:pPr>
              <w:widowControl w:val="0"/>
              <w:numPr>
                <w:ilvl w:val="0"/>
                <w:numId w:val="45"/>
              </w:numPr>
              <w:ind w:left="29" w:firstLine="264"/>
              <w:jc w:val="both"/>
              <w:rPr>
                <w:lang w:eastAsia="en-US"/>
              </w:rPr>
            </w:pPr>
            <w:r w:rsidRPr="006254ED">
              <w:rPr>
                <w:lang w:eastAsia="en-US"/>
              </w:rPr>
              <w:t>Группы населенных пунктов в зависимости от численности населения приведены в приложении № 2.</w:t>
            </w:r>
          </w:p>
          <w:p w:rsidR="00EC6438" w:rsidRPr="006254ED" w:rsidRDefault="00EC6438" w:rsidP="00381AAD">
            <w:pPr>
              <w:widowControl w:val="0"/>
              <w:numPr>
                <w:ilvl w:val="0"/>
                <w:numId w:val="45"/>
              </w:numPr>
              <w:ind w:left="29" w:firstLine="264"/>
              <w:jc w:val="both"/>
              <w:rPr>
                <w:lang w:eastAsia="en-US"/>
              </w:rPr>
            </w:pPr>
            <w:r w:rsidRPr="006254ED">
              <w:rPr>
                <w:lang w:eastAsia="en-US"/>
              </w:rPr>
              <w:t>Снегоплавильные пункты отнесены к объектам благоустройства территории, так как их наличие необходимо для обеспечения благоустройства и содержания в чистоте территорий населенных пунктов.</w:t>
            </w:r>
          </w:p>
          <w:p w:rsidR="00EC6438" w:rsidRPr="006254ED" w:rsidRDefault="00EC6438" w:rsidP="00381AAD">
            <w:pPr>
              <w:widowControl w:val="0"/>
              <w:numPr>
                <w:ilvl w:val="0"/>
                <w:numId w:val="45"/>
              </w:numPr>
              <w:ind w:left="29" w:firstLine="264"/>
              <w:jc w:val="both"/>
              <w:rPr>
                <w:lang w:eastAsia="en-US"/>
              </w:rPr>
            </w:pPr>
            <w:r w:rsidRPr="006254ED">
              <w:rPr>
                <w:lang w:eastAsia="en-US"/>
              </w:rPr>
              <w:t>Детские площадки рекомендуется размещать на отдельном земельном участке территории жилых кварталов, в составе озелененных территорий общего пользования, общественных центров.</w:t>
            </w:r>
          </w:p>
          <w:p w:rsidR="00EC6438" w:rsidRPr="006254ED" w:rsidRDefault="00EC6438" w:rsidP="00381AAD">
            <w:pPr>
              <w:widowControl w:val="0"/>
              <w:numPr>
                <w:ilvl w:val="0"/>
                <w:numId w:val="45"/>
              </w:numPr>
              <w:ind w:left="29" w:firstLine="264"/>
              <w:jc w:val="both"/>
            </w:pPr>
            <w:r w:rsidRPr="006254ED">
              <w:rPr>
                <w:lang w:eastAsia="en-US"/>
              </w:rPr>
              <w:t>Значение принято с учетом требований пункта 9.15 СП 42.13330.2011 и климатических условий Приморского края.</w:t>
            </w:r>
          </w:p>
        </w:tc>
      </w:tr>
    </w:tbl>
    <w:p w:rsidR="00EC6438" w:rsidRPr="006254ED" w:rsidRDefault="00EC6438" w:rsidP="00754CDD">
      <w:pPr>
        <w:pStyle w:val="a3"/>
        <w:widowControl w:val="0"/>
        <w:sectPr w:rsidR="00EC6438" w:rsidRPr="006254ED" w:rsidSect="00754CDD">
          <w:type w:val="nextColumn"/>
          <w:pgSz w:w="16838" w:h="11906" w:orient="landscape" w:code="9"/>
          <w:pgMar w:top="1134" w:right="851" w:bottom="1134" w:left="1418" w:header="425" w:footer="544" w:gutter="0"/>
          <w:cols w:space="708"/>
          <w:docGrid w:linePitch="360"/>
        </w:sectPr>
      </w:pPr>
    </w:p>
    <w:p w:rsidR="00EC6438" w:rsidRPr="006254ED" w:rsidRDefault="00EC6438" w:rsidP="00381AAD">
      <w:pPr>
        <w:pStyle w:val="Heading1"/>
        <w:pageBreakBefore w:val="0"/>
        <w:widowControl w:val="0"/>
        <w:numPr>
          <w:ilvl w:val="0"/>
          <w:numId w:val="33"/>
        </w:numPr>
        <w:ind w:firstLine="0"/>
        <w:jc w:val="both"/>
      </w:pPr>
      <w:bookmarkStart w:id="733" w:name="_Toc458612955"/>
      <w:bookmarkStart w:id="734" w:name="_Toc458692751"/>
      <w:bookmarkStart w:id="735" w:name="_Toc458710053"/>
      <w:bookmarkStart w:id="736" w:name="_Toc458766741"/>
      <w:bookmarkStart w:id="737" w:name="_Toc458785256"/>
      <w:bookmarkStart w:id="738" w:name="_Toc458788824"/>
      <w:bookmarkStart w:id="739" w:name="_Toc458824315"/>
      <w:bookmarkStart w:id="740" w:name="_Toc458873217"/>
      <w:bookmarkStart w:id="741" w:name="_Toc458948966"/>
      <w:bookmarkStart w:id="742" w:name="_Toc458969820"/>
      <w:bookmarkStart w:id="743" w:name="_Toc458969878"/>
      <w:bookmarkStart w:id="744" w:name="_Toc459029099"/>
      <w:bookmarkStart w:id="745" w:name="_Toc459035989"/>
      <w:bookmarkStart w:id="746" w:name="_Toc459036818"/>
      <w:bookmarkStart w:id="747" w:name="_Toc459042188"/>
      <w:bookmarkStart w:id="748" w:name="_Toc459044660"/>
      <w:bookmarkStart w:id="749" w:name="_Toc459050759"/>
      <w:bookmarkStart w:id="750" w:name="_Toc459051329"/>
      <w:bookmarkStart w:id="751" w:name="_Toc459052279"/>
      <w:bookmarkStart w:id="752" w:name="_Toc459054210"/>
      <w:bookmarkStart w:id="753" w:name="_Toc459055020"/>
      <w:bookmarkStart w:id="754" w:name="_Toc459130844"/>
      <w:bookmarkStart w:id="755" w:name="_Toc459199946"/>
      <w:bookmarkStart w:id="756" w:name="_Toc459202057"/>
      <w:bookmarkStart w:id="757" w:name="_Toc459132877"/>
      <w:bookmarkStart w:id="758" w:name="_Toc459140640"/>
      <w:bookmarkStart w:id="759" w:name="_Toc459141281"/>
      <w:bookmarkStart w:id="760" w:name="_Toc459202482"/>
      <w:bookmarkStart w:id="761" w:name="_Toc459302292"/>
      <w:bookmarkStart w:id="762" w:name="_Toc459308330"/>
      <w:bookmarkStart w:id="763" w:name="_Toc459308684"/>
      <w:bookmarkStart w:id="764" w:name="_Toc459308858"/>
      <w:bookmarkStart w:id="765" w:name="_Toc459309001"/>
      <w:bookmarkStart w:id="766" w:name="_Toc466655764"/>
      <w:bookmarkStart w:id="767" w:name="_Toc493666583"/>
      <w:bookmarkStart w:id="768" w:name="_Toc494358050"/>
      <w:bookmarkStart w:id="769" w:name="_Toc494362194"/>
      <w:bookmarkStart w:id="770" w:name="_Toc494793317"/>
      <w:r w:rsidRPr="006254ED">
        <w:t xml:space="preserve">ПРАВИЛА И ОБЛАСТЬ ПРИМЕНЕНИЯ РАСЧЕТНЫХ ПОКАЗАТЕЛЕЙ, СОДЕРЖАЩИХСЯ В ОСНОВНОЙ ЧАСТИ </w:t>
      </w:r>
      <w:r>
        <w:t>МЕСТНЫХ</w:t>
      </w:r>
      <w:r w:rsidRPr="006254ED">
        <w:t xml:space="preserve"> НОРМАТИВОВ</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6254ED">
        <w:t xml:space="preserve"> градостроительного проектирования</w:t>
      </w:r>
      <w:bookmarkEnd w:id="766"/>
      <w:bookmarkEnd w:id="767"/>
      <w:bookmarkEnd w:id="768"/>
      <w:bookmarkEnd w:id="769"/>
      <w:bookmarkEnd w:id="770"/>
    </w:p>
    <w:p w:rsidR="00EC6438" w:rsidRDefault="00EC6438" w:rsidP="00D90B49">
      <w:pPr>
        <w:ind w:firstLine="547"/>
        <w:jc w:val="both"/>
        <w:rPr>
          <w:sz w:val="28"/>
          <w:szCs w:val="28"/>
        </w:rPr>
      </w:pPr>
      <w:bookmarkStart w:id="771" w:name="_Toc458612957"/>
      <w:bookmarkStart w:id="772" w:name="_Toc458692753"/>
      <w:bookmarkStart w:id="773" w:name="_Toc458710055"/>
      <w:bookmarkStart w:id="774" w:name="_Toc458766743"/>
      <w:r>
        <w:rPr>
          <w:sz w:val="28"/>
          <w:szCs w:val="28"/>
        </w:rPr>
        <w:t>Местные</w:t>
      </w:r>
      <w:r w:rsidRPr="006254ED">
        <w:rPr>
          <w:sz w:val="28"/>
          <w:szCs w:val="28"/>
        </w:rPr>
        <w:t xml:space="preserve"> нормативы градостроительного проектирования </w:t>
      </w:r>
      <w:r>
        <w:rPr>
          <w:sz w:val="28"/>
          <w:szCs w:val="28"/>
        </w:rPr>
        <w:t>Ольгинского муниципального района</w:t>
      </w:r>
      <w:r w:rsidRPr="006254ED">
        <w:rPr>
          <w:sz w:val="28"/>
          <w:szCs w:val="28"/>
        </w:rPr>
        <w:t xml:space="preserve"> устанавливают совокупность расчетных показателей</w:t>
      </w:r>
      <w:r>
        <w:rPr>
          <w:sz w:val="28"/>
          <w:szCs w:val="28"/>
        </w:rPr>
        <w:t xml:space="preserve">: </w:t>
      </w:r>
    </w:p>
    <w:p w:rsidR="00EC6438" w:rsidRDefault="00EC6438" w:rsidP="00381AAD">
      <w:pPr>
        <w:pStyle w:val="ListParagraph"/>
        <w:numPr>
          <w:ilvl w:val="0"/>
          <w:numId w:val="70"/>
        </w:numPr>
        <w:spacing w:line="240" w:lineRule="auto"/>
        <w:ind w:left="0" w:firstLine="0"/>
        <w:rPr>
          <w:sz w:val="28"/>
          <w:szCs w:val="28"/>
        </w:rPr>
      </w:pPr>
      <w:r w:rsidRPr="00040A03">
        <w:rPr>
          <w:sz w:val="28"/>
          <w:szCs w:val="28"/>
        </w:rPr>
        <w:t xml:space="preserve">минимально допустимого уровня обеспеченности объектами местного значения муниципального района населения Ольгинского муниципального района и максимально допустимого уровня территориальной доступности таких объектов для населения Ольгинского муниципального района; </w:t>
      </w:r>
    </w:p>
    <w:p w:rsidR="00EC6438" w:rsidRPr="00040A03" w:rsidRDefault="00EC6438" w:rsidP="00381AAD">
      <w:pPr>
        <w:pStyle w:val="ListParagraph"/>
        <w:numPr>
          <w:ilvl w:val="0"/>
          <w:numId w:val="70"/>
        </w:numPr>
        <w:spacing w:line="240" w:lineRule="auto"/>
        <w:ind w:left="0" w:firstLine="0"/>
        <w:rPr>
          <w:sz w:val="28"/>
          <w:szCs w:val="28"/>
        </w:rPr>
      </w:pPr>
      <w:r w:rsidRPr="00040A03">
        <w:rPr>
          <w:sz w:val="28"/>
          <w:szCs w:val="28"/>
        </w:rPr>
        <w:t>минимально допустимого уровня обеспеченности объектами местного значения сельского поселения</w:t>
      </w:r>
      <w:r>
        <w:rPr>
          <w:sz w:val="28"/>
          <w:szCs w:val="28"/>
        </w:rPr>
        <w:t xml:space="preserve"> </w:t>
      </w:r>
      <w:r w:rsidRPr="00040A03">
        <w:rPr>
          <w:sz w:val="28"/>
          <w:szCs w:val="28"/>
        </w:rPr>
        <w:t>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EC6438" w:rsidRPr="006254ED" w:rsidRDefault="00EC6438" w:rsidP="00D90B49">
      <w:pPr>
        <w:pStyle w:val="a3"/>
        <w:widowControl w:val="0"/>
        <w:spacing w:before="0" w:after="0"/>
        <w:ind w:firstLine="709"/>
        <w:rPr>
          <w:sz w:val="28"/>
          <w:szCs w:val="28"/>
        </w:rPr>
      </w:pPr>
    </w:p>
    <w:p w:rsidR="00EC6438" w:rsidRPr="006254ED" w:rsidRDefault="00EC6438" w:rsidP="00D90B49">
      <w:pPr>
        <w:pStyle w:val="a3"/>
        <w:widowControl w:val="0"/>
        <w:spacing w:before="0" w:after="0"/>
        <w:ind w:firstLine="709"/>
        <w:rPr>
          <w:sz w:val="28"/>
          <w:szCs w:val="28"/>
        </w:rPr>
      </w:pPr>
      <w:r>
        <w:rPr>
          <w:sz w:val="28"/>
          <w:szCs w:val="28"/>
        </w:rPr>
        <w:t>Данные показатели</w:t>
      </w:r>
      <w:r w:rsidRPr="006254ED">
        <w:rPr>
          <w:sz w:val="28"/>
          <w:szCs w:val="28"/>
        </w:rPr>
        <w:t xml:space="preserve"> установлены в отношении видов объектов местного значения, установленных Законом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w:t>
      </w:r>
    </w:p>
    <w:p w:rsidR="00EC6438" w:rsidRPr="006254ED" w:rsidRDefault="00EC6438" w:rsidP="00754CDD">
      <w:pPr>
        <w:pStyle w:val="a3"/>
        <w:widowControl w:val="0"/>
        <w:ind w:firstLine="709"/>
        <w:rPr>
          <w:sz w:val="28"/>
          <w:szCs w:val="28"/>
        </w:rPr>
      </w:pPr>
      <w:r w:rsidRPr="006254ED">
        <w:rPr>
          <w:sz w:val="28"/>
          <w:szCs w:val="28"/>
        </w:rPr>
        <w:t>Расчетные показатели минимально допустимого уровня обеспеченности объектами местного значения</w:t>
      </w:r>
      <w:r>
        <w:rPr>
          <w:sz w:val="28"/>
          <w:szCs w:val="28"/>
        </w:rPr>
        <w:t xml:space="preserve"> муниципального района и сельских поселений</w:t>
      </w:r>
      <w:r w:rsidRPr="006254ED">
        <w:rPr>
          <w:sz w:val="28"/>
          <w:szCs w:val="28"/>
        </w:rPr>
        <w:t xml:space="preserve"> населения </w:t>
      </w:r>
      <w:r>
        <w:rPr>
          <w:sz w:val="28"/>
          <w:szCs w:val="28"/>
        </w:rPr>
        <w:t xml:space="preserve">Ольгинского муниципального района </w:t>
      </w:r>
      <w:r w:rsidRPr="006254ED">
        <w:rPr>
          <w:sz w:val="28"/>
          <w:szCs w:val="28"/>
        </w:rPr>
        <w:t xml:space="preserve">не могут быть ниже предельных значений, установленных в </w:t>
      </w:r>
      <w:r>
        <w:rPr>
          <w:sz w:val="28"/>
          <w:szCs w:val="28"/>
        </w:rPr>
        <w:t>региональных нормативах градостроительного проектирования в Приморском крае</w:t>
      </w:r>
      <w:r w:rsidRPr="006254ED">
        <w:rPr>
          <w:sz w:val="28"/>
          <w:szCs w:val="28"/>
        </w:rPr>
        <w:t>.</w:t>
      </w:r>
    </w:p>
    <w:p w:rsidR="00EC6438" w:rsidRDefault="00EC6438" w:rsidP="00754CDD">
      <w:pPr>
        <w:pStyle w:val="a3"/>
        <w:widowControl w:val="0"/>
        <w:ind w:firstLine="709"/>
        <w:rPr>
          <w:sz w:val="28"/>
          <w:szCs w:val="28"/>
        </w:rPr>
      </w:pPr>
      <w:r w:rsidRPr="006254ED">
        <w:rPr>
          <w:sz w:val="28"/>
          <w:szCs w:val="28"/>
        </w:rPr>
        <w:t>Расчетные показатели максимально допустимого уровня территориальной доступности объектов местного значения</w:t>
      </w:r>
      <w:r>
        <w:rPr>
          <w:sz w:val="28"/>
          <w:szCs w:val="28"/>
        </w:rPr>
        <w:t xml:space="preserve"> муниципального района</w:t>
      </w:r>
      <w:r w:rsidRPr="00593DB1">
        <w:rPr>
          <w:sz w:val="28"/>
          <w:szCs w:val="28"/>
        </w:rPr>
        <w:t xml:space="preserve"> </w:t>
      </w:r>
      <w:r>
        <w:rPr>
          <w:sz w:val="28"/>
          <w:szCs w:val="28"/>
        </w:rPr>
        <w:t>и сельских поселений</w:t>
      </w:r>
      <w:r w:rsidRPr="006254ED">
        <w:rPr>
          <w:sz w:val="28"/>
          <w:szCs w:val="28"/>
        </w:rPr>
        <w:t xml:space="preserve"> для населения </w:t>
      </w:r>
      <w:r>
        <w:rPr>
          <w:sz w:val="28"/>
          <w:szCs w:val="28"/>
        </w:rPr>
        <w:t>Ольгинского муниципального района</w:t>
      </w:r>
      <w:r w:rsidRPr="006254ED">
        <w:rPr>
          <w:sz w:val="28"/>
          <w:szCs w:val="28"/>
        </w:rPr>
        <w:t xml:space="preserve"> не могут превышать предельные значения</w:t>
      </w:r>
      <w:r>
        <w:rPr>
          <w:sz w:val="28"/>
          <w:szCs w:val="28"/>
        </w:rPr>
        <w:t>,</w:t>
      </w:r>
      <w:r w:rsidRPr="006254ED">
        <w:rPr>
          <w:sz w:val="28"/>
          <w:szCs w:val="28"/>
        </w:rPr>
        <w:t xml:space="preserve"> установленны</w:t>
      </w:r>
      <w:r>
        <w:rPr>
          <w:sz w:val="28"/>
          <w:szCs w:val="28"/>
        </w:rPr>
        <w:t>е</w:t>
      </w:r>
      <w:r w:rsidRPr="006254ED">
        <w:rPr>
          <w:sz w:val="28"/>
          <w:szCs w:val="28"/>
        </w:rPr>
        <w:t xml:space="preserve"> в </w:t>
      </w:r>
      <w:r>
        <w:rPr>
          <w:sz w:val="28"/>
          <w:szCs w:val="28"/>
        </w:rPr>
        <w:t>региональных нормативах градостроительного проектирования в Приморском крае.</w:t>
      </w:r>
    </w:p>
    <w:p w:rsidR="00EC6438" w:rsidRPr="006254ED" w:rsidRDefault="00EC6438" w:rsidP="00754CDD">
      <w:pPr>
        <w:pStyle w:val="a3"/>
        <w:widowControl w:val="0"/>
        <w:ind w:firstLine="709"/>
        <w:rPr>
          <w:sz w:val="28"/>
          <w:szCs w:val="28"/>
        </w:rPr>
      </w:pPr>
      <w:r>
        <w:rPr>
          <w:sz w:val="28"/>
          <w:szCs w:val="28"/>
        </w:rPr>
        <w:t>Местные</w:t>
      </w:r>
      <w:r w:rsidRPr="006254ED">
        <w:rPr>
          <w:sz w:val="28"/>
          <w:szCs w:val="28"/>
        </w:rPr>
        <w:t xml:space="preserve"> нормативы градостроительного проектирования </w:t>
      </w:r>
      <w:r>
        <w:rPr>
          <w:sz w:val="28"/>
          <w:szCs w:val="28"/>
        </w:rPr>
        <w:t>Ольгинского муниципального района</w:t>
      </w:r>
      <w:r w:rsidRPr="006254ED">
        <w:rPr>
          <w:sz w:val="28"/>
          <w:szCs w:val="28"/>
        </w:rPr>
        <w:t xml:space="preserve"> применяются при подготовке схемы территориального планирования </w:t>
      </w:r>
      <w:r>
        <w:rPr>
          <w:sz w:val="28"/>
          <w:szCs w:val="28"/>
        </w:rPr>
        <w:t>Ольгинского муниципального района</w:t>
      </w:r>
      <w:r w:rsidRPr="006254ED">
        <w:rPr>
          <w:sz w:val="28"/>
          <w:szCs w:val="28"/>
        </w:rPr>
        <w:t>, генеральных планов поселений, документации по планировке территории, а также при принятии органом местного самоуправления решения о развитии застроенной территории.</w:t>
      </w:r>
    </w:p>
    <w:p w:rsidR="00EC6438" w:rsidRPr="006254ED" w:rsidRDefault="00EC6438" w:rsidP="00754CDD">
      <w:pPr>
        <w:pStyle w:val="a3"/>
        <w:widowControl w:val="0"/>
        <w:ind w:firstLine="709"/>
        <w:rPr>
          <w:sz w:val="28"/>
          <w:szCs w:val="28"/>
        </w:rPr>
      </w:pPr>
      <w:r w:rsidRPr="006254ED">
        <w:rPr>
          <w:sz w:val="28"/>
          <w:szCs w:val="28"/>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EC6438" w:rsidRPr="006254ED" w:rsidRDefault="00EC6438" w:rsidP="00754CDD">
      <w:pPr>
        <w:pStyle w:val="a3"/>
        <w:widowControl w:val="0"/>
        <w:ind w:firstLine="709"/>
        <w:rPr>
          <w:sz w:val="28"/>
          <w:szCs w:val="28"/>
        </w:rPr>
      </w:pPr>
      <w:r w:rsidRPr="006254ED">
        <w:rPr>
          <w:sz w:val="28"/>
          <w:szCs w:val="28"/>
        </w:rPr>
        <w:t>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Приморского края законодательства о градостроительной деятельности.</w:t>
      </w:r>
    </w:p>
    <w:p w:rsidR="00EC6438" w:rsidRPr="006254ED" w:rsidRDefault="00EC6438" w:rsidP="00754CDD">
      <w:pPr>
        <w:pStyle w:val="a3"/>
        <w:widowControl w:val="0"/>
        <w:ind w:firstLine="709"/>
        <w:rPr>
          <w:sz w:val="28"/>
          <w:szCs w:val="28"/>
        </w:rPr>
      </w:pPr>
      <w:r w:rsidRPr="006254ED">
        <w:rPr>
          <w:sz w:val="28"/>
          <w:szCs w:val="28"/>
        </w:rPr>
        <w:t>В процессе подготовки схем</w:t>
      </w:r>
      <w:r>
        <w:rPr>
          <w:sz w:val="28"/>
          <w:szCs w:val="28"/>
        </w:rPr>
        <w:t>ы</w:t>
      </w:r>
      <w:r w:rsidRPr="006254ED">
        <w:rPr>
          <w:sz w:val="28"/>
          <w:szCs w:val="28"/>
        </w:rPr>
        <w:t xml:space="preserve"> территориального планирования </w:t>
      </w:r>
      <w:r>
        <w:rPr>
          <w:sz w:val="28"/>
          <w:szCs w:val="28"/>
        </w:rPr>
        <w:t xml:space="preserve">Ольгинского </w:t>
      </w:r>
      <w:r w:rsidRPr="006254ED">
        <w:rPr>
          <w:sz w:val="28"/>
          <w:szCs w:val="28"/>
        </w:rPr>
        <w:t>муниципальн</w:t>
      </w:r>
      <w:r>
        <w:rPr>
          <w:sz w:val="28"/>
          <w:szCs w:val="28"/>
        </w:rPr>
        <w:t>ого</w:t>
      </w:r>
      <w:r w:rsidRPr="006254ED">
        <w:rPr>
          <w:sz w:val="28"/>
          <w:szCs w:val="28"/>
        </w:rPr>
        <w:t xml:space="preserve"> район</w:t>
      </w:r>
      <w:r>
        <w:rPr>
          <w:sz w:val="28"/>
          <w:szCs w:val="28"/>
        </w:rPr>
        <w:t xml:space="preserve">а </w:t>
      </w:r>
      <w:r w:rsidRPr="006254ED">
        <w:rPr>
          <w:sz w:val="28"/>
          <w:szCs w:val="28"/>
        </w:rPr>
        <w:t>необходимо учитывать предельные значения расчетных показателей минимально допустимого уровня обеспеченности объектами местного значения муниципального района населения и предельные значения расчетных показателей максимально допустимого уровня территориальной доступности таких объектов для населения, расчетные показатели максимально допустимого уровня территориальной доступности объектов краевого значения для населения, а также расчетные показатели минимально допустимого уровня обеспеченности населения объектами, не относящимися к объектам краевого и местного значения, и расчетные показатели максимально допустимого уровня территориальной доступности таких объектов в целях достижения благоприятных условий жизнедеятельности человека.</w:t>
      </w:r>
    </w:p>
    <w:p w:rsidR="00EC6438" w:rsidRPr="006254ED" w:rsidRDefault="00EC6438" w:rsidP="00754CDD">
      <w:pPr>
        <w:pStyle w:val="a3"/>
        <w:widowControl w:val="0"/>
        <w:ind w:firstLine="709"/>
        <w:rPr>
          <w:sz w:val="28"/>
          <w:szCs w:val="28"/>
        </w:rPr>
      </w:pPr>
      <w:r w:rsidRPr="006254ED">
        <w:rPr>
          <w:sz w:val="28"/>
          <w:szCs w:val="28"/>
        </w:rPr>
        <w:t xml:space="preserve">При подготовке генеральных планов сельских поселений, входящих в состав </w:t>
      </w:r>
      <w:r>
        <w:rPr>
          <w:sz w:val="28"/>
          <w:szCs w:val="28"/>
        </w:rPr>
        <w:t>Ольгинского муниципального района</w:t>
      </w:r>
      <w:r w:rsidRPr="006254ED">
        <w:rPr>
          <w:sz w:val="28"/>
          <w:szCs w:val="28"/>
        </w:rPr>
        <w:t>, необходимо учитывать предельные значения расчетных показателей минимально допустимого уровня обеспеченности объектами местного значения поселения населения и предельные значения расчетных показателей максимально допустимого уровня территориальной доступности таких объектов для населения, а также расчетные показатели максимально допустимого уровня территориальной доступности для населения объектов краевого значения и объектов, относящихся к объектам местного значения муниципального района, планируемых к размещению на территории сельского поселения. Кроме того, при подготовке генеральных планов сельских поселений необходимо применять расчетные показатели минимально допустимого уровня обеспеченности населения объектами, не относящимися к объектам краевого и местного значения, и максимально допустимого уровня территориальной доступности таких объектов в целях достижения благоприятных условий жизнедеятельности человека.</w:t>
      </w:r>
    </w:p>
    <w:p w:rsidR="00EC6438" w:rsidRPr="006254ED" w:rsidRDefault="00EC6438" w:rsidP="00754CDD">
      <w:pPr>
        <w:pStyle w:val="a3"/>
        <w:widowControl w:val="0"/>
        <w:ind w:firstLine="709"/>
        <w:rPr>
          <w:sz w:val="28"/>
          <w:szCs w:val="28"/>
        </w:rPr>
      </w:pPr>
      <w:r w:rsidRPr="006254ED">
        <w:rPr>
          <w:sz w:val="28"/>
          <w:szCs w:val="28"/>
        </w:rPr>
        <w:t xml:space="preserve">В ходе подготовки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w:t>
      </w:r>
      <w:r>
        <w:rPr>
          <w:sz w:val="28"/>
          <w:szCs w:val="28"/>
        </w:rPr>
        <w:t>местного значения</w:t>
      </w:r>
      <w:r w:rsidRPr="006254ED">
        <w:rPr>
          <w:sz w:val="28"/>
          <w:szCs w:val="28"/>
        </w:rPr>
        <w:t xml:space="preserve">, а также расчетные показатели минимально допустимого уровня обеспеченности объектами, не относящимися к объектам местного значения, но необходимыми для подготовки документации по планировке территории, и расчетные показатели минимально допустимых размеров земельных участков для размещения соответствующих объектов. </w:t>
      </w:r>
    </w:p>
    <w:p w:rsidR="00EC6438" w:rsidRPr="006254ED" w:rsidRDefault="00EC6438" w:rsidP="00754CDD">
      <w:pPr>
        <w:pStyle w:val="a3"/>
        <w:widowControl w:val="0"/>
        <w:ind w:firstLine="709"/>
        <w:rPr>
          <w:sz w:val="28"/>
          <w:szCs w:val="28"/>
        </w:rPr>
      </w:pPr>
      <w:r w:rsidRPr="006254ED">
        <w:rPr>
          <w:sz w:val="28"/>
          <w:szCs w:val="28"/>
        </w:rPr>
        <w:t xml:space="preserve">При планировании размещения в границах территории проекта планировки различных объектов </w:t>
      </w:r>
      <w:r>
        <w:rPr>
          <w:sz w:val="28"/>
          <w:szCs w:val="28"/>
        </w:rPr>
        <w:t>следует оценивать обеспеченность</w:t>
      </w:r>
      <w:r w:rsidRPr="006254ED">
        <w:rPr>
          <w:sz w:val="28"/>
          <w:szCs w:val="28"/>
        </w:rPr>
        <w:t xml:space="preserve">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Необходимо также учитывать возможное влияние планируемого к размещению объекта на прилегающие территории, на потребность в обеспечении населения в границах квартала (микрорайона) объектами социально-бытового и культурного обслуживания, возможность организации подходов и подъездов к существующим и вновь формируемым земельным участкам.</w:t>
      </w:r>
    </w:p>
    <w:p w:rsidR="00EC6438" w:rsidRPr="006254ED" w:rsidRDefault="00EC6438" w:rsidP="00754CDD">
      <w:pPr>
        <w:pStyle w:val="a3"/>
        <w:widowControl w:val="0"/>
        <w:ind w:firstLine="709"/>
        <w:rPr>
          <w:sz w:val="28"/>
          <w:szCs w:val="28"/>
          <w:lang w:eastAsia="en-US"/>
        </w:rPr>
      </w:pPr>
      <w:r w:rsidRPr="006254ED">
        <w:rPr>
          <w:sz w:val="28"/>
          <w:szCs w:val="28"/>
        </w:rPr>
        <w:t>При отмене и (или) изменении действующих нормативных докумен</w:t>
      </w:r>
      <w:r>
        <w:rPr>
          <w:sz w:val="28"/>
          <w:szCs w:val="28"/>
        </w:rPr>
        <w:t>тов Российской Федерации,</w:t>
      </w:r>
      <w:r w:rsidRPr="006254ED">
        <w:rPr>
          <w:sz w:val="28"/>
          <w:szCs w:val="28"/>
        </w:rPr>
        <w:t xml:space="preserve"> Приморского края</w:t>
      </w:r>
      <w:r>
        <w:rPr>
          <w:sz w:val="28"/>
          <w:szCs w:val="28"/>
        </w:rPr>
        <w:t xml:space="preserve"> и (или) Ольгинского муниципального района</w:t>
      </w:r>
      <w:r w:rsidRPr="006254ED">
        <w:rPr>
          <w:sz w:val="28"/>
          <w:szCs w:val="28"/>
        </w:rPr>
        <w:t>, в том числе тех, требования которых были учтены при подготовке настоящих Нормативов и на которые дается ссылка в настоящих Нормативах, следует руководствоваться нормами, вводимыми взамен отмененных.</w:t>
      </w:r>
    </w:p>
    <w:p w:rsidR="00EC6438" w:rsidRPr="006254ED" w:rsidRDefault="00EC6438" w:rsidP="007401A9">
      <w:pPr>
        <w:pStyle w:val="Heading1"/>
        <w:widowControl w:val="0"/>
        <w:numPr>
          <w:ilvl w:val="0"/>
          <w:numId w:val="0"/>
        </w:numPr>
        <w:ind w:left="5103"/>
        <w:rPr>
          <w:b w:val="0"/>
          <w:bCs w:val="0"/>
          <w:caps w:val="0"/>
          <w:kern w:val="0"/>
          <w:position w:val="6"/>
        </w:rPr>
      </w:pPr>
      <w:bookmarkStart w:id="775" w:name="_Toc466655767"/>
      <w:bookmarkStart w:id="776" w:name="_Toc493666586"/>
      <w:bookmarkStart w:id="777" w:name="_Toc494358051"/>
      <w:bookmarkStart w:id="778" w:name="_Toc494362195"/>
      <w:bookmarkStart w:id="779" w:name="_Toc494793318"/>
      <w:bookmarkStart w:id="780" w:name="_Toc440295389"/>
      <w:bookmarkStart w:id="781" w:name="_Toc458948969"/>
      <w:bookmarkStart w:id="782" w:name="_Toc458969823"/>
      <w:bookmarkStart w:id="783" w:name="_Toc458969881"/>
      <w:bookmarkStart w:id="784" w:name="_Toc459029102"/>
      <w:bookmarkStart w:id="785" w:name="_Toc459035992"/>
      <w:bookmarkStart w:id="786" w:name="_Toc459036821"/>
      <w:bookmarkStart w:id="787" w:name="_Toc459042191"/>
      <w:bookmarkStart w:id="788" w:name="_Toc459044663"/>
      <w:bookmarkStart w:id="789" w:name="_Toc459050762"/>
      <w:bookmarkStart w:id="790" w:name="_Toc459051332"/>
      <w:bookmarkStart w:id="791" w:name="_Toc459052282"/>
      <w:bookmarkStart w:id="792" w:name="_Toc459054213"/>
      <w:bookmarkStart w:id="793" w:name="_Toc459055023"/>
      <w:bookmarkStart w:id="794" w:name="_Toc459130847"/>
      <w:bookmarkStart w:id="795" w:name="_Toc459199949"/>
      <w:bookmarkStart w:id="796" w:name="_Toc459202060"/>
      <w:bookmarkStart w:id="797" w:name="_Toc459132880"/>
      <w:bookmarkStart w:id="798" w:name="_Toc459140643"/>
      <w:bookmarkStart w:id="799" w:name="_Toc459141284"/>
      <w:bookmarkStart w:id="800" w:name="_Toc459202485"/>
      <w:bookmarkStart w:id="801" w:name="_Toc459302295"/>
      <w:bookmarkStart w:id="802" w:name="_Toc459308333"/>
      <w:bookmarkStart w:id="803" w:name="_Toc459308687"/>
      <w:bookmarkStart w:id="804" w:name="_Toc459308861"/>
      <w:bookmarkStart w:id="805" w:name="_Toc459309004"/>
      <w:bookmarkEnd w:id="771"/>
      <w:bookmarkEnd w:id="772"/>
      <w:bookmarkEnd w:id="773"/>
      <w:bookmarkEnd w:id="774"/>
      <w:r w:rsidRPr="006254ED">
        <w:rPr>
          <w:b w:val="0"/>
          <w:bCs w:val="0"/>
          <w:caps w:val="0"/>
          <w:kern w:val="0"/>
          <w:position w:val="6"/>
        </w:rPr>
        <w:t xml:space="preserve">Приложение </w:t>
      </w:r>
      <w:bookmarkEnd w:id="775"/>
      <w:r w:rsidRPr="006254ED">
        <w:rPr>
          <w:b w:val="0"/>
          <w:bCs w:val="0"/>
          <w:caps w:val="0"/>
          <w:kern w:val="0"/>
          <w:position w:val="6"/>
        </w:rPr>
        <w:t>№ 1</w:t>
      </w:r>
      <w:bookmarkEnd w:id="776"/>
      <w:bookmarkEnd w:id="777"/>
      <w:bookmarkEnd w:id="778"/>
      <w:bookmarkEnd w:id="779"/>
    </w:p>
    <w:p w:rsidR="00EC6438" w:rsidRPr="006254ED" w:rsidRDefault="00EC6438" w:rsidP="007401A9">
      <w:pPr>
        <w:pStyle w:val="Caption"/>
        <w:widowControl w:val="0"/>
        <w:ind w:left="5103" w:right="-1"/>
        <w:rPr>
          <w:b w:val="0"/>
          <w:sz w:val="28"/>
          <w:szCs w:val="28"/>
        </w:rPr>
      </w:pPr>
      <w:r w:rsidRPr="006254ED">
        <w:rPr>
          <w:b w:val="0"/>
          <w:sz w:val="28"/>
          <w:szCs w:val="28"/>
        </w:rPr>
        <w:t xml:space="preserve">к </w:t>
      </w:r>
      <w:r>
        <w:rPr>
          <w:b w:val="0"/>
          <w:sz w:val="28"/>
          <w:szCs w:val="28"/>
        </w:rPr>
        <w:t>Местным</w:t>
      </w:r>
      <w:r w:rsidRPr="006254ED">
        <w:rPr>
          <w:b w:val="0"/>
          <w:sz w:val="28"/>
          <w:szCs w:val="28"/>
        </w:rPr>
        <w:t xml:space="preserve"> нормативам </w:t>
      </w:r>
      <w:r w:rsidRPr="006254ED">
        <w:rPr>
          <w:b w:val="0"/>
          <w:sz w:val="28"/>
          <w:szCs w:val="28"/>
        </w:rPr>
        <w:br/>
        <w:t xml:space="preserve">градостроительного проектирования </w:t>
      </w:r>
      <w:r w:rsidRPr="006254ED">
        <w:rPr>
          <w:b w:val="0"/>
          <w:sz w:val="28"/>
          <w:szCs w:val="28"/>
        </w:rPr>
        <w:br/>
      </w:r>
      <w:r>
        <w:rPr>
          <w:b w:val="0"/>
          <w:sz w:val="28"/>
          <w:szCs w:val="28"/>
        </w:rPr>
        <w:t>Ольгинского муниципального района</w:t>
      </w:r>
      <w:r w:rsidRPr="006254ED">
        <w:rPr>
          <w:b w:val="0"/>
          <w:sz w:val="28"/>
          <w:szCs w:val="28"/>
        </w:rPr>
        <w:t xml:space="preserve"> (том 1)</w:t>
      </w:r>
    </w:p>
    <w:p w:rsidR="00EC6438" w:rsidRPr="006254ED" w:rsidRDefault="00EC6438" w:rsidP="00754CDD">
      <w:pPr>
        <w:pStyle w:val="Caption"/>
        <w:widowControl w:val="0"/>
        <w:rPr>
          <w:sz w:val="24"/>
        </w:rPr>
      </w:pPr>
    </w:p>
    <w:p w:rsidR="00EC6438" w:rsidRPr="006254ED" w:rsidRDefault="00EC6438" w:rsidP="00754CDD">
      <w:pPr>
        <w:pStyle w:val="Caption"/>
        <w:widowControl w:val="0"/>
        <w:rPr>
          <w:sz w:val="24"/>
        </w:rPr>
      </w:pPr>
    </w:p>
    <w:p w:rsidR="00EC6438" w:rsidRPr="006254ED" w:rsidRDefault="00EC6438" w:rsidP="00754CDD">
      <w:pPr>
        <w:pStyle w:val="Caption"/>
        <w:widowControl w:val="0"/>
      </w:pPr>
      <w:r w:rsidRPr="006254ED">
        <w:rPr>
          <w:sz w:val="24"/>
        </w:rPr>
        <w:t xml:space="preserve">ОРИЕНТИРОВОЧНЫЕ НОРМАТИВЫ ДОПОЛНИТЕЛЬНОЙ ПОТРЕБНОСТИ В ОБЪЕКТАХ СОЦИАЛЬНОГО И КУЛЬТУРНО-БЫТОВОГО ОБСЛУЖИВАНИЯ </w:t>
      </w:r>
      <w:bookmarkEnd w:id="780"/>
      <w:r w:rsidRPr="006254ED">
        <w:rPr>
          <w:sz w:val="24"/>
        </w:rPr>
        <w:t xml:space="preserve">НАСЕЛЕНИЯ СОПРЯЖЕННЫХ ТЕРРИТОРИЙ </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rsidR="00EC6438" w:rsidRPr="006254ED" w:rsidRDefault="00EC6438" w:rsidP="00754CDD">
      <w:pPr>
        <w:pStyle w:val="ListParagraph"/>
        <w:widowControl w:val="0"/>
        <w:spacing w:line="240" w:lineRule="auto"/>
        <w:ind w:left="0" w:firstLine="0"/>
        <w:jc w:val="left"/>
        <w:rPr>
          <w:bCs/>
          <w:sz w:val="28"/>
          <w:szCs w:val="28"/>
        </w:rPr>
      </w:pPr>
      <w:r w:rsidRPr="006254ED">
        <w:rPr>
          <w:bCs/>
          <w:sz w:val="28"/>
          <w:szCs w:val="28"/>
        </w:rPr>
        <w:t>Таблица</w:t>
      </w:r>
      <w:r>
        <w:rPr>
          <w:bCs/>
          <w:sz w:val="28"/>
          <w:szCs w:val="28"/>
        </w:rPr>
        <w:t xml:space="preserve"> 1</w:t>
      </w:r>
      <w:r w:rsidRPr="006254ED">
        <w:rPr>
          <w:bCs/>
          <w:sz w:val="28"/>
          <w:szCs w:val="28"/>
        </w:rPr>
        <w:t xml:space="preserve">. Ориентировочные нормативы дополнительной потребности в объектах </w:t>
      </w:r>
      <w:r w:rsidRPr="006254ED">
        <w:rPr>
          <w:sz w:val="28"/>
          <w:szCs w:val="28"/>
        </w:rPr>
        <w:t xml:space="preserve">культурного и социально-бытового </w:t>
      </w:r>
      <w:r w:rsidRPr="006254ED">
        <w:rPr>
          <w:bCs/>
          <w:sz w:val="28"/>
          <w:szCs w:val="28"/>
        </w:rPr>
        <w:t>обслуживания временно отдыхающего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2"/>
        <w:gridCol w:w="4288"/>
        <w:gridCol w:w="2193"/>
      </w:tblGrid>
      <w:tr w:rsidR="00EC6438" w:rsidRPr="006254ED" w:rsidTr="00A57403">
        <w:trPr>
          <w:trHeight w:val="614"/>
          <w:tblHeader/>
          <w:jc w:val="center"/>
        </w:trPr>
        <w:tc>
          <w:tcPr>
            <w:tcW w:w="1711" w:type="pct"/>
            <w:vAlign w:val="center"/>
          </w:tcPr>
          <w:p w:rsidR="00EC6438" w:rsidRPr="006254ED" w:rsidRDefault="00EC6438" w:rsidP="00754CDD">
            <w:pPr>
              <w:widowControl w:val="0"/>
              <w:jc w:val="center"/>
              <w:rPr>
                <w:b/>
              </w:rPr>
            </w:pPr>
            <w:r w:rsidRPr="006254ED">
              <w:rPr>
                <w:b/>
              </w:rPr>
              <w:t>Наименование вида объекта</w:t>
            </w:r>
          </w:p>
        </w:tc>
        <w:tc>
          <w:tcPr>
            <w:tcW w:w="2176" w:type="pct"/>
            <w:vAlign w:val="center"/>
          </w:tcPr>
          <w:p w:rsidR="00EC6438" w:rsidRPr="006254ED" w:rsidRDefault="00EC6438" w:rsidP="00754CDD">
            <w:pPr>
              <w:widowControl w:val="0"/>
              <w:jc w:val="center"/>
              <w:rPr>
                <w:b/>
              </w:rPr>
            </w:pPr>
            <w:r w:rsidRPr="006254ED">
              <w:rPr>
                <w:b/>
              </w:rPr>
              <w:t>Наименование нормируемого расчетного показателя, единица измерения</w:t>
            </w:r>
          </w:p>
        </w:tc>
        <w:tc>
          <w:tcPr>
            <w:tcW w:w="1113" w:type="pct"/>
            <w:vAlign w:val="center"/>
          </w:tcPr>
          <w:p w:rsidR="00EC6438" w:rsidRPr="006254ED" w:rsidRDefault="00EC6438" w:rsidP="00754CDD">
            <w:pPr>
              <w:widowControl w:val="0"/>
              <w:jc w:val="center"/>
              <w:rPr>
                <w:b/>
              </w:rPr>
            </w:pPr>
            <w:r w:rsidRPr="006254ED">
              <w:rPr>
                <w:b/>
              </w:rPr>
              <w:t>Значение расчетного показателя*</w:t>
            </w:r>
          </w:p>
        </w:tc>
      </w:tr>
      <w:tr w:rsidR="00EC6438" w:rsidRPr="006254ED" w:rsidTr="00A57403">
        <w:trPr>
          <w:trHeight w:val="170"/>
          <w:tblHeader/>
          <w:jc w:val="center"/>
        </w:trPr>
        <w:tc>
          <w:tcPr>
            <w:tcW w:w="1711" w:type="pct"/>
            <w:vAlign w:val="center"/>
          </w:tcPr>
          <w:p w:rsidR="00EC6438" w:rsidRPr="006254ED" w:rsidRDefault="00EC6438" w:rsidP="00754CDD">
            <w:pPr>
              <w:widowControl w:val="0"/>
              <w:jc w:val="center"/>
              <w:rPr>
                <w:b/>
              </w:rPr>
            </w:pPr>
            <w:r w:rsidRPr="006254ED">
              <w:rPr>
                <w:b/>
              </w:rPr>
              <w:t>1</w:t>
            </w:r>
          </w:p>
        </w:tc>
        <w:tc>
          <w:tcPr>
            <w:tcW w:w="2176" w:type="pct"/>
            <w:vAlign w:val="center"/>
          </w:tcPr>
          <w:p w:rsidR="00EC6438" w:rsidRPr="006254ED" w:rsidRDefault="00EC6438" w:rsidP="00754CDD">
            <w:pPr>
              <w:widowControl w:val="0"/>
              <w:jc w:val="center"/>
              <w:rPr>
                <w:b/>
              </w:rPr>
            </w:pPr>
            <w:r w:rsidRPr="006254ED">
              <w:rPr>
                <w:b/>
              </w:rPr>
              <w:t>2</w:t>
            </w:r>
          </w:p>
        </w:tc>
        <w:tc>
          <w:tcPr>
            <w:tcW w:w="1113" w:type="pct"/>
            <w:vAlign w:val="center"/>
          </w:tcPr>
          <w:p w:rsidR="00EC6438" w:rsidRPr="006254ED" w:rsidRDefault="00EC6438" w:rsidP="00754CDD">
            <w:pPr>
              <w:widowControl w:val="0"/>
              <w:jc w:val="center"/>
              <w:rPr>
                <w:b/>
              </w:rPr>
            </w:pPr>
            <w:r w:rsidRPr="006254ED">
              <w:rPr>
                <w:b/>
              </w:rPr>
              <w:t>3</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Универсальные спортивно-зрелищные залы</w:t>
            </w:r>
          </w:p>
        </w:tc>
        <w:tc>
          <w:tcPr>
            <w:tcW w:w="2176" w:type="pct"/>
          </w:tcPr>
          <w:p w:rsidR="00EC6438" w:rsidRPr="006254ED" w:rsidRDefault="00EC6438" w:rsidP="00754CDD">
            <w:pPr>
              <w:widowControl w:val="0"/>
              <w:rPr>
                <w:b/>
              </w:rPr>
            </w:pPr>
            <w:r w:rsidRPr="006254ED">
              <w:t xml:space="preserve">уровень обеспеченности, </w:t>
            </w:r>
            <w:r w:rsidRPr="006254ED">
              <w:br/>
              <w:t>мест на 1 тыс. человек</w:t>
            </w:r>
          </w:p>
        </w:tc>
        <w:tc>
          <w:tcPr>
            <w:tcW w:w="1113" w:type="pct"/>
            <w:vAlign w:val="center"/>
          </w:tcPr>
          <w:p w:rsidR="00EC6438" w:rsidRPr="006254ED" w:rsidRDefault="00EC6438" w:rsidP="00754CDD">
            <w:pPr>
              <w:widowControl w:val="0"/>
              <w:jc w:val="center"/>
            </w:pPr>
            <w:r w:rsidRPr="006254ED">
              <w:t>1</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Концертные залы</w:t>
            </w:r>
          </w:p>
        </w:tc>
        <w:tc>
          <w:tcPr>
            <w:tcW w:w="2176" w:type="pct"/>
          </w:tcPr>
          <w:p w:rsidR="00EC6438" w:rsidRPr="006254ED" w:rsidRDefault="00EC6438" w:rsidP="00754CDD">
            <w:pPr>
              <w:widowControl w:val="0"/>
              <w:rPr>
                <w:b/>
              </w:rPr>
            </w:pPr>
            <w:r w:rsidRPr="006254ED">
              <w:t xml:space="preserve">уровень обеспеченности, </w:t>
            </w:r>
            <w:r w:rsidRPr="006254ED">
              <w:br/>
              <w:t>мест на 1 тыс. человек</w:t>
            </w:r>
          </w:p>
        </w:tc>
        <w:tc>
          <w:tcPr>
            <w:tcW w:w="1113" w:type="pct"/>
            <w:vAlign w:val="center"/>
          </w:tcPr>
          <w:p w:rsidR="00EC6438" w:rsidRPr="006254ED" w:rsidRDefault="00EC6438" w:rsidP="00754CDD">
            <w:pPr>
              <w:widowControl w:val="0"/>
              <w:jc w:val="center"/>
            </w:pPr>
            <w:r w:rsidRPr="006254ED">
              <w:t>2</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Открытые площадки для организации культурно-досуговых мероприятий (со сценой)</w:t>
            </w:r>
          </w:p>
        </w:tc>
        <w:tc>
          <w:tcPr>
            <w:tcW w:w="2176" w:type="pct"/>
          </w:tcPr>
          <w:p w:rsidR="00EC6438" w:rsidRPr="006254ED" w:rsidRDefault="00EC6438" w:rsidP="00754CDD">
            <w:pPr>
              <w:widowControl w:val="0"/>
            </w:pPr>
            <w:r w:rsidRPr="006254ED">
              <w:t xml:space="preserve">уровень обеспеченности, </w:t>
            </w:r>
            <w:r w:rsidRPr="006254ED">
              <w:br/>
              <w:t>объект на городской округ</w:t>
            </w:r>
          </w:p>
        </w:tc>
        <w:tc>
          <w:tcPr>
            <w:tcW w:w="1113" w:type="pct"/>
            <w:vAlign w:val="center"/>
          </w:tcPr>
          <w:p w:rsidR="00EC6438" w:rsidRPr="006254ED" w:rsidRDefault="00EC6438" w:rsidP="00754CDD">
            <w:pPr>
              <w:widowControl w:val="0"/>
              <w:jc w:val="center"/>
            </w:pPr>
            <w:r w:rsidRPr="006254ED">
              <w:t>1</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Культурно-развлекательные центры</w:t>
            </w:r>
          </w:p>
        </w:tc>
        <w:tc>
          <w:tcPr>
            <w:tcW w:w="2176" w:type="pct"/>
          </w:tcPr>
          <w:p w:rsidR="00EC6438" w:rsidRPr="006254ED" w:rsidRDefault="00EC6438" w:rsidP="00754CDD">
            <w:pPr>
              <w:pStyle w:val="102"/>
              <w:widowControl w:val="0"/>
              <w:rPr>
                <w:sz w:val="24"/>
                <w:lang w:eastAsia="en-US"/>
              </w:rPr>
            </w:pPr>
            <w:r w:rsidRPr="006254ED">
              <w:rPr>
                <w:sz w:val="24"/>
                <w:lang w:eastAsia="en-US"/>
              </w:rPr>
              <w:t xml:space="preserve">уровень обеспеченности, </w:t>
            </w:r>
            <w:r w:rsidRPr="006254ED">
              <w:rPr>
                <w:sz w:val="24"/>
                <w:lang w:eastAsia="en-US"/>
              </w:rPr>
              <w:br/>
            </w:r>
            <w:r w:rsidRPr="006254ED">
              <w:rPr>
                <w:sz w:val="24"/>
              </w:rPr>
              <w:t>объект на городской округ</w:t>
            </w:r>
          </w:p>
        </w:tc>
        <w:tc>
          <w:tcPr>
            <w:tcW w:w="1113" w:type="pct"/>
            <w:vAlign w:val="center"/>
          </w:tcPr>
          <w:p w:rsidR="00EC6438" w:rsidRPr="006254ED" w:rsidRDefault="00EC6438" w:rsidP="00754CDD">
            <w:pPr>
              <w:widowControl w:val="0"/>
              <w:jc w:val="center"/>
            </w:pPr>
            <w:r w:rsidRPr="006254ED">
              <w:t>2</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 xml:space="preserve">Кинотеатры </w:t>
            </w:r>
          </w:p>
        </w:tc>
        <w:tc>
          <w:tcPr>
            <w:tcW w:w="2176" w:type="pct"/>
          </w:tcPr>
          <w:p w:rsidR="00EC6438" w:rsidRPr="006254ED" w:rsidRDefault="00EC6438" w:rsidP="00754CDD">
            <w:pPr>
              <w:widowControl w:val="0"/>
            </w:pPr>
            <w:r w:rsidRPr="006254ED">
              <w:t xml:space="preserve">уровень обеспеченности, </w:t>
            </w:r>
            <w:r w:rsidRPr="006254ED">
              <w:br/>
              <w:t>мест на 1 тыс. человек</w:t>
            </w:r>
          </w:p>
        </w:tc>
        <w:tc>
          <w:tcPr>
            <w:tcW w:w="1113" w:type="pct"/>
            <w:vAlign w:val="center"/>
          </w:tcPr>
          <w:p w:rsidR="00EC6438" w:rsidRPr="006254ED" w:rsidRDefault="00EC6438" w:rsidP="00754CDD">
            <w:pPr>
              <w:widowControl w:val="0"/>
              <w:jc w:val="center"/>
            </w:pPr>
            <w:r w:rsidRPr="006254ED">
              <w:t>2</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Торговые предприятия</w:t>
            </w:r>
          </w:p>
        </w:tc>
        <w:tc>
          <w:tcPr>
            <w:tcW w:w="2176" w:type="pct"/>
          </w:tcPr>
          <w:p w:rsidR="00EC6438" w:rsidRPr="006254ED" w:rsidRDefault="00EC6438" w:rsidP="00754CDD">
            <w:pPr>
              <w:widowControl w:val="0"/>
            </w:pPr>
            <w:r w:rsidRPr="006254ED">
              <w:t xml:space="preserve">уровень обеспеченности, </w:t>
            </w:r>
            <w:r w:rsidRPr="006254ED">
              <w:br/>
              <w:t>кв. м торговой площади на 1 тыс. человек</w:t>
            </w:r>
          </w:p>
        </w:tc>
        <w:tc>
          <w:tcPr>
            <w:tcW w:w="1113" w:type="pct"/>
            <w:vAlign w:val="center"/>
          </w:tcPr>
          <w:p w:rsidR="00EC6438" w:rsidRPr="006254ED" w:rsidRDefault="00EC6438" w:rsidP="00754CDD">
            <w:pPr>
              <w:widowControl w:val="0"/>
              <w:jc w:val="center"/>
            </w:pPr>
            <w:r w:rsidRPr="006254ED">
              <w:t>70</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Предприятия общественного питания</w:t>
            </w:r>
          </w:p>
        </w:tc>
        <w:tc>
          <w:tcPr>
            <w:tcW w:w="2176" w:type="pct"/>
          </w:tcPr>
          <w:p w:rsidR="00EC6438" w:rsidRPr="006254ED" w:rsidRDefault="00EC6438" w:rsidP="00754CDD">
            <w:pPr>
              <w:widowControl w:val="0"/>
            </w:pPr>
            <w:r w:rsidRPr="006254ED">
              <w:t xml:space="preserve">уровень обеспеченности, </w:t>
            </w:r>
            <w:r w:rsidRPr="006254ED">
              <w:br/>
              <w:t>мест на 1 тыс. человек</w:t>
            </w:r>
          </w:p>
        </w:tc>
        <w:tc>
          <w:tcPr>
            <w:tcW w:w="1113" w:type="pct"/>
            <w:vAlign w:val="center"/>
          </w:tcPr>
          <w:p w:rsidR="00EC6438" w:rsidRPr="006254ED" w:rsidRDefault="00EC6438" w:rsidP="00754CDD">
            <w:pPr>
              <w:widowControl w:val="0"/>
              <w:jc w:val="center"/>
            </w:pPr>
            <w:r w:rsidRPr="006254ED">
              <w:t>15</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Предприятия бытового обслуживания</w:t>
            </w:r>
          </w:p>
        </w:tc>
        <w:tc>
          <w:tcPr>
            <w:tcW w:w="2176" w:type="pct"/>
          </w:tcPr>
          <w:p w:rsidR="00EC6438" w:rsidRPr="006254ED" w:rsidRDefault="00EC6438" w:rsidP="00754CDD">
            <w:pPr>
              <w:widowControl w:val="0"/>
            </w:pPr>
            <w:r w:rsidRPr="006254ED">
              <w:t xml:space="preserve">уровень обеспеченности, </w:t>
            </w:r>
            <w:r w:rsidRPr="006254ED">
              <w:br/>
              <w:t>рабочих мест на 1 тыс. человек</w:t>
            </w:r>
          </w:p>
        </w:tc>
        <w:tc>
          <w:tcPr>
            <w:tcW w:w="1113" w:type="pct"/>
            <w:vAlign w:val="center"/>
          </w:tcPr>
          <w:p w:rsidR="00EC6438" w:rsidRPr="006254ED" w:rsidRDefault="00EC6438" w:rsidP="00754CDD">
            <w:pPr>
              <w:widowControl w:val="0"/>
              <w:jc w:val="center"/>
            </w:pPr>
            <w:r w:rsidRPr="006254ED">
              <w:t>1,5</w:t>
            </w:r>
          </w:p>
        </w:tc>
      </w:tr>
      <w:tr w:rsidR="00EC6438" w:rsidRPr="006254ED" w:rsidTr="00A57403">
        <w:trPr>
          <w:trHeight w:val="599"/>
          <w:tblHeader/>
          <w:jc w:val="center"/>
        </w:trPr>
        <w:tc>
          <w:tcPr>
            <w:tcW w:w="1711" w:type="pct"/>
          </w:tcPr>
          <w:p w:rsidR="00EC6438" w:rsidRPr="006254ED" w:rsidRDefault="00EC6438" w:rsidP="00754CDD">
            <w:pPr>
              <w:widowControl w:val="0"/>
            </w:pPr>
            <w:r w:rsidRPr="006254ED">
              <w:t>Химчистки</w:t>
            </w:r>
          </w:p>
        </w:tc>
        <w:tc>
          <w:tcPr>
            <w:tcW w:w="2176" w:type="pct"/>
          </w:tcPr>
          <w:p w:rsidR="00EC6438" w:rsidRPr="006254ED" w:rsidRDefault="00EC6438" w:rsidP="00754CDD">
            <w:pPr>
              <w:widowControl w:val="0"/>
            </w:pPr>
            <w:r w:rsidRPr="006254ED">
              <w:t xml:space="preserve">уровень обеспеченности, </w:t>
            </w:r>
            <w:r w:rsidRPr="006254ED">
              <w:br/>
              <w:t>кг вещей в смену на 1 тыс. человек</w:t>
            </w:r>
          </w:p>
        </w:tc>
        <w:tc>
          <w:tcPr>
            <w:tcW w:w="1113" w:type="pct"/>
            <w:vAlign w:val="center"/>
          </w:tcPr>
          <w:p w:rsidR="00EC6438" w:rsidRPr="006254ED" w:rsidRDefault="00EC6438" w:rsidP="00754CDD">
            <w:pPr>
              <w:widowControl w:val="0"/>
              <w:jc w:val="center"/>
            </w:pPr>
            <w:r w:rsidRPr="006254ED">
              <w:t>0,3</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Прачечные</w:t>
            </w:r>
          </w:p>
        </w:tc>
        <w:tc>
          <w:tcPr>
            <w:tcW w:w="2176" w:type="pct"/>
          </w:tcPr>
          <w:p w:rsidR="00EC6438" w:rsidRPr="006254ED" w:rsidRDefault="00EC6438" w:rsidP="00754CDD">
            <w:pPr>
              <w:widowControl w:val="0"/>
            </w:pPr>
            <w:r w:rsidRPr="006254ED">
              <w:t xml:space="preserve">уровень обеспеченности, </w:t>
            </w:r>
            <w:r w:rsidRPr="006254ED">
              <w:br/>
              <w:t>1 кг белья в смену на 1 тыс. человек</w:t>
            </w:r>
          </w:p>
        </w:tc>
        <w:tc>
          <w:tcPr>
            <w:tcW w:w="1113" w:type="pct"/>
            <w:vAlign w:val="center"/>
          </w:tcPr>
          <w:p w:rsidR="00EC6438" w:rsidRPr="006254ED" w:rsidRDefault="00EC6438" w:rsidP="00754CDD">
            <w:pPr>
              <w:widowControl w:val="0"/>
              <w:jc w:val="center"/>
            </w:pPr>
            <w:r w:rsidRPr="006254ED">
              <w:t>3</w:t>
            </w:r>
          </w:p>
        </w:tc>
      </w:tr>
      <w:tr w:rsidR="00EC6438" w:rsidRPr="006254ED" w:rsidTr="00A57403">
        <w:trPr>
          <w:trHeight w:val="113"/>
          <w:tblHeader/>
          <w:jc w:val="center"/>
        </w:trPr>
        <w:tc>
          <w:tcPr>
            <w:tcW w:w="1711" w:type="pct"/>
          </w:tcPr>
          <w:p w:rsidR="00EC6438" w:rsidRPr="006254ED" w:rsidRDefault="00EC6438" w:rsidP="00754CDD">
            <w:pPr>
              <w:widowControl w:val="0"/>
            </w:pPr>
            <w:r w:rsidRPr="006254ED">
              <w:t>Общественные туалеты стационарного типа</w:t>
            </w:r>
          </w:p>
        </w:tc>
        <w:tc>
          <w:tcPr>
            <w:tcW w:w="2176" w:type="pct"/>
          </w:tcPr>
          <w:p w:rsidR="00EC6438" w:rsidRPr="006254ED" w:rsidRDefault="00EC6438" w:rsidP="00754CDD">
            <w:pPr>
              <w:widowControl w:val="0"/>
            </w:pPr>
            <w:r w:rsidRPr="006254ED">
              <w:t xml:space="preserve">уровень обеспеченности, </w:t>
            </w:r>
            <w:r w:rsidRPr="006254ED">
              <w:br/>
              <w:t>прибор на 1 тыс. человек</w:t>
            </w:r>
          </w:p>
        </w:tc>
        <w:tc>
          <w:tcPr>
            <w:tcW w:w="1113" w:type="pct"/>
            <w:vAlign w:val="center"/>
          </w:tcPr>
          <w:p w:rsidR="00EC6438" w:rsidRPr="006254ED" w:rsidRDefault="00EC6438" w:rsidP="00754CDD">
            <w:pPr>
              <w:widowControl w:val="0"/>
              <w:jc w:val="center"/>
            </w:pPr>
            <w:r w:rsidRPr="006254ED">
              <w:t>1</w:t>
            </w:r>
          </w:p>
        </w:tc>
      </w:tr>
      <w:tr w:rsidR="00EC6438" w:rsidRPr="006254ED" w:rsidTr="00A57403">
        <w:trPr>
          <w:trHeight w:val="113"/>
          <w:tblHeader/>
          <w:jc w:val="center"/>
        </w:trPr>
        <w:tc>
          <w:tcPr>
            <w:tcW w:w="5000" w:type="pct"/>
            <w:gridSpan w:val="3"/>
          </w:tcPr>
          <w:p w:rsidR="00EC6438" w:rsidRPr="006254ED" w:rsidRDefault="00EC6438" w:rsidP="007401A9">
            <w:pPr>
              <w:widowControl w:val="0"/>
              <w:jc w:val="both"/>
            </w:pPr>
            <w:r w:rsidRPr="006254ED">
              <w:t>Примечание – * Расчет выполняется на максимально возможную численность единовременно отдыхающих.</w:t>
            </w:r>
          </w:p>
        </w:tc>
      </w:tr>
    </w:tbl>
    <w:p w:rsidR="00EC6438" w:rsidRPr="006254ED" w:rsidRDefault="00EC6438" w:rsidP="00754CDD">
      <w:pPr>
        <w:pStyle w:val="ListParagraph"/>
        <w:widowControl w:val="0"/>
        <w:spacing w:line="240" w:lineRule="auto"/>
        <w:ind w:left="0" w:firstLine="0"/>
        <w:jc w:val="left"/>
        <w:rPr>
          <w:sz w:val="28"/>
          <w:szCs w:val="28"/>
        </w:rPr>
      </w:pPr>
      <w:r w:rsidRPr="006254ED">
        <w:rPr>
          <w:sz w:val="28"/>
          <w:szCs w:val="28"/>
        </w:rPr>
        <w:br w:type="page"/>
      </w:r>
    </w:p>
    <w:p w:rsidR="00EC6438" w:rsidRPr="006254ED" w:rsidRDefault="00EC6438" w:rsidP="00851F34">
      <w:pPr>
        <w:pStyle w:val="Heading1"/>
        <w:widowControl w:val="0"/>
        <w:numPr>
          <w:ilvl w:val="0"/>
          <w:numId w:val="0"/>
        </w:numPr>
        <w:ind w:left="5103"/>
        <w:rPr>
          <w:b w:val="0"/>
          <w:bCs w:val="0"/>
          <w:caps w:val="0"/>
          <w:kern w:val="0"/>
          <w:position w:val="6"/>
        </w:rPr>
      </w:pPr>
      <w:bookmarkStart w:id="806" w:name="_Toc494362196"/>
      <w:bookmarkStart w:id="807" w:name="_Toc494793319"/>
      <w:bookmarkStart w:id="808" w:name="_Toc459198640"/>
      <w:bookmarkStart w:id="809" w:name="_Toc459199950"/>
      <w:bookmarkStart w:id="810" w:name="_Toc459200092"/>
      <w:bookmarkStart w:id="811" w:name="_Toc459302296"/>
      <w:bookmarkStart w:id="812" w:name="_Toc459308334"/>
      <w:bookmarkStart w:id="813" w:name="_Toc459308688"/>
      <w:bookmarkStart w:id="814" w:name="_Toc459308862"/>
      <w:bookmarkStart w:id="815" w:name="_Toc459309005"/>
      <w:bookmarkStart w:id="816" w:name="_Toc458969824"/>
      <w:bookmarkStart w:id="817" w:name="_Toc458969882"/>
      <w:bookmarkStart w:id="818" w:name="_Toc459029103"/>
      <w:bookmarkStart w:id="819" w:name="_Toc459035993"/>
      <w:bookmarkStart w:id="820" w:name="_Toc459036822"/>
      <w:bookmarkStart w:id="821" w:name="_Toc459042192"/>
      <w:bookmarkStart w:id="822" w:name="_Toc459044664"/>
      <w:bookmarkStart w:id="823" w:name="_Toc459050763"/>
      <w:bookmarkStart w:id="824" w:name="_Toc459051333"/>
      <w:bookmarkStart w:id="825" w:name="_Toc459052283"/>
      <w:bookmarkStart w:id="826" w:name="_Toc459054214"/>
      <w:bookmarkStart w:id="827" w:name="_Toc459055024"/>
      <w:bookmarkStart w:id="828" w:name="_Toc459130848"/>
      <w:bookmarkStart w:id="829" w:name="_Toc459132881"/>
      <w:bookmarkStart w:id="830" w:name="_Toc459140644"/>
      <w:bookmarkStart w:id="831" w:name="_Toc459141285"/>
      <w:r w:rsidRPr="006254ED">
        <w:rPr>
          <w:b w:val="0"/>
          <w:bCs w:val="0"/>
          <w:caps w:val="0"/>
          <w:kern w:val="0"/>
          <w:position w:val="6"/>
        </w:rPr>
        <w:t xml:space="preserve">Приложение № </w:t>
      </w:r>
      <w:r>
        <w:rPr>
          <w:b w:val="0"/>
          <w:bCs w:val="0"/>
          <w:caps w:val="0"/>
          <w:kern w:val="0"/>
          <w:position w:val="6"/>
        </w:rPr>
        <w:t>2</w:t>
      </w:r>
      <w:bookmarkEnd w:id="806"/>
      <w:bookmarkEnd w:id="807"/>
    </w:p>
    <w:p w:rsidR="00EC6438" w:rsidRPr="006254ED" w:rsidRDefault="00EC6438" w:rsidP="00754CDD">
      <w:pPr>
        <w:pStyle w:val="Caption"/>
        <w:widowControl w:val="0"/>
        <w:spacing w:before="0" w:after="0"/>
        <w:ind w:left="4820"/>
        <w:rPr>
          <w:b w:val="0"/>
          <w:sz w:val="28"/>
          <w:szCs w:val="28"/>
        </w:rPr>
      </w:pPr>
      <w:r w:rsidRPr="006254ED">
        <w:rPr>
          <w:b w:val="0"/>
          <w:sz w:val="28"/>
          <w:szCs w:val="28"/>
        </w:rPr>
        <w:t xml:space="preserve">к </w:t>
      </w:r>
      <w:r>
        <w:rPr>
          <w:b w:val="0"/>
          <w:sz w:val="28"/>
          <w:szCs w:val="28"/>
        </w:rPr>
        <w:t>Местным</w:t>
      </w:r>
      <w:r w:rsidRPr="006254ED">
        <w:rPr>
          <w:b w:val="0"/>
          <w:sz w:val="28"/>
          <w:szCs w:val="28"/>
        </w:rPr>
        <w:t xml:space="preserve"> нормативам </w:t>
      </w:r>
      <w:r w:rsidRPr="006254ED">
        <w:rPr>
          <w:b w:val="0"/>
          <w:sz w:val="28"/>
          <w:szCs w:val="28"/>
        </w:rPr>
        <w:br/>
        <w:t xml:space="preserve">градостроительного проектирования </w:t>
      </w:r>
      <w:r w:rsidRPr="006254ED">
        <w:rPr>
          <w:b w:val="0"/>
          <w:sz w:val="28"/>
          <w:szCs w:val="28"/>
        </w:rPr>
        <w:br/>
      </w:r>
      <w:r>
        <w:rPr>
          <w:b w:val="0"/>
          <w:sz w:val="28"/>
          <w:szCs w:val="28"/>
        </w:rPr>
        <w:t>Ольгинского муниципального района</w:t>
      </w:r>
      <w:r w:rsidRPr="006254ED">
        <w:rPr>
          <w:b w:val="0"/>
          <w:sz w:val="28"/>
          <w:szCs w:val="28"/>
        </w:rPr>
        <w:t xml:space="preserve"> (том 1)</w:t>
      </w:r>
    </w:p>
    <w:p w:rsidR="00EC6438" w:rsidRPr="006254ED" w:rsidRDefault="00EC6438" w:rsidP="00754CDD">
      <w:pPr>
        <w:pStyle w:val="Caption"/>
        <w:widowControl w:val="0"/>
        <w:rPr>
          <w:sz w:val="24"/>
        </w:rPr>
      </w:pPr>
    </w:p>
    <w:p w:rsidR="00EC6438" w:rsidRPr="006254ED" w:rsidRDefault="00EC6438" w:rsidP="00754CDD">
      <w:pPr>
        <w:pStyle w:val="Caption"/>
        <w:widowControl w:val="0"/>
        <w:rPr>
          <w:sz w:val="24"/>
        </w:rPr>
      </w:pPr>
    </w:p>
    <w:p w:rsidR="00EC6438" w:rsidRPr="006254ED" w:rsidRDefault="00EC6438" w:rsidP="00754CDD">
      <w:pPr>
        <w:pStyle w:val="Caption"/>
        <w:widowControl w:val="0"/>
      </w:pPr>
      <w:r w:rsidRPr="006254ED">
        <w:rPr>
          <w:sz w:val="24"/>
        </w:rPr>
        <w:t xml:space="preserve">ГРУППЫ НАСЕЛЕННЫХ ПУНКТОВ </w:t>
      </w:r>
      <w:r w:rsidRPr="006254ED">
        <w:rPr>
          <w:sz w:val="24"/>
        </w:rPr>
        <w:br/>
        <w:t>В ЗАВИСИМОСТИ ОТ ЧИСЛЕННОСТИ НАСЕЛЕНИЯ</w:t>
      </w:r>
    </w:p>
    <w:p w:rsidR="00EC6438" w:rsidRPr="006254ED" w:rsidRDefault="00EC6438" w:rsidP="00754CDD">
      <w:pPr>
        <w:pStyle w:val="Caption"/>
        <w:widowControl w:val="0"/>
        <w:jc w:val="left"/>
        <w:rPr>
          <w:b w:val="0"/>
          <w:sz w:val="28"/>
          <w:szCs w:val="28"/>
        </w:rPr>
      </w:pPr>
      <w:r w:rsidRPr="006254ED">
        <w:rPr>
          <w:b w:val="0"/>
          <w:sz w:val="28"/>
          <w:szCs w:val="28"/>
        </w:rPr>
        <w:t>Таблица 1</w:t>
      </w:r>
      <w:r w:rsidRPr="006254ED">
        <w:rPr>
          <w:b w:val="0"/>
          <w:noProof/>
          <w:sz w:val="28"/>
          <w:szCs w:val="28"/>
        </w:rPr>
        <w:t>.</w:t>
      </w:r>
      <w:r w:rsidRPr="006254ED">
        <w:rPr>
          <w:b w:val="0"/>
          <w:sz w:val="28"/>
          <w:szCs w:val="28"/>
        </w:rPr>
        <w:t xml:space="preserve"> Группы населенных пунктов в зависимости от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7"/>
        <w:gridCol w:w="3547"/>
        <w:gridCol w:w="3549"/>
      </w:tblGrid>
      <w:tr w:rsidR="00EC6438" w:rsidRPr="006254ED" w:rsidTr="00A57403">
        <w:trPr>
          <w:trHeight w:val="325"/>
          <w:tblHeader/>
          <w:jc w:val="center"/>
        </w:trPr>
        <w:tc>
          <w:tcPr>
            <w:tcW w:w="1399" w:type="pct"/>
            <w:vMerge w:val="restart"/>
            <w:vAlign w:val="center"/>
          </w:tcPr>
          <w:p w:rsidR="00EC6438" w:rsidRPr="006254ED" w:rsidRDefault="00EC6438" w:rsidP="00754CDD">
            <w:pPr>
              <w:widowControl w:val="0"/>
              <w:jc w:val="center"/>
              <w:rPr>
                <w:b/>
              </w:rPr>
            </w:pPr>
            <w:r w:rsidRPr="006254ED">
              <w:rPr>
                <w:b/>
              </w:rPr>
              <w:t>Группы населенных пунктов</w:t>
            </w:r>
          </w:p>
        </w:tc>
        <w:tc>
          <w:tcPr>
            <w:tcW w:w="3601" w:type="pct"/>
            <w:gridSpan w:val="2"/>
            <w:vAlign w:val="center"/>
          </w:tcPr>
          <w:p w:rsidR="00EC6438" w:rsidRPr="006254ED" w:rsidRDefault="00EC6438" w:rsidP="00754CDD">
            <w:pPr>
              <w:widowControl w:val="0"/>
              <w:jc w:val="center"/>
              <w:rPr>
                <w:b/>
              </w:rPr>
            </w:pPr>
            <w:r w:rsidRPr="006254ED">
              <w:rPr>
                <w:b/>
              </w:rPr>
              <w:t>Численность населения, тыс. человек</w:t>
            </w:r>
          </w:p>
        </w:tc>
      </w:tr>
      <w:tr w:rsidR="00EC6438" w:rsidRPr="006254ED" w:rsidTr="00A57403">
        <w:trPr>
          <w:trHeight w:val="614"/>
          <w:tblHeader/>
          <w:jc w:val="center"/>
        </w:trPr>
        <w:tc>
          <w:tcPr>
            <w:tcW w:w="1399" w:type="pct"/>
            <w:vMerge/>
            <w:vAlign w:val="center"/>
          </w:tcPr>
          <w:p w:rsidR="00EC6438" w:rsidRPr="006254ED" w:rsidRDefault="00EC6438" w:rsidP="00754CDD">
            <w:pPr>
              <w:widowControl w:val="0"/>
              <w:jc w:val="center"/>
            </w:pPr>
          </w:p>
        </w:tc>
        <w:tc>
          <w:tcPr>
            <w:tcW w:w="1800" w:type="pct"/>
            <w:vAlign w:val="center"/>
          </w:tcPr>
          <w:p w:rsidR="00EC6438" w:rsidRPr="006254ED" w:rsidRDefault="00EC6438" w:rsidP="00754CDD">
            <w:pPr>
              <w:widowControl w:val="0"/>
              <w:jc w:val="center"/>
              <w:rPr>
                <w:b/>
              </w:rPr>
            </w:pPr>
            <w:r w:rsidRPr="006254ED">
              <w:rPr>
                <w:b/>
              </w:rPr>
              <w:t>города</w:t>
            </w:r>
          </w:p>
        </w:tc>
        <w:tc>
          <w:tcPr>
            <w:tcW w:w="1801" w:type="pct"/>
            <w:vAlign w:val="center"/>
          </w:tcPr>
          <w:p w:rsidR="00EC6438" w:rsidRPr="006254ED" w:rsidRDefault="00EC6438" w:rsidP="00754CDD">
            <w:pPr>
              <w:widowControl w:val="0"/>
              <w:jc w:val="center"/>
              <w:rPr>
                <w:b/>
              </w:rPr>
            </w:pPr>
            <w:r w:rsidRPr="006254ED">
              <w:rPr>
                <w:b/>
              </w:rPr>
              <w:t xml:space="preserve">городские, сельские </w:t>
            </w:r>
          </w:p>
          <w:p w:rsidR="00EC6438" w:rsidRPr="006254ED" w:rsidRDefault="00EC6438" w:rsidP="00754CDD">
            <w:pPr>
              <w:widowControl w:val="0"/>
              <w:jc w:val="center"/>
              <w:rPr>
                <w:b/>
              </w:rPr>
            </w:pPr>
            <w:r w:rsidRPr="006254ED">
              <w:rPr>
                <w:b/>
              </w:rPr>
              <w:t>населённые пункты</w:t>
            </w:r>
          </w:p>
        </w:tc>
      </w:tr>
      <w:tr w:rsidR="00EC6438" w:rsidRPr="006254ED" w:rsidTr="00A57403">
        <w:trPr>
          <w:trHeight w:val="170"/>
          <w:tblHeader/>
          <w:jc w:val="center"/>
        </w:trPr>
        <w:tc>
          <w:tcPr>
            <w:tcW w:w="1399" w:type="pct"/>
            <w:vAlign w:val="center"/>
          </w:tcPr>
          <w:p w:rsidR="00EC6438" w:rsidRPr="006254ED" w:rsidRDefault="00EC6438" w:rsidP="00754CDD">
            <w:pPr>
              <w:widowControl w:val="0"/>
              <w:jc w:val="center"/>
              <w:rPr>
                <w:b/>
              </w:rPr>
            </w:pPr>
            <w:r w:rsidRPr="006254ED">
              <w:rPr>
                <w:b/>
              </w:rPr>
              <w:t>1</w:t>
            </w:r>
          </w:p>
        </w:tc>
        <w:tc>
          <w:tcPr>
            <w:tcW w:w="1800" w:type="pct"/>
            <w:vAlign w:val="center"/>
          </w:tcPr>
          <w:p w:rsidR="00EC6438" w:rsidRPr="006254ED" w:rsidRDefault="00EC6438" w:rsidP="00754CDD">
            <w:pPr>
              <w:widowControl w:val="0"/>
              <w:jc w:val="center"/>
              <w:rPr>
                <w:b/>
              </w:rPr>
            </w:pPr>
            <w:r w:rsidRPr="006254ED">
              <w:rPr>
                <w:b/>
              </w:rPr>
              <w:t>2</w:t>
            </w:r>
          </w:p>
        </w:tc>
        <w:tc>
          <w:tcPr>
            <w:tcW w:w="1801" w:type="pct"/>
            <w:vAlign w:val="center"/>
          </w:tcPr>
          <w:p w:rsidR="00EC6438" w:rsidRPr="006254ED" w:rsidRDefault="00EC6438" w:rsidP="00754CDD">
            <w:pPr>
              <w:widowControl w:val="0"/>
              <w:jc w:val="center"/>
              <w:rPr>
                <w:b/>
              </w:rPr>
            </w:pPr>
            <w:r w:rsidRPr="006254ED">
              <w:rPr>
                <w:b/>
              </w:rPr>
              <w:t>3</w:t>
            </w:r>
          </w:p>
        </w:tc>
      </w:tr>
      <w:tr w:rsidR="00EC6438" w:rsidRPr="006254ED" w:rsidTr="00A57403">
        <w:trPr>
          <w:trHeight w:val="170"/>
          <w:tblHeader/>
          <w:jc w:val="center"/>
        </w:trPr>
        <w:tc>
          <w:tcPr>
            <w:tcW w:w="1399" w:type="pct"/>
            <w:vAlign w:val="center"/>
          </w:tcPr>
          <w:p w:rsidR="00EC6438" w:rsidRPr="006254ED" w:rsidRDefault="00EC6438" w:rsidP="00754CDD">
            <w:pPr>
              <w:widowControl w:val="0"/>
              <w:rPr>
                <w:b/>
              </w:rPr>
            </w:pPr>
            <w:r w:rsidRPr="006254ED">
              <w:rPr>
                <w:rFonts w:cs="Arial"/>
              </w:rPr>
              <w:t>Крупнейшие</w:t>
            </w:r>
          </w:p>
        </w:tc>
        <w:tc>
          <w:tcPr>
            <w:tcW w:w="1800" w:type="pct"/>
            <w:vAlign w:val="center"/>
          </w:tcPr>
          <w:p w:rsidR="00EC6438" w:rsidRPr="006254ED" w:rsidRDefault="00EC6438" w:rsidP="00754CDD">
            <w:pPr>
              <w:widowControl w:val="0"/>
              <w:jc w:val="center"/>
              <w:rPr>
                <w:b/>
              </w:rPr>
            </w:pPr>
            <w:r w:rsidRPr="006254ED">
              <w:rPr>
                <w:rFonts w:cs="Arial"/>
              </w:rPr>
              <w:t>свыше 1000</w:t>
            </w:r>
          </w:p>
        </w:tc>
        <w:tc>
          <w:tcPr>
            <w:tcW w:w="1801" w:type="pct"/>
            <w:vAlign w:val="center"/>
          </w:tcPr>
          <w:p w:rsidR="00EC6438" w:rsidRPr="006254ED" w:rsidRDefault="00EC6438" w:rsidP="00754CDD">
            <w:pPr>
              <w:widowControl w:val="0"/>
              <w:jc w:val="center"/>
              <w:rPr>
                <w:b/>
              </w:rPr>
            </w:pPr>
            <w:r w:rsidRPr="006254ED">
              <w:rPr>
                <w:rFonts w:cs="Arial"/>
              </w:rPr>
              <w:t>-</w:t>
            </w:r>
          </w:p>
        </w:tc>
      </w:tr>
      <w:tr w:rsidR="00EC6438" w:rsidRPr="006254ED" w:rsidTr="00A57403">
        <w:trPr>
          <w:trHeight w:val="113"/>
          <w:tblHeader/>
          <w:jc w:val="center"/>
        </w:trPr>
        <w:tc>
          <w:tcPr>
            <w:tcW w:w="1399" w:type="pct"/>
            <w:vAlign w:val="center"/>
          </w:tcPr>
          <w:p w:rsidR="00EC6438" w:rsidRPr="006254ED" w:rsidRDefault="00EC6438" w:rsidP="00754CDD">
            <w:pPr>
              <w:widowControl w:val="0"/>
            </w:pPr>
            <w:r w:rsidRPr="006254ED">
              <w:rPr>
                <w:rFonts w:cs="Arial"/>
              </w:rPr>
              <w:t>Крупные</w:t>
            </w:r>
          </w:p>
        </w:tc>
        <w:tc>
          <w:tcPr>
            <w:tcW w:w="1800" w:type="pct"/>
            <w:vAlign w:val="center"/>
          </w:tcPr>
          <w:p w:rsidR="00EC6438" w:rsidRPr="006254ED" w:rsidRDefault="00EC6438" w:rsidP="00754CDD">
            <w:pPr>
              <w:widowControl w:val="0"/>
              <w:jc w:val="center"/>
              <w:rPr>
                <w:b/>
              </w:rPr>
            </w:pPr>
            <w:r w:rsidRPr="006254ED">
              <w:rPr>
                <w:rFonts w:cs="Arial"/>
              </w:rPr>
              <w:t>свыше 500 до 1000</w:t>
            </w:r>
          </w:p>
        </w:tc>
        <w:tc>
          <w:tcPr>
            <w:tcW w:w="1801" w:type="pct"/>
            <w:vAlign w:val="center"/>
          </w:tcPr>
          <w:p w:rsidR="00EC6438" w:rsidRPr="006254ED" w:rsidRDefault="00EC6438" w:rsidP="00754CDD">
            <w:pPr>
              <w:widowControl w:val="0"/>
              <w:jc w:val="center"/>
            </w:pPr>
            <w:r w:rsidRPr="006254ED">
              <w:rPr>
                <w:rFonts w:cs="Arial"/>
              </w:rPr>
              <w:t>свыше 5</w:t>
            </w:r>
          </w:p>
        </w:tc>
      </w:tr>
      <w:tr w:rsidR="00EC6438" w:rsidRPr="006254ED" w:rsidTr="00A57403">
        <w:trPr>
          <w:trHeight w:val="113"/>
          <w:tblHeader/>
          <w:jc w:val="center"/>
        </w:trPr>
        <w:tc>
          <w:tcPr>
            <w:tcW w:w="1399" w:type="pct"/>
            <w:vAlign w:val="center"/>
          </w:tcPr>
          <w:p w:rsidR="00EC6438" w:rsidRPr="006254ED" w:rsidRDefault="00EC6438" w:rsidP="00754CDD">
            <w:pPr>
              <w:widowControl w:val="0"/>
            </w:pPr>
            <w:r w:rsidRPr="006254ED">
              <w:rPr>
                <w:rFonts w:cs="Arial"/>
              </w:rPr>
              <w:t>Большие</w:t>
            </w:r>
          </w:p>
        </w:tc>
        <w:tc>
          <w:tcPr>
            <w:tcW w:w="1800" w:type="pct"/>
            <w:vAlign w:val="center"/>
          </w:tcPr>
          <w:p w:rsidR="00EC6438" w:rsidRPr="006254ED" w:rsidRDefault="00EC6438" w:rsidP="00754CDD">
            <w:pPr>
              <w:widowControl w:val="0"/>
              <w:jc w:val="center"/>
              <w:rPr>
                <w:b/>
              </w:rPr>
            </w:pPr>
            <w:r w:rsidRPr="006254ED">
              <w:rPr>
                <w:rFonts w:cs="Arial"/>
              </w:rPr>
              <w:t>свыше 100 до 250</w:t>
            </w:r>
          </w:p>
        </w:tc>
        <w:tc>
          <w:tcPr>
            <w:tcW w:w="1801" w:type="pct"/>
            <w:vAlign w:val="center"/>
          </w:tcPr>
          <w:p w:rsidR="00EC6438" w:rsidRPr="006254ED" w:rsidRDefault="00EC6438" w:rsidP="00754CDD">
            <w:pPr>
              <w:widowControl w:val="0"/>
              <w:jc w:val="center"/>
            </w:pPr>
            <w:r w:rsidRPr="006254ED">
              <w:rPr>
                <w:rFonts w:cs="Arial"/>
              </w:rPr>
              <w:t>свыше 3 до 5</w:t>
            </w:r>
          </w:p>
        </w:tc>
      </w:tr>
      <w:tr w:rsidR="00EC6438" w:rsidRPr="006254ED" w:rsidTr="00A57403">
        <w:trPr>
          <w:trHeight w:val="113"/>
          <w:tblHeader/>
          <w:jc w:val="center"/>
        </w:trPr>
        <w:tc>
          <w:tcPr>
            <w:tcW w:w="1399" w:type="pct"/>
            <w:vAlign w:val="center"/>
          </w:tcPr>
          <w:p w:rsidR="00EC6438" w:rsidRPr="006254ED" w:rsidRDefault="00EC6438" w:rsidP="00754CDD">
            <w:pPr>
              <w:widowControl w:val="0"/>
            </w:pPr>
            <w:r w:rsidRPr="006254ED">
              <w:rPr>
                <w:rFonts w:cs="Arial"/>
              </w:rPr>
              <w:t>Средние</w:t>
            </w:r>
          </w:p>
        </w:tc>
        <w:tc>
          <w:tcPr>
            <w:tcW w:w="1800" w:type="pct"/>
            <w:vAlign w:val="center"/>
          </w:tcPr>
          <w:p w:rsidR="00EC6438" w:rsidRPr="006254ED" w:rsidRDefault="00EC6438" w:rsidP="00754CDD">
            <w:pPr>
              <w:widowControl w:val="0"/>
              <w:jc w:val="center"/>
            </w:pPr>
            <w:r w:rsidRPr="006254ED">
              <w:rPr>
                <w:rFonts w:cs="Arial"/>
              </w:rPr>
              <w:t>свыше 50 до 100</w:t>
            </w:r>
          </w:p>
        </w:tc>
        <w:tc>
          <w:tcPr>
            <w:tcW w:w="1801" w:type="pct"/>
            <w:vAlign w:val="center"/>
          </w:tcPr>
          <w:p w:rsidR="00EC6438" w:rsidRPr="006254ED" w:rsidRDefault="00EC6438" w:rsidP="00754CDD">
            <w:pPr>
              <w:widowControl w:val="0"/>
              <w:jc w:val="center"/>
            </w:pPr>
            <w:r w:rsidRPr="006254ED">
              <w:rPr>
                <w:rFonts w:cs="Arial"/>
              </w:rPr>
              <w:t>свыше 1 до 3</w:t>
            </w:r>
          </w:p>
        </w:tc>
      </w:tr>
      <w:tr w:rsidR="00EC6438" w:rsidRPr="006254ED" w:rsidTr="00A57403">
        <w:trPr>
          <w:trHeight w:val="113"/>
          <w:tblHeader/>
          <w:jc w:val="center"/>
        </w:trPr>
        <w:tc>
          <w:tcPr>
            <w:tcW w:w="1399" w:type="pct"/>
            <w:vAlign w:val="center"/>
          </w:tcPr>
          <w:p w:rsidR="00EC6438" w:rsidRPr="006254ED" w:rsidRDefault="00EC6438" w:rsidP="00754CDD">
            <w:pPr>
              <w:widowControl w:val="0"/>
            </w:pPr>
            <w:r w:rsidRPr="006254ED">
              <w:rPr>
                <w:rFonts w:cs="Arial"/>
              </w:rPr>
              <w:t>Малые</w:t>
            </w:r>
          </w:p>
        </w:tc>
        <w:tc>
          <w:tcPr>
            <w:tcW w:w="1800" w:type="pct"/>
            <w:vAlign w:val="center"/>
          </w:tcPr>
          <w:p w:rsidR="00EC6438" w:rsidRPr="006254ED" w:rsidRDefault="00EC6438" w:rsidP="00754CDD">
            <w:pPr>
              <w:widowControl w:val="0"/>
              <w:autoSpaceDE w:val="0"/>
              <w:autoSpaceDN w:val="0"/>
              <w:adjustRightInd w:val="0"/>
              <w:jc w:val="center"/>
              <w:rPr>
                <w:rFonts w:cs="Arial"/>
              </w:rPr>
            </w:pPr>
            <w:r w:rsidRPr="006254ED">
              <w:rPr>
                <w:rFonts w:cs="Arial"/>
              </w:rPr>
              <w:t>свыше 25 до 50</w:t>
            </w:r>
          </w:p>
          <w:p w:rsidR="00EC6438" w:rsidRPr="006254ED" w:rsidRDefault="00EC6438" w:rsidP="00754CDD">
            <w:pPr>
              <w:pStyle w:val="102"/>
              <w:widowControl w:val="0"/>
              <w:jc w:val="center"/>
              <w:rPr>
                <w:sz w:val="24"/>
                <w:lang w:eastAsia="en-US"/>
              </w:rPr>
            </w:pPr>
            <w:r w:rsidRPr="006254ED">
              <w:rPr>
                <w:rFonts w:cs="Arial"/>
                <w:sz w:val="24"/>
              </w:rPr>
              <w:t>до 25</w:t>
            </w:r>
          </w:p>
        </w:tc>
        <w:tc>
          <w:tcPr>
            <w:tcW w:w="1801" w:type="pct"/>
            <w:vAlign w:val="center"/>
          </w:tcPr>
          <w:p w:rsidR="00EC6438" w:rsidRPr="006254ED" w:rsidRDefault="00EC6438" w:rsidP="00754CDD">
            <w:pPr>
              <w:widowControl w:val="0"/>
              <w:jc w:val="center"/>
            </w:pPr>
            <w:r w:rsidRPr="006254ED">
              <w:rPr>
                <w:rFonts w:cs="Arial"/>
              </w:rPr>
              <w:t>до 1</w:t>
            </w:r>
          </w:p>
        </w:tc>
      </w:tr>
    </w:tbl>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rsidR="00EC6438" w:rsidRPr="006254ED" w:rsidRDefault="00EC6438" w:rsidP="00754CDD">
      <w:pPr>
        <w:pStyle w:val="Caption"/>
        <w:widowControl w:val="0"/>
        <w:jc w:val="left"/>
        <w:rPr>
          <w:b w:val="0"/>
          <w:sz w:val="28"/>
          <w:szCs w:val="28"/>
        </w:rPr>
      </w:pPr>
      <w:r w:rsidRPr="006254ED">
        <w:rPr>
          <w:b w:val="0"/>
          <w:sz w:val="28"/>
          <w:szCs w:val="28"/>
        </w:rPr>
        <w:t xml:space="preserve"> </w:t>
      </w: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Pr="006254ED" w:rsidRDefault="00EC6438" w:rsidP="0074402E">
      <w:pPr>
        <w:widowControl w:val="0"/>
        <w:spacing w:line="360" w:lineRule="auto"/>
        <w:jc w:val="center"/>
        <w:rPr>
          <w:b/>
          <w:bCs/>
          <w:sz w:val="28"/>
          <w:szCs w:val="28"/>
        </w:rPr>
      </w:pPr>
      <w:bookmarkStart w:id="832" w:name="_Toc293146740"/>
      <w:bookmarkStart w:id="833" w:name="_Toc417655656"/>
      <w:r w:rsidRPr="006254ED">
        <w:rPr>
          <w:b/>
          <w:bCs/>
          <w:sz w:val="28"/>
          <w:szCs w:val="28"/>
        </w:rPr>
        <w:t>Том 2</w:t>
      </w:r>
    </w:p>
    <w:p w:rsidR="00EC6438" w:rsidRPr="006254ED" w:rsidRDefault="00EC6438" w:rsidP="0074402E">
      <w:pPr>
        <w:widowControl w:val="0"/>
        <w:jc w:val="center"/>
        <w:rPr>
          <w:b/>
          <w:sz w:val="28"/>
          <w:szCs w:val="28"/>
        </w:rPr>
      </w:pPr>
      <w:r w:rsidRPr="006254ED">
        <w:rPr>
          <w:b/>
          <w:bCs/>
          <w:sz w:val="28"/>
          <w:szCs w:val="28"/>
        </w:rPr>
        <w:t xml:space="preserve">МАТЕРИАЛЫ ПО ОБОСНОВАНИЮ </w:t>
      </w:r>
      <w:r w:rsidRPr="006254ED">
        <w:rPr>
          <w:b/>
          <w:sz w:val="28"/>
          <w:szCs w:val="28"/>
        </w:rPr>
        <w:t xml:space="preserve">РАСЧЕТНЫХ </w:t>
      </w:r>
    </w:p>
    <w:p w:rsidR="00EC6438" w:rsidRPr="006254ED" w:rsidRDefault="00EC6438" w:rsidP="0074402E">
      <w:pPr>
        <w:widowControl w:val="0"/>
        <w:jc w:val="center"/>
        <w:rPr>
          <w:b/>
          <w:bCs/>
          <w:sz w:val="28"/>
          <w:szCs w:val="28"/>
        </w:rPr>
      </w:pPr>
      <w:r w:rsidRPr="006254ED">
        <w:rPr>
          <w:b/>
          <w:sz w:val="28"/>
          <w:szCs w:val="28"/>
        </w:rPr>
        <w:t xml:space="preserve">ПОКАЗАТЕЛЕЙ, СОДЕРЖАЩИХСЯ В ОСНОВНОЙ ЧАСТИ </w:t>
      </w:r>
      <w:r>
        <w:rPr>
          <w:b/>
          <w:sz w:val="28"/>
          <w:szCs w:val="28"/>
        </w:rPr>
        <w:t>МЕСТНЫХ</w:t>
      </w:r>
      <w:r w:rsidRPr="006254ED">
        <w:rPr>
          <w:b/>
          <w:sz w:val="28"/>
          <w:szCs w:val="28"/>
        </w:rPr>
        <w:t xml:space="preserve"> НОРМАТИВОВ ГРАДОСТРОИТЕЛЬНОГО ПРОЕКТИРОВАНИЯ</w:t>
      </w:r>
    </w:p>
    <w:p w:rsidR="00EC6438" w:rsidRPr="006254ED" w:rsidRDefault="00EC6438" w:rsidP="0074402E">
      <w:pPr>
        <w:widowControl w:val="0"/>
        <w:jc w:val="both"/>
        <w:rPr>
          <w:b/>
        </w:rPr>
      </w:pPr>
    </w:p>
    <w:p w:rsidR="00EC6438" w:rsidRPr="006254ED" w:rsidRDefault="00EC6438" w:rsidP="0074402E">
      <w:pPr>
        <w:widowControl w:val="0"/>
        <w:spacing w:line="360" w:lineRule="auto"/>
        <w:jc w:val="center"/>
        <w:rPr>
          <w:b/>
          <w:sz w:val="28"/>
          <w:szCs w:val="28"/>
        </w:rPr>
      </w:pPr>
    </w:p>
    <w:p w:rsidR="00EC6438" w:rsidRPr="006254ED" w:rsidRDefault="00EC6438" w:rsidP="00381AAD">
      <w:pPr>
        <w:pStyle w:val="Heading1"/>
        <w:pageBreakBefore w:val="0"/>
        <w:widowControl w:val="0"/>
        <w:numPr>
          <w:ilvl w:val="0"/>
          <w:numId w:val="67"/>
        </w:numPr>
        <w:ind w:firstLine="0"/>
        <w:jc w:val="both"/>
      </w:pPr>
      <w:bookmarkStart w:id="834" w:name="_Toc458782593"/>
      <w:bookmarkStart w:id="835" w:name="_Toc458783249"/>
      <w:bookmarkStart w:id="836" w:name="_Toc458866512"/>
      <w:bookmarkStart w:id="837" w:name="_Toc458961146"/>
      <w:bookmarkStart w:id="838" w:name="_Toc458961929"/>
      <w:bookmarkStart w:id="839" w:name="_Toc458962434"/>
      <w:bookmarkStart w:id="840" w:name="_Toc459313425"/>
      <w:bookmarkStart w:id="841" w:name="_Toc466656829"/>
      <w:bookmarkStart w:id="842" w:name="_Toc493666593"/>
      <w:bookmarkStart w:id="843" w:name="_Toc493854900"/>
      <w:bookmarkStart w:id="844" w:name="_Toc494793320"/>
      <w:bookmarkEnd w:id="832"/>
      <w:bookmarkEnd w:id="833"/>
      <w:r w:rsidRPr="006254ED">
        <w:t>Перечень законодательных и нормативных документов, регулирующих градостроительную деятельность</w:t>
      </w:r>
      <w:bookmarkEnd w:id="834"/>
      <w:bookmarkEnd w:id="835"/>
      <w:bookmarkEnd w:id="836"/>
      <w:bookmarkEnd w:id="837"/>
      <w:bookmarkEnd w:id="838"/>
      <w:bookmarkEnd w:id="839"/>
      <w:bookmarkEnd w:id="840"/>
      <w:bookmarkEnd w:id="841"/>
      <w:bookmarkEnd w:id="842"/>
      <w:bookmarkEnd w:id="843"/>
      <w:bookmarkEnd w:id="844"/>
    </w:p>
    <w:p w:rsidR="00EC6438" w:rsidRPr="006254ED" w:rsidRDefault="00EC6438" w:rsidP="0074402E">
      <w:pPr>
        <w:pStyle w:val="a3"/>
        <w:widowControl w:val="0"/>
        <w:spacing w:after="0" w:line="360" w:lineRule="auto"/>
        <w:jc w:val="center"/>
        <w:rPr>
          <w:b/>
          <w:sz w:val="28"/>
          <w:szCs w:val="28"/>
        </w:rPr>
      </w:pPr>
      <w:r w:rsidRPr="006254ED">
        <w:rPr>
          <w:b/>
          <w:sz w:val="28"/>
          <w:szCs w:val="28"/>
        </w:rPr>
        <w:t>Федеральные законы</w:t>
      </w:r>
    </w:p>
    <w:p w:rsidR="00EC6438" w:rsidRPr="006254ED" w:rsidRDefault="00EC6438" w:rsidP="0074402E">
      <w:pPr>
        <w:pStyle w:val="a3"/>
        <w:widowControl w:val="0"/>
        <w:rPr>
          <w:sz w:val="28"/>
          <w:szCs w:val="28"/>
        </w:rPr>
      </w:pPr>
      <w:r w:rsidRPr="006254ED">
        <w:rPr>
          <w:sz w:val="28"/>
          <w:szCs w:val="28"/>
        </w:rPr>
        <w:t>Градостроительный кодекс Российской Федерации;</w:t>
      </w:r>
    </w:p>
    <w:p w:rsidR="00EC6438" w:rsidRPr="006254ED" w:rsidRDefault="00EC6438" w:rsidP="0074402E">
      <w:pPr>
        <w:pStyle w:val="a3"/>
        <w:widowControl w:val="0"/>
        <w:rPr>
          <w:sz w:val="28"/>
          <w:szCs w:val="28"/>
        </w:rPr>
      </w:pPr>
      <w:r w:rsidRPr="006254ED">
        <w:rPr>
          <w:sz w:val="28"/>
          <w:szCs w:val="28"/>
        </w:rPr>
        <w:t>Земельный кодекс Российской Федерации;</w:t>
      </w:r>
    </w:p>
    <w:p w:rsidR="00EC6438" w:rsidRPr="006254ED" w:rsidRDefault="00EC6438" w:rsidP="0074402E">
      <w:pPr>
        <w:pStyle w:val="a3"/>
        <w:widowControl w:val="0"/>
        <w:rPr>
          <w:sz w:val="28"/>
          <w:szCs w:val="28"/>
        </w:rPr>
      </w:pPr>
      <w:r w:rsidRPr="006254ED">
        <w:rPr>
          <w:sz w:val="28"/>
          <w:szCs w:val="28"/>
        </w:rPr>
        <w:t>Лесной кодекс Российской Федерации;</w:t>
      </w:r>
    </w:p>
    <w:p w:rsidR="00EC6438" w:rsidRPr="006254ED" w:rsidRDefault="00EC6438" w:rsidP="0074402E">
      <w:pPr>
        <w:pStyle w:val="a3"/>
        <w:widowControl w:val="0"/>
        <w:rPr>
          <w:sz w:val="28"/>
          <w:szCs w:val="28"/>
        </w:rPr>
      </w:pPr>
      <w:r w:rsidRPr="006254ED">
        <w:rPr>
          <w:sz w:val="28"/>
          <w:szCs w:val="28"/>
        </w:rPr>
        <w:t>Водный кодекс Российской Федерации;</w:t>
      </w:r>
    </w:p>
    <w:p w:rsidR="00EC6438" w:rsidRPr="006254ED" w:rsidRDefault="00EC6438" w:rsidP="0074402E">
      <w:pPr>
        <w:pStyle w:val="a3"/>
        <w:widowControl w:val="0"/>
        <w:rPr>
          <w:sz w:val="28"/>
          <w:szCs w:val="28"/>
        </w:rPr>
      </w:pPr>
      <w:r w:rsidRPr="006254ED">
        <w:rPr>
          <w:sz w:val="28"/>
          <w:szCs w:val="28"/>
        </w:rPr>
        <w:t>Жилищный кодекс Российской Федерации;</w:t>
      </w:r>
    </w:p>
    <w:p w:rsidR="00EC6438" w:rsidRPr="006254ED" w:rsidRDefault="00EC6438" w:rsidP="0074402E">
      <w:pPr>
        <w:pStyle w:val="a3"/>
        <w:widowControl w:val="0"/>
        <w:rPr>
          <w:sz w:val="28"/>
          <w:szCs w:val="28"/>
        </w:rPr>
      </w:pPr>
      <w:r w:rsidRPr="006254ED">
        <w:rPr>
          <w:sz w:val="28"/>
          <w:szCs w:val="28"/>
        </w:rPr>
        <w:t>Федеральный закон от 06.10.2003 № 131-ФЗ «Об общих принципах организации местного самоуправления в Российской Федерации»;</w:t>
      </w:r>
    </w:p>
    <w:p w:rsidR="00EC6438" w:rsidRPr="006254ED" w:rsidRDefault="00EC6438" w:rsidP="0074402E">
      <w:pPr>
        <w:pStyle w:val="a3"/>
        <w:widowControl w:val="0"/>
        <w:rPr>
          <w:sz w:val="28"/>
          <w:szCs w:val="28"/>
        </w:rPr>
      </w:pPr>
      <w:r w:rsidRPr="006254ED">
        <w:rPr>
          <w:sz w:val="28"/>
          <w:szCs w:val="28"/>
        </w:rPr>
        <w:t>Федеральный закон от 14.03.1995 № 33-ФЗ «Об особо охраняемых природных территориях»;</w:t>
      </w:r>
    </w:p>
    <w:p w:rsidR="00EC6438" w:rsidRPr="006254ED" w:rsidRDefault="00EC6438" w:rsidP="0074402E">
      <w:pPr>
        <w:pStyle w:val="a3"/>
        <w:widowControl w:val="0"/>
        <w:rPr>
          <w:sz w:val="28"/>
          <w:szCs w:val="28"/>
        </w:rPr>
      </w:pPr>
      <w:r w:rsidRPr="006254ED">
        <w:rPr>
          <w:sz w:val="28"/>
          <w:szCs w:val="28"/>
        </w:rPr>
        <w:t>Федеральный закон от 23.02.1995 № 26-ФЗ «О природных лечебных ресурсах, лечебно-оздоровительных местностях и курортах»;</w:t>
      </w:r>
    </w:p>
    <w:p w:rsidR="00EC6438" w:rsidRPr="006254ED" w:rsidRDefault="00EC6438" w:rsidP="0074402E">
      <w:pPr>
        <w:pStyle w:val="a3"/>
        <w:widowControl w:val="0"/>
        <w:rPr>
          <w:sz w:val="28"/>
          <w:szCs w:val="28"/>
        </w:rPr>
      </w:pPr>
      <w:r w:rsidRPr="006254ED">
        <w:rPr>
          <w:sz w:val="28"/>
          <w:szCs w:val="28"/>
        </w:rPr>
        <w:t>Федеральный закон от 29.12.2012 № 273-ФЗ «Об образовании в Российской Федерации»;</w:t>
      </w:r>
    </w:p>
    <w:p w:rsidR="00EC6438" w:rsidRPr="006254ED" w:rsidRDefault="00EC6438" w:rsidP="0074402E">
      <w:pPr>
        <w:pStyle w:val="a3"/>
        <w:widowControl w:val="0"/>
        <w:rPr>
          <w:sz w:val="28"/>
          <w:szCs w:val="28"/>
        </w:rPr>
      </w:pPr>
      <w:r w:rsidRPr="006254ED">
        <w:rPr>
          <w:sz w:val="28"/>
          <w:szCs w:val="28"/>
        </w:rPr>
        <w:t>Федеральный закон от 21.11.2011 № 323-ФЗ «Об основах охраны здоровья граждан в Российской Федерации»;</w:t>
      </w:r>
    </w:p>
    <w:p w:rsidR="00EC6438" w:rsidRPr="006254ED" w:rsidRDefault="00EC6438" w:rsidP="0074402E">
      <w:pPr>
        <w:pStyle w:val="a3"/>
        <w:widowControl w:val="0"/>
        <w:rPr>
          <w:sz w:val="28"/>
          <w:szCs w:val="28"/>
        </w:rPr>
      </w:pPr>
      <w:r w:rsidRPr="006254ED">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C6438" w:rsidRPr="006254ED" w:rsidRDefault="00EC6438" w:rsidP="0074402E">
      <w:pPr>
        <w:pStyle w:val="a3"/>
        <w:widowControl w:val="0"/>
        <w:rPr>
          <w:sz w:val="28"/>
          <w:szCs w:val="28"/>
        </w:rPr>
      </w:pPr>
      <w:r w:rsidRPr="006254ED">
        <w:rPr>
          <w:sz w:val="28"/>
          <w:szCs w:val="28"/>
        </w:rPr>
        <w:t>Федеральный закон от 22.07.2008 № 123-ФЗ «Технический регламент о требованиях пожарной безопасности»;</w:t>
      </w:r>
    </w:p>
    <w:p w:rsidR="00EC6438" w:rsidRPr="006254ED" w:rsidRDefault="00EC6438" w:rsidP="0074402E">
      <w:pPr>
        <w:pStyle w:val="a3"/>
        <w:widowControl w:val="0"/>
        <w:rPr>
          <w:sz w:val="28"/>
          <w:szCs w:val="28"/>
        </w:rPr>
      </w:pPr>
      <w:r w:rsidRPr="006254ED">
        <w:rPr>
          <w:sz w:val="28"/>
          <w:szCs w:val="28"/>
        </w:rPr>
        <w:t>Федеральный закон от 30.12.2009 № 384-ФЗ «Технический регламент о безопасности зданий и сооружений»;</w:t>
      </w:r>
    </w:p>
    <w:p w:rsidR="00EC6438" w:rsidRPr="006254ED" w:rsidRDefault="00EC6438" w:rsidP="0074402E">
      <w:pPr>
        <w:pStyle w:val="a3"/>
        <w:widowControl w:val="0"/>
        <w:rPr>
          <w:sz w:val="28"/>
          <w:szCs w:val="28"/>
        </w:rPr>
      </w:pPr>
      <w:r w:rsidRPr="006254ED">
        <w:rPr>
          <w:sz w:val="28"/>
          <w:szCs w:val="28"/>
        </w:rPr>
        <w:t>Федеральный закон от 12.02.1998 № 28-ФЗ «О гражданской обороне»;</w:t>
      </w:r>
    </w:p>
    <w:p w:rsidR="00EC6438" w:rsidRPr="006254ED" w:rsidRDefault="00EC6438" w:rsidP="0074402E">
      <w:pPr>
        <w:pStyle w:val="a3"/>
        <w:widowControl w:val="0"/>
        <w:rPr>
          <w:sz w:val="28"/>
          <w:szCs w:val="28"/>
        </w:rPr>
      </w:pPr>
      <w:r w:rsidRPr="006254ED">
        <w:rPr>
          <w:sz w:val="28"/>
          <w:szCs w:val="28"/>
        </w:rPr>
        <w:t>Федеральный закон от 04.05.1999 № 96-ФЗ «Об охране атмосферного воздуха»;</w:t>
      </w:r>
    </w:p>
    <w:p w:rsidR="00EC6438" w:rsidRPr="006254ED" w:rsidRDefault="00EC6438" w:rsidP="0074402E">
      <w:pPr>
        <w:pStyle w:val="a3"/>
        <w:widowControl w:val="0"/>
        <w:rPr>
          <w:sz w:val="28"/>
          <w:szCs w:val="28"/>
        </w:rPr>
      </w:pPr>
      <w:r w:rsidRPr="006254ED">
        <w:rPr>
          <w:sz w:val="28"/>
          <w:szCs w:val="28"/>
        </w:rPr>
        <w:t>Федеральный закон от 22.08.1995 № 151-ФЗ «Об аварийно-спасательных службах и статусе спасателей»;</w:t>
      </w:r>
    </w:p>
    <w:p w:rsidR="00EC6438" w:rsidRPr="006254ED" w:rsidRDefault="00EC6438" w:rsidP="0074402E">
      <w:pPr>
        <w:pStyle w:val="a3"/>
        <w:widowControl w:val="0"/>
        <w:rPr>
          <w:sz w:val="28"/>
          <w:szCs w:val="28"/>
        </w:rPr>
      </w:pPr>
      <w:r w:rsidRPr="006254ED">
        <w:rPr>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EC6438" w:rsidRPr="006254ED" w:rsidRDefault="00EC6438" w:rsidP="0074402E">
      <w:pPr>
        <w:pStyle w:val="a3"/>
        <w:widowControl w:val="0"/>
        <w:rPr>
          <w:sz w:val="28"/>
          <w:szCs w:val="28"/>
        </w:rPr>
      </w:pPr>
      <w:r w:rsidRPr="006254ED">
        <w:rPr>
          <w:sz w:val="28"/>
          <w:szCs w:val="28"/>
        </w:rPr>
        <w:t>Федеральный закон от 26.03.2003 № 35-ФЗ «Об электроэнергетике»;</w:t>
      </w:r>
    </w:p>
    <w:p w:rsidR="00EC6438" w:rsidRPr="006254ED" w:rsidRDefault="00EC6438" w:rsidP="0074402E">
      <w:pPr>
        <w:pStyle w:val="a3"/>
        <w:widowControl w:val="0"/>
        <w:rPr>
          <w:sz w:val="28"/>
          <w:szCs w:val="28"/>
        </w:rPr>
      </w:pPr>
      <w:r w:rsidRPr="006254ED">
        <w:rPr>
          <w:sz w:val="28"/>
          <w:szCs w:val="28"/>
        </w:rPr>
        <w:t>Федеральный закон от 31.03.1999 № 69-ФЗ «О газоснабжении в Российской Федерации»;</w:t>
      </w:r>
    </w:p>
    <w:p w:rsidR="00EC6438" w:rsidRPr="006254ED" w:rsidRDefault="00EC6438" w:rsidP="0074402E">
      <w:pPr>
        <w:pStyle w:val="a3"/>
        <w:widowControl w:val="0"/>
        <w:rPr>
          <w:sz w:val="28"/>
          <w:szCs w:val="28"/>
        </w:rPr>
      </w:pPr>
      <w:r w:rsidRPr="006254ED">
        <w:rPr>
          <w:sz w:val="28"/>
          <w:szCs w:val="28"/>
        </w:rPr>
        <w:t>Федеральный закон от 27.07.2010 № 190-ФЗ «О теплоснабжении»;</w:t>
      </w:r>
    </w:p>
    <w:p w:rsidR="00EC6438" w:rsidRPr="006254ED" w:rsidRDefault="00EC6438" w:rsidP="0074402E">
      <w:pPr>
        <w:pStyle w:val="a3"/>
        <w:widowControl w:val="0"/>
        <w:rPr>
          <w:sz w:val="28"/>
          <w:szCs w:val="28"/>
        </w:rPr>
      </w:pPr>
      <w:r w:rsidRPr="006254ED">
        <w:rPr>
          <w:sz w:val="28"/>
          <w:szCs w:val="28"/>
        </w:rPr>
        <w:t>Федеральный закон от 07.12.2011 № 416-ФЗ «О водоснабжении и водоотведении»;</w:t>
      </w:r>
    </w:p>
    <w:p w:rsidR="00EC6438" w:rsidRPr="006254ED" w:rsidRDefault="00EC6438" w:rsidP="0074402E">
      <w:pPr>
        <w:pStyle w:val="a3"/>
        <w:widowControl w:val="0"/>
        <w:rPr>
          <w:sz w:val="28"/>
          <w:szCs w:val="28"/>
        </w:rPr>
      </w:pPr>
      <w:r w:rsidRPr="006254ED">
        <w:rPr>
          <w:sz w:val="28"/>
          <w:szCs w:val="28"/>
        </w:rPr>
        <w:t>Закон Российской Федерации от 21.02.1992 № 2395-1 «О недрах»;</w:t>
      </w:r>
    </w:p>
    <w:p w:rsidR="00EC6438" w:rsidRPr="006254ED" w:rsidRDefault="00EC6438" w:rsidP="0074402E">
      <w:pPr>
        <w:pStyle w:val="a3"/>
        <w:widowControl w:val="0"/>
        <w:rPr>
          <w:sz w:val="28"/>
          <w:szCs w:val="28"/>
        </w:rPr>
      </w:pPr>
      <w:r w:rsidRPr="006254ED">
        <w:rPr>
          <w:sz w:val="28"/>
          <w:szCs w:val="28"/>
        </w:rPr>
        <w:t>Федеральный закон от 13.07.2015 № 212-ФЗ «О свободном порте Владивосток».</w:t>
      </w:r>
    </w:p>
    <w:p w:rsidR="00EC6438" w:rsidRPr="006254ED" w:rsidRDefault="00EC6438" w:rsidP="0074402E">
      <w:pPr>
        <w:pStyle w:val="a3"/>
        <w:widowControl w:val="0"/>
        <w:spacing w:after="0" w:line="360" w:lineRule="auto"/>
        <w:jc w:val="center"/>
        <w:rPr>
          <w:b/>
          <w:sz w:val="28"/>
          <w:szCs w:val="28"/>
        </w:rPr>
      </w:pPr>
      <w:r w:rsidRPr="006254ED">
        <w:rPr>
          <w:b/>
          <w:sz w:val="28"/>
          <w:szCs w:val="28"/>
        </w:rPr>
        <w:t>Иные нормативные акты Российской Федерации</w:t>
      </w:r>
    </w:p>
    <w:p w:rsidR="00EC6438" w:rsidRPr="006254ED" w:rsidRDefault="00EC6438" w:rsidP="0074402E">
      <w:pPr>
        <w:pStyle w:val="a3"/>
        <w:widowControl w:val="0"/>
        <w:rPr>
          <w:sz w:val="28"/>
          <w:szCs w:val="28"/>
        </w:rPr>
      </w:pPr>
      <w:r w:rsidRPr="006254ED">
        <w:rPr>
          <w:sz w:val="28"/>
          <w:szCs w:val="28"/>
        </w:rPr>
        <w:t xml:space="preserve">Постановление Правительства Российской Федерации от 07.12.1996 </w:t>
      </w:r>
      <w:r w:rsidRPr="006254ED">
        <w:rPr>
          <w:sz w:val="28"/>
          <w:szCs w:val="28"/>
        </w:rPr>
        <w:br/>
        <w:t>№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EC6438" w:rsidRPr="006254ED" w:rsidRDefault="00EC6438" w:rsidP="0074402E">
      <w:pPr>
        <w:pStyle w:val="a3"/>
        <w:widowControl w:val="0"/>
        <w:rPr>
          <w:sz w:val="28"/>
          <w:szCs w:val="28"/>
        </w:rPr>
      </w:pPr>
      <w:r w:rsidRPr="006254ED">
        <w:rPr>
          <w:sz w:val="28"/>
          <w:szCs w:val="28"/>
        </w:rPr>
        <w:t xml:space="preserve">Постановление Правительства Российской Федерации от 29.11.1999 </w:t>
      </w:r>
      <w:r w:rsidRPr="006254ED">
        <w:rPr>
          <w:sz w:val="28"/>
          <w:szCs w:val="28"/>
        </w:rPr>
        <w:br/>
        <w:t>№ 1309 «О Порядке создания убежищ и иных объектов гражданской обороны»;</w:t>
      </w:r>
    </w:p>
    <w:p w:rsidR="00EC6438" w:rsidRPr="006254ED" w:rsidRDefault="00EC6438" w:rsidP="0074402E">
      <w:pPr>
        <w:pStyle w:val="a3"/>
        <w:widowControl w:val="0"/>
        <w:rPr>
          <w:sz w:val="28"/>
          <w:szCs w:val="28"/>
        </w:rPr>
      </w:pPr>
      <w:r w:rsidRPr="006254ED">
        <w:rPr>
          <w:sz w:val="28"/>
          <w:szCs w:val="28"/>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EC6438" w:rsidRPr="006254ED" w:rsidRDefault="00EC6438" w:rsidP="0074402E">
      <w:pPr>
        <w:pStyle w:val="a3"/>
        <w:widowControl w:val="0"/>
        <w:rPr>
          <w:sz w:val="28"/>
          <w:szCs w:val="28"/>
        </w:rPr>
      </w:pPr>
      <w:r w:rsidRPr="006254ED">
        <w:rPr>
          <w:sz w:val="28"/>
          <w:szCs w:val="28"/>
        </w:rPr>
        <w:t>Постановление Правительства Российской Федерации от 18.04.2014 № 360 «Об определении границ зон затопления, подтопления»;</w:t>
      </w:r>
    </w:p>
    <w:p w:rsidR="00EC6438" w:rsidRPr="006254ED" w:rsidRDefault="00EC6438" w:rsidP="0074402E">
      <w:pPr>
        <w:pStyle w:val="a3"/>
        <w:widowControl w:val="0"/>
        <w:rPr>
          <w:sz w:val="28"/>
          <w:szCs w:val="28"/>
        </w:rPr>
      </w:pPr>
      <w:r w:rsidRPr="006254ED">
        <w:rPr>
          <w:sz w:val="28"/>
          <w:szCs w:val="28"/>
        </w:rPr>
        <w:t>Постановление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EC6438" w:rsidRPr="006254ED" w:rsidRDefault="00EC6438" w:rsidP="0074402E">
      <w:pPr>
        <w:pStyle w:val="a3"/>
        <w:widowControl w:val="0"/>
        <w:rPr>
          <w:sz w:val="28"/>
          <w:szCs w:val="28"/>
        </w:rPr>
      </w:pPr>
      <w:r w:rsidRPr="006254ED">
        <w:rPr>
          <w:sz w:val="28"/>
          <w:szCs w:val="28"/>
        </w:rPr>
        <w:t xml:space="preserve">Приказ Министерства энергетики Российской Федерации от 13.01.2003 </w:t>
      </w:r>
      <w:r>
        <w:rPr>
          <w:sz w:val="28"/>
          <w:szCs w:val="28"/>
        </w:rPr>
        <w:br/>
      </w:r>
      <w:r w:rsidRPr="006254ED">
        <w:rPr>
          <w:sz w:val="28"/>
          <w:szCs w:val="28"/>
        </w:rPr>
        <w:t>№ 6 «Об утверждении Правил технической эксплуатации электроустановок потребителей»;</w:t>
      </w:r>
    </w:p>
    <w:p w:rsidR="00EC6438" w:rsidRPr="006254ED" w:rsidRDefault="00EC6438" w:rsidP="0074402E">
      <w:pPr>
        <w:pStyle w:val="a3"/>
        <w:widowControl w:val="0"/>
        <w:rPr>
          <w:sz w:val="28"/>
          <w:szCs w:val="28"/>
        </w:rPr>
      </w:pPr>
      <w:r w:rsidRPr="006254ED">
        <w:rPr>
          <w:sz w:val="28"/>
          <w:szCs w:val="28"/>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EC6438" w:rsidRPr="006254ED" w:rsidRDefault="00EC6438" w:rsidP="0074402E">
      <w:pPr>
        <w:pStyle w:val="a3"/>
        <w:widowControl w:val="0"/>
        <w:rPr>
          <w:sz w:val="28"/>
          <w:szCs w:val="28"/>
        </w:rPr>
      </w:pPr>
      <w:r w:rsidRPr="006254ED">
        <w:rPr>
          <w:sz w:val="28"/>
          <w:szCs w:val="28"/>
        </w:rPr>
        <w:t>Приказ Министерства здравоохранения Российской Федерации от 27.02.2016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EC6438" w:rsidRPr="006254ED" w:rsidRDefault="00EC6438" w:rsidP="0074402E">
      <w:pPr>
        <w:pStyle w:val="a3"/>
        <w:widowControl w:val="0"/>
        <w:rPr>
          <w:sz w:val="28"/>
          <w:szCs w:val="28"/>
        </w:rPr>
      </w:pPr>
      <w:r w:rsidRPr="006254ED">
        <w:rPr>
          <w:sz w:val="28"/>
          <w:szCs w:val="28"/>
        </w:rPr>
        <w:t>Приказ Министерства труда Российской Федерации от 05.05.2016 № 219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p>
    <w:p w:rsidR="00EC6438" w:rsidRPr="006254ED" w:rsidRDefault="00EC6438" w:rsidP="0074402E">
      <w:pPr>
        <w:pStyle w:val="a3"/>
        <w:widowControl w:val="0"/>
        <w:rPr>
          <w:sz w:val="28"/>
          <w:szCs w:val="28"/>
        </w:rPr>
      </w:pPr>
      <w:r w:rsidRPr="006254ED">
        <w:rPr>
          <w:sz w:val="28"/>
          <w:szCs w:val="28"/>
        </w:rPr>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EC6438" w:rsidRPr="006254ED" w:rsidRDefault="00EC6438" w:rsidP="0074402E">
      <w:pPr>
        <w:pStyle w:val="a3"/>
        <w:widowControl w:val="0"/>
        <w:rPr>
          <w:sz w:val="28"/>
          <w:szCs w:val="28"/>
        </w:rPr>
      </w:pPr>
      <w:r w:rsidRPr="006254ED">
        <w:rPr>
          <w:sz w:val="28"/>
          <w:szCs w:val="28"/>
        </w:rPr>
        <w:t>Приказ Министерства спорта Российской Федерации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EC6438" w:rsidRPr="006254ED" w:rsidRDefault="00EC6438" w:rsidP="0074402E">
      <w:pPr>
        <w:pStyle w:val="a3"/>
        <w:widowControl w:val="0"/>
        <w:rPr>
          <w:sz w:val="28"/>
          <w:szCs w:val="28"/>
        </w:rPr>
      </w:pPr>
      <w:r w:rsidRPr="006254ED">
        <w:rPr>
          <w:sz w:val="28"/>
          <w:szCs w:val="28"/>
        </w:rPr>
        <w:t xml:space="preserve">Приказ Министерства здравоохранения Российской Федерации </w:t>
      </w:r>
      <w:r w:rsidRPr="006254ED">
        <w:rPr>
          <w:sz w:val="28"/>
          <w:szCs w:val="28"/>
        </w:rPr>
        <w:br/>
        <w:t>от 08.06.2016 № 358 «Об утверждении методических рекомендаций по развитию сети медицинских организаций государственной системы здравоохранения и муниципальной системы здравоохранения»;</w:t>
      </w:r>
    </w:p>
    <w:p w:rsidR="00EC6438" w:rsidRPr="006254ED" w:rsidRDefault="00EC6438" w:rsidP="0074402E">
      <w:pPr>
        <w:pStyle w:val="a3"/>
        <w:widowControl w:val="0"/>
        <w:rPr>
          <w:sz w:val="28"/>
          <w:szCs w:val="28"/>
        </w:rPr>
      </w:pPr>
      <w:r w:rsidRPr="006254ED">
        <w:rPr>
          <w:sz w:val="28"/>
          <w:szCs w:val="28"/>
        </w:rPr>
        <w:t xml:space="preserve">Постановление Верховного Совета Российской Федерации от 03.06.1993 </w:t>
      </w:r>
      <w:r w:rsidRPr="006254ED">
        <w:rPr>
          <w:sz w:val="28"/>
          <w:szCs w:val="28"/>
        </w:rPr>
        <w:br/>
        <w:t>№ 5090-1 «Об Основных направлениях государственной молодежной политики в Российской Федерации».</w:t>
      </w:r>
    </w:p>
    <w:p w:rsidR="00EC6438" w:rsidRPr="006254ED" w:rsidRDefault="00EC6438" w:rsidP="0074402E">
      <w:pPr>
        <w:pStyle w:val="a3"/>
        <w:widowControl w:val="0"/>
        <w:spacing w:after="0" w:line="360" w:lineRule="auto"/>
        <w:jc w:val="center"/>
        <w:rPr>
          <w:b/>
          <w:sz w:val="28"/>
          <w:szCs w:val="28"/>
        </w:rPr>
      </w:pPr>
      <w:r w:rsidRPr="006254ED">
        <w:rPr>
          <w:b/>
          <w:sz w:val="28"/>
          <w:szCs w:val="28"/>
        </w:rPr>
        <w:t>Законодательные и нормативные акты Приморского края</w:t>
      </w:r>
    </w:p>
    <w:p w:rsidR="00EC6438" w:rsidRPr="006254ED" w:rsidRDefault="00EC6438" w:rsidP="0074402E">
      <w:pPr>
        <w:pStyle w:val="a3"/>
        <w:widowControl w:val="0"/>
        <w:rPr>
          <w:sz w:val="28"/>
          <w:szCs w:val="28"/>
        </w:rPr>
      </w:pPr>
      <w:r w:rsidRPr="006254ED">
        <w:rPr>
          <w:sz w:val="28"/>
          <w:szCs w:val="28"/>
        </w:rPr>
        <w:t>Закон Приморского края от 02.12.1999 № 74-КЗ «О защите населения и территории Приморского края от чрезвычайных ситуаций природного и техногенного характера»;</w:t>
      </w:r>
    </w:p>
    <w:p w:rsidR="00EC6438" w:rsidRPr="006254ED" w:rsidRDefault="00EC6438" w:rsidP="0074402E">
      <w:pPr>
        <w:pStyle w:val="a3"/>
        <w:widowControl w:val="0"/>
        <w:rPr>
          <w:sz w:val="28"/>
          <w:szCs w:val="28"/>
        </w:rPr>
      </w:pPr>
      <w:r w:rsidRPr="006254ED">
        <w:rPr>
          <w:sz w:val="28"/>
          <w:szCs w:val="28"/>
        </w:rPr>
        <w:t>Закон Приморского края от 11.05.2005 № 245-КЗ «Об особо охраняемых природных территориях Приморского края»;</w:t>
      </w:r>
    </w:p>
    <w:p w:rsidR="00EC6438" w:rsidRPr="006254ED" w:rsidRDefault="00EC6438" w:rsidP="0074402E">
      <w:pPr>
        <w:pStyle w:val="a3"/>
        <w:widowControl w:val="0"/>
        <w:rPr>
          <w:sz w:val="28"/>
          <w:szCs w:val="28"/>
        </w:rPr>
      </w:pPr>
      <w:r w:rsidRPr="006254ED">
        <w:rPr>
          <w:sz w:val="28"/>
          <w:szCs w:val="28"/>
        </w:rPr>
        <w:t>Закон Приморского края от 16.05.2006 № 363-КЗ «О лечебно-оздоровительных местностях и курортах Приморского края»;</w:t>
      </w:r>
    </w:p>
    <w:p w:rsidR="00EC6438" w:rsidRPr="006254ED" w:rsidRDefault="00EC6438" w:rsidP="0074402E">
      <w:pPr>
        <w:pStyle w:val="a3"/>
        <w:widowControl w:val="0"/>
        <w:rPr>
          <w:sz w:val="28"/>
          <w:szCs w:val="28"/>
        </w:rPr>
      </w:pPr>
      <w:r w:rsidRPr="006254ED">
        <w:rPr>
          <w:sz w:val="28"/>
          <w:szCs w:val="28"/>
        </w:rPr>
        <w:t>Закон Приморского края от 20.10.2008 № 324-КЗ «О стратегии социально-экономического развития Приморского края до 2025 года»;</w:t>
      </w:r>
    </w:p>
    <w:p w:rsidR="00EC6438" w:rsidRPr="006254ED" w:rsidRDefault="00EC6438" w:rsidP="0074402E">
      <w:pPr>
        <w:pStyle w:val="a3"/>
        <w:widowControl w:val="0"/>
        <w:rPr>
          <w:sz w:val="28"/>
          <w:szCs w:val="28"/>
        </w:rPr>
      </w:pPr>
      <w:r w:rsidRPr="006254ED">
        <w:rPr>
          <w:sz w:val="28"/>
          <w:szCs w:val="28"/>
        </w:rPr>
        <w:t>Закон Приморского края от 29.06.2009 № 446-КЗ «О градостроительной деятельности на территории Приморского края»;</w:t>
      </w:r>
    </w:p>
    <w:p w:rsidR="00EC6438" w:rsidRPr="006254ED" w:rsidRDefault="00EC6438" w:rsidP="0074402E">
      <w:pPr>
        <w:pStyle w:val="a3"/>
        <w:widowControl w:val="0"/>
        <w:rPr>
          <w:sz w:val="28"/>
          <w:szCs w:val="28"/>
        </w:rPr>
      </w:pPr>
      <w:r w:rsidRPr="006254ED">
        <w:rPr>
          <w:sz w:val="28"/>
          <w:szCs w:val="28"/>
        </w:rPr>
        <w:t>Закон Приморского края от 04.08.2011 № 789-КЗ «Об охране окружающей среды в Приморском крае»;</w:t>
      </w:r>
    </w:p>
    <w:p w:rsidR="00EC6438" w:rsidRPr="006254ED" w:rsidRDefault="00EC6438" w:rsidP="0074402E">
      <w:pPr>
        <w:pStyle w:val="a3"/>
        <w:widowControl w:val="0"/>
        <w:rPr>
          <w:sz w:val="28"/>
          <w:szCs w:val="28"/>
        </w:rPr>
      </w:pPr>
      <w:r w:rsidRPr="006254ED">
        <w:rPr>
          <w:sz w:val="28"/>
          <w:szCs w:val="28"/>
        </w:rPr>
        <w:t>Закон Приморского края от 08.11.2011 № 837-КЗ «О бесплатном предоставлении земельных участков гражданам, имеющим трех и более детей, в Приморском крае»;</w:t>
      </w:r>
    </w:p>
    <w:p w:rsidR="00EC6438" w:rsidRPr="006254ED" w:rsidRDefault="00EC6438" w:rsidP="0074402E">
      <w:pPr>
        <w:pStyle w:val="a3"/>
        <w:widowControl w:val="0"/>
        <w:rPr>
          <w:sz w:val="28"/>
          <w:szCs w:val="28"/>
        </w:rPr>
      </w:pPr>
      <w:r w:rsidRPr="006254ED">
        <w:rPr>
          <w:sz w:val="28"/>
          <w:szCs w:val="28"/>
        </w:rPr>
        <w:t>Закон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w:t>
      </w:r>
    </w:p>
    <w:p w:rsidR="00EC6438" w:rsidRPr="006254ED" w:rsidRDefault="00EC6438" w:rsidP="0074402E">
      <w:pPr>
        <w:pStyle w:val="a3"/>
        <w:widowControl w:val="0"/>
        <w:rPr>
          <w:sz w:val="28"/>
          <w:szCs w:val="28"/>
        </w:rPr>
      </w:pPr>
      <w:r w:rsidRPr="006254ED">
        <w:rPr>
          <w:sz w:val="28"/>
          <w:szCs w:val="28"/>
        </w:rPr>
        <w:t>Закон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w:t>
      </w:r>
    </w:p>
    <w:p w:rsidR="00EC6438" w:rsidRPr="006254ED" w:rsidRDefault="00EC6438" w:rsidP="0074402E">
      <w:pPr>
        <w:pStyle w:val="a3"/>
        <w:widowControl w:val="0"/>
        <w:rPr>
          <w:sz w:val="28"/>
          <w:szCs w:val="28"/>
        </w:rPr>
      </w:pPr>
      <w:r w:rsidRPr="006254ED">
        <w:rPr>
          <w:sz w:val="28"/>
          <w:szCs w:val="28"/>
        </w:rPr>
        <w:t>Закон Приморского края от 05.05.2014 № 401-КЗ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Приморском крае, к местам отдыха и к предоставляемым в них услугам»;</w:t>
      </w:r>
    </w:p>
    <w:p w:rsidR="00EC6438" w:rsidRPr="006254ED" w:rsidRDefault="00EC6438" w:rsidP="0074402E">
      <w:pPr>
        <w:pStyle w:val="a3"/>
        <w:widowControl w:val="0"/>
        <w:rPr>
          <w:sz w:val="28"/>
          <w:szCs w:val="28"/>
        </w:rPr>
      </w:pPr>
      <w:r w:rsidRPr="006254ED">
        <w:rPr>
          <w:sz w:val="28"/>
          <w:szCs w:val="28"/>
        </w:rPr>
        <w:t>Закон Приморского края от 30.04.2015 № 611-КЗ «О порядке подготовки, утверждения и изменения региональных нормативов градостроительного проектирования в Приморском крае и о порядке систематизации нормативов градостроительного проектирования по видам объектов краевого и местного значения»;</w:t>
      </w:r>
    </w:p>
    <w:p w:rsidR="00EC6438" w:rsidRPr="006254ED" w:rsidRDefault="00EC6438" w:rsidP="0074402E">
      <w:pPr>
        <w:pStyle w:val="a3"/>
        <w:widowControl w:val="0"/>
        <w:rPr>
          <w:sz w:val="28"/>
          <w:szCs w:val="28"/>
        </w:rPr>
      </w:pPr>
      <w:r w:rsidRPr="006254ED">
        <w:rPr>
          <w:sz w:val="28"/>
          <w:szCs w:val="28"/>
        </w:rPr>
        <w:t>Закон Приморского края от 30.04.2015 № 612-КЗ «Об охране объектов культурного наследия (памятников истории и культуры) народов Российской Федерации на территории Приморского края»;</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28.06.2010 № 227-па «Об утверждении нормативов потребления сжиженного углеводородного газа населением при отсутствии приборов учета газа в Приморском крае»;</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30.12.2010 № 430-па «Об утверждении нормативов минимальной обеспеченности населения площадью торговых объектов в Приморском крае»;</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28.02.2011 № 56-па «Об утверждении нормативов минимального обеспечения молодежи региональными и (или) муниципальными учреждениями по работе с молодежью по месту жительства в Приморском крае»;</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07.12.2012 № 391-па «Об утверждении государственной программы Приморского края «Охрана окружающей среды Приморского края» на 2013 - 2020 годы»;</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07.12.2012 № 398-па «Об утверждении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на 2013 - 2020 годы»;</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07.12.2012 № 390-па «Об утверждении государственной программы Приморского края «Энергоэффективность, развитие газоснабжения и энергетики в Приморском крае» на 2013 - 2020 годы»;</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07.12.2012 № 395-па «Об утверждении государственной программы Приморского края «Развитие образования Приморского края» на 2013 - 2020 годы»;</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07.12.2012 № 397-па «Об утверждении государственной программы Приморского края «Развитие здравоохранения Приморского края» на 2013 - 2020 годы»;</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07.12.2012 № 387-па «Об утверждении государственной программы Приморского края «Развитие культуры Приморского края на 2013 - 2020 годы»;</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07.12.2012 № 393-па «Об утверждении государственной программы Приморского края «Социальная поддержка населения Приморского края на 2013 - 2020 годы»;</w:t>
      </w:r>
    </w:p>
    <w:p w:rsidR="00EC6438" w:rsidRPr="006254ED" w:rsidRDefault="00EC6438" w:rsidP="0074402E">
      <w:pPr>
        <w:pStyle w:val="a3"/>
        <w:widowControl w:val="0"/>
        <w:rPr>
          <w:sz w:val="28"/>
          <w:szCs w:val="28"/>
        </w:rPr>
      </w:pPr>
      <w:r w:rsidRPr="006254ED">
        <w:rPr>
          <w:sz w:val="28"/>
          <w:szCs w:val="28"/>
        </w:rPr>
        <w:t xml:space="preserve">Постановление Администрации Приморского края от 07.12.2012 № 396-па «Об утверждении государственной программы Приморского края «Развитие туризма в Приморском крае» на 2013-2020 годы»; </w:t>
      </w:r>
    </w:p>
    <w:p w:rsidR="00EC6438" w:rsidRPr="006254ED" w:rsidRDefault="00EC6438" w:rsidP="0074402E">
      <w:pPr>
        <w:pStyle w:val="a3"/>
        <w:widowControl w:val="0"/>
        <w:rPr>
          <w:sz w:val="28"/>
          <w:szCs w:val="28"/>
        </w:rPr>
      </w:pPr>
      <w:r w:rsidRPr="006254ED">
        <w:rPr>
          <w:sz w:val="28"/>
          <w:szCs w:val="28"/>
        </w:rPr>
        <w:t>Постановление Администрации Приморского края от 07.12.2012 № 381-па «Об утверждении государственной программы Приморского края «Развитие физической культуры и спорта Приморского края» на 2013 - 2020 годы»;</w:t>
      </w:r>
    </w:p>
    <w:p w:rsidR="00EC6438" w:rsidRPr="006254ED" w:rsidRDefault="00EC6438" w:rsidP="0074402E">
      <w:pPr>
        <w:pStyle w:val="a3"/>
        <w:widowControl w:val="0"/>
        <w:rPr>
          <w:sz w:val="28"/>
          <w:szCs w:val="28"/>
        </w:rPr>
      </w:pPr>
      <w:r w:rsidRPr="006254ED">
        <w:rPr>
          <w:sz w:val="28"/>
          <w:szCs w:val="28"/>
        </w:rPr>
        <w:t>Приказ департамента природных ресурсов и охраны окружающей среды Приморского края от 03.10.2016 № 246 «Об утверждении Территориальной схемы обращения с отходами в Приморском крае, в том числе с твердыми коммунальными отходами».</w:t>
      </w:r>
    </w:p>
    <w:p w:rsidR="00EC6438" w:rsidRPr="006254ED" w:rsidRDefault="00EC6438" w:rsidP="0074402E">
      <w:pPr>
        <w:pStyle w:val="a3"/>
        <w:widowControl w:val="0"/>
        <w:spacing w:after="0" w:line="360" w:lineRule="auto"/>
        <w:jc w:val="center"/>
        <w:rPr>
          <w:b/>
          <w:sz w:val="28"/>
          <w:szCs w:val="28"/>
        </w:rPr>
      </w:pPr>
      <w:r w:rsidRPr="006254ED">
        <w:rPr>
          <w:b/>
          <w:sz w:val="28"/>
          <w:szCs w:val="28"/>
        </w:rPr>
        <w:t>Нормативные акты муниципальных образований Приморского края</w:t>
      </w:r>
    </w:p>
    <w:p w:rsidR="00EC6438" w:rsidRPr="006254ED" w:rsidRDefault="00EC6438" w:rsidP="0074402E">
      <w:pPr>
        <w:pStyle w:val="a3"/>
        <w:widowControl w:val="0"/>
        <w:rPr>
          <w:sz w:val="28"/>
          <w:szCs w:val="28"/>
        </w:rPr>
      </w:pPr>
      <w:r w:rsidRPr="006254ED">
        <w:rPr>
          <w:sz w:val="28"/>
          <w:szCs w:val="28"/>
        </w:rPr>
        <w:t xml:space="preserve">Постановление </w:t>
      </w:r>
      <w:r>
        <w:rPr>
          <w:sz w:val="28"/>
          <w:szCs w:val="28"/>
        </w:rPr>
        <w:t>администрации Ольгинского муниципального района</w:t>
      </w:r>
      <w:r w:rsidRPr="006254ED">
        <w:rPr>
          <w:sz w:val="28"/>
          <w:szCs w:val="28"/>
        </w:rPr>
        <w:t xml:space="preserve"> от </w:t>
      </w:r>
      <w:r>
        <w:rPr>
          <w:sz w:val="28"/>
          <w:szCs w:val="28"/>
        </w:rPr>
        <w:t>21.07.2014 № 333</w:t>
      </w:r>
      <w:r w:rsidRPr="006254ED">
        <w:rPr>
          <w:sz w:val="28"/>
          <w:szCs w:val="28"/>
        </w:rPr>
        <w:t xml:space="preserve"> «Об утверждении </w:t>
      </w:r>
      <w:r>
        <w:rPr>
          <w:sz w:val="28"/>
          <w:szCs w:val="28"/>
        </w:rPr>
        <w:t>Положения о порядке подготовки и утверждения нормативов градостроительного проектирования Ольгинского муниципального района, его межселенной территории и сельских поселений»</w:t>
      </w:r>
      <w:r w:rsidRPr="006254ED">
        <w:rPr>
          <w:sz w:val="28"/>
          <w:szCs w:val="28"/>
        </w:rPr>
        <w:t>».</w:t>
      </w:r>
    </w:p>
    <w:p w:rsidR="00EC6438" w:rsidRPr="006254ED" w:rsidRDefault="00EC6438" w:rsidP="0074402E">
      <w:pPr>
        <w:pStyle w:val="a3"/>
        <w:widowControl w:val="0"/>
        <w:spacing w:after="0" w:line="360" w:lineRule="auto"/>
        <w:jc w:val="center"/>
        <w:rPr>
          <w:b/>
          <w:sz w:val="28"/>
          <w:szCs w:val="28"/>
        </w:rPr>
      </w:pPr>
      <w:r w:rsidRPr="006254ED">
        <w:rPr>
          <w:b/>
          <w:sz w:val="28"/>
          <w:szCs w:val="28"/>
        </w:rPr>
        <w:t>Своды правил по проектированию и строительству</w:t>
      </w:r>
    </w:p>
    <w:p w:rsidR="00EC6438" w:rsidRPr="006254ED" w:rsidRDefault="00EC6438" w:rsidP="0074402E">
      <w:pPr>
        <w:pStyle w:val="a3"/>
        <w:widowControl w:val="0"/>
        <w:rPr>
          <w:sz w:val="28"/>
          <w:szCs w:val="28"/>
        </w:rPr>
      </w:pPr>
      <w:r w:rsidRPr="006254ED">
        <w:rPr>
          <w:sz w:val="28"/>
          <w:szCs w:val="28"/>
        </w:rPr>
        <w:t>СП 42.13330.2011 «СНиП 2.07.01-89* «Градостроительство. Планировка и застройка городских и сельских поселений»;</w:t>
      </w:r>
    </w:p>
    <w:p w:rsidR="00EC6438" w:rsidRPr="006254ED" w:rsidRDefault="00EC6438" w:rsidP="0074402E">
      <w:pPr>
        <w:pStyle w:val="a3"/>
        <w:widowControl w:val="0"/>
        <w:rPr>
          <w:sz w:val="28"/>
          <w:szCs w:val="28"/>
        </w:rPr>
      </w:pPr>
      <w:r w:rsidRPr="006254ED">
        <w:rPr>
          <w:sz w:val="28"/>
          <w:szCs w:val="28"/>
        </w:rPr>
        <w:t>СП 18.13330.2011 «СНиП II-89-80* «Генеральные планы промышленных предприятий»;</w:t>
      </w:r>
    </w:p>
    <w:p w:rsidR="00EC6438" w:rsidRPr="006254ED" w:rsidRDefault="00EC6438" w:rsidP="0074402E">
      <w:pPr>
        <w:pStyle w:val="a3"/>
        <w:widowControl w:val="0"/>
        <w:rPr>
          <w:sz w:val="28"/>
          <w:szCs w:val="28"/>
        </w:rPr>
      </w:pPr>
      <w:r w:rsidRPr="006254ED">
        <w:rPr>
          <w:sz w:val="28"/>
          <w:szCs w:val="28"/>
        </w:rPr>
        <w:t>СП 19.13330.2011 «СНиП II-97-76* «Генеральные планы сельскохозяйственных предприятий»;</w:t>
      </w:r>
    </w:p>
    <w:p w:rsidR="00EC6438" w:rsidRPr="006254ED" w:rsidRDefault="00EC6438" w:rsidP="0074402E">
      <w:pPr>
        <w:pStyle w:val="a3"/>
        <w:widowControl w:val="0"/>
        <w:rPr>
          <w:sz w:val="28"/>
          <w:szCs w:val="28"/>
        </w:rPr>
      </w:pPr>
      <w:r w:rsidRPr="006254ED">
        <w:rPr>
          <w:sz w:val="28"/>
          <w:szCs w:val="28"/>
        </w:rPr>
        <w:t>СП 53.13330.2011 «СНиП 30-02-97* «Планировка и застройка территорий садоводческих (дачных) объединений граждан, здания и сооружения»;</w:t>
      </w:r>
    </w:p>
    <w:p w:rsidR="00EC6438" w:rsidRPr="006254ED" w:rsidRDefault="00EC6438" w:rsidP="0074402E">
      <w:pPr>
        <w:pStyle w:val="a3"/>
        <w:widowControl w:val="0"/>
        <w:rPr>
          <w:sz w:val="28"/>
          <w:szCs w:val="28"/>
        </w:rPr>
      </w:pPr>
      <w:r w:rsidRPr="006254ED">
        <w:rPr>
          <w:sz w:val="28"/>
          <w:szCs w:val="28"/>
        </w:rPr>
        <w:t>СП 31.13330.2012 «</w:t>
      </w:r>
      <w:hyperlink r:id="rId12" w:history="1">
        <w:r w:rsidRPr="006254ED">
          <w:rPr>
            <w:sz w:val="28"/>
            <w:szCs w:val="28"/>
          </w:rPr>
          <w:t>СНиП 2.04.02-84*</w:t>
        </w:r>
      </w:hyperlink>
      <w:r w:rsidRPr="006254ED">
        <w:rPr>
          <w:sz w:val="28"/>
          <w:szCs w:val="28"/>
        </w:rPr>
        <w:t xml:space="preserve"> «Водоснабжение. Наружные сети и сооружения»;</w:t>
      </w:r>
    </w:p>
    <w:p w:rsidR="00EC6438" w:rsidRPr="006254ED" w:rsidRDefault="00EC6438" w:rsidP="0074402E">
      <w:pPr>
        <w:pStyle w:val="a3"/>
        <w:widowControl w:val="0"/>
        <w:rPr>
          <w:sz w:val="28"/>
          <w:szCs w:val="28"/>
        </w:rPr>
      </w:pPr>
      <w:r w:rsidRPr="006254ED">
        <w:rPr>
          <w:sz w:val="28"/>
          <w:szCs w:val="28"/>
        </w:rPr>
        <w:t>СП 32.13330.2012 «</w:t>
      </w:r>
      <w:hyperlink r:id="rId13" w:history="1">
        <w:r w:rsidRPr="006254ED">
          <w:rPr>
            <w:sz w:val="28"/>
            <w:szCs w:val="28"/>
          </w:rPr>
          <w:t>СНиП 2.04.03-85</w:t>
        </w:r>
      </w:hyperlink>
      <w:r w:rsidRPr="006254ED">
        <w:rPr>
          <w:sz w:val="28"/>
          <w:szCs w:val="28"/>
        </w:rPr>
        <w:t xml:space="preserve"> «Канализация, наружные сети и сооружения»;</w:t>
      </w:r>
    </w:p>
    <w:p w:rsidR="00EC6438" w:rsidRPr="006254ED" w:rsidRDefault="00EC6438" w:rsidP="0074402E">
      <w:pPr>
        <w:pStyle w:val="a3"/>
        <w:widowControl w:val="0"/>
        <w:rPr>
          <w:sz w:val="28"/>
          <w:szCs w:val="28"/>
        </w:rPr>
      </w:pPr>
      <w:r w:rsidRPr="006254ED">
        <w:rPr>
          <w:sz w:val="28"/>
          <w:szCs w:val="28"/>
        </w:rPr>
        <w:t>СП 50.13330.2012 «СНиП 23-02-2003 «Тепловая защита зданий»;</w:t>
      </w:r>
    </w:p>
    <w:p w:rsidR="00EC6438" w:rsidRPr="006254ED" w:rsidRDefault="00EC6438" w:rsidP="0074402E">
      <w:pPr>
        <w:pStyle w:val="a3"/>
        <w:widowControl w:val="0"/>
        <w:rPr>
          <w:sz w:val="28"/>
          <w:szCs w:val="28"/>
        </w:rPr>
      </w:pPr>
      <w:r w:rsidRPr="006254ED">
        <w:rPr>
          <w:sz w:val="28"/>
          <w:szCs w:val="28"/>
        </w:rPr>
        <w:t>СП 30.13330.2012 «СНиП 2.04.01-85* «Внутренний водопровод и канализация зданий»;</w:t>
      </w:r>
    </w:p>
    <w:p w:rsidR="00EC6438" w:rsidRPr="006254ED" w:rsidRDefault="00EC6438" w:rsidP="0074402E">
      <w:pPr>
        <w:pStyle w:val="a3"/>
        <w:widowControl w:val="0"/>
        <w:rPr>
          <w:sz w:val="28"/>
          <w:szCs w:val="28"/>
        </w:rPr>
      </w:pPr>
      <w:r w:rsidRPr="006254ED">
        <w:rPr>
          <w:sz w:val="28"/>
          <w:szCs w:val="28"/>
        </w:rPr>
        <w:t>СП 62.13330.2011 «СНиП 42-01-2002 «Газораспределительные системы»;</w:t>
      </w:r>
    </w:p>
    <w:p w:rsidR="00EC6438" w:rsidRPr="006254ED" w:rsidRDefault="00EC6438" w:rsidP="0074402E">
      <w:pPr>
        <w:pStyle w:val="a3"/>
        <w:widowControl w:val="0"/>
        <w:rPr>
          <w:sz w:val="28"/>
          <w:szCs w:val="28"/>
        </w:rPr>
      </w:pPr>
      <w:r w:rsidRPr="006254ED">
        <w:rPr>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EC6438" w:rsidRPr="006254ED" w:rsidRDefault="00EC6438" w:rsidP="0074402E">
      <w:pPr>
        <w:pStyle w:val="a3"/>
        <w:widowControl w:val="0"/>
        <w:rPr>
          <w:sz w:val="28"/>
          <w:szCs w:val="28"/>
        </w:rPr>
      </w:pPr>
      <w:r w:rsidRPr="006254ED">
        <w:rPr>
          <w:sz w:val="28"/>
          <w:szCs w:val="28"/>
        </w:rPr>
        <w:t>СП 36.13330.2012 «СНиП 2.05.06-85* «Магистральные трубопроводы»;</w:t>
      </w:r>
    </w:p>
    <w:p w:rsidR="00EC6438" w:rsidRPr="006254ED" w:rsidRDefault="00EC6438" w:rsidP="0074402E">
      <w:pPr>
        <w:pStyle w:val="a3"/>
        <w:widowControl w:val="0"/>
        <w:rPr>
          <w:sz w:val="28"/>
          <w:szCs w:val="28"/>
        </w:rPr>
      </w:pPr>
      <w:r w:rsidRPr="006254ED">
        <w:rPr>
          <w:sz w:val="28"/>
          <w:szCs w:val="28"/>
        </w:rPr>
        <w:t xml:space="preserve">СП 131.13330.2012 «СНиП 23-01-99* «Строительная климатология»; </w:t>
      </w:r>
    </w:p>
    <w:p w:rsidR="00EC6438" w:rsidRPr="006254ED" w:rsidRDefault="00EC6438" w:rsidP="0074402E">
      <w:pPr>
        <w:pStyle w:val="a3"/>
        <w:widowControl w:val="0"/>
        <w:rPr>
          <w:sz w:val="28"/>
          <w:szCs w:val="28"/>
        </w:rPr>
      </w:pPr>
      <w:hyperlink r:id="rId14" w:history="1">
        <w:r w:rsidRPr="006254ED">
          <w:rPr>
            <w:sz w:val="28"/>
            <w:szCs w:val="28"/>
          </w:rPr>
          <w:t>СП 40.13330.2012</w:t>
        </w:r>
      </w:hyperlink>
      <w:r w:rsidRPr="006254ED">
        <w:rPr>
          <w:sz w:val="28"/>
          <w:szCs w:val="28"/>
        </w:rPr>
        <w:t xml:space="preserve"> «СНиП 2.06.06-85 «Плотины бетонные и железобетонные»;</w:t>
      </w:r>
    </w:p>
    <w:p w:rsidR="00EC6438" w:rsidRPr="006254ED" w:rsidRDefault="00EC6438" w:rsidP="0074402E">
      <w:pPr>
        <w:pStyle w:val="a3"/>
        <w:widowControl w:val="0"/>
        <w:rPr>
          <w:sz w:val="28"/>
          <w:szCs w:val="28"/>
        </w:rPr>
      </w:pPr>
      <w:r w:rsidRPr="006254ED">
        <w:rPr>
          <w:sz w:val="28"/>
          <w:szCs w:val="28"/>
        </w:rPr>
        <w:t>СП 39.13330.2012 «СНиП 2.06.05-84* «Плотины из грунтовых материалов»;</w:t>
      </w:r>
    </w:p>
    <w:p w:rsidR="00EC6438" w:rsidRPr="006254ED" w:rsidRDefault="00EC6438" w:rsidP="0074402E">
      <w:pPr>
        <w:pStyle w:val="a3"/>
        <w:widowControl w:val="0"/>
        <w:rPr>
          <w:sz w:val="28"/>
          <w:szCs w:val="28"/>
        </w:rPr>
      </w:pPr>
      <w:r w:rsidRPr="006254ED">
        <w:rPr>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EC6438" w:rsidRPr="006254ED" w:rsidRDefault="00EC6438" w:rsidP="0074402E">
      <w:pPr>
        <w:pStyle w:val="a3"/>
        <w:widowControl w:val="0"/>
        <w:rPr>
          <w:sz w:val="28"/>
          <w:szCs w:val="28"/>
        </w:rPr>
      </w:pPr>
      <w:r w:rsidRPr="006254ED">
        <w:rPr>
          <w:sz w:val="28"/>
          <w:szCs w:val="28"/>
        </w:rPr>
        <w:t>СП 32-103-97 «Проектирование морских берегозащитных сооружений»;</w:t>
      </w:r>
    </w:p>
    <w:p w:rsidR="00EC6438" w:rsidRPr="006254ED" w:rsidRDefault="00EC6438" w:rsidP="0074402E">
      <w:pPr>
        <w:pStyle w:val="a3"/>
        <w:widowControl w:val="0"/>
        <w:rPr>
          <w:sz w:val="28"/>
          <w:szCs w:val="28"/>
        </w:rPr>
      </w:pPr>
      <w:r w:rsidRPr="006254ED">
        <w:rPr>
          <w:sz w:val="28"/>
          <w:szCs w:val="28"/>
        </w:rPr>
        <w:t>СП 88.13330.2014 «СНиП II-11-77* «Защитные сооружения гражданской обороны»;</w:t>
      </w:r>
    </w:p>
    <w:p w:rsidR="00EC6438" w:rsidRPr="006254ED" w:rsidRDefault="00EC6438" w:rsidP="0074402E">
      <w:pPr>
        <w:pStyle w:val="a3"/>
        <w:widowControl w:val="0"/>
        <w:rPr>
          <w:sz w:val="28"/>
          <w:szCs w:val="28"/>
        </w:rPr>
      </w:pPr>
      <w:r w:rsidRPr="006254ED">
        <w:rPr>
          <w:sz w:val="28"/>
          <w:szCs w:val="28"/>
        </w:rPr>
        <w:t xml:space="preserve">СП 58.13330.2012 «СНиП 33-01-2003 «Гидротехнические сооружения. Основные положения»; </w:t>
      </w:r>
    </w:p>
    <w:p w:rsidR="00EC6438" w:rsidRPr="006254ED" w:rsidRDefault="00EC6438" w:rsidP="0074402E">
      <w:pPr>
        <w:pStyle w:val="a3"/>
        <w:widowControl w:val="0"/>
        <w:rPr>
          <w:sz w:val="28"/>
          <w:szCs w:val="28"/>
        </w:rPr>
      </w:pPr>
      <w:r w:rsidRPr="006254ED">
        <w:rPr>
          <w:sz w:val="28"/>
          <w:szCs w:val="28"/>
        </w:rPr>
        <w:t xml:space="preserve">СП 14.13330.2014 «СНиП II-7-81* «Строительство в сейсмических районах»; </w:t>
      </w:r>
    </w:p>
    <w:p w:rsidR="00EC6438" w:rsidRPr="006254ED" w:rsidRDefault="00EC6438" w:rsidP="0074402E">
      <w:pPr>
        <w:pStyle w:val="a3"/>
        <w:widowControl w:val="0"/>
        <w:rPr>
          <w:sz w:val="28"/>
          <w:szCs w:val="28"/>
        </w:rPr>
      </w:pPr>
      <w:r w:rsidRPr="006254ED">
        <w:rPr>
          <w:sz w:val="28"/>
          <w:szCs w:val="28"/>
        </w:rPr>
        <w:t>СП 165.1325800.2014 «СНиП 2.01.51-90 «Инженерно-технические мероприятия по гражданской обороне»;</w:t>
      </w:r>
    </w:p>
    <w:p w:rsidR="00EC6438" w:rsidRPr="006254ED" w:rsidRDefault="00EC6438" w:rsidP="0074402E">
      <w:pPr>
        <w:pStyle w:val="a3"/>
        <w:widowControl w:val="0"/>
        <w:rPr>
          <w:sz w:val="28"/>
          <w:szCs w:val="28"/>
        </w:rPr>
      </w:pPr>
      <w:r w:rsidRPr="006254ED">
        <w:rPr>
          <w:sz w:val="28"/>
          <w:szCs w:val="28"/>
        </w:rPr>
        <w:t>СП 160.1325800.2014 «Здания и комплексы многофункциональные. Правила проектирования»</w:t>
      </w:r>
    </w:p>
    <w:p w:rsidR="00EC6438" w:rsidRPr="006254ED" w:rsidRDefault="00EC6438" w:rsidP="0074402E">
      <w:pPr>
        <w:pStyle w:val="a3"/>
        <w:widowControl w:val="0"/>
        <w:rPr>
          <w:sz w:val="28"/>
          <w:szCs w:val="28"/>
        </w:rPr>
      </w:pPr>
      <w:r w:rsidRPr="006254ED">
        <w:rPr>
          <w:sz w:val="28"/>
          <w:szCs w:val="28"/>
        </w:rPr>
        <w:t>СП 51.13330.2011 «СНиП 23-03-2003 «Защита от шума»;</w:t>
      </w:r>
    </w:p>
    <w:p w:rsidR="00EC6438" w:rsidRPr="006254ED" w:rsidRDefault="00EC6438" w:rsidP="0074402E">
      <w:pPr>
        <w:pStyle w:val="a3"/>
        <w:widowControl w:val="0"/>
        <w:rPr>
          <w:sz w:val="28"/>
          <w:szCs w:val="28"/>
        </w:rPr>
      </w:pPr>
      <w:r w:rsidRPr="006254ED">
        <w:rPr>
          <w:sz w:val="28"/>
          <w:szCs w:val="28"/>
        </w:rPr>
        <w:t>СП 145.13330.2012 «Дома-интернаты. Правила проектирования»;</w:t>
      </w:r>
    </w:p>
    <w:p w:rsidR="00EC6438" w:rsidRPr="006254ED" w:rsidRDefault="00EC6438" w:rsidP="0074402E">
      <w:pPr>
        <w:pStyle w:val="a3"/>
        <w:widowControl w:val="0"/>
        <w:rPr>
          <w:sz w:val="28"/>
          <w:szCs w:val="28"/>
        </w:rPr>
      </w:pPr>
      <w:r w:rsidRPr="006254ED">
        <w:rPr>
          <w:sz w:val="28"/>
          <w:szCs w:val="28"/>
        </w:rPr>
        <w:t>СП 31-115-2006 «Открытые плоскостные физкультурно-спортивные сооружения»;</w:t>
      </w:r>
    </w:p>
    <w:p w:rsidR="00EC6438" w:rsidRPr="006254ED" w:rsidRDefault="00EC6438" w:rsidP="0074402E">
      <w:pPr>
        <w:pStyle w:val="a3"/>
        <w:widowControl w:val="0"/>
        <w:rPr>
          <w:sz w:val="28"/>
          <w:szCs w:val="28"/>
        </w:rPr>
      </w:pPr>
      <w:r w:rsidRPr="006254ED">
        <w:rPr>
          <w:sz w:val="28"/>
          <w:szCs w:val="28"/>
        </w:rPr>
        <w:t>СП 35-106-2003 «Расчет и размещение учреждений социального обслуживания пожилых людей»;</w:t>
      </w:r>
    </w:p>
    <w:p w:rsidR="00EC6438" w:rsidRPr="006254ED" w:rsidRDefault="00EC6438" w:rsidP="0074402E">
      <w:pPr>
        <w:pStyle w:val="a3"/>
        <w:widowControl w:val="0"/>
        <w:rPr>
          <w:sz w:val="28"/>
          <w:szCs w:val="28"/>
        </w:rPr>
      </w:pPr>
      <w:r w:rsidRPr="006254ED">
        <w:rPr>
          <w:sz w:val="28"/>
          <w:szCs w:val="28"/>
        </w:rPr>
        <w:t>СП 59.13330.2012 «СНиП 35-01.2001 «Доступность зданий и сооружений для маломобильных групп населения»;</w:t>
      </w:r>
    </w:p>
    <w:p w:rsidR="00EC6438" w:rsidRPr="006254ED" w:rsidRDefault="00EC6438" w:rsidP="0074402E">
      <w:pPr>
        <w:pStyle w:val="a3"/>
        <w:widowControl w:val="0"/>
        <w:rPr>
          <w:sz w:val="28"/>
          <w:szCs w:val="28"/>
        </w:rPr>
      </w:pPr>
      <w:r w:rsidRPr="006254ED">
        <w:rPr>
          <w:sz w:val="28"/>
          <w:szCs w:val="28"/>
        </w:rPr>
        <w:t>СП 35-101-2001 «Проектирование зданий и сооружений с учетом доступности для маломобильных групп населения. Общие положения»;</w:t>
      </w:r>
    </w:p>
    <w:p w:rsidR="00EC6438" w:rsidRPr="006254ED" w:rsidRDefault="00EC6438" w:rsidP="0074402E">
      <w:pPr>
        <w:pStyle w:val="a3"/>
        <w:widowControl w:val="0"/>
        <w:rPr>
          <w:sz w:val="28"/>
          <w:szCs w:val="28"/>
        </w:rPr>
      </w:pPr>
      <w:r w:rsidRPr="006254ED">
        <w:rPr>
          <w:sz w:val="28"/>
          <w:szCs w:val="28"/>
        </w:rPr>
        <w:t>СП 35-102-2001 «Жилая среда с планировочными элементами, доступными инвалидам»;</w:t>
      </w:r>
    </w:p>
    <w:p w:rsidR="00EC6438" w:rsidRPr="006254ED" w:rsidRDefault="00EC6438" w:rsidP="0074402E">
      <w:pPr>
        <w:pStyle w:val="a3"/>
        <w:widowControl w:val="0"/>
        <w:rPr>
          <w:sz w:val="28"/>
          <w:szCs w:val="28"/>
        </w:rPr>
      </w:pPr>
      <w:r w:rsidRPr="006254ED">
        <w:rPr>
          <w:sz w:val="28"/>
          <w:szCs w:val="28"/>
        </w:rPr>
        <w:t>СП 31-102-99 «Требования доступности общественных зданий и сооружений для инвалидов и других маломобильных посетителей»;</w:t>
      </w:r>
    </w:p>
    <w:p w:rsidR="00EC6438" w:rsidRPr="006254ED" w:rsidRDefault="00EC6438" w:rsidP="0074402E">
      <w:pPr>
        <w:pStyle w:val="a3"/>
        <w:widowControl w:val="0"/>
        <w:rPr>
          <w:sz w:val="28"/>
          <w:szCs w:val="28"/>
        </w:rPr>
      </w:pPr>
      <w:r w:rsidRPr="006254ED">
        <w:rPr>
          <w:sz w:val="28"/>
          <w:szCs w:val="28"/>
        </w:rPr>
        <w:t>СП 35-103-2001 «Общественные здания и сооружения, доступные маломобильным посетителям»;</w:t>
      </w:r>
    </w:p>
    <w:p w:rsidR="00EC6438" w:rsidRPr="006254ED" w:rsidRDefault="00EC6438" w:rsidP="0074402E">
      <w:pPr>
        <w:pStyle w:val="a3"/>
        <w:widowControl w:val="0"/>
        <w:rPr>
          <w:sz w:val="28"/>
          <w:szCs w:val="28"/>
        </w:rPr>
      </w:pPr>
      <w:r w:rsidRPr="006254ED">
        <w:rPr>
          <w:sz w:val="28"/>
          <w:szCs w:val="28"/>
        </w:rPr>
        <w:t xml:space="preserve">СП 11.13130.2009 «Места дислокации подразделений пожарной охраны. Порядок и методика определения»; </w:t>
      </w:r>
    </w:p>
    <w:p w:rsidR="00EC6438" w:rsidRPr="006254ED" w:rsidRDefault="00EC6438" w:rsidP="0074402E">
      <w:pPr>
        <w:pStyle w:val="a3"/>
        <w:widowControl w:val="0"/>
        <w:rPr>
          <w:sz w:val="28"/>
          <w:szCs w:val="28"/>
        </w:rPr>
      </w:pPr>
      <w:r w:rsidRPr="006254ED">
        <w:rPr>
          <w:sz w:val="28"/>
          <w:szCs w:val="28"/>
        </w:rPr>
        <w:t>СП 232.1311500.2015 «Пожарная охрана предприятий. Общие требования».</w:t>
      </w:r>
    </w:p>
    <w:p w:rsidR="00EC6438" w:rsidRPr="006254ED" w:rsidRDefault="00EC6438" w:rsidP="0074402E">
      <w:pPr>
        <w:pStyle w:val="a3"/>
        <w:widowControl w:val="0"/>
        <w:spacing w:after="0" w:line="360" w:lineRule="auto"/>
        <w:ind w:firstLine="0"/>
        <w:jc w:val="center"/>
        <w:rPr>
          <w:b/>
          <w:sz w:val="28"/>
          <w:szCs w:val="28"/>
        </w:rPr>
      </w:pPr>
      <w:r w:rsidRPr="006254ED">
        <w:rPr>
          <w:b/>
          <w:sz w:val="28"/>
          <w:szCs w:val="28"/>
        </w:rPr>
        <w:t>Строительные нормы и правила</w:t>
      </w:r>
    </w:p>
    <w:p w:rsidR="00EC6438" w:rsidRPr="006254ED" w:rsidRDefault="00EC6438" w:rsidP="0074402E">
      <w:pPr>
        <w:pStyle w:val="a3"/>
        <w:widowControl w:val="0"/>
        <w:rPr>
          <w:sz w:val="28"/>
          <w:szCs w:val="28"/>
        </w:rPr>
      </w:pPr>
      <w:r w:rsidRPr="006254ED">
        <w:rPr>
          <w:sz w:val="28"/>
          <w:szCs w:val="28"/>
        </w:rPr>
        <w:t>СНиП 2.06.15-85 «Инженерная защита территории от затопления и подтопления»;</w:t>
      </w:r>
    </w:p>
    <w:p w:rsidR="00EC6438" w:rsidRPr="006254ED" w:rsidRDefault="00EC6438" w:rsidP="0074402E">
      <w:pPr>
        <w:pStyle w:val="a3"/>
        <w:widowControl w:val="0"/>
        <w:rPr>
          <w:sz w:val="28"/>
          <w:szCs w:val="28"/>
        </w:rPr>
      </w:pPr>
      <w:r w:rsidRPr="006254ED">
        <w:rPr>
          <w:sz w:val="28"/>
          <w:szCs w:val="28"/>
        </w:rPr>
        <w:t>СНиП 30-02-97* «Планировка и застройка территорий садоводческих (дачных) объединений граждан, здания и сооружения».</w:t>
      </w:r>
    </w:p>
    <w:p w:rsidR="00EC6438" w:rsidRPr="006254ED" w:rsidRDefault="00EC6438" w:rsidP="0074402E">
      <w:pPr>
        <w:pStyle w:val="a3"/>
        <w:widowControl w:val="0"/>
        <w:spacing w:after="0" w:line="360" w:lineRule="auto"/>
        <w:jc w:val="center"/>
        <w:rPr>
          <w:b/>
          <w:sz w:val="28"/>
          <w:szCs w:val="28"/>
        </w:rPr>
      </w:pPr>
      <w:r w:rsidRPr="006254ED">
        <w:rPr>
          <w:b/>
          <w:sz w:val="28"/>
          <w:szCs w:val="28"/>
        </w:rPr>
        <w:t>Санитарные правила и нормы, санитарные нормы</w:t>
      </w:r>
    </w:p>
    <w:p w:rsidR="00EC6438" w:rsidRPr="006254ED" w:rsidRDefault="00EC6438" w:rsidP="0074402E">
      <w:pPr>
        <w:pStyle w:val="a3"/>
        <w:widowControl w:val="0"/>
        <w:rPr>
          <w:sz w:val="28"/>
          <w:szCs w:val="28"/>
        </w:rPr>
      </w:pPr>
      <w:r w:rsidRPr="006254ED">
        <w:rPr>
          <w:sz w:val="28"/>
          <w:szCs w:val="28"/>
        </w:rPr>
        <w:t>СанПиН 2.1.3.2630-10 «Санитарно-эпидемиологические требования к организациям, осуществляющим медицинскую деятельность»;</w:t>
      </w:r>
    </w:p>
    <w:p w:rsidR="00EC6438" w:rsidRPr="006254ED" w:rsidRDefault="00EC6438" w:rsidP="0074402E">
      <w:pPr>
        <w:pStyle w:val="a3"/>
        <w:widowControl w:val="0"/>
        <w:rPr>
          <w:sz w:val="28"/>
          <w:szCs w:val="28"/>
        </w:rPr>
      </w:pPr>
      <w:r w:rsidRPr="006254ED">
        <w:rPr>
          <w:sz w:val="28"/>
          <w:szCs w:val="28"/>
        </w:rPr>
        <w:t>СанПиН 2.2.1/2.1.1.1076-01 «Гигиенические требования к инсоляции и солнцезащите помещений жилых и общественных зданий и территорий»;</w:t>
      </w:r>
    </w:p>
    <w:p w:rsidR="00EC6438" w:rsidRPr="006254ED" w:rsidRDefault="00EC6438" w:rsidP="0074402E">
      <w:pPr>
        <w:pStyle w:val="a3"/>
        <w:widowControl w:val="0"/>
        <w:rPr>
          <w:sz w:val="28"/>
          <w:szCs w:val="28"/>
        </w:rPr>
      </w:pPr>
      <w:r w:rsidRPr="006254ED">
        <w:rPr>
          <w:sz w:val="28"/>
          <w:szCs w:val="28"/>
        </w:rPr>
        <w:t>СанПиН 2.2.1/2.1.1.1278-03 «Гигиенические требования к естественному, искусственному и совмещенному освещению жилых и общественных зданий»;</w:t>
      </w:r>
    </w:p>
    <w:p w:rsidR="00EC6438" w:rsidRPr="006254ED" w:rsidRDefault="00EC6438" w:rsidP="0074402E">
      <w:pPr>
        <w:pStyle w:val="a3"/>
        <w:widowControl w:val="0"/>
        <w:rPr>
          <w:sz w:val="28"/>
          <w:szCs w:val="28"/>
        </w:rPr>
      </w:pPr>
      <w:r w:rsidRPr="006254ED">
        <w:rPr>
          <w:sz w:val="28"/>
          <w:szCs w:val="28"/>
        </w:rPr>
        <w:t>СанПиН 2.2.1/2.1.1.1200-03 «Санитарно-защитные зоны и санитарная классификация предприятий, сооружений и иных объектов»;</w:t>
      </w:r>
    </w:p>
    <w:p w:rsidR="00EC6438" w:rsidRPr="006254ED" w:rsidRDefault="00EC6438" w:rsidP="0074402E">
      <w:pPr>
        <w:pStyle w:val="a3"/>
        <w:widowControl w:val="0"/>
        <w:rPr>
          <w:sz w:val="28"/>
          <w:szCs w:val="28"/>
        </w:rPr>
      </w:pPr>
      <w:r w:rsidRPr="006254ED">
        <w:rPr>
          <w:sz w:val="28"/>
          <w:szCs w:val="28"/>
        </w:rPr>
        <w:t>СН 2.2.4/2.1.8.562-96 «Шум на рабочих местах, в помещениях жилых, общественных зданий и на территории жилой застройки»;</w:t>
      </w:r>
    </w:p>
    <w:p w:rsidR="00EC6438" w:rsidRPr="006254ED" w:rsidRDefault="00EC6438" w:rsidP="0074402E">
      <w:pPr>
        <w:pStyle w:val="a3"/>
        <w:widowControl w:val="0"/>
        <w:rPr>
          <w:sz w:val="28"/>
          <w:szCs w:val="28"/>
        </w:rPr>
      </w:pPr>
      <w:r w:rsidRPr="006254ED">
        <w:rPr>
          <w:sz w:val="28"/>
          <w:szCs w:val="28"/>
        </w:rPr>
        <w:t>СанПиН 2.1.6.1032-01 «Гигиенические требования к обеспечению качества атмосферного воздуха населенных мест»;</w:t>
      </w:r>
    </w:p>
    <w:p w:rsidR="00EC6438" w:rsidRPr="006254ED" w:rsidRDefault="00EC6438" w:rsidP="0074402E">
      <w:pPr>
        <w:pStyle w:val="a3"/>
        <w:widowControl w:val="0"/>
        <w:rPr>
          <w:sz w:val="28"/>
          <w:szCs w:val="28"/>
        </w:rPr>
      </w:pPr>
      <w:r w:rsidRPr="006254ED">
        <w:rPr>
          <w:sz w:val="28"/>
          <w:szCs w:val="28"/>
        </w:rPr>
        <w:t>СанПиН 2.1.8/2.2.4.1383-03 «Гигиенические требования к размещению и эксплуатации передающих радиотехнических объектов»;</w:t>
      </w:r>
    </w:p>
    <w:p w:rsidR="00EC6438" w:rsidRPr="006254ED" w:rsidRDefault="00EC6438" w:rsidP="0074402E">
      <w:pPr>
        <w:pStyle w:val="a3"/>
        <w:widowControl w:val="0"/>
        <w:rPr>
          <w:sz w:val="28"/>
          <w:szCs w:val="28"/>
        </w:rPr>
      </w:pPr>
      <w:r w:rsidRPr="006254ED">
        <w:rPr>
          <w:sz w:val="28"/>
          <w:szCs w:val="28"/>
        </w:rPr>
        <w:t>СанПиН 2.1.8/2.2.4.1190-03 «Гигиенические требования к размещению и эксплуатации средств сухопутной подвижной радиосвязи»;</w:t>
      </w:r>
    </w:p>
    <w:p w:rsidR="00EC6438" w:rsidRPr="006254ED" w:rsidRDefault="00EC6438" w:rsidP="0074402E">
      <w:pPr>
        <w:pStyle w:val="a3"/>
        <w:widowControl w:val="0"/>
        <w:rPr>
          <w:sz w:val="28"/>
          <w:szCs w:val="28"/>
        </w:rPr>
      </w:pPr>
      <w:r w:rsidRPr="006254ED">
        <w:rPr>
          <w:sz w:val="28"/>
          <w:szCs w:val="28"/>
        </w:rPr>
        <w:t>СанПиН 2.1.7.1287-03 «Санитарно-эпидемиологические требования к качеству почвы»;</w:t>
      </w:r>
    </w:p>
    <w:p w:rsidR="00EC6438" w:rsidRPr="006254ED" w:rsidRDefault="00EC6438" w:rsidP="0074402E">
      <w:pPr>
        <w:pStyle w:val="a3"/>
        <w:widowControl w:val="0"/>
        <w:rPr>
          <w:sz w:val="28"/>
          <w:szCs w:val="28"/>
        </w:rPr>
      </w:pPr>
      <w:r w:rsidRPr="006254ED">
        <w:rPr>
          <w:sz w:val="28"/>
          <w:szCs w:val="28"/>
        </w:rPr>
        <w:t>СанПиН 2.1.4.1110-02 «Зоны санитарной охраны источников водоснабжения и водопроводов питьевого назначения»;</w:t>
      </w:r>
    </w:p>
    <w:p w:rsidR="00EC6438" w:rsidRPr="006254ED" w:rsidRDefault="00EC6438" w:rsidP="0074402E">
      <w:pPr>
        <w:pStyle w:val="a3"/>
        <w:widowControl w:val="0"/>
        <w:rPr>
          <w:sz w:val="28"/>
          <w:szCs w:val="28"/>
        </w:rPr>
      </w:pPr>
      <w:r w:rsidRPr="006254ED">
        <w:rPr>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C6438" w:rsidRPr="006254ED" w:rsidRDefault="00EC6438" w:rsidP="0074402E">
      <w:pPr>
        <w:pStyle w:val="a3"/>
        <w:widowControl w:val="0"/>
        <w:rPr>
          <w:sz w:val="28"/>
          <w:szCs w:val="28"/>
        </w:rPr>
      </w:pPr>
      <w:r w:rsidRPr="006254ED">
        <w:rPr>
          <w:sz w:val="28"/>
          <w:szCs w:val="28"/>
        </w:rPr>
        <w:t>СанПиН 42-128-4690-88 «Санитарные правила содержания территорий населенных мест»;</w:t>
      </w:r>
    </w:p>
    <w:p w:rsidR="00EC6438" w:rsidRPr="006254ED" w:rsidRDefault="00EC6438" w:rsidP="0074402E">
      <w:pPr>
        <w:pStyle w:val="a3"/>
        <w:widowControl w:val="0"/>
        <w:rPr>
          <w:sz w:val="28"/>
          <w:szCs w:val="28"/>
        </w:rPr>
      </w:pPr>
      <w:r w:rsidRPr="006254ED">
        <w:rPr>
          <w:sz w:val="28"/>
          <w:szCs w:val="28"/>
        </w:rPr>
        <w:t>СП 2.1.2.3358-16 Санитарно-эпидемиологические правила «Санитарно-эпидемиологические требования к размещению, устройству, оборудованию, содержанию, санитарно-гигиеническому и противоэпидемическому режиму работы организаций социального обслуживания»;</w:t>
      </w:r>
    </w:p>
    <w:p w:rsidR="00EC6438" w:rsidRPr="006254ED" w:rsidRDefault="00EC6438" w:rsidP="0074402E">
      <w:pPr>
        <w:pStyle w:val="a3"/>
        <w:widowControl w:val="0"/>
        <w:rPr>
          <w:sz w:val="28"/>
          <w:szCs w:val="28"/>
        </w:rPr>
      </w:pPr>
      <w:r w:rsidRPr="006254ED">
        <w:rPr>
          <w:sz w:val="28"/>
          <w:szCs w:val="28"/>
        </w:rPr>
        <w:t>«Санитарных правил устройства и содержания общественных уборных», утвержденных Заместителем Главного государственного санитарного врача СССР 19.06.1972 № 983-72;</w:t>
      </w:r>
    </w:p>
    <w:p w:rsidR="00EC6438" w:rsidRPr="006254ED" w:rsidRDefault="00EC6438" w:rsidP="0074402E">
      <w:pPr>
        <w:pStyle w:val="a3"/>
        <w:widowControl w:val="0"/>
        <w:rPr>
          <w:sz w:val="28"/>
          <w:szCs w:val="28"/>
        </w:rPr>
      </w:pPr>
      <w:r w:rsidRPr="006254ED">
        <w:rPr>
          <w:sz w:val="28"/>
          <w:szCs w:val="28"/>
        </w:rPr>
        <w:t>Ветеринарно-санитарные правила сбора, утилизации и уничтожения биологических отходов, утвержденные Министерством сельского хозяйства и продовольствия Российской Федерации 04.12.1995 № 13-7-2/469.</w:t>
      </w:r>
    </w:p>
    <w:p w:rsidR="00EC6438" w:rsidRPr="006254ED" w:rsidRDefault="00EC6438" w:rsidP="0074402E">
      <w:pPr>
        <w:pStyle w:val="a3"/>
        <w:widowControl w:val="0"/>
        <w:spacing w:after="0" w:line="360" w:lineRule="auto"/>
        <w:ind w:firstLine="0"/>
        <w:jc w:val="center"/>
        <w:rPr>
          <w:b/>
          <w:sz w:val="28"/>
          <w:szCs w:val="28"/>
        </w:rPr>
      </w:pPr>
      <w:r w:rsidRPr="006254ED">
        <w:rPr>
          <w:b/>
          <w:sz w:val="28"/>
          <w:szCs w:val="28"/>
        </w:rPr>
        <w:t>Иные документы</w:t>
      </w:r>
    </w:p>
    <w:p w:rsidR="00EC6438" w:rsidRPr="006254ED" w:rsidRDefault="00EC6438" w:rsidP="0074402E">
      <w:pPr>
        <w:pStyle w:val="a3"/>
        <w:widowControl w:val="0"/>
        <w:rPr>
          <w:sz w:val="28"/>
          <w:szCs w:val="28"/>
        </w:rPr>
      </w:pPr>
      <w:bookmarkStart w:id="845" w:name="_Toc458782594"/>
      <w:bookmarkStart w:id="846" w:name="_Toc458783250"/>
      <w:bookmarkStart w:id="847" w:name="_Toc458866513"/>
      <w:bookmarkStart w:id="848" w:name="_Toc458961147"/>
      <w:bookmarkStart w:id="849" w:name="_Toc458961930"/>
      <w:bookmarkStart w:id="850" w:name="_Toc458962435"/>
      <w:bookmarkStart w:id="851" w:name="_Toc459313426"/>
      <w:r w:rsidRPr="006254ED">
        <w:rPr>
          <w:sz w:val="28"/>
          <w:szCs w:val="28"/>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EC6438" w:rsidRPr="006254ED" w:rsidRDefault="00EC6438" w:rsidP="0074402E">
      <w:pPr>
        <w:pStyle w:val="a3"/>
        <w:widowControl w:val="0"/>
        <w:rPr>
          <w:sz w:val="28"/>
          <w:szCs w:val="28"/>
        </w:rPr>
      </w:pPr>
      <w:r w:rsidRPr="006254ED">
        <w:rPr>
          <w:sz w:val="28"/>
          <w:szCs w:val="28"/>
        </w:rPr>
        <w:t>ГОСТ Р 56301 – 2014 «Индустриальные парки. Требования»;</w:t>
      </w:r>
    </w:p>
    <w:p w:rsidR="00EC6438" w:rsidRPr="006254ED" w:rsidRDefault="00EC6438" w:rsidP="0074402E">
      <w:pPr>
        <w:pStyle w:val="a3"/>
        <w:widowControl w:val="0"/>
        <w:rPr>
          <w:sz w:val="28"/>
          <w:szCs w:val="28"/>
        </w:rPr>
      </w:pPr>
      <w:r w:rsidRPr="006254ED">
        <w:rPr>
          <w:sz w:val="28"/>
          <w:szCs w:val="28"/>
        </w:rPr>
        <w:t>ГОСТ 28329-89 «Озеленение городов. Термины и определения»;</w:t>
      </w:r>
    </w:p>
    <w:p w:rsidR="00EC6438" w:rsidRPr="006254ED" w:rsidRDefault="00EC6438" w:rsidP="0074402E">
      <w:pPr>
        <w:pStyle w:val="a3"/>
        <w:widowControl w:val="0"/>
        <w:rPr>
          <w:sz w:val="28"/>
          <w:szCs w:val="28"/>
        </w:rPr>
      </w:pPr>
      <w:r w:rsidRPr="006254ED">
        <w:rPr>
          <w:sz w:val="28"/>
          <w:szCs w:val="28"/>
        </w:rPr>
        <w:t>ГОСТ 24291-90 «Электрическая часть электростанции и электрической сети. Термины и определения»;</w:t>
      </w:r>
    </w:p>
    <w:p w:rsidR="00EC6438" w:rsidRPr="006254ED" w:rsidRDefault="00EC6438" w:rsidP="0074402E">
      <w:pPr>
        <w:pStyle w:val="a3"/>
        <w:widowControl w:val="0"/>
        <w:rPr>
          <w:sz w:val="28"/>
          <w:szCs w:val="28"/>
        </w:rPr>
      </w:pPr>
      <w:r w:rsidRPr="006254ED">
        <w:rPr>
          <w:sz w:val="28"/>
          <w:szCs w:val="28"/>
        </w:rPr>
        <w:t>ГОСТ Р 53865-2010 «Системы газораспределительные. Термины и определения»;</w:t>
      </w:r>
    </w:p>
    <w:p w:rsidR="00EC6438" w:rsidRPr="006254ED" w:rsidRDefault="00EC6438" w:rsidP="0074402E">
      <w:pPr>
        <w:pStyle w:val="a3"/>
        <w:widowControl w:val="0"/>
        <w:rPr>
          <w:sz w:val="28"/>
          <w:szCs w:val="28"/>
        </w:rPr>
      </w:pPr>
      <w:r w:rsidRPr="006254ED">
        <w:rPr>
          <w:sz w:val="28"/>
          <w:szCs w:val="28"/>
        </w:rPr>
        <w:t>ГОСТ Р 53905-2010 «Энергосбережение. Термины и определения»;</w:t>
      </w:r>
    </w:p>
    <w:p w:rsidR="00EC6438" w:rsidRPr="006254ED" w:rsidRDefault="00EC6438" w:rsidP="0074402E">
      <w:pPr>
        <w:pStyle w:val="a3"/>
        <w:widowControl w:val="0"/>
        <w:rPr>
          <w:sz w:val="28"/>
          <w:szCs w:val="28"/>
        </w:rPr>
      </w:pPr>
      <w:r w:rsidRPr="006254ED">
        <w:rPr>
          <w:sz w:val="28"/>
          <w:szCs w:val="28"/>
        </w:rPr>
        <w:t>РДС 35-201-99 «Порядок реализации требований доступности для инвалидов к объектам социальной инфраструктуры»;</w:t>
      </w:r>
    </w:p>
    <w:p w:rsidR="00EC6438" w:rsidRPr="006254ED" w:rsidRDefault="00EC6438" w:rsidP="0074402E">
      <w:pPr>
        <w:pStyle w:val="a3"/>
        <w:widowControl w:val="0"/>
        <w:rPr>
          <w:sz w:val="28"/>
          <w:szCs w:val="28"/>
        </w:rPr>
      </w:pPr>
      <w:r w:rsidRPr="006254ED">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EC6438" w:rsidRPr="006254ED" w:rsidRDefault="00EC6438" w:rsidP="0074402E">
      <w:pPr>
        <w:pStyle w:val="a3"/>
        <w:widowControl w:val="0"/>
        <w:rPr>
          <w:sz w:val="28"/>
          <w:szCs w:val="28"/>
        </w:rPr>
      </w:pPr>
      <w:r w:rsidRPr="006254ED">
        <w:rPr>
          <w:sz w:val="28"/>
          <w:szCs w:val="28"/>
        </w:rPr>
        <w:t>НПБ 101-95 Нормы проектирования объектов пожарной охраны;</w:t>
      </w:r>
    </w:p>
    <w:p w:rsidR="00EC6438" w:rsidRPr="006254ED" w:rsidRDefault="00EC6438" w:rsidP="0074402E">
      <w:pPr>
        <w:pStyle w:val="a3"/>
        <w:widowControl w:val="0"/>
        <w:rPr>
          <w:sz w:val="28"/>
          <w:szCs w:val="28"/>
        </w:rPr>
      </w:pPr>
      <w:r w:rsidRPr="006254ED">
        <w:rPr>
          <w:sz w:val="28"/>
          <w:szCs w:val="28"/>
        </w:rPr>
        <w:t>Нормы отвода земель для электрических сетей напряжением 0,38 - 750 кВ. № 14278ТМ-Т1, утвержденные Министерством топлива и энергетики Российской Федерации 20.05.1994;</w:t>
      </w:r>
    </w:p>
    <w:p w:rsidR="00EC6438" w:rsidRPr="006254ED" w:rsidRDefault="00EC6438" w:rsidP="0074402E">
      <w:pPr>
        <w:pStyle w:val="a3"/>
        <w:widowControl w:val="0"/>
        <w:rPr>
          <w:sz w:val="28"/>
          <w:szCs w:val="28"/>
        </w:rPr>
      </w:pPr>
      <w:r w:rsidRPr="006254ED">
        <w:rPr>
          <w:sz w:val="28"/>
          <w:szCs w:val="28"/>
        </w:rPr>
        <w:t xml:space="preserve">Распоряжение Правительства Российской Федерации от 03.07.1996 </w:t>
      </w:r>
      <w:r w:rsidRPr="006254ED">
        <w:rPr>
          <w:sz w:val="28"/>
          <w:szCs w:val="28"/>
        </w:rPr>
        <w:br/>
        <w:t>№ 1063-р «О социальных нормативах и нормах»;</w:t>
      </w:r>
    </w:p>
    <w:p w:rsidR="00EC6438" w:rsidRPr="006254ED" w:rsidRDefault="00EC6438" w:rsidP="0074402E">
      <w:pPr>
        <w:pStyle w:val="a3"/>
        <w:widowControl w:val="0"/>
        <w:rPr>
          <w:sz w:val="28"/>
          <w:szCs w:val="28"/>
        </w:rPr>
      </w:pPr>
      <w:r w:rsidRPr="006254ED">
        <w:rPr>
          <w:sz w:val="28"/>
          <w:szCs w:val="28"/>
        </w:rPr>
        <w:t>Распоряжение Министерства культуры Российской Федерации от 27.07.2016 № Р-948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EC6438" w:rsidRPr="006254ED" w:rsidRDefault="00EC6438" w:rsidP="0074402E">
      <w:pPr>
        <w:pStyle w:val="a3"/>
        <w:widowControl w:val="0"/>
        <w:rPr>
          <w:sz w:val="28"/>
          <w:szCs w:val="28"/>
        </w:rPr>
      </w:pPr>
      <w:r w:rsidRPr="006254ED">
        <w:rPr>
          <w:sz w:val="28"/>
          <w:szCs w:val="28"/>
        </w:rPr>
        <w:t>«Методические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утвержденные Министерством образования и науки Российской Федерации 04.05.2016 № АК-15/02вн (письмо Министерства образования и науки Российской Федерации от 04.05.2016 № АК-950/02 «О методических рекомендациях»);</w:t>
      </w:r>
    </w:p>
    <w:p w:rsidR="00EC6438" w:rsidRPr="006254ED" w:rsidRDefault="00EC6438" w:rsidP="0074402E">
      <w:pPr>
        <w:pStyle w:val="a3"/>
        <w:widowControl w:val="0"/>
        <w:rPr>
          <w:sz w:val="28"/>
          <w:szCs w:val="28"/>
        </w:rPr>
      </w:pPr>
      <w:r w:rsidRPr="006254ED">
        <w:rPr>
          <w:sz w:val="28"/>
          <w:szCs w:val="28"/>
        </w:rPr>
        <w:t>Распоряжение Администрации Приморского края от 11.09.2014 № 319-ра «Об утверждении Плана мероприятий («дорожной карты») «Изменения в отраслях социальной сферы, направленные на повышение эффективности здравоохранения в Приморском крае»;</w:t>
      </w:r>
    </w:p>
    <w:p w:rsidR="00EC6438" w:rsidRPr="006254ED" w:rsidRDefault="00EC6438" w:rsidP="0074402E">
      <w:pPr>
        <w:pStyle w:val="a3"/>
        <w:widowControl w:val="0"/>
        <w:rPr>
          <w:sz w:val="28"/>
          <w:szCs w:val="28"/>
        </w:rPr>
      </w:pPr>
      <w:r w:rsidRPr="006254ED">
        <w:rPr>
          <w:sz w:val="28"/>
          <w:szCs w:val="28"/>
        </w:rPr>
        <w:t xml:space="preserve">Инструкция по проектированию городских электрических сетей </w:t>
      </w:r>
      <w:r w:rsidRPr="006254ED">
        <w:rPr>
          <w:sz w:val="28"/>
          <w:szCs w:val="28"/>
        </w:rPr>
        <w:br/>
        <w:t>РД 34.20.185-94, утвержденная Министерством топлива и энергетики Российской Федерации 07.07.1994, Российским акционерным обществом энергетики и электрификации «ЕЭС России» 31.05.1994;</w:t>
      </w:r>
    </w:p>
    <w:p w:rsidR="00EC6438" w:rsidRPr="006254ED" w:rsidRDefault="00EC6438" w:rsidP="0074402E">
      <w:pPr>
        <w:pStyle w:val="a3"/>
        <w:widowControl w:val="0"/>
        <w:rPr>
          <w:sz w:val="28"/>
          <w:szCs w:val="28"/>
        </w:rPr>
      </w:pPr>
      <w:r w:rsidRPr="006254ED">
        <w:rPr>
          <w:sz w:val="28"/>
          <w:szCs w:val="28"/>
        </w:rPr>
        <w:t>Рекомендации по проектированию улиц и дорог городов и сельских поселений, разработанные Центральным научно-исследовательским и проектным институтом по градостроительству Минстроя России. М., 1992.</w:t>
      </w:r>
    </w:p>
    <w:p w:rsidR="00EC6438" w:rsidRPr="006254ED" w:rsidRDefault="00EC6438" w:rsidP="0074402E">
      <w:pPr>
        <w:pStyle w:val="a3"/>
        <w:widowControl w:val="0"/>
        <w:rPr>
          <w:sz w:val="28"/>
          <w:szCs w:val="28"/>
        </w:rPr>
      </w:pPr>
      <w:r w:rsidRPr="006254ED">
        <w:rPr>
          <w:sz w:val="28"/>
          <w:szCs w:val="28"/>
        </w:rPr>
        <w:br w:type="page"/>
      </w:r>
    </w:p>
    <w:p w:rsidR="00EC6438" w:rsidRPr="006254ED" w:rsidRDefault="00EC6438" w:rsidP="00381AAD">
      <w:pPr>
        <w:pStyle w:val="Heading1"/>
        <w:pageBreakBefore w:val="0"/>
        <w:widowControl w:val="0"/>
        <w:numPr>
          <w:ilvl w:val="0"/>
          <w:numId w:val="67"/>
        </w:numPr>
        <w:ind w:firstLine="0"/>
        <w:jc w:val="both"/>
      </w:pPr>
      <w:bookmarkStart w:id="852" w:name="_Toc458782604"/>
      <w:bookmarkStart w:id="853" w:name="_Toc458783260"/>
      <w:bookmarkStart w:id="854" w:name="_Toc458866523"/>
      <w:bookmarkStart w:id="855" w:name="_Toc458961160"/>
      <w:bookmarkStart w:id="856" w:name="_Toc458961943"/>
      <w:bookmarkStart w:id="857" w:name="_Toc458962448"/>
      <w:bookmarkStart w:id="858" w:name="_Toc459313438"/>
      <w:bookmarkStart w:id="859" w:name="_Toc466656847"/>
      <w:bookmarkStart w:id="860" w:name="_Toc493666594"/>
      <w:bookmarkStart w:id="861" w:name="_Toc493854901"/>
      <w:bookmarkStart w:id="862" w:name="_Toc494793321"/>
      <w:bookmarkEnd w:id="845"/>
      <w:bookmarkEnd w:id="846"/>
      <w:bookmarkEnd w:id="847"/>
      <w:bookmarkEnd w:id="848"/>
      <w:bookmarkEnd w:id="849"/>
      <w:bookmarkEnd w:id="850"/>
      <w:bookmarkEnd w:id="851"/>
      <w:r w:rsidRPr="006254ED">
        <w:t>Обоснование предельных значений расчетных показателей минимально допустимого уровня обеспеченности объектами местного значения</w:t>
      </w:r>
      <w:r>
        <w:t xml:space="preserve"> муниципального района и сельских поселений</w:t>
      </w:r>
      <w:r w:rsidRPr="006254ED">
        <w:t xml:space="preserve"> населения муниципальных образований </w:t>
      </w:r>
      <w:r w:rsidRPr="00790A96">
        <w:t>ОЛЬГИНСКОГО МУНИЦИПАЛЬНОГО РАЙОНА</w:t>
      </w:r>
      <w:r w:rsidRPr="006254ED">
        <w:t xml:space="preserve"> и предельных значений расчетных показателей максимально допустимого уровня территориальной доступности таких объектов для населения муниципальных образований </w:t>
      </w:r>
      <w:r w:rsidRPr="00790A96">
        <w:t>ОЛЬГИНСКОГО МУНИЦИПАЛЬНОГО РАЙОНА</w:t>
      </w:r>
      <w:bookmarkEnd w:id="852"/>
      <w:bookmarkEnd w:id="853"/>
      <w:bookmarkEnd w:id="854"/>
      <w:bookmarkEnd w:id="855"/>
      <w:bookmarkEnd w:id="856"/>
      <w:bookmarkEnd w:id="857"/>
      <w:bookmarkEnd w:id="858"/>
      <w:bookmarkEnd w:id="859"/>
      <w:bookmarkEnd w:id="860"/>
      <w:bookmarkEnd w:id="861"/>
      <w:bookmarkEnd w:id="862"/>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863" w:name="_Toc466656862"/>
      <w:bookmarkStart w:id="864" w:name="_Toc493666595"/>
      <w:bookmarkStart w:id="865" w:name="_Toc493854902"/>
      <w:bookmarkStart w:id="866" w:name="_Toc494793322"/>
      <w:bookmarkStart w:id="867" w:name="_Toc456827691"/>
      <w:bookmarkStart w:id="868" w:name="_Toc458782605"/>
      <w:bookmarkStart w:id="869" w:name="_Toc458783261"/>
      <w:bookmarkStart w:id="870" w:name="_Toc458866524"/>
      <w:bookmarkStart w:id="871" w:name="_Toc458961161"/>
      <w:bookmarkStart w:id="872" w:name="_Toc458961944"/>
      <w:bookmarkStart w:id="873" w:name="_Toc458962449"/>
      <w:bookmarkStart w:id="874" w:name="_Toc459313439"/>
      <w:bookmarkStart w:id="875" w:name="_Toc466656848"/>
      <w:r w:rsidRPr="006254ED">
        <w:rPr>
          <w:caps w:val="0"/>
        </w:rPr>
        <w:t>В области автомобильных дорог</w:t>
      </w:r>
      <w:bookmarkEnd w:id="863"/>
      <w:bookmarkEnd w:id="864"/>
      <w:bookmarkEnd w:id="865"/>
      <w:bookmarkEnd w:id="866"/>
    </w:p>
    <w:p w:rsidR="00EC6438" w:rsidRPr="006254ED" w:rsidRDefault="00EC6438" w:rsidP="0074402E">
      <w:pPr>
        <w:pStyle w:val="a3"/>
        <w:widowControl w:val="0"/>
        <w:rPr>
          <w:sz w:val="28"/>
          <w:szCs w:val="28"/>
        </w:rPr>
      </w:pPr>
      <w:r w:rsidRPr="006254ED">
        <w:rPr>
          <w:sz w:val="28"/>
          <w:szCs w:val="28"/>
        </w:rPr>
        <w:t xml:space="preserve">Расчетные показатели минимально допустимого уровня обеспеченности объектами местного значения муниципального района установлены с учетом пункта 2 части 2 статьи 2, пункта 2 части 2 статьи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w:t>
      </w:r>
      <w:r w:rsidRPr="00EB32CD">
        <w:rPr>
          <w:sz w:val="28"/>
          <w:szCs w:val="28"/>
        </w:rPr>
        <w:t>края» (далее – Закон  Приморского края от 10.02.2014 № 356-КЗ) и пункта 5 части</w:t>
      </w:r>
      <w:r w:rsidRPr="006254ED">
        <w:rPr>
          <w:sz w:val="28"/>
          <w:szCs w:val="28"/>
        </w:rPr>
        <w:t xml:space="preserve"> 1, частей 3, 4 статьи 14, пункта 5 части 1 статьи 15 Федерального закона от 06.10.2003 № 131-ФЗ:</w:t>
      </w:r>
    </w:p>
    <w:p w:rsidR="00EC6438" w:rsidRPr="006254ED" w:rsidRDefault="00EC6438" w:rsidP="0074402E">
      <w:pPr>
        <w:pStyle w:val="a3"/>
        <w:widowControl w:val="0"/>
        <w:rPr>
          <w:sz w:val="28"/>
          <w:szCs w:val="28"/>
        </w:rPr>
      </w:pPr>
      <w:r w:rsidRPr="006254ED">
        <w:rPr>
          <w:sz w:val="28"/>
          <w:szCs w:val="28"/>
        </w:rPr>
        <w:t>для автомобильных дорог местного значения вне границ, населенных пунктов в границах муниципального района;</w:t>
      </w:r>
    </w:p>
    <w:p w:rsidR="00EC6438" w:rsidRPr="00512BBB" w:rsidRDefault="00EC6438" w:rsidP="0074402E">
      <w:pPr>
        <w:pStyle w:val="a3"/>
        <w:widowControl w:val="0"/>
        <w:spacing w:before="0" w:after="0"/>
        <w:rPr>
          <w:sz w:val="28"/>
          <w:szCs w:val="28"/>
        </w:rPr>
      </w:pPr>
      <w:r w:rsidRPr="006254ED">
        <w:rPr>
          <w:sz w:val="28"/>
          <w:szCs w:val="28"/>
        </w:rPr>
        <w:t xml:space="preserve">автомобильных дорог местного значения в границах населенных пунктов, расположенных на межселенной </w:t>
      </w:r>
      <w:r w:rsidRPr="00512BBB">
        <w:rPr>
          <w:sz w:val="28"/>
          <w:szCs w:val="28"/>
        </w:rPr>
        <w:t>территории;</w:t>
      </w:r>
    </w:p>
    <w:p w:rsidR="00EC6438" w:rsidRDefault="00EC6438" w:rsidP="0074402E">
      <w:pPr>
        <w:pStyle w:val="a3"/>
        <w:widowControl w:val="0"/>
        <w:spacing w:before="0" w:after="0"/>
        <w:rPr>
          <w:sz w:val="28"/>
          <w:szCs w:val="28"/>
        </w:rPr>
      </w:pPr>
      <w:r w:rsidRPr="00512BBB">
        <w:rPr>
          <w:sz w:val="28"/>
          <w:szCs w:val="28"/>
        </w:rPr>
        <w:t>для автомобильных дорог местного значения в границах населенных пунктов сельских поселений.</w:t>
      </w:r>
    </w:p>
    <w:p w:rsidR="00EC6438" w:rsidRPr="00000F8D" w:rsidRDefault="00EC6438" w:rsidP="0074402E">
      <w:pPr>
        <w:pStyle w:val="a3"/>
        <w:widowControl w:val="0"/>
        <w:spacing w:before="0" w:after="0"/>
        <w:rPr>
          <w:sz w:val="28"/>
          <w:szCs w:val="28"/>
        </w:rPr>
      </w:pPr>
      <w:r w:rsidRPr="00512BBB">
        <w:rPr>
          <w:sz w:val="28"/>
          <w:szCs w:val="28"/>
        </w:rPr>
        <w:t xml:space="preserve">Расчетные показатели минимально допустимого уровня обеспеченности автомобильными дорогами общего пользования местного значения вне границ населенных пунктов в границах муниципального района и автомобильными дорогами общего пользования местного значения в границах населенных пунктов, расположенных на межселенной территории, установлены согласно </w:t>
      </w:r>
      <w:r>
        <w:rPr>
          <w:sz w:val="28"/>
          <w:szCs w:val="28"/>
        </w:rPr>
        <w:t>Региональным нормативам градостроительного проектирования в Приморском крае, утвержденным п</w:t>
      </w:r>
      <w:r w:rsidRPr="00512BBB">
        <w:rPr>
          <w:sz w:val="28"/>
          <w:szCs w:val="28"/>
        </w:rPr>
        <w:t>остановление</w:t>
      </w:r>
      <w:r>
        <w:rPr>
          <w:sz w:val="28"/>
          <w:szCs w:val="28"/>
        </w:rPr>
        <w:t>м</w:t>
      </w:r>
      <w:r w:rsidRPr="00512BBB">
        <w:rPr>
          <w:sz w:val="28"/>
          <w:szCs w:val="28"/>
        </w:rPr>
        <w:t xml:space="preserve"> Администрации Приморского края № 593 от 21.12.2016</w:t>
      </w:r>
      <w:r>
        <w:rPr>
          <w:sz w:val="28"/>
          <w:szCs w:val="28"/>
        </w:rPr>
        <w:t>г (далее – Региональные нормативы</w:t>
      </w:r>
      <w:r w:rsidRPr="00074DBE">
        <w:rPr>
          <w:sz w:val="28"/>
          <w:szCs w:val="28"/>
        </w:rPr>
        <w:t xml:space="preserve"> </w:t>
      </w:r>
      <w:r>
        <w:rPr>
          <w:sz w:val="28"/>
          <w:szCs w:val="28"/>
        </w:rPr>
        <w:t>градостроительного проектирования в Приморском крае).</w:t>
      </w:r>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допустимого уровня обеспеченности автомобильными дорогами общего пользования местного значения в границах населенных пунктов сельск</w:t>
      </w:r>
      <w:r>
        <w:rPr>
          <w:sz w:val="28"/>
          <w:szCs w:val="28"/>
        </w:rPr>
        <w:t>их</w:t>
      </w:r>
      <w:r w:rsidRPr="006254ED">
        <w:rPr>
          <w:sz w:val="28"/>
          <w:szCs w:val="28"/>
        </w:rPr>
        <w:t xml:space="preserve"> поселений </w:t>
      </w:r>
      <w:r>
        <w:rPr>
          <w:sz w:val="28"/>
          <w:szCs w:val="28"/>
        </w:rPr>
        <w:t>установлены в соответствии с Региональными нормативами градостроительного проектирования в Приморском крае</w:t>
      </w:r>
      <w:r w:rsidRPr="006254ED">
        <w:rPr>
          <w:sz w:val="28"/>
          <w:szCs w:val="28"/>
        </w:rPr>
        <w:t>.</w:t>
      </w:r>
    </w:p>
    <w:p w:rsidR="00EC6438" w:rsidRPr="006254ED" w:rsidRDefault="00EC6438" w:rsidP="0074402E">
      <w:pPr>
        <w:pStyle w:val="a3"/>
        <w:widowControl w:val="0"/>
        <w:rPr>
          <w:sz w:val="28"/>
          <w:szCs w:val="28"/>
        </w:rPr>
      </w:pPr>
      <w:r w:rsidRPr="006254ED">
        <w:rPr>
          <w:sz w:val="28"/>
          <w:szCs w:val="28"/>
        </w:rPr>
        <w:t>При сложном рельефе плотность автодорожной сети в границах населенных пунктов следует увеличивать при уклонах 5-10% – на 25%, при уклонах более 10% – на 50%.</w:t>
      </w:r>
    </w:p>
    <w:p w:rsidR="00EC6438" w:rsidRPr="006254ED" w:rsidRDefault="00EC6438" w:rsidP="0074402E">
      <w:pPr>
        <w:pStyle w:val="a3"/>
        <w:widowControl w:val="0"/>
        <w:rPr>
          <w:sz w:val="28"/>
          <w:szCs w:val="28"/>
        </w:rPr>
      </w:pPr>
      <w:r w:rsidRPr="006254ED">
        <w:rPr>
          <w:sz w:val="28"/>
          <w:szCs w:val="28"/>
        </w:rPr>
        <w:t>Плотность автодорожной сети в центральной части населенных пунктов принимается на 30% выше, чем в среднем по населенному пункту.</w:t>
      </w:r>
    </w:p>
    <w:p w:rsidR="00EC6438" w:rsidRPr="006254ED" w:rsidRDefault="00EC6438" w:rsidP="0074402E">
      <w:pPr>
        <w:pStyle w:val="a3"/>
        <w:widowControl w:val="0"/>
        <w:rPr>
          <w:sz w:val="28"/>
          <w:szCs w:val="28"/>
        </w:rPr>
      </w:pPr>
      <w:r w:rsidRPr="006254ED">
        <w:rPr>
          <w:sz w:val="28"/>
          <w:szCs w:val="28"/>
        </w:rPr>
        <w:t>Искусственные дорожные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 предусматриваются на основе детальных инженерно-геологических изысканий с учетом местных конкретных условий на стадии разработки проектной документации автомобильной дороги.</w:t>
      </w:r>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допустимого уровня обеспеченности искусственными дорожными сооружениями и их территориальная доступность не нормируются.</w:t>
      </w:r>
    </w:p>
    <w:p w:rsidR="00EC6438" w:rsidRPr="006254ED" w:rsidRDefault="00EC6438" w:rsidP="0074402E">
      <w:pPr>
        <w:pStyle w:val="a3"/>
        <w:widowControl w:val="0"/>
        <w:rPr>
          <w:sz w:val="28"/>
          <w:szCs w:val="28"/>
        </w:rPr>
      </w:pPr>
      <w:r w:rsidRPr="00C71FFF">
        <w:rPr>
          <w:sz w:val="28"/>
          <w:szCs w:val="28"/>
        </w:rPr>
        <w:t>Иные требования к проектированию улиц и дорог в части организации дорожного движения, геометрических параметров, конструкции сооружения, элементов обустройства и т.д. определяются в соответствии с Рекомендациями по проектированию улиц и дорог городов и сельских поселений, разработанными Центральным научно-исследовательским и проектным институтом по градостроительству Минстроя России, к СНиП 2.07.01-89*. Градостроительство. Планировка и застройка городских и сельских поселений.</w:t>
      </w:r>
    </w:p>
    <w:p w:rsidR="00EC6438"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876" w:name="_Toc493666596"/>
      <w:bookmarkStart w:id="877" w:name="_Toc493854903"/>
      <w:bookmarkStart w:id="878" w:name="_Toc494793323"/>
      <w:r w:rsidRPr="006254ED">
        <w:rPr>
          <w:caps w:val="0"/>
        </w:rPr>
        <w:t>В области образования</w:t>
      </w:r>
      <w:bookmarkEnd w:id="867"/>
      <w:bookmarkEnd w:id="868"/>
      <w:bookmarkEnd w:id="869"/>
      <w:bookmarkEnd w:id="870"/>
      <w:bookmarkEnd w:id="871"/>
      <w:bookmarkEnd w:id="872"/>
      <w:bookmarkEnd w:id="873"/>
      <w:bookmarkEnd w:id="874"/>
      <w:bookmarkEnd w:id="875"/>
      <w:bookmarkEnd w:id="876"/>
      <w:bookmarkEnd w:id="877"/>
      <w:bookmarkEnd w:id="878"/>
    </w:p>
    <w:p w:rsidR="00EC6438" w:rsidRPr="00B93F0C" w:rsidRDefault="00EC6438" w:rsidP="0074402E">
      <w:pPr>
        <w:pStyle w:val="a3"/>
      </w:pPr>
      <w:r w:rsidRPr="00B93F0C">
        <w:rPr>
          <w:sz w:val="28"/>
          <w:szCs w:val="28"/>
        </w:rPr>
        <w:t>Расчетные показатели, устанавливаемые для объектов образования местного значения муниципального района</w:t>
      </w:r>
      <w:r>
        <w:rPr>
          <w:sz w:val="28"/>
          <w:szCs w:val="28"/>
        </w:rPr>
        <w:t xml:space="preserve"> и сельских поселений установлены в соответствии с</w:t>
      </w:r>
      <w:r w:rsidRPr="0019672D">
        <w:rPr>
          <w:sz w:val="28"/>
          <w:szCs w:val="28"/>
        </w:rPr>
        <w:t xml:space="preserve"> </w:t>
      </w:r>
      <w:r>
        <w:rPr>
          <w:sz w:val="28"/>
          <w:szCs w:val="28"/>
        </w:rPr>
        <w:t>Региональными нормативами градостроительного проектирования в Приморском крае.</w:t>
      </w:r>
    </w:p>
    <w:p w:rsidR="00EC6438" w:rsidRPr="006254ED" w:rsidRDefault="00EC6438" w:rsidP="0074402E">
      <w:pPr>
        <w:pStyle w:val="a3"/>
        <w:widowControl w:val="0"/>
        <w:rPr>
          <w:sz w:val="28"/>
          <w:szCs w:val="28"/>
        </w:rPr>
      </w:pPr>
      <w:r w:rsidRPr="006254ED">
        <w:rPr>
          <w:sz w:val="28"/>
          <w:szCs w:val="28"/>
        </w:rPr>
        <w:t>Максимально допустимый уровень территориальной доступности для объектов местного значения муниципального района – организаций отдыха детей и их оздоровления не нормируется.</w:t>
      </w:r>
    </w:p>
    <w:p w:rsidR="00EC6438" w:rsidRPr="006254ED" w:rsidRDefault="00EC6438" w:rsidP="0074402E">
      <w:pPr>
        <w:pStyle w:val="a3"/>
        <w:widowControl w:val="0"/>
        <w:rPr>
          <w:sz w:val="28"/>
          <w:szCs w:val="28"/>
        </w:rPr>
      </w:pPr>
      <w:r w:rsidRPr="006254ED">
        <w:rPr>
          <w:sz w:val="28"/>
          <w:szCs w:val="28"/>
        </w:rPr>
        <w:t xml:space="preserve">Размер земельного участка муниципальных дошкольных образовательных организаций, муниципальных общеобразовательных организаций, организаций отдыха детей и их оздоровления установлен согласно требованиям </w:t>
      </w:r>
      <w:r w:rsidRPr="006254ED">
        <w:rPr>
          <w:sz w:val="28"/>
          <w:szCs w:val="28"/>
        </w:rPr>
        <w:br/>
        <w:t>приложения Ж СП 42.13330.2011.</w:t>
      </w:r>
    </w:p>
    <w:p w:rsidR="00EC6438" w:rsidRPr="006254ED" w:rsidRDefault="00EC6438" w:rsidP="0074402E">
      <w:pPr>
        <w:pStyle w:val="a3"/>
        <w:widowControl w:val="0"/>
        <w:rPr>
          <w:sz w:val="28"/>
          <w:szCs w:val="28"/>
        </w:rPr>
      </w:pPr>
      <w:r w:rsidRPr="006254ED">
        <w:rPr>
          <w:sz w:val="28"/>
          <w:szCs w:val="28"/>
        </w:rPr>
        <w:t>Размер земельного участка муниципальных организаций дополнительного образования установлен путем расчета, исходя из рекомендаций и требований СанПиН 2.4.4.3172-14 к составу помещений, территории, режиму работы организаций дополнительного образования детей.</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rStyle w:val="HTMLTypewriter"/>
          <w:rFonts w:ascii="Times New Roman" w:hAnsi="Times New Roman"/>
          <w:sz w:val="28"/>
        </w:rPr>
      </w:pPr>
      <w:bookmarkStart w:id="879" w:name="_Toc456827692"/>
      <w:bookmarkStart w:id="880" w:name="_Toc458782606"/>
      <w:bookmarkStart w:id="881" w:name="_Toc458783262"/>
      <w:bookmarkStart w:id="882" w:name="_Toc458866525"/>
      <w:bookmarkStart w:id="883" w:name="_Toc458961162"/>
      <w:bookmarkStart w:id="884" w:name="_Toc458961945"/>
      <w:bookmarkStart w:id="885" w:name="_Toc458962450"/>
      <w:bookmarkStart w:id="886" w:name="_Toc459313440"/>
      <w:bookmarkStart w:id="887" w:name="_Toc466656853"/>
      <w:bookmarkStart w:id="888" w:name="_Toc493666601"/>
      <w:bookmarkStart w:id="889" w:name="_Toc493854908"/>
      <w:bookmarkStart w:id="890" w:name="_Toc494793324"/>
      <w:r w:rsidRPr="006254ED">
        <w:rPr>
          <w:caps w:val="0"/>
        </w:rPr>
        <w:t>В области физической культуры и массового спорта</w:t>
      </w:r>
      <w:bookmarkEnd w:id="879"/>
      <w:bookmarkEnd w:id="880"/>
      <w:bookmarkEnd w:id="881"/>
      <w:bookmarkEnd w:id="882"/>
      <w:bookmarkEnd w:id="883"/>
      <w:bookmarkEnd w:id="884"/>
      <w:bookmarkEnd w:id="885"/>
      <w:bookmarkEnd w:id="886"/>
      <w:bookmarkEnd w:id="887"/>
      <w:bookmarkEnd w:id="888"/>
      <w:bookmarkEnd w:id="889"/>
      <w:bookmarkEnd w:id="890"/>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допустимого уровня обеспеченности населения объектами физической культуры и массового спорта местного значения</w:t>
      </w:r>
      <w:r w:rsidRPr="004B14C6">
        <w:rPr>
          <w:sz w:val="28"/>
          <w:szCs w:val="28"/>
        </w:rPr>
        <w:t xml:space="preserve"> </w:t>
      </w:r>
      <w:r>
        <w:rPr>
          <w:sz w:val="28"/>
          <w:szCs w:val="28"/>
        </w:rPr>
        <w:t>установлены в соответствии с</w:t>
      </w:r>
      <w:r w:rsidRPr="0019672D">
        <w:rPr>
          <w:sz w:val="28"/>
          <w:szCs w:val="28"/>
        </w:rPr>
        <w:t xml:space="preserve"> </w:t>
      </w:r>
      <w:r>
        <w:rPr>
          <w:sz w:val="28"/>
          <w:szCs w:val="28"/>
        </w:rPr>
        <w:t>Региональными нормативами градостроительного проектирования в Приморском крае</w:t>
      </w:r>
      <w:r w:rsidRPr="006254ED">
        <w:rPr>
          <w:sz w:val="28"/>
          <w:szCs w:val="28"/>
        </w:rPr>
        <w:t>.</w:t>
      </w:r>
    </w:p>
    <w:p w:rsidR="00EC6438" w:rsidRPr="006254ED" w:rsidRDefault="00EC6438" w:rsidP="0074402E">
      <w:pPr>
        <w:pStyle w:val="a3"/>
        <w:widowControl w:val="0"/>
        <w:rPr>
          <w:sz w:val="28"/>
          <w:szCs w:val="28"/>
        </w:rPr>
      </w:pPr>
      <w:r w:rsidRPr="006254ED">
        <w:rPr>
          <w:sz w:val="28"/>
          <w:szCs w:val="28"/>
        </w:rPr>
        <w:t xml:space="preserve">Максимально допустимый уровень территориальной доступности объектами физической культуры и массового спорта местного значения установлен </w:t>
      </w:r>
      <w:r>
        <w:rPr>
          <w:sz w:val="28"/>
          <w:szCs w:val="28"/>
        </w:rPr>
        <w:t>в соответствии с</w:t>
      </w:r>
      <w:r w:rsidRPr="0019672D">
        <w:rPr>
          <w:sz w:val="28"/>
          <w:szCs w:val="28"/>
        </w:rPr>
        <w:t xml:space="preserve"> </w:t>
      </w:r>
      <w:r>
        <w:rPr>
          <w:sz w:val="28"/>
          <w:szCs w:val="28"/>
        </w:rPr>
        <w:t>Региональными нормативами градостроительного проектирования в Приморском крае</w:t>
      </w:r>
      <w:r w:rsidRPr="006254ED">
        <w:rPr>
          <w:sz w:val="28"/>
          <w:szCs w:val="28"/>
        </w:rPr>
        <w:t>.</w:t>
      </w:r>
    </w:p>
    <w:p w:rsidR="00EC6438" w:rsidRPr="006254ED" w:rsidRDefault="00EC6438" w:rsidP="0074402E">
      <w:pPr>
        <w:pStyle w:val="a3"/>
        <w:widowControl w:val="0"/>
        <w:rPr>
          <w:sz w:val="28"/>
          <w:szCs w:val="28"/>
        </w:rPr>
      </w:pPr>
      <w:r w:rsidRPr="006254ED">
        <w:rPr>
          <w:sz w:val="28"/>
          <w:szCs w:val="28"/>
        </w:rPr>
        <w:t>Для населенных пунктов, численность которых не достаточна для размещения объектов физической культуры и массового спорта, предлагается пользование объектами наиболее приближенных административных, хозяйственных центров.</w:t>
      </w:r>
    </w:p>
    <w:p w:rsidR="00EC6438" w:rsidRPr="006254ED" w:rsidRDefault="00EC6438" w:rsidP="0074402E">
      <w:pPr>
        <w:pStyle w:val="a3"/>
        <w:widowControl w:val="0"/>
        <w:rPr>
          <w:sz w:val="28"/>
          <w:szCs w:val="28"/>
        </w:rPr>
      </w:pPr>
      <w:r w:rsidRPr="006254ED">
        <w:rPr>
          <w:sz w:val="28"/>
          <w:szCs w:val="28"/>
        </w:rPr>
        <w:t xml:space="preserve">Минимальный размер земельного участка плоскостных спортивных сооружений </w:t>
      </w:r>
      <w:r>
        <w:rPr>
          <w:sz w:val="28"/>
          <w:szCs w:val="28"/>
        </w:rPr>
        <w:t xml:space="preserve">и стадионов </w:t>
      </w:r>
      <w:r w:rsidRPr="006254ED">
        <w:rPr>
          <w:sz w:val="28"/>
          <w:szCs w:val="28"/>
        </w:rPr>
        <w:t xml:space="preserve">установлен </w:t>
      </w:r>
      <w:r>
        <w:rPr>
          <w:sz w:val="28"/>
          <w:szCs w:val="28"/>
        </w:rPr>
        <w:t>в соответствии с</w:t>
      </w:r>
      <w:r w:rsidRPr="0019672D">
        <w:rPr>
          <w:sz w:val="28"/>
          <w:szCs w:val="28"/>
        </w:rPr>
        <w:t xml:space="preserve"> </w:t>
      </w:r>
      <w:r>
        <w:rPr>
          <w:sz w:val="28"/>
          <w:szCs w:val="28"/>
        </w:rPr>
        <w:t>Региональными нормативами градостроительного проектирования в Приморском крае</w:t>
      </w:r>
      <w:r w:rsidRPr="006254ED">
        <w:rPr>
          <w:sz w:val="28"/>
          <w:szCs w:val="28"/>
        </w:rPr>
        <w:t>.</w:t>
      </w:r>
    </w:p>
    <w:p w:rsidR="00EC6438" w:rsidRPr="006254ED" w:rsidRDefault="00EC6438" w:rsidP="0074402E">
      <w:pPr>
        <w:pStyle w:val="a3"/>
        <w:widowControl w:val="0"/>
        <w:rPr>
          <w:sz w:val="28"/>
          <w:szCs w:val="28"/>
        </w:rPr>
      </w:pPr>
      <w:r w:rsidRPr="006254ED">
        <w:rPr>
          <w:sz w:val="28"/>
          <w:szCs w:val="28"/>
        </w:rPr>
        <w:t xml:space="preserve">При планировании, размещении других объектов местного значения в области физической культуры и спорта необходимо учитывать потребность в обеспечении территорией, позволяющей реализовать потребности в выполнении различных процессов функционирования объекта. Территория для размещения объекта должна включать в себя следующие составляющие: </w:t>
      </w:r>
    </w:p>
    <w:p w:rsidR="00EC6438" w:rsidRPr="006254ED" w:rsidRDefault="00EC6438" w:rsidP="0074402E">
      <w:pPr>
        <w:pStyle w:val="a3"/>
        <w:widowControl w:val="0"/>
        <w:rPr>
          <w:sz w:val="28"/>
          <w:szCs w:val="28"/>
        </w:rPr>
      </w:pPr>
      <w:r w:rsidRPr="006254ED">
        <w:rPr>
          <w:sz w:val="28"/>
          <w:szCs w:val="28"/>
        </w:rPr>
        <w:t xml:space="preserve">территория, занимаемая непосредственно объемом здания, </w:t>
      </w:r>
    </w:p>
    <w:p w:rsidR="00EC6438" w:rsidRPr="006254ED" w:rsidRDefault="00EC6438" w:rsidP="0074402E">
      <w:pPr>
        <w:pStyle w:val="a3"/>
        <w:widowControl w:val="0"/>
        <w:rPr>
          <w:sz w:val="28"/>
          <w:szCs w:val="28"/>
        </w:rPr>
      </w:pPr>
      <w:r w:rsidRPr="006254ED">
        <w:rPr>
          <w:sz w:val="28"/>
          <w:szCs w:val="28"/>
        </w:rPr>
        <w:t>подъезды, подходы к зданию;</w:t>
      </w:r>
    </w:p>
    <w:p w:rsidR="00EC6438" w:rsidRPr="006254ED" w:rsidRDefault="00EC6438" w:rsidP="0074402E">
      <w:pPr>
        <w:pStyle w:val="a3"/>
        <w:widowControl w:val="0"/>
        <w:rPr>
          <w:sz w:val="28"/>
          <w:szCs w:val="28"/>
        </w:rPr>
      </w:pPr>
      <w:r>
        <w:rPr>
          <w:sz w:val="28"/>
          <w:szCs w:val="28"/>
        </w:rPr>
        <w:t>парковки -</w:t>
      </w:r>
      <w:r w:rsidRPr="006254ED">
        <w:rPr>
          <w:sz w:val="28"/>
          <w:szCs w:val="28"/>
        </w:rPr>
        <w:t xml:space="preserve"> гостевые и для персонала,</w:t>
      </w:r>
    </w:p>
    <w:p w:rsidR="00EC6438" w:rsidRPr="006254ED" w:rsidRDefault="00EC6438" w:rsidP="0074402E">
      <w:pPr>
        <w:pStyle w:val="a3"/>
        <w:widowControl w:val="0"/>
        <w:rPr>
          <w:sz w:val="28"/>
          <w:szCs w:val="28"/>
        </w:rPr>
      </w:pPr>
      <w:r w:rsidRPr="006254ED">
        <w:rPr>
          <w:sz w:val="28"/>
          <w:szCs w:val="28"/>
        </w:rPr>
        <w:t>открытые пространства, обеспечивающие подход к зданию посетителей.</w:t>
      </w:r>
    </w:p>
    <w:p w:rsidR="00EC6438" w:rsidRPr="006254ED" w:rsidRDefault="00EC6438" w:rsidP="0074402E">
      <w:pPr>
        <w:pStyle w:val="a3"/>
        <w:widowControl w:val="0"/>
        <w:rPr>
          <w:sz w:val="28"/>
          <w:szCs w:val="28"/>
        </w:rPr>
      </w:pPr>
      <w:r w:rsidRPr="006254ED">
        <w:rPr>
          <w:sz w:val="28"/>
          <w:szCs w:val="28"/>
        </w:rPr>
        <w:t>При размещении объекта на свободной территории, необходимо создавать максимально комфортные условия для пользования объектом, в то время как при размещении объекта в сложившейся застройке, в исторической части городских населенных пунктов территория объекта может быть изменена в меньшую сторону.</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891" w:name="_Toc456827693"/>
      <w:bookmarkStart w:id="892" w:name="_Toc458782607"/>
      <w:bookmarkStart w:id="893" w:name="_Toc458783263"/>
      <w:bookmarkStart w:id="894" w:name="_Toc458866526"/>
      <w:bookmarkStart w:id="895" w:name="_Toc458961163"/>
      <w:bookmarkStart w:id="896" w:name="_Toc458961946"/>
      <w:bookmarkStart w:id="897" w:name="_Toc458962451"/>
      <w:bookmarkStart w:id="898" w:name="_Toc459313441"/>
      <w:bookmarkStart w:id="899" w:name="_Toc466656854"/>
      <w:bookmarkStart w:id="900" w:name="_Toc493666602"/>
      <w:bookmarkStart w:id="901" w:name="_Toc493854909"/>
      <w:bookmarkStart w:id="902" w:name="_Toc494793325"/>
      <w:r w:rsidRPr="006254ED">
        <w:rPr>
          <w:caps w:val="0"/>
        </w:rPr>
        <w:t>В сфере культуры и искусства</w:t>
      </w:r>
      <w:bookmarkEnd w:id="891"/>
      <w:bookmarkEnd w:id="892"/>
      <w:bookmarkEnd w:id="893"/>
      <w:bookmarkEnd w:id="894"/>
      <w:bookmarkEnd w:id="895"/>
      <w:bookmarkEnd w:id="896"/>
      <w:bookmarkEnd w:id="897"/>
      <w:bookmarkEnd w:id="898"/>
      <w:bookmarkEnd w:id="899"/>
      <w:bookmarkEnd w:id="900"/>
      <w:bookmarkEnd w:id="901"/>
      <w:bookmarkEnd w:id="902"/>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допустимого уровня обеспеченности объектами культуры и искусства местного значения муниципального района</w:t>
      </w:r>
      <w:r>
        <w:rPr>
          <w:sz w:val="28"/>
          <w:szCs w:val="28"/>
        </w:rPr>
        <w:t xml:space="preserve"> и сельских поселений</w:t>
      </w:r>
      <w:r w:rsidRPr="006254ED">
        <w:rPr>
          <w:sz w:val="28"/>
          <w:szCs w:val="28"/>
        </w:rPr>
        <w:t xml:space="preserve"> установлены в соответствии </w:t>
      </w:r>
      <w:r>
        <w:rPr>
          <w:sz w:val="28"/>
          <w:szCs w:val="28"/>
        </w:rPr>
        <w:t>с</w:t>
      </w:r>
      <w:r w:rsidRPr="0019672D">
        <w:rPr>
          <w:sz w:val="28"/>
          <w:szCs w:val="28"/>
        </w:rPr>
        <w:t xml:space="preserve"> </w:t>
      </w:r>
      <w:r>
        <w:rPr>
          <w:sz w:val="28"/>
          <w:szCs w:val="28"/>
        </w:rPr>
        <w:t>Региональными нормативами градостроительного проектирования в Приморском крае</w:t>
      </w:r>
      <w:r w:rsidRPr="006254ED">
        <w:rPr>
          <w:sz w:val="28"/>
          <w:szCs w:val="28"/>
        </w:rPr>
        <w:t>.</w:t>
      </w:r>
    </w:p>
    <w:p w:rsidR="00EC6438" w:rsidRPr="006254ED" w:rsidRDefault="00EC6438" w:rsidP="0074402E">
      <w:pPr>
        <w:pStyle w:val="a3"/>
        <w:widowControl w:val="0"/>
        <w:rPr>
          <w:sz w:val="28"/>
          <w:szCs w:val="28"/>
        </w:rPr>
      </w:pPr>
      <w:r w:rsidRPr="006254ED">
        <w:rPr>
          <w:sz w:val="28"/>
          <w:szCs w:val="28"/>
        </w:rPr>
        <w:t>Согласно частей 3, 4 статьи 14 Федерального закона Российской Федерации от 06.10.2003 № 131-ФЗ «Об общих принципах организации местного самоуправления в Российской Федерации» (далее – Федеральный закон от 06.10.2003 № 131-ФЗ) с 01.01.2015 года организация библиотечного обслуживания населения сельских поселений переходит в ведение муниципальных районов. В связи с этим, при разработке градостроительной документации планирование размещения библиотек для сельских поселений осуществляется на уровне схемы территориального планирования муниципального района.</w:t>
      </w:r>
    </w:p>
    <w:p w:rsidR="00EC6438" w:rsidRPr="006254ED" w:rsidRDefault="00EC6438" w:rsidP="0074402E">
      <w:pPr>
        <w:pStyle w:val="a3"/>
        <w:widowControl w:val="0"/>
        <w:rPr>
          <w:sz w:val="28"/>
          <w:szCs w:val="28"/>
        </w:rPr>
      </w:pPr>
      <w:r w:rsidRPr="006254ED">
        <w:rPr>
          <w:sz w:val="28"/>
          <w:szCs w:val="28"/>
        </w:rPr>
        <w:t xml:space="preserve">Расчетные показатели минимально допустимого уровня обеспеченности объектами для развития местного традиционного народного художественного творчества и промыслов местного значения не устанавливаются, поскольку могут являться клубными формированиями, входящими в состав районного дома культуры или домов культуры сельского поселения. </w:t>
      </w:r>
    </w:p>
    <w:p w:rsidR="00EC6438" w:rsidRPr="006254ED" w:rsidRDefault="00EC6438" w:rsidP="0074402E">
      <w:pPr>
        <w:pStyle w:val="a3"/>
        <w:widowControl w:val="0"/>
        <w:rPr>
          <w:sz w:val="28"/>
          <w:szCs w:val="28"/>
        </w:rPr>
      </w:pPr>
      <w:r w:rsidRPr="006254ED">
        <w:rPr>
          <w:sz w:val="28"/>
          <w:szCs w:val="28"/>
        </w:rPr>
        <w:t xml:space="preserve">Расчетный показатель максимально допустимого уровня территориальной доступности объектов культуры и искусства местного значения муниципального района – транспортная доступность, установлен </w:t>
      </w:r>
      <w:r>
        <w:rPr>
          <w:sz w:val="28"/>
          <w:szCs w:val="28"/>
        </w:rPr>
        <w:t>в соответствии с Региональными нормативами градостроительного проектирования в Приморском крае,</w:t>
      </w:r>
      <w:r w:rsidRPr="006254ED">
        <w:rPr>
          <w:sz w:val="28"/>
          <w:szCs w:val="28"/>
        </w:rPr>
        <w:t xml:space="preserve"> исходя из частоты пользования услугами данного объекта жителями муниципальных образований Приморского края и экономической эффектив</w:t>
      </w:r>
      <w:r>
        <w:rPr>
          <w:sz w:val="28"/>
          <w:szCs w:val="28"/>
        </w:rPr>
        <w:t>ности размещения данных объектов</w:t>
      </w:r>
      <w:r w:rsidRPr="006254ED">
        <w:rPr>
          <w:sz w:val="28"/>
          <w:szCs w:val="28"/>
        </w:rPr>
        <w:t>.</w:t>
      </w:r>
    </w:p>
    <w:p w:rsidR="00EC6438" w:rsidRPr="006254ED" w:rsidRDefault="00EC6438" w:rsidP="0074402E">
      <w:pPr>
        <w:pStyle w:val="a3"/>
        <w:widowControl w:val="0"/>
        <w:rPr>
          <w:sz w:val="28"/>
          <w:szCs w:val="28"/>
        </w:rPr>
      </w:pPr>
      <w:r w:rsidRPr="006254ED">
        <w:rPr>
          <w:sz w:val="28"/>
          <w:szCs w:val="28"/>
        </w:rPr>
        <w:t xml:space="preserve">Размер земельных участков выставочных залов, картинных галерей установлен </w:t>
      </w:r>
      <w:r>
        <w:rPr>
          <w:sz w:val="28"/>
          <w:szCs w:val="28"/>
        </w:rPr>
        <w:t>в соответствии с Региональными нормативами градостроительного проектирования в Приморском крае</w:t>
      </w:r>
      <w:r w:rsidRPr="006254ED">
        <w:rPr>
          <w:sz w:val="28"/>
          <w:szCs w:val="28"/>
        </w:rPr>
        <w:t>.</w:t>
      </w:r>
    </w:p>
    <w:p w:rsidR="00EC6438" w:rsidRPr="006254ED" w:rsidRDefault="00EC6438" w:rsidP="0074402E">
      <w:pPr>
        <w:pStyle w:val="a3"/>
        <w:widowControl w:val="0"/>
        <w:rPr>
          <w:sz w:val="28"/>
          <w:szCs w:val="28"/>
        </w:rPr>
      </w:pPr>
      <w:r w:rsidRPr="006254ED">
        <w:rPr>
          <w:sz w:val="28"/>
          <w:szCs w:val="28"/>
        </w:rPr>
        <w:t xml:space="preserve">При планировании, размещении других объектов местного значения в сфере культуры и искусства необходимо учитывать потребность в обеспечении территорией, позволяющей реализовать потребности в выполнении различных процессов функционирования объекта. Территория для размещения объекта должна включать в себя следующие составляющие: </w:t>
      </w:r>
    </w:p>
    <w:p w:rsidR="00EC6438" w:rsidRPr="006254ED" w:rsidRDefault="00EC6438" w:rsidP="0074402E">
      <w:pPr>
        <w:pStyle w:val="a3"/>
        <w:widowControl w:val="0"/>
        <w:rPr>
          <w:sz w:val="28"/>
          <w:szCs w:val="28"/>
        </w:rPr>
      </w:pPr>
      <w:r w:rsidRPr="006254ED">
        <w:rPr>
          <w:sz w:val="28"/>
          <w:szCs w:val="28"/>
        </w:rPr>
        <w:t xml:space="preserve">территория, занимаемая непосредственно объемом здания, </w:t>
      </w:r>
    </w:p>
    <w:p w:rsidR="00EC6438" w:rsidRPr="006254ED" w:rsidRDefault="00EC6438" w:rsidP="0074402E">
      <w:pPr>
        <w:pStyle w:val="a3"/>
        <w:widowControl w:val="0"/>
        <w:rPr>
          <w:sz w:val="28"/>
          <w:szCs w:val="28"/>
        </w:rPr>
      </w:pPr>
      <w:r w:rsidRPr="006254ED">
        <w:rPr>
          <w:sz w:val="28"/>
          <w:szCs w:val="28"/>
        </w:rPr>
        <w:t>подъезды, подходы к зданию;</w:t>
      </w:r>
    </w:p>
    <w:p w:rsidR="00EC6438" w:rsidRPr="006254ED" w:rsidRDefault="00EC6438" w:rsidP="0074402E">
      <w:pPr>
        <w:pStyle w:val="a3"/>
        <w:widowControl w:val="0"/>
        <w:rPr>
          <w:sz w:val="28"/>
          <w:szCs w:val="28"/>
        </w:rPr>
      </w:pPr>
      <w:r>
        <w:rPr>
          <w:sz w:val="28"/>
          <w:szCs w:val="28"/>
        </w:rPr>
        <w:t>парковка -</w:t>
      </w:r>
      <w:r w:rsidRPr="006254ED">
        <w:rPr>
          <w:sz w:val="28"/>
          <w:szCs w:val="28"/>
        </w:rPr>
        <w:t xml:space="preserve"> гостевая и для персонала, в случае отсутствия организованных парковок в шаговой доступности объекта;</w:t>
      </w:r>
    </w:p>
    <w:p w:rsidR="00EC6438" w:rsidRPr="006254ED" w:rsidRDefault="00EC6438" w:rsidP="0074402E">
      <w:pPr>
        <w:pStyle w:val="a3"/>
        <w:widowControl w:val="0"/>
        <w:rPr>
          <w:sz w:val="28"/>
          <w:szCs w:val="28"/>
        </w:rPr>
      </w:pPr>
      <w:r w:rsidRPr="006254ED">
        <w:rPr>
          <w:sz w:val="28"/>
          <w:szCs w:val="28"/>
        </w:rPr>
        <w:t>открытые пространства, обеспечивающие подход к зданию посетителей.</w:t>
      </w:r>
    </w:p>
    <w:p w:rsidR="00EC6438" w:rsidRPr="006254ED" w:rsidRDefault="00EC6438" w:rsidP="0074402E">
      <w:pPr>
        <w:pStyle w:val="a3"/>
        <w:widowControl w:val="0"/>
        <w:rPr>
          <w:sz w:val="28"/>
          <w:szCs w:val="28"/>
        </w:rPr>
      </w:pPr>
      <w:r w:rsidRPr="006254ED">
        <w:rPr>
          <w:sz w:val="28"/>
          <w:szCs w:val="28"/>
        </w:rPr>
        <w:t xml:space="preserve">При размещении объекта на свободной территории, рекомендуется организация входной площадки перед центральным входом в здание. </w:t>
      </w:r>
    </w:p>
    <w:p w:rsidR="00EC6438" w:rsidRPr="006254ED" w:rsidRDefault="00EC6438" w:rsidP="0074402E">
      <w:pPr>
        <w:pStyle w:val="a3"/>
        <w:widowControl w:val="0"/>
        <w:rPr>
          <w:sz w:val="28"/>
          <w:szCs w:val="28"/>
        </w:rPr>
      </w:pPr>
      <w:r w:rsidRPr="006254ED">
        <w:rPr>
          <w:sz w:val="28"/>
          <w:szCs w:val="28"/>
        </w:rPr>
        <w:t xml:space="preserve">Для выставочных залов, картинных галерей городских поселений размер земельного участка следует устанавливать согласно размеру земельного участка, установленному для выставочных залов, картинных галерей муниципального района. Размер земельного участка для парка культуры и отдыха установлен в соответствии с </w:t>
      </w:r>
      <w:r>
        <w:rPr>
          <w:sz w:val="28"/>
          <w:szCs w:val="28"/>
        </w:rPr>
        <w:t>Региональными нормативами градостроительного проектирования в Приморском крае, учитывающими природно-климатические особенности</w:t>
      </w:r>
      <w:r w:rsidRPr="006254ED">
        <w:rPr>
          <w:sz w:val="28"/>
          <w:szCs w:val="28"/>
        </w:rPr>
        <w:t xml:space="preserve"> </w:t>
      </w:r>
      <w:r>
        <w:rPr>
          <w:sz w:val="28"/>
          <w:szCs w:val="28"/>
        </w:rPr>
        <w:t>территории, а также потребность</w:t>
      </w:r>
      <w:r w:rsidRPr="006254ED">
        <w:rPr>
          <w:sz w:val="28"/>
          <w:szCs w:val="28"/>
        </w:rPr>
        <w:t xml:space="preserve"> в территории для размещения элементов озеленения, дорожно-тропиночной сети, объектов питания и развлечения.</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903" w:name="_Toc458782608"/>
      <w:bookmarkStart w:id="904" w:name="_Toc458783264"/>
      <w:bookmarkStart w:id="905" w:name="_Toc458866527"/>
      <w:bookmarkStart w:id="906" w:name="_Toc458961164"/>
      <w:bookmarkStart w:id="907" w:name="_Toc458961947"/>
      <w:bookmarkStart w:id="908" w:name="_Toc458962452"/>
      <w:bookmarkStart w:id="909" w:name="_Toc459313442"/>
      <w:bookmarkStart w:id="910" w:name="_Toc466656855"/>
      <w:bookmarkStart w:id="911" w:name="_Toc493666603"/>
      <w:bookmarkStart w:id="912" w:name="_Toc493854910"/>
      <w:bookmarkStart w:id="913" w:name="_Toc494793326"/>
      <w:bookmarkStart w:id="914" w:name="_Toc456827694"/>
      <w:r w:rsidRPr="006254ED">
        <w:rPr>
          <w:caps w:val="0"/>
        </w:rPr>
        <w:t>В области молодежной политики</w:t>
      </w:r>
      <w:bookmarkEnd w:id="903"/>
      <w:bookmarkEnd w:id="904"/>
      <w:bookmarkEnd w:id="905"/>
      <w:bookmarkEnd w:id="906"/>
      <w:bookmarkEnd w:id="907"/>
      <w:bookmarkEnd w:id="908"/>
      <w:bookmarkEnd w:id="909"/>
      <w:bookmarkEnd w:id="910"/>
      <w:bookmarkEnd w:id="911"/>
      <w:bookmarkEnd w:id="912"/>
      <w:bookmarkEnd w:id="913"/>
    </w:p>
    <w:p w:rsidR="00EC6438" w:rsidRPr="006254ED" w:rsidRDefault="00EC6438" w:rsidP="0074402E">
      <w:pPr>
        <w:pStyle w:val="a3"/>
        <w:widowControl w:val="0"/>
        <w:rPr>
          <w:sz w:val="28"/>
          <w:szCs w:val="28"/>
        </w:rPr>
      </w:pPr>
      <w:r w:rsidRPr="006254ED">
        <w:rPr>
          <w:sz w:val="28"/>
          <w:szCs w:val="28"/>
        </w:rPr>
        <w:t>Целями государственной молодежной политики в Российской Федерации, одобренными в постановлении Верховного Совета Российской Федерации от 03.06.1993 № 5090-1 «Об основных направлениях государственной молодежной политики в Российской Федерации», являются содействие социальному, культурному, духовному и физическому развитию молодежи, создание условий для более полного включения молодежи в социально-экономическую, политическую и культурную жизнь общества и другие.</w:t>
      </w:r>
    </w:p>
    <w:p w:rsidR="00EC6438" w:rsidRPr="006254ED" w:rsidRDefault="00EC6438" w:rsidP="0074402E">
      <w:pPr>
        <w:pStyle w:val="a3"/>
        <w:widowControl w:val="0"/>
        <w:rPr>
          <w:sz w:val="28"/>
          <w:szCs w:val="28"/>
        </w:rPr>
      </w:pPr>
      <w:r w:rsidRPr="006254ED">
        <w:rPr>
          <w:sz w:val="28"/>
          <w:szCs w:val="28"/>
        </w:rPr>
        <w:t xml:space="preserve">Расчетные показатели минимально допустимого уровня обеспеченности населения объектами местного значения муниципального района в области молодежной политики - учреждениями по работе с детьми и молодежью (дом молодежи, молодежный центр, молодежный клуб и иные учреждения, предоставляющие социальные услуги молодежи),  установлены в соответствии с </w:t>
      </w:r>
      <w:r>
        <w:rPr>
          <w:sz w:val="28"/>
          <w:szCs w:val="28"/>
        </w:rPr>
        <w:t>Региональными нормативами градостроительного проектирования в Приморском крае, учитывающими Методические</w:t>
      </w:r>
      <w:r w:rsidRPr="006254ED">
        <w:rPr>
          <w:sz w:val="28"/>
          <w:szCs w:val="28"/>
        </w:rPr>
        <w:t xml:space="preserve"> рекомендаци</w:t>
      </w:r>
      <w:r>
        <w:rPr>
          <w:sz w:val="28"/>
          <w:szCs w:val="28"/>
        </w:rPr>
        <w:t>и</w:t>
      </w:r>
      <w:r w:rsidRPr="006254ED">
        <w:rPr>
          <w:sz w:val="28"/>
          <w:szCs w:val="28"/>
        </w:rPr>
        <w:t xml:space="preserve">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 утвержденными приказом Федерального агентства </w:t>
      </w:r>
      <w:r w:rsidRPr="006254ED">
        <w:rPr>
          <w:sz w:val="28"/>
          <w:szCs w:val="28"/>
        </w:rPr>
        <w:br/>
        <w:t>по делам молодежи Министерства образования и науки Российской Федерации от 13.05.2016 № 167.</w:t>
      </w:r>
    </w:p>
    <w:p w:rsidR="00EC6438" w:rsidRPr="006254ED" w:rsidRDefault="00EC6438" w:rsidP="0074402E">
      <w:pPr>
        <w:pStyle w:val="a3"/>
        <w:widowControl w:val="0"/>
        <w:rPr>
          <w:sz w:val="28"/>
          <w:szCs w:val="28"/>
        </w:rPr>
      </w:pPr>
      <w:r w:rsidRPr="006254ED">
        <w:rPr>
          <w:sz w:val="28"/>
          <w:szCs w:val="28"/>
        </w:rPr>
        <w:t xml:space="preserve">Расчетные показатели минимально допустимого уровня обеспеченности населения объектами местного значения поселения в области молодежной политики – учреждениями по работе с детьми и молодежью (подростково-молодежные центры, дома молодежи, учреждения профориентации молодежи для городских поселений и подростково-молодежные центры, учреждения профориентации молодежи для сельских поселений), установлены в соответствии с </w:t>
      </w:r>
      <w:r>
        <w:rPr>
          <w:sz w:val="28"/>
          <w:szCs w:val="28"/>
        </w:rPr>
        <w:t xml:space="preserve">Региональными нормативами градостроительного проектирования в Приморском крае, учитывающими нормативы </w:t>
      </w:r>
      <w:r w:rsidRPr="006254ED">
        <w:rPr>
          <w:sz w:val="28"/>
          <w:szCs w:val="28"/>
        </w:rPr>
        <w:t>минимального обеспечения молодежи региональными и (или) муниципальными учреждениями по работе с молодежью по месту жительства в Приморском крае, утвержденными постановлением Администрации Приморского края от 28.02.2011 № 56-па.</w:t>
      </w:r>
    </w:p>
    <w:p w:rsidR="00EC6438" w:rsidRPr="006254ED" w:rsidRDefault="00EC6438" w:rsidP="0074402E">
      <w:pPr>
        <w:pStyle w:val="a3"/>
        <w:widowControl w:val="0"/>
        <w:rPr>
          <w:sz w:val="28"/>
          <w:szCs w:val="28"/>
        </w:rPr>
      </w:pPr>
      <w:r w:rsidRPr="006254ED">
        <w:rPr>
          <w:sz w:val="28"/>
          <w:szCs w:val="28"/>
        </w:rPr>
        <w:t xml:space="preserve">Максимально допустимый уровень территориальной доступности объектов местного значения в области молодежной политики установлен </w:t>
      </w:r>
      <w:r>
        <w:rPr>
          <w:sz w:val="28"/>
          <w:szCs w:val="28"/>
        </w:rPr>
        <w:t>в соответствии с Региональными нормативами градостроительного проектирования в Приморском крае, учитывающими частоту</w:t>
      </w:r>
      <w:r w:rsidRPr="006254ED">
        <w:rPr>
          <w:sz w:val="28"/>
          <w:szCs w:val="28"/>
        </w:rPr>
        <w:t xml:space="preserve">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915" w:name="_Toc459313443"/>
      <w:bookmarkStart w:id="916" w:name="_Toc466656856"/>
      <w:bookmarkStart w:id="917" w:name="_Toc493666604"/>
      <w:bookmarkStart w:id="918" w:name="_Toc493854911"/>
      <w:bookmarkStart w:id="919" w:name="_Toc494793327"/>
      <w:bookmarkStart w:id="920" w:name="_Toc458782610"/>
      <w:bookmarkStart w:id="921" w:name="_Toc458783266"/>
      <w:bookmarkStart w:id="922" w:name="_Toc458866529"/>
      <w:bookmarkStart w:id="923" w:name="_Toc458961166"/>
      <w:bookmarkStart w:id="924" w:name="_Toc458961949"/>
      <w:bookmarkStart w:id="925" w:name="_Toc458962454"/>
      <w:r w:rsidRPr="006254ED">
        <w:rPr>
          <w:caps w:val="0"/>
        </w:rPr>
        <w:t>В области жилищного строительства</w:t>
      </w:r>
      <w:bookmarkEnd w:id="915"/>
      <w:bookmarkEnd w:id="916"/>
      <w:bookmarkEnd w:id="917"/>
      <w:bookmarkEnd w:id="918"/>
      <w:bookmarkEnd w:id="919"/>
      <w:r w:rsidRPr="006254ED">
        <w:rPr>
          <w:caps w:val="0"/>
        </w:rPr>
        <w:t xml:space="preserve"> </w:t>
      </w:r>
    </w:p>
    <w:p w:rsidR="00EC6438" w:rsidRPr="006254ED" w:rsidRDefault="00EC6438" w:rsidP="0074402E">
      <w:pPr>
        <w:pStyle w:val="a3"/>
        <w:widowControl w:val="0"/>
        <w:rPr>
          <w:sz w:val="28"/>
          <w:szCs w:val="28"/>
        </w:rPr>
      </w:pPr>
      <w:r w:rsidRPr="006254ED">
        <w:rPr>
          <w:sz w:val="28"/>
          <w:szCs w:val="28"/>
        </w:rPr>
        <w:t xml:space="preserve">Объектами нормирования в области жилищного строительства в Приморском крае являются инвестиционные площадки в сфере создания условий для развития жилищного строительства. Потребность в территориях для развития жилищного строительства имеет прямую зависимость от целевых показателей жилищной обеспеченности. Средняя жилищная обеспеченность населения Приморского края общей площадью жилых помещений на 1 января 2016 года составляла 22,4 кв. м на человека. В сельской </w:t>
      </w:r>
      <w:r>
        <w:rPr>
          <w:sz w:val="28"/>
          <w:szCs w:val="28"/>
        </w:rPr>
        <w:t xml:space="preserve">местности </w:t>
      </w:r>
      <w:r w:rsidRPr="006254ED">
        <w:rPr>
          <w:sz w:val="28"/>
          <w:szCs w:val="28"/>
        </w:rPr>
        <w:t>средняя жилищная обеспеченность составляла</w:t>
      </w:r>
      <w:r>
        <w:rPr>
          <w:sz w:val="28"/>
          <w:szCs w:val="28"/>
        </w:rPr>
        <w:t xml:space="preserve"> </w:t>
      </w:r>
      <w:r w:rsidRPr="006254ED">
        <w:rPr>
          <w:sz w:val="28"/>
          <w:szCs w:val="28"/>
        </w:rPr>
        <w:t>20,0 кв. м на человека. В соответствии с Законом Приморского края от 20.10.2008 № 324-КЗ «О стратегии социально-экономического развития Приморского края до 2025 года» обеспеченность населения жильем необходимо увеличить до 23,4 кв. м на человека, к 2025 году – до 25,6 кв. м на человека.</w:t>
      </w:r>
    </w:p>
    <w:p w:rsidR="00EC6438" w:rsidRPr="006254ED" w:rsidRDefault="00EC6438" w:rsidP="0074402E">
      <w:pPr>
        <w:pStyle w:val="a3"/>
        <w:widowControl w:val="0"/>
        <w:rPr>
          <w:sz w:val="28"/>
          <w:szCs w:val="28"/>
        </w:rPr>
      </w:pPr>
      <w:r w:rsidRPr="006254ED">
        <w:rPr>
          <w:sz w:val="28"/>
          <w:szCs w:val="28"/>
        </w:rPr>
        <w:t xml:space="preserve">Экстраполируя значение прогнозируемого объема ввода жилья в крае до 2035 года, </w:t>
      </w:r>
      <w:r>
        <w:rPr>
          <w:sz w:val="28"/>
          <w:szCs w:val="28"/>
        </w:rPr>
        <w:t xml:space="preserve">в Региональных нормативах градостроительного проектирования в Приморском крае </w:t>
      </w:r>
      <w:r w:rsidRPr="006254ED">
        <w:rPr>
          <w:sz w:val="28"/>
          <w:szCs w:val="28"/>
        </w:rPr>
        <w:t>получены значения расчетных показателей минимально допустимого уровня обеспеченности населения жилыми помещениями к 2035 году в разрезе городской и сельской местности. Расчетные показатели минимально допустимого уровня обеспеченности населения жилыми помещениями в разрезе городской и сельской местности установлены на основе фактического уровня обеспеченности.</w:t>
      </w:r>
    </w:p>
    <w:p w:rsidR="00EC6438" w:rsidRPr="006254ED" w:rsidRDefault="00EC6438" w:rsidP="0074402E">
      <w:pPr>
        <w:pStyle w:val="Caption"/>
        <w:widowControl w:val="0"/>
        <w:jc w:val="left"/>
        <w:rPr>
          <w:b w:val="0"/>
          <w:sz w:val="28"/>
          <w:szCs w:val="28"/>
        </w:rPr>
      </w:pPr>
      <w:r w:rsidRPr="006254ED">
        <w:rPr>
          <w:b w:val="0"/>
          <w:sz w:val="28"/>
          <w:szCs w:val="28"/>
        </w:rPr>
        <w:t xml:space="preserve">Таблица </w:t>
      </w:r>
      <w:r>
        <w:rPr>
          <w:b w:val="0"/>
          <w:sz w:val="28"/>
          <w:szCs w:val="28"/>
        </w:rPr>
        <w:t>1</w:t>
      </w:r>
      <w:r w:rsidRPr="006254ED">
        <w:rPr>
          <w:b w:val="0"/>
          <w:sz w:val="28"/>
          <w:szCs w:val="28"/>
        </w:rPr>
        <w:t>. Показатели средней жилищной обеспеченности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2"/>
        <w:gridCol w:w="3772"/>
        <w:gridCol w:w="4199"/>
      </w:tblGrid>
      <w:tr w:rsidR="00EC6438" w:rsidRPr="006254ED" w:rsidTr="0074402E">
        <w:trPr>
          <w:trHeight w:val="20"/>
          <w:jc w:val="center"/>
        </w:trPr>
        <w:tc>
          <w:tcPr>
            <w:tcW w:w="955" w:type="pct"/>
            <w:vAlign w:val="center"/>
          </w:tcPr>
          <w:p w:rsidR="00EC6438" w:rsidRPr="006254ED" w:rsidRDefault="00EC6438" w:rsidP="0074402E">
            <w:pPr>
              <w:widowControl w:val="0"/>
              <w:jc w:val="center"/>
              <w:rPr>
                <w:b/>
              </w:rPr>
            </w:pPr>
            <w:r w:rsidRPr="006254ED">
              <w:rPr>
                <w:b/>
              </w:rPr>
              <w:t>Наименование вида объекта</w:t>
            </w:r>
          </w:p>
        </w:tc>
        <w:tc>
          <w:tcPr>
            <w:tcW w:w="1914"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2131" w:type="pct"/>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trHeight w:val="110"/>
          <w:tblHeader/>
          <w:jc w:val="center"/>
        </w:trPr>
        <w:tc>
          <w:tcPr>
            <w:tcW w:w="955" w:type="pct"/>
            <w:vAlign w:val="center"/>
          </w:tcPr>
          <w:p w:rsidR="00EC6438" w:rsidRPr="006254ED" w:rsidRDefault="00EC6438" w:rsidP="0074402E">
            <w:pPr>
              <w:widowControl w:val="0"/>
              <w:jc w:val="center"/>
              <w:rPr>
                <w:b/>
              </w:rPr>
            </w:pPr>
            <w:r w:rsidRPr="006254ED">
              <w:rPr>
                <w:b/>
              </w:rPr>
              <w:t>1</w:t>
            </w:r>
          </w:p>
        </w:tc>
        <w:tc>
          <w:tcPr>
            <w:tcW w:w="1914" w:type="pct"/>
            <w:vAlign w:val="center"/>
          </w:tcPr>
          <w:p w:rsidR="00EC6438" w:rsidRPr="006254ED" w:rsidRDefault="00EC6438" w:rsidP="0074402E">
            <w:pPr>
              <w:widowControl w:val="0"/>
              <w:jc w:val="center"/>
              <w:rPr>
                <w:b/>
              </w:rPr>
            </w:pPr>
            <w:r w:rsidRPr="006254ED">
              <w:rPr>
                <w:b/>
              </w:rPr>
              <w:t>2</w:t>
            </w:r>
          </w:p>
        </w:tc>
        <w:tc>
          <w:tcPr>
            <w:tcW w:w="2131" w:type="pct"/>
            <w:vAlign w:val="center"/>
          </w:tcPr>
          <w:p w:rsidR="00EC6438" w:rsidRPr="006254ED" w:rsidRDefault="00EC6438" w:rsidP="0074402E">
            <w:pPr>
              <w:widowControl w:val="0"/>
              <w:jc w:val="center"/>
              <w:rPr>
                <w:b/>
              </w:rPr>
            </w:pPr>
            <w:r w:rsidRPr="006254ED">
              <w:rPr>
                <w:b/>
              </w:rPr>
              <w:t>3</w:t>
            </w:r>
          </w:p>
        </w:tc>
      </w:tr>
      <w:tr w:rsidR="00EC6438" w:rsidRPr="006254ED" w:rsidTr="0074402E">
        <w:trPr>
          <w:trHeight w:val="1424"/>
          <w:jc w:val="center"/>
        </w:trPr>
        <w:tc>
          <w:tcPr>
            <w:tcW w:w="955" w:type="pct"/>
          </w:tcPr>
          <w:p w:rsidR="00EC6438" w:rsidRPr="006254ED" w:rsidRDefault="00EC6438" w:rsidP="0074402E">
            <w:pPr>
              <w:widowControl w:val="0"/>
            </w:pPr>
            <w:r w:rsidRPr="006254ED">
              <w:t>Жилые помещения</w:t>
            </w:r>
          </w:p>
        </w:tc>
        <w:tc>
          <w:tcPr>
            <w:tcW w:w="1914" w:type="pct"/>
          </w:tcPr>
          <w:p w:rsidR="00EC6438" w:rsidRPr="006254ED" w:rsidRDefault="00EC6438" w:rsidP="0074402E">
            <w:pPr>
              <w:pStyle w:val="102"/>
              <w:widowControl w:val="0"/>
              <w:rPr>
                <w:sz w:val="24"/>
                <w:lang w:eastAsia="en-US"/>
              </w:rPr>
            </w:pPr>
            <w:r w:rsidRPr="006254ED">
              <w:rPr>
                <w:sz w:val="24"/>
                <w:lang w:eastAsia="en-US"/>
              </w:rPr>
              <w:t>Средняя жилищная обеспеченность, кв. м общей площади жилых помещений на человека</w:t>
            </w:r>
          </w:p>
        </w:tc>
        <w:tc>
          <w:tcPr>
            <w:tcW w:w="2131" w:type="pct"/>
          </w:tcPr>
          <w:p w:rsidR="00EC6438" w:rsidRPr="006254ED" w:rsidRDefault="00EC6438" w:rsidP="0074402E">
            <w:pPr>
              <w:widowControl w:val="0"/>
            </w:pPr>
            <w:r w:rsidRPr="006254ED">
              <w:t>в среднем по Приморскому краю:</w:t>
            </w:r>
          </w:p>
          <w:p w:rsidR="00EC6438" w:rsidRPr="006254ED" w:rsidRDefault="00EC6438" w:rsidP="0074402E">
            <w:pPr>
              <w:widowControl w:val="0"/>
            </w:pPr>
            <w:r w:rsidRPr="006254ED">
              <w:t>к 2020 г. – 23,4;</w:t>
            </w:r>
          </w:p>
          <w:p w:rsidR="00EC6438" w:rsidRPr="006254ED" w:rsidRDefault="00EC6438" w:rsidP="0074402E">
            <w:pPr>
              <w:widowControl w:val="0"/>
            </w:pPr>
            <w:r w:rsidRPr="006254ED">
              <w:t>к 2025 г. – 25,6;</w:t>
            </w:r>
          </w:p>
          <w:p w:rsidR="00EC6438" w:rsidRPr="006254ED" w:rsidRDefault="00EC6438" w:rsidP="0074402E">
            <w:pPr>
              <w:widowControl w:val="0"/>
            </w:pPr>
            <w:r w:rsidRPr="006254ED">
              <w:t xml:space="preserve">к 2035 г. – 30,0, </w:t>
            </w:r>
          </w:p>
          <w:p w:rsidR="00EC6438" w:rsidRPr="006254ED" w:rsidRDefault="00EC6438" w:rsidP="0074402E">
            <w:pPr>
              <w:widowControl w:val="0"/>
            </w:pPr>
            <w:r w:rsidRPr="006254ED">
              <w:t xml:space="preserve">в том числе: в городской местности – 32,0; </w:t>
            </w:r>
            <w:r w:rsidRPr="006254ED">
              <w:rPr>
                <w:lang w:eastAsia="en-US"/>
              </w:rPr>
              <w:t>в сельской местности – 29,0</w:t>
            </w:r>
          </w:p>
        </w:tc>
      </w:tr>
      <w:tr w:rsidR="00EC6438" w:rsidRPr="006254ED" w:rsidTr="0074402E">
        <w:trPr>
          <w:trHeight w:val="20"/>
          <w:jc w:val="center"/>
        </w:trPr>
        <w:tc>
          <w:tcPr>
            <w:tcW w:w="5000" w:type="pct"/>
            <w:gridSpan w:val="3"/>
            <w:vAlign w:val="center"/>
          </w:tcPr>
          <w:p w:rsidR="00EC6438" w:rsidRPr="00A77C70" w:rsidRDefault="00EC6438" w:rsidP="0074402E">
            <w:pPr>
              <w:pStyle w:val="a3"/>
              <w:widowControl w:val="0"/>
              <w:spacing w:before="0" w:after="0"/>
              <w:ind w:firstLine="0"/>
            </w:pPr>
            <w:r w:rsidRPr="00A77C70">
              <w:t>Примечание – Расчетные показатели на перспективу могут корректироваться с учетом фактически достигнутой жилищной обеспеченности.</w:t>
            </w:r>
          </w:p>
        </w:tc>
      </w:tr>
    </w:tbl>
    <w:p w:rsidR="00EC6438" w:rsidRPr="006254ED" w:rsidRDefault="00EC6438" w:rsidP="0074402E">
      <w:pPr>
        <w:pStyle w:val="Heading1"/>
        <w:pageBreakBefore w:val="0"/>
        <w:widowControl w:val="0"/>
        <w:numPr>
          <w:ilvl w:val="2"/>
          <w:numId w:val="67"/>
        </w:numPr>
        <w:jc w:val="both"/>
        <w:rPr>
          <w:caps w:val="0"/>
        </w:rPr>
      </w:pPr>
      <w:bookmarkStart w:id="926" w:name="_Toc466656857"/>
      <w:bookmarkStart w:id="927" w:name="_Toc493666605"/>
      <w:bookmarkStart w:id="928" w:name="_Toc493854912"/>
      <w:bookmarkStart w:id="929" w:name="_Toc494793328"/>
      <w:r w:rsidRPr="006254ED">
        <w:rPr>
          <w:caps w:val="0"/>
        </w:rPr>
        <w:t>Параметры жилой застройки</w:t>
      </w:r>
      <w:bookmarkEnd w:id="926"/>
      <w:bookmarkEnd w:id="927"/>
      <w:bookmarkEnd w:id="928"/>
      <w:bookmarkEnd w:id="929"/>
    </w:p>
    <w:p w:rsidR="00EC6438" w:rsidRPr="006254ED" w:rsidRDefault="00EC6438" w:rsidP="0074402E">
      <w:pPr>
        <w:pStyle w:val="a3"/>
        <w:widowControl w:val="0"/>
        <w:rPr>
          <w:sz w:val="28"/>
        </w:rPr>
      </w:pPr>
      <w:bookmarkStart w:id="930" w:name="_Toc466656858"/>
      <w:r w:rsidRPr="006254ED">
        <w:rPr>
          <w:sz w:val="28"/>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EC6438" w:rsidRPr="006254ED" w:rsidRDefault="00EC6438" w:rsidP="0074402E">
      <w:pPr>
        <w:pStyle w:val="a3"/>
        <w:widowControl w:val="0"/>
        <w:rPr>
          <w:rStyle w:val="HTMLTypewriter"/>
          <w:rFonts w:cs="Courier New"/>
          <w:sz w:val="22"/>
          <w:szCs w:val="20"/>
        </w:rPr>
      </w:pPr>
      <w:r w:rsidRPr="006254ED">
        <w:rPr>
          <w:sz w:val="28"/>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EC6438" w:rsidRPr="006254ED" w:rsidRDefault="00EC6438" w:rsidP="0074402E">
      <w:pPr>
        <w:pStyle w:val="a3"/>
        <w:widowControl w:val="0"/>
        <w:rPr>
          <w:sz w:val="28"/>
          <w:szCs w:val="28"/>
        </w:rPr>
      </w:pPr>
      <w:r w:rsidRPr="006254ED">
        <w:rPr>
          <w:sz w:val="28"/>
          <w:szCs w:val="28"/>
        </w:rPr>
        <w:t>размер земельного участка – показатель минимально допустимой площади территории, необходимой для размещения многоквартирного жилого здания;</w:t>
      </w:r>
    </w:p>
    <w:p w:rsidR="00EC6438" w:rsidRPr="006254ED" w:rsidRDefault="00EC6438" w:rsidP="0074402E">
      <w:pPr>
        <w:pStyle w:val="a3"/>
        <w:widowControl w:val="0"/>
        <w:rPr>
          <w:sz w:val="28"/>
          <w:szCs w:val="28"/>
        </w:rPr>
      </w:pPr>
      <w:r w:rsidRPr="006254ED">
        <w:rPr>
          <w:sz w:val="28"/>
          <w:szCs w:val="28"/>
        </w:rPr>
        <w:t>обеспечение жителей планируемого жилого здания нормативной потребностью в объектах социальной инфраструктуры в границах пешеходной доступности.</w:t>
      </w:r>
    </w:p>
    <w:p w:rsidR="00EC6438" w:rsidRPr="006254ED" w:rsidRDefault="00EC6438" w:rsidP="0074402E">
      <w:pPr>
        <w:pStyle w:val="a3"/>
        <w:widowControl w:val="0"/>
        <w:rPr>
          <w:sz w:val="28"/>
        </w:rPr>
      </w:pPr>
      <w:r w:rsidRPr="006254ED">
        <w:rPr>
          <w:sz w:val="28"/>
        </w:rPr>
        <w:t xml:space="preserve">При формировании инвестиционных площадок для комплексного освоения территории, необходимо учитывать: </w:t>
      </w:r>
    </w:p>
    <w:p w:rsidR="00EC6438" w:rsidRPr="006254ED" w:rsidRDefault="00EC6438" w:rsidP="0074402E">
      <w:pPr>
        <w:pStyle w:val="a3"/>
        <w:widowControl w:val="0"/>
        <w:rPr>
          <w:sz w:val="28"/>
          <w:szCs w:val="28"/>
        </w:rPr>
      </w:pPr>
      <w:r w:rsidRPr="006254ED">
        <w:rPr>
          <w:sz w:val="28"/>
          <w:szCs w:val="28"/>
        </w:rPr>
        <w:t xml:space="preserve">степень градостроительной ценности территории; </w:t>
      </w:r>
    </w:p>
    <w:p w:rsidR="00EC6438" w:rsidRPr="006254ED" w:rsidRDefault="00EC6438" w:rsidP="0074402E">
      <w:pPr>
        <w:pStyle w:val="a3"/>
        <w:widowControl w:val="0"/>
        <w:rPr>
          <w:sz w:val="28"/>
          <w:szCs w:val="28"/>
        </w:rPr>
      </w:pPr>
      <w:r w:rsidRPr="006254ED">
        <w:rPr>
          <w:sz w:val="28"/>
          <w:szCs w:val="28"/>
        </w:rPr>
        <w:t>максимальную расчетную плотность населения, соответствующую предполагаемой высотности жилых зданий и уровню комфорта.</w:t>
      </w:r>
    </w:p>
    <w:p w:rsidR="00EC6438" w:rsidRPr="006254ED" w:rsidRDefault="00EC6438" w:rsidP="0074402E">
      <w:pPr>
        <w:pStyle w:val="a3"/>
        <w:widowControl w:val="0"/>
        <w:rPr>
          <w:sz w:val="28"/>
        </w:rPr>
      </w:pPr>
      <w:r w:rsidRPr="006254ED">
        <w:rPr>
          <w:sz w:val="28"/>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EC6438" w:rsidRPr="006254ED" w:rsidRDefault="00EC6438" w:rsidP="0074402E">
      <w:pPr>
        <w:pStyle w:val="Heading1"/>
        <w:pageBreakBefore w:val="0"/>
        <w:widowControl w:val="0"/>
        <w:numPr>
          <w:ilvl w:val="2"/>
          <w:numId w:val="67"/>
        </w:numPr>
        <w:jc w:val="both"/>
        <w:rPr>
          <w:caps w:val="0"/>
        </w:rPr>
      </w:pPr>
      <w:bookmarkStart w:id="931" w:name="_Toc493666606"/>
      <w:bookmarkStart w:id="932" w:name="_Toc493854913"/>
      <w:bookmarkStart w:id="933" w:name="_Toc494793329"/>
      <w:r w:rsidRPr="006254ED">
        <w:rPr>
          <w:caps w:val="0"/>
        </w:rPr>
        <w:t>Классификация жилой застройки</w:t>
      </w:r>
      <w:bookmarkEnd w:id="930"/>
      <w:bookmarkEnd w:id="931"/>
      <w:bookmarkEnd w:id="932"/>
      <w:bookmarkEnd w:id="933"/>
    </w:p>
    <w:p w:rsidR="00EC6438" w:rsidRPr="006254ED" w:rsidRDefault="00EC6438" w:rsidP="0074402E">
      <w:pPr>
        <w:pStyle w:val="a3"/>
        <w:widowControl w:val="0"/>
        <w:ind w:firstLine="709"/>
        <w:rPr>
          <w:sz w:val="28"/>
          <w:szCs w:val="28"/>
        </w:rPr>
      </w:pPr>
      <w:r w:rsidRPr="006254ED">
        <w:rPr>
          <w:sz w:val="28"/>
          <w:szCs w:val="28"/>
        </w:rPr>
        <w:t>Жилая застройка в зависимости от этажности подразделяется на следующие типы:</w:t>
      </w:r>
    </w:p>
    <w:p w:rsidR="00EC6438" w:rsidRPr="006254ED" w:rsidRDefault="00EC6438" w:rsidP="0074402E">
      <w:pPr>
        <w:pStyle w:val="a3"/>
        <w:widowControl w:val="0"/>
        <w:rPr>
          <w:sz w:val="28"/>
          <w:szCs w:val="28"/>
        </w:rPr>
      </w:pPr>
      <w:r w:rsidRPr="006254ED">
        <w:rPr>
          <w:sz w:val="28"/>
          <w:szCs w:val="28"/>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EC6438" w:rsidRPr="006254ED" w:rsidRDefault="00EC6438" w:rsidP="0074402E">
      <w:pPr>
        <w:pStyle w:val="a3"/>
        <w:widowControl w:val="0"/>
        <w:rPr>
          <w:sz w:val="28"/>
          <w:szCs w:val="28"/>
        </w:rPr>
      </w:pPr>
      <w:r w:rsidRPr="006254ED">
        <w:rPr>
          <w:sz w:val="28"/>
          <w:szCs w:val="28"/>
        </w:rPr>
        <w:t>малоэтажная жилая застройка – застройка многоквартирными, блокированными жилыми домами высотой до 4 этажей включительно, без земельных участков;</w:t>
      </w:r>
    </w:p>
    <w:p w:rsidR="00EC6438" w:rsidRPr="006254ED" w:rsidRDefault="00EC6438" w:rsidP="0074402E">
      <w:pPr>
        <w:pStyle w:val="a3"/>
        <w:widowControl w:val="0"/>
        <w:rPr>
          <w:sz w:val="28"/>
          <w:szCs w:val="28"/>
        </w:rPr>
      </w:pPr>
      <w:r w:rsidRPr="006254ED">
        <w:rPr>
          <w:sz w:val="28"/>
          <w:szCs w:val="28"/>
        </w:rPr>
        <w:t>среднеэтажная жилая застройка – застройка многоквартирными жилыми домами высотой от 5 до 8 этажей включительно;</w:t>
      </w:r>
    </w:p>
    <w:p w:rsidR="00EC6438" w:rsidRPr="006254ED" w:rsidRDefault="00EC6438" w:rsidP="0074402E">
      <w:pPr>
        <w:pStyle w:val="a3"/>
        <w:widowControl w:val="0"/>
        <w:rPr>
          <w:sz w:val="28"/>
          <w:szCs w:val="28"/>
        </w:rPr>
      </w:pPr>
      <w:r w:rsidRPr="006254ED">
        <w:rPr>
          <w:sz w:val="28"/>
          <w:szCs w:val="28"/>
        </w:rPr>
        <w:t>многоэтажная жилая застройка – застройка многоквартирными жилыми домами высотой от 9 до 16 этажей включительно;</w:t>
      </w:r>
    </w:p>
    <w:p w:rsidR="00EC6438" w:rsidRPr="006254ED" w:rsidRDefault="00EC6438" w:rsidP="0074402E">
      <w:pPr>
        <w:pStyle w:val="a3"/>
        <w:widowControl w:val="0"/>
        <w:rPr>
          <w:sz w:val="28"/>
          <w:szCs w:val="28"/>
        </w:rPr>
      </w:pPr>
      <w:r w:rsidRPr="006254ED">
        <w:rPr>
          <w:sz w:val="28"/>
          <w:szCs w:val="28"/>
        </w:rPr>
        <w:t>жилая застройка повышенной этажности – застройка многоквартирными жилыми домами высотой более 16 этажей.</w:t>
      </w:r>
    </w:p>
    <w:p w:rsidR="00EC6438" w:rsidRPr="006254ED" w:rsidRDefault="00EC6438" w:rsidP="0074402E">
      <w:pPr>
        <w:pStyle w:val="a3"/>
        <w:widowControl w:val="0"/>
        <w:rPr>
          <w:sz w:val="28"/>
          <w:szCs w:val="28"/>
        </w:rPr>
      </w:pPr>
      <w:r w:rsidRPr="006254ED">
        <w:rPr>
          <w:sz w:val="28"/>
          <w:szCs w:val="28"/>
        </w:rPr>
        <w:t>Типы жилой застрой</w:t>
      </w:r>
      <w:r>
        <w:rPr>
          <w:sz w:val="28"/>
          <w:szCs w:val="28"/>
        </w:rPr>
        <w:t>,</w:t>
      </w:r>
      <w:r w:rsidRPr="006254ED">
        <w:rPr>
          <w:sz w:val="28"/>
          <w:szCs w:val="28"/>
        </w:rPr>
        <w:t xml:space="preserve"> установленные в Таблицах </w:t>
      </w:r>
      <w:r>
        <w:rPr>
          <w:sz w:val="28"/>
          <w:szCs w:val="28"/>
        </w:rPr>
        <w:t>6</w:t>
      </w:r>
      <w:r w:rsidRPr="006254ED">
        <w:rPr>
          <w:sz w:val="28"/>
          <w:szCs w:val="28"/>
        </w:rPr>
        <w:t xml:space="preserve"> Тома 1 Основная часть. Правила и область применения расчетных показателей, содержащихся в основной части </w:t>
      </w:r>
      <w:r>
        <w:rPr>
          <w:sz w:val="28"/>
          <w:szCs w:val="28"/>
        </w:rPr>
        <w:t>местных</w:t>
      </w:r>
      <w:r w:rsidRPr="006254ED">
        <w:rPr>
          <w:sz w:val="28"/>
          <w:szCs w:val="28"/>
        </w:rPr>
        <w:t xml:space="preserve"> нормативов градостроительного проектирования, определены </w:t>
      </w:r>
      <w:r>
        <w:rPr>
          <w:sz w:val="28"/>
          <w:szCs w:val="28"/>
        </w:rPr>
        <w:t>в Региональных нормативах градостроительного проектирования в Приморском крае</w:t>
      </w:r>
      <w:r w:rsidRPr="006254ED">
        <w:rPr>
          <w:sz w:val="28"/>
          <w:szCs w:val="28"/>
        </w:rPr>
        <w:t xml:space="preserve"> путем прогнозирования развития жилищного строительства для городских округов, муницип</w:t>
      </w:r>
      <w:r>
        <w:rPr>
          <w:sz w:val="28"/>
          <w:szCs w:val="28"/>
        </w:rPr>
        <w:t>альных районов Приморского края</w:t>
      </w:r>
      <w:r w:rsidRPr="006254ED">
        <w:rPr>
          <w:sz w:val="28"/>
          <w:szCs w:val="28"/>
        </w:rPr>
        <w:t xml:space="preserve">. При определении типа жилой застройки, жилого здания по уровню комфорта, рекомендуется применять показатели, приведенные в </w:t>
      </w:r>
      <w:r>
        <w:rPr>
          <w:sz w:val="28"/>
          <w:szCs w:val="28"/>
        </w:rPr>
        <w:t>таблице</w:t>
      </w:r>
      <w:r w:rsidRPr="006254ED">
        <w:rPr>
          <w:sz w:val="28"/>
          <w:szCs w:val="28"/>
        </w:rPr>
        <w:t xml:space="preserve"> 5</w:t>
      </w:r>
      <w:r>
        <w:rPr>
          <w:sz w:val="28"/>
          <w:szCs w:val="28"/>
        </w:rPr>
        <w:t xml:space="preserve"> Тома 2 Региональных нормативов градостроительного проектирования в Приморском крае.</w:t>
      </w:r>
    </w:p>
    <w:p w:rsidR="00EC6438" w:rsidRPr="006254ED" w:rsidRDefault="00EC6438" w:rsidP="00381AAD">
      <w:pPr>
        <w:pStyle w:val="Heading1"/>
        <w:pageBreakBefore w:val="0"/>
        <w:widowControl w:val="0"/>
        <w:numPr>
          <w:ilvl w:val="2"/>
          <w:numId w:val="67"/>
        </w:numPr>
        <w:ind w:left="1418" w:hanging="698"/>
        <w:jc w:val="both"/>
        <w:rPr>
          <w:caps w:val="0"/>
        </w:rPr>
      </w:pPr>
      <w:bookmarkStart w:id="934" w:name="_Toc466656859"/>
      <w:bookmarkStart w:id="935" w:name="_Toc493666607"/>
      <w:bookmarkStart w:id="936" w:name="_Toc493854914"/>
      <w:bookmarkStart w:id="937" w:name="_Toc494793330"/>
      <w:r w:rsidRPr="006254ED">
        <w:rPr>
          <w:caps w:val="0"/>
        </w:rPr>
        <w:t>Показатели минимально допустимых размеров площадок придомового благоустройства различного функционального назначения</w:t>
      </w:r>
      <w:bookmarkEnd w:id="934"/>
      <w:bookmarkEnd w:id="935"/>
      <w:bookmarkEnd w:id="936"/>
      <w:bookmarkEnd w:id="937"/>
    </w:p>
    <w:p w:rsidR="00EC6438" w:rsidRPr="006254ED" w:rsidRDefault="00EC6438" w:rsidP="0074402E">
      <w:pPr>
        <w:pStyle w:val="a3"/>
        <w:widowControl w:val="0"/>
        <w:rPr>
          <w:sz w:val="28"/>
          <w:szCs w:val="28"/>
        </w:rPr>
      </w:pPr>
      <w:r w:rsidRPr="006254ED">
        <w:rPr>
          <w:sz w:val="28"/>
          <w:szCs w:val="28"/>
        </w:rPr>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EC6438" w:rsidRPr="006254ED" w:rsidRDefault="00EC6438" w:rsidP="0074402E">
      <w:pPr>
        <w:pStyle w:val="a3"/>
        <w:widowControl w:val="0"/>
        <w:rPr>
          <w:sz w:val="28"/>
          <w:szCs w:val="28"/>
        </w:rPr>
      </w:pPr>
      <w:r w:rsidRPr="006254ED">
        <w:rPr>
          <w:sz w:val="28"/>
          <w:szCs w:val="28"/>
        </w:rPr>
        <w:t>Показатель благоустройства определяет минимальный уровень обеспеченности площадками придомового благоустройства жилого здания, жилой группы. Выражается в площади территории, приходящейся на единицу общей площади квартир жилого здания (кв. м площадок/ 100 кв. м площади квартир), устанавливается для каждого вида площадки дворового благоустройства.</w:t>
      </w:r>
    </w:p>
    <w:p w:rsidR="00EC6438" w:rsidRPr="006254ED" w:rsidRDefault="00EC6438" w:rsidP="0074402E">
      <w:pPr>
        <w:pStyle w:val="Caption"/>
        <w:widowControl w:val="0"/>
        <w:jc w:val="left"/>
        <w:rPr>
          <w:b w:val="0"/>
          <w:sz w:val="28"/>
          <w:szCs w:val="28"/>
        </w:rPr>
      </w:pPr>
      <w:r w:rsidRPr="006254ED">
        <w:rPr>
          <w:b w:val="0"/>
          <w:sz w:val="28"/>
          <w:szCs w:val="28"/>
        </w:rPr>
        <w:t xml:space="preserve">Таблица </w:t>
      </w:r>
      <w:r>
        <w:rPr>
          <w:b w:val="0"/>
          <w:sz w:val="28"/>
          <w:szCs w:val="28"/>
        </w:rPr>
        <w:t>2</w:t>
      </w:r>
      <w:r w:rsidRPr="006254ED">
        <w:rPr>
          <w:b w:val="0"/>
          <w:sz w:val="28"/>
          <w:szCs w:val="28"/>
        </w:rPr>
        <w:t>. Показатели минимально допустимых размеров площадок придомового благоустройства различного функционального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A0"/>
      </w:tblPr>
      <w:tblGrid>
        <w:gridCol w:w="1532"/>
        <w:gridCol w:w="1931"/>
        <w:gridCol w:w="4254"/>
        <w:gridCol w:w="2044"/>
      </w:tblGrid>
      <w:tr w:rsidR="00EC6438" w:rsidRPr="006254ED" w:rsidTr="0074402E">
        <w:trPr>
          <w:trHeight w:val="20"/>
        </w:trPr>
        <w:tc>
          <w:tcPr>
            <w:tcW w:w="1774" w:type="pct"/>
            <w:gridSpan w:val="2"/>
            <w:vAlign w:val="center"/>
          </w:tcPr>
          <w:p w:rsidR="00EC6438" w:rsidRPr="006254ED" w:rsidRDefault="00EC6438" w:rsidP="0074402E">
            <w:pPr>
              <w:widowControl w:val="0"/>
              <w:jc w:val="center"/>
              <w:rPr>
                <w:b/>
              </w:rPr>
            </w:pPr>
            <w:r w:rsidRPr="006254ED">
              <w:rPr>
                <w:b/>
              </w:rPr>
              <w:t>Назначение площадки</w:t>
            </w:r>
          </w:p>
        </w:tc>
        <w:tc>
          <w:tcPr>
            <w:tcW w:w="2179" w:type="pct"/>
            <w:vAlign w:val="center"/>
          </w:tcPr>
          <w:p w:rsidR="00EC6438" w:rsidRPr="006254ED" w:rsidRDefault="00EC6438" w:rsidP="0074402E">
            <w:pPr>
              <w:widowControl w:val="0"/>
              <w:jc w:val="center"/>
              <w:rPr>
                <w:b/>
              </w:rPr>
            </w:pPr>
            <w:r w:rsidRPr="006254ED">
              <w:rPr>
                <w:b/>
              </w:rPr>
              <w:t xml:space="preserve">Показатель, </w:t>
            </w:r>
            <w:r w:rsidRPr="006254ED">
              <w:rPr>
                <w:b/>
              </w:rPr>
              <w:br/>
              <w:t xml:space="preserve">кв. м на 100 кв. м общей </w:t>
            </w:r>
            <w:r w:rsidRPr="006254ED">
              <w:rPr>
                <w:b/>
              </w:rPr>
              <w:br/>
              <w:t>площади квартир</w:t>
            </w:r>
          </w:p>
        </w:tc>
        <w:tc>
          <w:tcPr>
            <w:tcW w:w="1047" w:type="pct"/>
            <w:vAlign w:val="center"/>
          </w:tcPr>
          <w:p w:rsidR="00EC6438" w:rsidRPr="006254ED" w:rsidRDefault="00EC6438" w:rsidP="0074402E">
            <w:pPr>
              <w:widowControl w:val="0"/>
              <w:jc w:val="center"/>
              <w:rPr>
                <w:b/>
              </w:rPr>
            </w:pPr>
            <w:r w:rsidRPr="006254ED">
              <w:rPr>
                <w:b/>
              </w:rPr>
              <w:t>Минимальный размер одной площадки, кв. м</w:t>
            </w:r>
          </w:p>
        </w:tc>
      </w:tr>
      <w:tr w:rsidR="00EC6438" w:rsidRPr="006254ED" w:rsidTr="0074402E">
        <w:trPr>
          <w:trHeight w:val="20"/>
        </w:trPr>
        <w:tc>
          <w:tcPr>
            <w:tcW w:w="1774" w:type="pct"/>
            <w:gridSpan w:val="2"/>
            <w:vAlign w:val="center"/>
          </w:tcPr>
          <w:p w:rsidR="00EC6438" w:rsidRPr="006254ED" w:rsidRDefault="00EC6438" w:rsidP="0074402E">
            <w:pPr>
              <w:widowControl w:val="0"/>
              <w:jc w:val="center"/>
              <w:rPr>
                <w:b/>
              </w:rPr>
            </w:pPr>
            <w:r w:rsidRPr="006254ED">
              <w:rPr>
                <w:b/>
              </w:rPr>
              <w:t>1</w:t>
            </w:r>
          </w:p>
        </w:tc>
        <w:tc>
          <w:tcPr>
            <w:tcW w:w="2179" w:type="pct"/>
            <w:vAlign w:val="center"/>
          </w:tcPr>
          <w:p w:rsidR="00EC6438" w:rsidRPr="006254ED" w:rsidRDefault="00EC6438" w:rsidP="0074402E">
            <w:pPr>
              <w:widowControl w:val="0"/>
              <w:jc w:val="center"/>
              <w:rPr>
                <w:b/>
              </w:rPr>
            </w:pPr>
            <w:r w:rsidRPr="006254ED">
              <w:rPr>
                <w:b/>
              </w:rPr>
              <w:t>2</w:t>
            </w:r>
          </w:p>
        </w:tc>
        <w:tc>
          <w:tcPr>
            <w:tcW w:w="1047" w:type="pct"/>
            <w:vAlign w:val="center"/>
          </w:tcPr>
          <w:p w:rsidR="00EC6438" w:rsidRPr="006254ED" w:rsidRDefault="00EC6438" w:rsidP="0074402E">
            <w:pPr>
              <w:widowControl w:val="0"/>
              <w:jc w:val="center"/>
              <w:rPr>
                <w:b/>
              </w:rPr>
            </w:pPr>
            <w:r w:rsidRPr="006254ED">
              <w:rPr>
                <w:b/>
              </w:rPr>
              <w:t>3</w:t>
            </w:r>
          </w:p>
        </w:tc>
      </w:tr>
      <w:tr w:rsidR="00EC6438" w:rsidRPr="006254ED" w:rsidTr="0074402E">
        <w:trPr>
          <w:trHeight w:val="20"/>
        </w:trPr>
        <w:tc>
          <w:tcPr>
            <w:tcW w:w="1774" w:type="pct"/>
            <w:gridSpan w:val="2"/>
          </w:tcPr>
          <w:p w:rsidR="00EC6438" w:rsidRPr="006254ED" w:rsidRDefault="00EC6438" w:rsidP="0074402E">
            <w:pPr>
              <w:widowControl w:val="0"/>
            </w:pPr>
            <w:r w:rsidRPr="006254ED">
              <w:t>Для игр детей дошкольного и младшего школьного возраста</w:t>
            </w:r>
          </w:p>
        </w:tc>
        <w:tc>
          <w:tcPr>
            <w:tcW w:w="2179" w:type="pct"/>
            <w:vAlign w:val="center"/>
          </w:tcPr>
          <w:p w:rsidR="00EC6438" w:rsidRPr="006254ED" w:rsidRDefault="00EC6438" w:rsidP="0074402E">
            <w:pPr>
              <w:widowControl w:val="0"/>
              <w:jc w:val="center"/>
            </w:pPr>
            <w:r w:rsidRPr="006254ED">
              <w:t>2,47</w:t>
            </w:r>
          </w:p>
        </w:tc>
        <w:tc>
          <w:tcPr>
            <w:tcW w:w="1047" w:type="pct"/>
            <w:vAlign w:val="center"/>
          </w:tcPr>
          <w:p w:rsidR="00EC6438" w:rsidRPr="006254ED" w:rsidRDefault="00EC6438" w:rsidP="0074402E">
            <w:pPr>
              <w:widowControl w:val="0"/>
              <w:jc w:val="center"/>
            </w:pPr>
            <w:r w:rsidRPr="006254ED">
              <w:t>12</w:t>
            </w:r>
          </w:p>
        </w:tc>
      </w:tr>
      <w:tr w:rsidR="00EC6438" w:rsidRPr="006254ED" w:rsidTr="0074402E">
        <w:trPr>
          <w:trHeight w:val="20"/>
        </w:trPr>
        <w:tc>
          <w:tcPr>
            <w:tcW w:w="1774" w:type="pct"/>
            <w:gridSpan w:val="2"/>
          </w:tcPr>
          <w:p w:rsidR="00EC6438" w:rsidRPr="006254ED" w:rsidRDefault="00EC6438" w:rsidP="0074402E">
            <w:pPr>
              <w:widowControl w:val="0"/>
            </w:pPr>
            <w:r w:rsidRPr="006254ED">
              <w:t>Для отдыха взрослого населения</w:t>
            </w:r>
          </w:p>
        </w:tc>
        <w:tc>
          <w:tcPr>
            <w:tcW w:w="2179" w:type="pct"/>
            <w:vAlign w:val="center"/>
          </w:tcPr>
          <w:p w:rsidR="00EC6438" w:rsidRPr="006254ED" w:rsidRDefault="00EC6438" w:rsidP="0074402E">
            <w:pPr>
              <w:widowControl w:val="0"/>
              <w:jc w:val="center"/>
            </w:pPr>
            <w:r w:rsidRPr="006254ED">
              <w:t>0,7</w:t>
            </w:r>
          </w:p>
        </w:tc>
        <w:tc>
          <w:tcPr>
            <w:tcW w:w="1047" w:type="pct"/>
            <w:vAlign w:val="center"/>
          </w:tcPr>
          <w:p w:rsidR="00EC6438" w:rsidRPr="006254ED" w:rsidRDefault="00EC6438" w:rsidP="0074402E">
            <w:pPr>
              <w:widowControl w:val="0"/>
              <w:jc w:val="center"/>
            </w:pPr>
            <w:r w:rsidRPr="006254ED">
              <w:t>15</w:t>
            </w:r>
          </w:p>
        </w:tc>
      </w:tr>
      <w:tr w:rsidR="00EC6438" w:rsidRPr="006254ED" w:rsidTr="0074402E">
        <w:trPr>
          <w:trHeight w:val="20"/>
        </w:trPr>
        <w:tc>
          <w:tcPr>
            <w:tcW w:w="1774" w:type="pct"/>
            <w:gridSpan w:val="2"/>
          </w:tcPr>
          <w:p w:rsidR="00EC6438" w:rsidRPr="006254ED" w:rsidRDefault="00EC6438" w:rsidP="0074402E">
            <w:pPr>
              <w:widowControl w:val="0"/>
            </w:pPr>
            <w:r w:rsidRPr="006254ED">
              <w:t>Для занятий физкультурой</w:t>
            </w:r>
          </w:p>
        </w:tc>
        <w:tc>
          <w:tcPr>
            <w:tcW w:w="2179" w:type="pct"/>
            <w:vAlign w:val="center"/>
          </w:tcPr>
          <w:p w:rsidR="00EC6438" w:rsidRPr="006254ED" w:rsidRDefault="00EC6438" w:rsidP="0074402E">
            <w:pPr>
              <w:widowControl w:val="0"/>
              <w:jc w:val="center"/>
            </w:pPr>
            <w:r w:rsidRPr="006254ED">
              <w:t>2,6</w:t>
            </w:r>
          </w:p>
        </w:tc>
        <w:tc>
          <w:tcPr>
            <w:tcW w:w="1047" w:type="pct"/>
            <w:vAlign w:val="center"/>
          </w:tcPr>
          <w:p w:rsidR="00EC6438" w:rsidRPr="006254ED" w:rsidRDefault="00EC6438" w:rsidP="0074402E">
            <w:pPr>
              <w:widowControl w:val="0"/>
              <w:jc w:val="center"/>
            </w:pPr>
            <w:r w:rsidRPr="006254ED">
              <w:t>98</w:t>
            </w:r>
          </w:p>
        </w:tc>
      </w:tr>
      <w:tr w:rsidR="00EC6438" w:rsidRPr="006254ED" w:rsidTr="0074402E">
        <w:trPr>
          <w:trHeight w:val="20"/>
        </w:trPr>
        <w:tc>
          <w:tcPr>
            <w:tcW w:w="1774" w:type="pct"/>
            <w:gridSpan w:val="2"/>
          </w:tcPr>
          <w:p w:rsidR="00EC6438" w:rsidRPr="006254ED" w:rsidRDefault="00EC6438" w:rsidP="0074402E">
            <w:pPr>
              <w:widowControl w:val="0"/>
            </w:pPr>
            <w:r w:rsidRPr="006254ED">
              <w:t>Для хозяйственных целей</w:t>
            </w:r>
          </w:p>
        </w:tc>
        <w:tc>
          <w:tcPr>
            <w:tcW w:w="2179" w:type="pct"/>
            <w:vAlign w:val="center"/>
          </w:tcPr>
          <w:p w:rsidR="00EC6438" w:rsidRPr="006254ED" w:rsidRDefault="00EC6438" w:rsidP="0074402E">
            <w:pPr>
              <w:widowControl w:val="0"/>
              <w:jc w:val="center"/>
            </w:pPr>
            <w:r w:rsidRPr="006254ED">
              <w:t>2</w:t>
            </w:r>
          </w:p>
        </w:tc>
        <w:tc>
          <w:tcPr>
            <w:tcW w:w="1047" w:type="pct"/>
            <w:vAlign w:val="center"/>
          </w:tcPr>
          <w:p w:rsidR="00EC6438" w:rsidRPr="006254ED" w:rsidRDefault="00EC6438" w:rsidP="0074402E">
            <w:pPr>
              <w:widowControl w:val="0"/>
              <w:jc w:val="center"/>
            </w:pPr>
            <w:r w:rsidRPr="006254ED">
              <w:t>10</w:t>
            </w:r>
          </w:p>
        </w:tc>
      </w:tr>
      <w:tr w:rsidR="00EC6438" w:rsidRPr="006254ED" w:rsidTr="0074402E">
        <w:trPr>
          <w:trHeight w:val="20"/>
        </w:trPr>
        <w:tc>
          <w:tcPr>
            <w:tcW w:w="1774" w:type="pct"/>
            <w:gridSpan w:val="2"/>
          </w:tcPr>
          <w:p w:rsidR="00EC6438" w:rsidRPr="006254ED" w:rsidRDefault="00EC6438" w:rsidP="0074402E">
            <w:pPr>
              <w:widowControl w:val="0"/>
            </w:pPr>
            <w:r w:rsidRPr="006254ED">
              <w:t>Озеленение</w:t>
            </w:r>
          </w:p>
        </w:tc>
        <w:tc>
          <w:tcPr>
            <w:tcW w:w="2179" w:type="pct"/>
            <w:vAlign w:val="center"/>
          </w:tcPr>
          <w:p w:rsidR="00EC6438" w:rsidRPr="006254ED" w:rsidRDefault="00EC6438" w:rsidP="0074402E">
            <w:pPr>
              <w:widowControl w:val="0"/>
              <w:jc w:val="center"/>
            </w:pPr>
            <w:r w:rsidRPr="006254ED">
              <w:t>22</w:t>
            </w:r>
          </w:p>
        </w:tc>
        <w:tc>
          <w:tcPr>
            <w:tcW w:w="1047" w:type="pct"/>
            <w:vAlign w:val="center"/>
          </w:tcPr>
          <w:p w:rsidR="00EC6438" w:rsidRPr="006254ED" w:rsidRDefault="00EC6438" w:rsidP="0074402E">
            <w:pPr>
              <w:widowControl w:val="0"/>
              <w:jc w:val="center"/>
            </w:pPr>
            <w:r w:rsidRPr="006254ED">
              <w:t>-</w:t>
            </w:r>
          </w:p>
        </w:tc>
      </w:tr>
      <w:tr w:rsidR="00EC6438" w:rsidRPr="006254ED" w:rsidTr="0074402E">
        <w:trPr>
          <w:trHeight w:val="20"/>
        </w:trPr>
        <w:tc>
          <w:tcPr>
            <w:tcW w:w="785" w:type="pct"/>
            <w:vMerge w:val="restart"/>
          </w:tcPr>
          <w:p w:rsidR="00EC6438" w:rsidRPr="006254ED" w:rsidRDefault="00EC6438" w:rsidP="0074402E">
            <w:pPr>
              <w:widowControl w:val="0"/>
            </w:pPr>
            <w:r w:rsidRPr="006254ED">
              <w:t>Для парковки автомобилей</w:t>
            </w:r>
          </w:p>
          <w:p w:rsidR="00EC6438" w:rsidRPr="006254ED" w:rsidRDefault="00EC6438" w:rsidP="0074402E">
            <w:pPr>
              <w:widowControl w:val="0"/>
            </w:pPr>
          </w:p>
        </w:tc>
        <w:tc>
          <w:tcPr>
            <w:tcW w:w="989" w:type="pct"/>
          </w:tcPr>
          <w:p w:rsidR="00EC6438" w:rsidRPr="006254ED" w:rsidRDefault="00EC6438" w:rsidP="0074402E">
            <w:pPr>
              <w:widowControl w:val="0"/>
            </w:pPr>
            <w:r w:rsidRPr="006254ED">
              <w:t>при размещении на рельефе с уклоном менее 10%</w:t>
            </w:r>
          </w:p>
        </w:tc>
        <w:tc>
          <w:tcPr>
            <w:tcW w:w="2179" w:type="pct"/>
          </w:tcPr>
          <w:p w:rsidR="00EC6438" w:rsidRPr="006254ED" w:rsidRDefault="00EC6438" w:rsidP="0074402E">
            <w:pPr>
              <w:widowControl w:val="0"/>
            </w:pPr>
            <w:r w:rsidRPr="006254ED">
              <w:t>для малоэтажной застройки –46;</w:t>
            </w:r>
          </w:p>
          <w:p w:rsidR="00EC6438" w:rsidRPr="006254ED" w:rsidRDefault="00EC6438" w:rsidP="0074402E">
            <w:pPr>
              <w:widowControl w:val="0"/>
            </w:pPr>
            <w:r w:rsidRPr="006254ED">
              <w:t>для среднеэтажной застройки –30;</w:t>
            </w:r>
          </w:p>
          <w:p w:rsidR="00EC6438" w:rsidRPr="006254ED" w:rsidRDefault="00EC6438" w:rsidP="0074402E">
            <w:pPr>
              <w:widowControl w:val="0"/>
            </w:pPr>
            <w:r w:rsidRPr="006254ED">
              <w:t>для многоэтажной застройки, застройки повышенной этажности –17;</w:t>
            </w:r>
          </w:p>
        </w:tc>
        <w:tc>
          <w:tcPr>
            <w:tcW w:w="1047" w:type="pct"/>
            <w:vMerge w:val="restart"/>
            <w:vAlign w:val="center"/>
          </w:tcPr>
          <w:p w:rsidR="00EC6438" w:rsidRPr="006254ED" w:rsidRDefault="00EC6438" w:rsidP="0074402E">
            <w:pPr>
              <w:widowControl w:val="0"/>
              <w:jc w:val="center"/>
            </w:pPr>
            <w:r w:rsidRPr="006254ED">
              <w:t>-</w:t>
            </w:r>
          </w:p>
          <w:p w:rsidR="00EC6438" w:rsidRPr="006254ED" w:rsidRDefault="00EC6438" w:rsidP="0074402E">
            <w:pPr>
              <w:widowControl w:val="0"/>
              <w:jc w:val="center"/>
            </w:pPr>
          </w:p>
        </w:tc>
      </w:tr>
      <w:tr w:rsidR="00EC6438" w:rsidRPr="006254ED" w:rsidTr="0074402E">
        <w:trPr>
          <w:trHeight w:val="20"/>
        </w:trPr>
        <w:tc>
          <w:tcPr>
            <w:tcW w:w="785" w:type="pct"/>
            <w:vMerge/>
          </w:tcPr>
          <w:p w:rsidR="00EC6438" w:rsidRPr="006254ED" w:rsidRDefault="00EC6438" w:rsidP="0074402E">
            <w:pPr>
              <w:widowControl w:val="0"/>
            </w:pPr>
          </w:p>
        </w:tc>
        <w:tc>
          <w:tcPr>
            <w:tcW w:w="989" w:type="pct"/>
          </w:tcPr>
          <w:p w:rsidR="00EC6438" w:rsidRPr="006254ED" w:rsidRDefault="00EC6438" w:rsidP="0074402E">
            <w:pPr>
              <w:widowControl w:val="0"/>
            </w:pPr>
            <w:r w:rsidRPr="006254ED">
              <w:t xml:space="preserve">при размещении на рельефе с уклоном </w:t>
            </w:r>
            <w:r w:rsidRPr="006254ED">
              <w:br/>
              <w:t>от 10 до 25%</w:t>
            </w:r>
          </w:p>
        </w:tc>
        <w:tc>
          <w:tcPr>
            <w:tcW w:w="2179" w:type="pct"/>
          </w:tcPr>
          <w:p w:rsidR="00EC6438" w:rsidRPr="006254ED" w:rsidRDefault="00EC6438" w:rsidP="0074402E">
            <w:pPr>
              <w:widowControl w:val="0"/>
            </w:pPr>
            <w:r w:rsidRPr="006254ED">
              <w:t>для малоэтажной застройки – 30;</w:t>
            </w:r>
          </w:p>
          <w:p w:rsidR="00EC6438" w:rsidRPr="006254ED" w:rsidRDefault="00EC6438" w:rsidP="0074402E">
            <w:pPr>
              <w:widowControl w:val="0"/>
            </w:pPr>
            <w:r w:rsidRPr="006254ED">
              <w:t>для среднеэтажной застройки – 16;</w:t>
            </w:r>
          </w:p>
          <w:p w:rsidR="00EC6438" w:rsidRPr="006254ED" w:rsidRDefault="00EC6438" w:rsidP="0074402E">
            <w:pPr>
              <w:widowControl w:val="0"/>
            </w:pPr>
            <w:r w:rsidRPr="006254ED">
              <w:t>для многоэтажной застройки, застройки повышенной этажности – 12;</w:t>
            </w:r>
          </w:p>
        </w:tc>
        <w:tc>
          <w:tcPr>
            <w:tcW w:w="1047" w:type="pct"/>
            <w:vMerge/>
            <w:vAlign w:val="center"/>
          </w:tcPr>
          <w:p w:rsidR="00EC6438" w:rsidRPr="006254ED" w:rsidRDefault="00EC6438" w:rsidP="0074402E">
            <w:pPr>
              <w:widowControl w:val="0"/>
              <w:jc w:val="center"/>
            </w:pPr>
          </w:p>
        </w:tc>
      </w:tr>
      <w:tr w:rsidR="00EC6438" w:rsidRPr="006254ED" w:rsidTr="0074402E">
        <w:trPr>
          <w:trHeight w:val="20"/>
        </w:trPr>
        <w:tc>
          <w:tcPr>
            <w:tcW w:w="785" w:type="pct"/>
            <w:vMerge/>
          </w:tcPr>
          <w:p w:rsidR="00EC6438" w:rsidRPr="006254ED" w:rsidRDefault="00EC6438" w:rsidP="0074402E">
            <w:pPr>
              <w:widowControl w:val="0"/>
            </w:pPr>
          </w:p>
        </w:tc>
        <w:tc>
          <w:tcPr>
            <w:tcW w:w="989" w:type="pct"/>
          </w:tcPr>
          <w:p w:rsidR="00EC6438" w:rsidRPr="006254ED" w:rsidRDefault="00EC6438" w:rsidP="0074402E">
            <w:pPr>
              <w:widowControl w:val="0"/>
            </w:pPr>
            <w:r w:rsidRPr="006254ED">
              <w:t>при размещении на рельефе с уклоном свыше 25%</w:t>
            </w:r>
          </w:p>
        </w:tc>
        <w:tc>
          <w:tcPr>
            <w:tcW w:w="2179" w:type="pct"/>
          </w:tcPr>
          <w:p w:rsidR="00EC6438" w:rsidRPr="006254ED" w:rsidRDefault="00EC6438" w:rsidP="0074402E">
            <w:pPr>
              <w:widowControl w:val="0"/>
            </w:pPr>
            <w:r w:rsidRPr="006254ED">
              <w:t>для малоэтажной застройки – 5;</w:t>
            </w:r>
          </w:p>
          <w:p w:rsidR="00EC6438" w:rsidRPr="006254ED" w:rsidRDefault="00EC6438" w:rsidP="0074402E">
            <w:pPr>
              <w:widowControl w:val="0"/>
            </w:pPr>
            <w:r w:rsidRPr="006254ED">
              <w:t>для среднеэтажной застройки –16;</w:t>
            </w:r>
          </w:p>
          <w:p w:rsidR="00EC6438" w:rsidRPr="006254ED" w:rsidRDefault="00EC6438" w:rsidP="0074402E">
            <w:pPr>
              <w:widowControl w:val="0"/>
            </w:pPr>
            <w:r w:rsidRPr="006254ED">
              <w:t>для многоэтажной застройки, застройки повышенной этажности – 12</w:t>
            </w:r>
          </w:p>
        </w:tc>
        <w:tc>
          <w:tcPr>
            <w:tcW w:w="1047" w:type="pct"/>
            <w:vMerge/>
            <w:vAlign w:val="center"/>
          </w:tcPr>
          <w:p w:rsidR="00EC6438" w:rsidRPr="006254ED" w:rsidRDefault="00EC6438" w:rsidP="0074402E">
            <w:pPr>
              <w:widowControl w:val="0"/>
              <w:jc w:val="center"/>
            </w:pPr>
          </w:p>
        </w:tc>
      </w:tr>
      <w:tr w:rsidR="00EC6438" w:rsidRPr="006254ED" w:rsidTr="0074402E">
        <w:trPr>
          <w:trHeight w:val="20"/>
        </w:trPr>
        <w:tc>
          <w:tcPr>
            <w:tcW w:w="5000" w:type="pct"/>
            <w:gridSpan w:val="4"/>
            <w:vAlign w:val="center"/>
          </w:tcPr>
          <w:p w:rsidR="00EC6438" w:rsidRPr="00A77C70" w:rsidRDefault="00EC6438" w:rsidP="0074402E">
            <w:pPr>
              <w:pStyle w:val="a3"/>
              <w:widowControl w:val="0"/>
              <w:spacing w:before="0" w:after="0"/>
              <w:ind w:firstLine="0"/>
            </w:pPr>
            <w:r w:rsidRPr="00A77C70">
              <w:t xml:space="preserve">Примечания: </w:t>
            </w:r>
          </w:p>
          <w:p w:rsidR="00EC6438" w:rsidRPr="00A77C70" w:rsidRDefault="00EC6438" w:rsidP="00381AAD">
            <w:pPr>
              <w:pStyle w:val="a3"/>
              <w:widowControl w:val="0"/>
              <w:numPr>
                <w:ilvl w:val="0"/>
                <w:numId w:val="54"/>
              </w:numPr>
              <w:spacing w:before="0" w:after="0"/>
              <w:ind w:left="75" w:firstLine="0"/>
            </w:pPr>
            <w:r w:rsidRPr="00A77C70">
              <w:t xml:space="preserve">При определении показателя обеспеченности территориями парковки автомобилей в условиях различной степени уклона рельефа учтена возможность размещения парковки в цокольном этаже здания, многоуровневом стилобате: </w:t>
            </w:r>
          </w:p>
          <w:p w:rsidR="00EC6438" w:rsidRPr="00A77C70" w:rsidRDefault="00EC6438" w:rsidP="0074402E">
            <w:pPr>
              <w:pStyle w:val="a3"/>
              <w:widowControl w:val="0"/>
              <w:spacing w:before="0" w:after="0"/>
              <w:ind w:left="75" w:firstLine="0"/>
            </w:pPr>
            <w:r w:rsidRPr="00A77C70">
              <w:t>в 1 уровень при размещении на рельефе с уклоном от 10% до 25%.</w:t>
            </w:r>
          </w:p>
          <w:p w:rsidR="00EC6438" w:rsidRPr="00A77C70" w:rsidRDefault="00EC6438" w:rsidP="0074402E">
            <w:pPr>
              <w:pStyle w:val="a3"/>
              <w:widowControl w:val="0"/>
              <w:spacing w:before="0" w:after="0"/>
              <w:ind w:left="75" w:firstLine="0"/>
            </w:pPr>
            <w:r w:rsidRPr="00A77C70">
              <w:t>в 2 уровня для многоэтажной, среднеэтажной застройки, в 3 уровня при застройке повышенной этажности при размещении на рельефе с уклоном свыше 25%.</w:t>
            </w:r>
          </w:p>
          <w:p w:rsidR="00EC6438" w:rsidRPr="00A77C70" w:rsidRDefault="00EC6438" w:rsidP="00381AAD">
            <w:pPr>
              <w:pStyle w:val="a3"/>
              <w:widowControl w:val="0"/>
              <w:numPr>
                <w:ilvl w:val="0"/>
                <w:numId w:val="54"/>
              </w:numPr>
              <w:spacing w:before="0" w:after="0"/>
              <w:ind w:left="75" w:firstLine="0"/>
            </w:pPr>
            <w:r w:rsidRPr="00A77C70">
              <w:t>При планировании строительства жилых помещений, предоставляемых по договорам социального найма, потребность в территории, для размещения парковок автомобилей на территории с уклоном рельефа менее 25% может быть сокращена до 16 кв. м на 100 кв. м общей площади квартир.</w:t>
            </w:r>
          </w:p>
          <w:p w:rsidR="00EC6438" w:rsidRPr="00A77C70" w:rsidRDefault="00EC6438" w:rsidP="00381AAD">
            <w:pPr>
              <w:pStyle w:val="a3"/>
              <w:widowControl w:val="0"/>
              <w:numPr>
                <w:ilvl w:val="0"/>
                <w:numId w:val="54"/>
              </w:numPr>
              <w:spacing w:before="0" w:after="0"/>
              <w:ind w:left="75" w:firstLine="0"/>
            </w:pPr>
            <w:r w:rsidRPr="00A77C70">
              <w:t>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tc>
      </w:tr>
    </w:tbl>
    <w:p w:rsidR="00EC6438" w:rsidRPr="006254ED" w:rsidRDefault="00EC6438" w:rsidP="0074402E">
      <w:pPr>
        <w:pStyle w:val="a3"/>
        <w:widowControl w:val="0"/>
        <w:rPr>
          <w:sz w:val="28"/>
          <w:szCs w:val="28"/>
        </w:rPr>
      </w:pPr>
      <w:r w:rsidRPr="006254ED">
        <w:rPr>
          <w:sz w:val="28"/>
          <w:szCs w:val="28"/>
        </w:rPr>
        <w:t>Показатель обеспеченности территорией площадок для занятий физкультурой и спортом учитывает возможность организации на территории многоквартирного жилого здания спортивных площадок размером от 98 кв. м (теннисный стол) до 756 кв. м (площадка для игры в волейбол), составляющих не более 20% от общей потребности населения в плоскостных спортивных сооружениях.</w:t>
      </w:r>
    </w:p>
    <w:p w:rsidR="00EC6438" w:rsidRPr="006254ED" w:rsidRDefault="00EC6438" w:rsidP="0074402E">
      <w:pPr>
        <w:pStyle w:val="a3"/>
        <w:widowControl w:val="0"/>
        <w:rPr>
          <w:sz w:val="28"/>
          <w:szCs w:val="28"/>
        </w:rPr>
      </w:pPr>
      <w:r w:rsidRPr="006254ED">
        <w:rPr>
          <w:sz w:val="28"/>
          <w:szCs w:val="28"/>
        </w:rPr>
        <w:t xml:space="preserve">При применении многоэтажной жилой застройки, застройки повышенной этажности, необходимо предусматривать наличие в границах шаговой доступности мест парковки индивидуальных легковых автомобилей, обеспечивающих не менее 30% от общей потребности в местах парковки. Обеспечение местами парковки может предусматриваться за счет коммерческих паркингов, парковок совместного пользования объектов общественного назначения, муниципальных парковок. Обоснование обеспеченности планируемых объектов жилищного строительства местами парковки индивидуальных легковых автомобилей необходимо выполнять при разработке документации по планировке территории. </w:t>
      </w:r>
    </w:p>
    <w:p w:rsidR="00EC6438" w:rsidRPr="006254ED" w:rsidRDefault="00EC6438" w:rsidP="0074402E">
      <w:pPr>
        <w:pStyle w:val="a3"/>
        <w:widowControl w:val="0"/>
        <w:rPr>
          <w:sz w:val="28"/>
          <w:szCs w:val="28"/>
          <w:lang w:eastAsia="en-US"/>
        </w:rPr>
      </w:pPr>
      <w:r w:rsidRPr="006254ED">
        <w:rPr>
          <w:sz w:val="28"/>
          <w:szCs w:val="28"/>
        </w:rPr>
        <w:t>Показатель обеспеченности площадками для отдыха взрослого населения, хозяйственных целей, установлен на основании ранее утвержденных значений размера площадок придомового благоустройства, в расчете обеспеченности на одного человека</w:t>
      </w:r>
      <w:r w:rsidRPr="006254ED">
        <w:rPr>
          <w:sz w:val="28"/>
          <w:szCs w:val="28"/>
          <w:lang w:eastAsia="en-US"/>
        </w:rPr>
        <w:t xml:space="preserve">. Расчет произведен исходя из среднего </w:t>
      </w:r>
      <w:r w:rsidRPr="006254ED">
        <w:rPr>
          <w:sz w:val="28"/>
          <w:szCs w:val="28"/>
        </w:rPr>
        <w:t>показателя нормы предоставления площади жилого помещения</w:t>
      </w:r>
      <w:r w:rsidRPr="006254ED">
        <w:rPr>
          <w:sz w:val="28"/>
          <w:szCs w:val="28"/>
          <w:lang w:eastAsia="en-US"/>
        </w:rPr>
        <w:t>, установленного нормативно-правовыми актами городских округов, муниципальных районов, входящих в состав Приморского края. Показатель установлен по формуле:</w:t>
      </w:r>
    </w:p>
    <w:p w:rsidR="00EC6438" w:rsidRPr="006254ED" w:rsidRDefault="00EC6438" w:rsidP="0074402E">
      <w:pPr>
        <w:pStyle w:val="a3"/>
        <w:widowControl w:val="0"/>
        <w:ind w:firstLine="0"/>
        <w:jc w:val="center"/>
        <w:rPr>
          <w:sz w:val="28"/>
          <w:szCs w:val="28"/>
        </w:rPr>
      </w:pPr>
      <w:r w:rsidRPr="006254ED">
        <w:rPr>
          <w:sz w:val="28"/>
          <w:szCs w:val="28"/>
        </w:rPr>
        <w:t>Показатель = * 100, где:</w:t>
      </w:r>
    </w:p>
    <w:p w:rsidR="00EC6438" w:rsidRPr="006254ED" w:rsidRDefault="00EC6438" w:rsidP="0074402E">
      <w:pPr>
        <w:pStyle w:val="a3"/>
        <w:widowControl w:val="0"/>
        <w:rPr>
          <w:sz w:val="28"/>
          <w:szCs w:val="28"/>
        </w:rPr>
      </w:pPr>
      <w:r w:rsidRPr="006254ED">
        <w:rPr>
          <w:sz w:val="28"/>
          <w:szCs w:val="28"/>
        </w:rPr>
        <w:t>А – показатель обеспеченности площадкой на 1 человека;</w:t>
      </w:r>
    </w:p>
    <w:p w:rsidR="00EC6438" w:rsidRPr="006254ED" w:rsidRDefault="00EC6438" w:rsidP="0074402E">
      <w:pPr>
        <w:pStyle w:val="a3"/>
        <w:widowControl w:val="0"/>
        <w:rPr>
          <w:sz w:val="28"/>
          <w:szCs w:val="28"/>
        </w:rPr>
      </w:pPr>
      <w:r w:rsidRPr="006254ED">
        <w:rPr>
          <w:sz w:val="28"/>
          <w:szCs w:val="28"/>
        </w:rPr>
        <w:t xml:space="preserve">15 кв. м – показатель нормы предоставления площади жилого помещения на одного человека. </w:t>
      </w:r>
    </w:p>
    <w:p w:rsidR="00EC6438" w:rsidRPr="006254ED" w:rsidRDefault="00EC6438" w:rsidP="0074402E">
      <w:pPr>
        <w:pStyle w:val="a3"/>
        <w:widowControl w:val="0"/>
        <w:rPr>
          <w:sz w:val="28"/>
          <w:szCs w:val="28"/>
        </w:rPr>
      </w:pPr>
      <w:bookmarkStart w:id="938" w:name="_Toc466656860"/>
      <w:r w:rsidRPr="006254ED">
        <w:rPr>
          <w:sz w:val="28"/>
          <w:szCs w:val="28"/>
        </w:rPr>
        <w:t>Показатель обеспеченности территорией детских игровых площадок установлен на основании ранее определенного уровня обеспеченности детскими игровыми площадками – 0,7 кв. м на 1 человека, с учетом потребности в детских игровых площадках детей различных возрастных групп.</w:t>
      </w:r>
    </w:p>
    <w:p w:rsidR="00EC6438" w:rsidRPr="006254ED" w:rsidRDefault="00EC6438" w:rsidP="0074402E">
      <w:pPr>
        <w:pStyle w:val="a3"/>
        <w:widowControl w:val="0"/>
        <w:rPr>
          <w:sz w:val="28"/>
          <w:szCs w:val="28"/>
        </w:rPr>
      </w:pPr>
      <w:r w:rsidRPr="006254ED">
        <w:rPr>
          <w:sz w:val="28"/>
          <w:szCs w:val="28"/>
        </w:rPr>
        <w:t>Показатель обеспеченности территорией площадок для занятий физкультурой и спортом учитывает возможность организации на территории многоквартирного жилого здания спортивных площадок размером от 98 кв. м (теннисный стол) до 756 кв. м (площадка для игры в волейбол), составляющих не более 20% от общей потребности населения в плоскостных спортивных сооружениях.</w:t>
      </w:r>
    </w:p>
    <w:p w:rsidR="00EC6438" w:rsidRPr="006254ED" w:rsidRDefault="00EC6438" w:rsidP="0074402E">
      <w:pPr>
        <w:pStyle w:val="a3"/>
        <w:widowControl w:val="0"/>
        <w:rPr>
          <w:sz w:val="28"/>
          <w:szCs w:val="28"/>
        </w:rPr>
      </w:pPr>
      <w:r w:rsidRPr="006254ED">
        <w:rPr>
          <w:sz w:val="28"/>
          <w:szCs w:val="28"/>
        </w:rPr>
        <w:t>Удельный размер территории для парковки установлен в соответствии с действующим уровнем автомобилизации населения края, из расчета обеспечения в границах земельного участка парковочных мест:</w:t>
      </w:r>
    </w:p>
    <w:p w:rsidR="00EC6438" w:rsidRPr="006254ED" w:rsidRDefault="00EC6438" w:rsidP="0074402E">
      <w:pPr>
        <w:pStyle w:val="a3"/>
        <w:widowControl w:val="0"/>
        <w:rPr>
          <w:sz w:val="28"/>
          <w:szCs w:val="28"/>
        </w:rPr>
      </w:pPr>
      <w:r w:rsidRPr="006254ED">
        <w:rPr>
          <w:sz w:val="28"/>
          <w:szCs w:val="28"/>
        </w:rPr>
        <w:t>малоэтажного жилого здания – 90% от общей потребности в местах парковки;</w:t>
      </w:r>
    </w:p>
    <w:p w:rsidR="00EC6438" w:rsidRPr="006254ED" w:rsidRDefault="00EC6438" w:rsidP="0074402E">
      <w:pPr>
        <w:pStyle w:val="a3"/>
        <w:widowControl w:val="0"/>
        <w:rPr>
          <w:sz w:val="28"/>
          <w:szCs w:val="28"/>
        </w:rPr>
      </w:pPr>
      <w:r w:rsidRPr="006254ED">
        <w:rPr>
          <w:sz w:val="28"/>
          <w:szCs w:val="28"/>
        </w:rPr>
        <w:t>среднеэтажного жилого здания – 60% от общей потребности в местах парковки;</w:t>
      </w:r>
    </w:p>
    <w:p w:rsidR="00EC6438" w:rsidRPr="006254ED" w:rsidRDefault="00EC6438" w:rsidP="0074402E">
      <w:pPr>
        <w:pStyle w:val="a3"/>
        <w:widowControl w:val="0"/>
        <w:rPr>
          <w:sz w:val="28"/>
          <w:szCs w:val="28"/>
        </w:rPr>
      </w:pPr>
      <w:r w:rsidRPr="006254ED">
        <w:rPr>
          <w:sz w:val="28"/>
          <w:szCs w:val="28"/>
        </w:rPr>
        <w:t>многоэтажного жилого здания – 50% от общей потребности в местах парковки;</w:t>
      </w:r>
    </w:p>
    <w:p w:rsidR="00EC6438" w:rsidRPr="006254ED" w:rsidRDefault="00EC6438" w:rsidP="0074402E">
      <w:pPr>
        <w:pStyle w:val="a3"/>
        <w:widowControl w:val="0"/>
        <w:rPr>
          <w:sz w:val="28"/>
          <w:szCs w:val="28"/>
        </w:rPr>
      </w:pPr>
      <w:r w:rsidRPr="006254ED">
        <w:rPr>
          <w:sz w:val="28"/>
          <w:szCs w:val="28"/>
        </w:rPr>
        <w:t xml:space="preserve">жилого здания повышенной этажности – 50% от общей потребности в местах парковки. </w:t>
      </w:r>
    </w:p>
    <w:p w:rsidR="00EC6438" w:rsidRPr="006254ED" w:rsidRDefault="00EC6438" w:rsidP="0074402E">
      <w:pPr>
        <w:pStyle w:val="a3"/>
        <w:widowControl w:val="0"/>
        <w:rPr>
          <w:sz w:val="28"/>
          <w:szCs w:val="28"/>
        </w:rPr>
      </w:pPr>
      <w:r w:rsidRPr="006254ED">
        <w:rPr>
          <w:sz w:val="28"/>
          <w:szCs w:val="28"/>
        </w:rPr>
        <w:t>В случае сокращения обеспеченности местами парковки автомобилей в границах земельного участка многоквартирного жилого здания, необходимо приводить обоснование наличия таких мест в границах пешеходной доступности – 10 минут. Обеспечение местами парковки индивидуальных легковых автомобилей может предусматриваться за счет коммерческих паркингов, парковок совместного пользования объектов общественного назначения, муниципальных парковок. Общая обеспеченность местами парковки индивидуальных легковых автомобилей в границах пешеходной доступности должна составлять не менее 90% от потребности в местах парковки индивидуальных легковых автомобилей.</w:t>
      </w:r>
    </w:p>
    <w:p w:rsidR="00EC6438" w:rsidRPr="006254ED" w:rsidRDefault="00EC6438" w:rsidP="0074402E">
      <w:pPr>
        <w:pStyle w:val="a3"/>
        <w:widowControl w:val="0"/>
        <w:rPr>
          <w:sz w:val="28"/>
          <w:szCs w:val="28"/>
        </w:rPr>
      </w:pPr>
      <w:r w:rsidRPr="006254ED">
        <w:rPr>
          <w:sz w:val="28"/>
          <w:szCs w:val="28"/>
        </w:rPr>
        <w:t xml:space="preserve">Обоснование обеспеченности планируемых объектов жилищного строительства местами парковки индивидуальных легковых автомобилей необходимо выполнять в документации по планировке территории. </w:t>
      </w:r>
    </w:p>
    <w:p w:rsidR="00EC6438" w:rsidRPr="006254ED" w:rsidRDefault="00EC6438" w:rsidP="0074402E">
      <w:pPr>
        <w:pStyle w:val="a3"/>
        <w:widowControl w:val="0"/>
        <w:rPr>
          <w:sz w:val="28"/>
          <w:szCs w:val="28"/>
        </w:rPr>
      </w:pPr>
      <w:r w:rsidRPr="006254ED">
        <w:rPr>
          <w:sz w:val="28"/>
          <w:szCs w:val="28"/>
        </w:rPr>
        <w:t>При планировании строительства жилых помещений, предоставляемых по договорам социального найма, обеспечение парковками автомобилей в границах земельного участка многоквартирного жилого дома может быть снижено до 20% от общей потребности.</w:t>
      </w:r>
    </w:p>
    <w:p w:rsidR="00EC6438" w:rsidRPr="006254ED" w:rsidRDefault="00EC6438" w:rsidP="0074402E">
      <w:pPr>
        <w:pStyle w:val="a3"/>
        <w:widowControl w:val="0"/>
        <w:rPr>
          <w:sz w:val="28"/>
          <w:szCs w:val="28"/>
        </w:rPr>
      </w:pPr>
      <w:r w:rsidRPr="006254ED">
        <w:rPr>
          <w:sz w:val="28"/>
          <w:szCs w:val="28"/>
        </w:rPr>
        <w:t>Зависимость размера площадок придомового благоустройства от общей площади квартир жилого здания обеспечивает необходимую площадь придомовых территорий для многоквартирных жилых домов любого типа комфортности: как для эконом-класса, так и для зданий с повышенным уровнем комфортности.</w:t>
      </w:r>
    </w:p>
    <w:p w:rsidR="00EC6438" w:rsidRPr="006254ED" w:rsidRDefault="00EC6438" w:rsidP="0074402E">
      <w:pPr>
        <w:pStyle w:val="a3"/>
        <w:widowControl w:val="0"/>
        <w:rPr>
          <w:sz w:val="28"/>
          <w:szCs w:val="28"/>
        </w:rPr>
      </w:pPr>
      <w:r w:rsidRPr="006254ED">
        <w:rPr>
          <w:sz w:val="28"/>
          <w:szCs w:val="28"/>
        </w:rPr>
        <w:t xml:space="preserve">Хозяйственные площадки следует располагать на расстоянии не более </w:t>
      </w:r>
      <w:r w:rsidRPr="006254ED">
        <w:rPr>
          <w:sz w:val="28"/>
          <w:szCs w:val="28"/>
        </w:rPr>
        <w:br/>
        <w:t xml:space="preserve">100 м от наиболее удаленного входа в жилое здание. </w:t>
      </w:r>
    </w:p>
    <w:p w:rsidR="00EC6438" w:rsidRPr="006254ED" w:rsidRDefault="00EC6438" w:rsidP="0074402E">
      <w:pPr>
        <w:pStyle w:val="a3"/>
        <w:widowControl w:val="0"/>
        <w:rPr>
          <w:sz w:val="28"/>
          <w:szCs w:val="28"/>
        </w:rPr>
      </w:pPr>
      <w:r w:rsidRPr="006254ED">
        <w:rPr>
          <w:sz w:val="28"/>
          <w:szCs w:val="28"/>
        </w:rPr>
        <w:t>Расстояние от площадки для мусоросборников до площадок для игр детей, отдыха взрослых и занятий физкультурой следует принимать не менее 20 м.</w:t>
      </w:r>
    </w:p>
    <w:p w:rsidR="00EC6438" w:rsidRPr="006254ED" w:rsidRDefault="00EC6438" w:rsidP="0074402E">
      <w:pPr>
        <w:pStyle w:val="a3"/>
        <w:widowControl w:val="0"/>
        <w:rPr>
          <w:sz w:val="28"/>
          <w:szCs w:val="28"/>
        </w:rPr>
      </w:pPr>
      <w:r w:rsidRPr="006254ED">
        <w:rPr>
          <w:sz w:val="28"/>
          <w:szCs w:val="28"/>
        </w:rPr>
        <w:t>Расстояние от площадки для сушки белья не нормируется.</w:t>
      </w:r>
    </w:p>
    <w:p w:rsidR="00EC6438" w:rsidRPr="006254ED" w:rsidRDefault="00EC6438" w:rsidP="0074402E">
      <w:pPr>
        <w:pStyle w:val="a3"/>
        <w:widowControl w:val="0"/>
        <w:rPr>
          <w:sz w:val="28"/>
          <w:szCs w:val="28"/>
        </w:rPr>
      </w:pPr>
      <w:r w:rsidRPr="006254ED">
        <w:rPr>
          <w:sz w:val="28"/>
          <w:szCs w:val="28"/>
        </w:rPr>
        <w:t>Расстояние от площадок для занятий физкультурой устанавливается в зависимости от их шумовых характеристик.</w:t>
      </w:r>
    </w:p>
    <w:p w:rsidR="00EC6438" w:rsidRPr="006254ED" w:rsidRDefault="00EC6438" w:rsidP="0074402E">
      <w:pPr>
        <w:pStyle w:val="a3"/>
        <w:widowControl w:val="0"/>
        <w:rPr>
          <w:sz w:val="28"/>
          <w:szCs w:val="28"/>
        </w:rPr>
      </w:pPr>
      <w:r w:rsidRPr="006254ED">
        <w:rPr>
          <w:sz w:val="28"/>
          <w:szCs w:val="28"/>
        </w:rPr>
        <w:t xml:space="preserve">При организации мусороудаления непосредственно из мусоросборных камер, расстояние до хозяйственных площадок для крупногабаритных бытовых отходов – не более 150 м. </w:t>
      </w:r>
    </w:p>
    <w:p w:rsidR="00EC6438" w:rsidRPr="006254ED" w:rsidRDefault="00EC6438" w:rsidP="0074402E">
      <w:pPr>
        <w:pStyle w:val="a3"/>
        <w:widowControl w:val="0"/>
        <w:rPr>
          <w:sz w:val="28"/>
          <w:szCs w:val="28"/>
        </w:rPr>
      </w:pPr>
      <w:r w:rsidRPr="006254ED">
        <w:rPr>
          <w:sz w:val="28"/>
          <w:szCs w:val="28"/>
        </w:rPr>
        <w:t>В границах жилого микрорайона рекомендуется организация оборудованной площадки для выгула собак на территории вне жилой застройки, в радиусе до 500 м.</w:t>
      </w:r>
    </w:p>
    <w:p w:rsidR="00EC6438" w:rsidRPr="006254ED" w:rsidRDefault="00EC6438" w:rsidP="00381AAD">
      <w:pPr>
        <w:pStyle w:val="Heading1"/>
        <w:pageBreakBefore w:val="0"/>
        <w:widowControl w:val="0"/>
        <w:numPr>
          <w:ilvl w:val="2"/>
          <w:numId w:val="67"/>
        </w:numPr>
        <w:ind w:left="1418" w:hanging="698"/>
        <w:jc w:val="both"/>
        <w:rPr>
          <w:caps w:val="0"/>
        </w:rPr>
      </w:pPr>
      <w:bookmarkStart w:id="939" w:name="_Toc493666608"/>
      <w:bookmarkStart w:id="940" w:name="_Toc493854915"/>
      <w:bookmarkStart w:id="941" w:name="_Toc494793331"/>
      <w:r w:rsidRPr="006254ED">
        <w:rPr>
          <w:caps w:val="0"/>
        </w:rPr>
        <w:t>Показатель минимально допустимой площади территории, необходимой для размещения многоквартирного жилого дома</w:t>
      </w:r>
      <w:bookmarkEnd w:id="938"/>
      <w:bookmarkEnd w:id="939"/>
      <w:bookmarkEnd w:id="940"/>
      <w:bookmarkEnd w:id="941"/>
      <w:r w:rsidRPr="006254ED">
        <w:rPr>
          <w:caps w:val="0"/>
        </w:rPr>
        <w:t xml:space="preserve"> </w:t>
      </w:r>
    </w:p>
    <w:p w:rsidR="00EC6438" w:rsidRPr="006254ED" w:rsidRDefault="00EC6438" w:rsidP="0074402E">
      <w:pPr>
        <w:pStyle w:val="a3"/>
        <w:widowControl w:val="0"/>
        <w:rPr>
          <w:sz w:val="28"/>
          <w:szCs w:val="28"/>
        </w:rPr>
      </w:pPr>
      <w:r w:rsidRPr="006254ED">
        <w:rPr>
          <w:sz w:val="28"/>
          <w:szCs w:val="28"/>
        </w:rPr>
        <w:t xml:space="preserve">Показателем, определяющим минимальную потребность в территории для размещения многоквартирного жилого здания, является минимальный размер земельного участка, приведенный в </w:t>
      </w:r>
      <w:r>
        <w:rPr>
          <w:sz w:val="28"/>
          <w:szCs w:val="28"/>
        </w:rPr>
        <w:t xml:space="preserve">Таблице 6 </w:t>
      </w:r>
      <w:r w:rsidRPr="006254ED">
        <w:rPr>
          <w:sz w:val="28"/>
          <w:szCs w:val="28"/>
        </w:rPr>
        <w:t xml:space="preserve">Тома 1 </w:t>
      </w:r>
      <w:r>
        <w:rPr>
          <w:sz w:val="28"/>
          <w:szCs w:val="28"/>
        </w:rPr>
        <w:t>Местных</w:t>
      </w:r>
      <w:r w:rsidRPr="006254ED">
        <w:rPr>
          <w:sz w:val="28"/>
          <w:szCs w:val="28"/>
        </w:rPr>
        <w:t xml:space="preserve"> нормативов градостроительного проектирования</w:t>
      </w:r>
      <w:r>
        <w:rPr>
          <w:sz w:val="28"/>
          <w:szCs w:val="28"/>
        </w:rPr>
        <w:t xml:space="preserve"> Ольгинского муниципального района и установленный в Региональных нормативах</w:t>
      </w:r>
      <w:r w:rsidRPr="00B10C79">
        <w:rPr>
          <w:sz w:val="28"/>
          <w:szCs w:val="28"/>
        </w:rPr>
        <w:t xml:space="preserve"> </w:t>
      </w:r>
      <w:r>
        <w:rPr>
          <w:sz w:val="28"/>
          <w:szCs w:val="28"/>
        </w:rPr>
        <w:t>градостроительного проектирования в Приморском крае</w:t>
      </w:r>
      <w:r w:rsidRPr="006254ED">
        <w:rPr>
          <w:sz w:val="28"/>
          <w:szCs w:val="28"/>
        </w:rPr>
        <w:t>.</w:t>
      </w:r>
    </w:p>
    <w:p w:rsidR="00EC6438" w:rsidRPr="006254ED" w:rsidRDefault="00EC6438" w:rsidP="0074402E">
      <w:pPr>
        <w:pStyle w:val="a3"/>
        <w:widowControl w:val="0"/>
        <w:rPr>
          <w:sz w:val="28"/>
          <w:szCs w:val="28"/>
        </w:rPr>
      </w:pPr>
      <w:r w:rsidRPr="006254ED">
        <w:rPr>
          <w:sz w:val="28"/>
          <w:szCs w:val="28"/>
        </w:rPr>
        <w:t>Минимальный размер земельного участка установлен с целью: обеспечить создание комфортной среды жизнедеятельности человека, по средствам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EC6438" w:rsidRPr="006254ED" w:rsidRDefault="00EC6438" w:rsidP="0074402E">
      <w:pPr>
        <w:pStyle w:val="a3"/>
        <w:widowControl w:val="0"/>
        <w:rPr>
          <w:sz w:val="28"/>
          <w:szCs w:val="28"/>
        </w:rPr>
      </w:pPr>
      <w:r w:rsidRPr="006254ED">
        <w:rPr>
          <w:sz w:val="28"/>
          <w:szCs w:val="28"/>
        </w:rPr>
        <w:t>Минимальный размер земельного участка определяет отношение общей площади жилого здания к территории, необходимой для его размещения, в соответствии с количеством жилых этажей.</w:t>
      </w:r>
    </w:p>
    <w:p w:rsidR="00EC6438" w:rsidRPr="006254ED" w:rsidRDefault="00EC6438" w:rsidP="0074402E">
      <w:pPr>
        <w:pStyle w:val="a3"/>
        <w:widowControl w:val="0"/>
        <w:rPr>
          <w:sz w:val="28"/>
          <w:szCs w:val="28"/>
        </w:rPr>
      </w:pPr>
      <w:r w:rsidRPr="006254ED">
        <w:rPr>
          <w:sz w:val="28"/>
          <w:szCs w:val="28"/>
        </w:rPr>
        <w:t>Расчет минимального размера земельного участка, для зданий различной этажности выполнен по формуле:</w:t>
      </w:r>
    </w:p>
    <w:p w:rsidR="00EC6438" w:rsidRPr="006254ED" w:rsidRDefault="00EC6438" w:rsidP="0074402E">
      <w:pPr>
        <w:pStyle w:val="ListParagraph"/>
        <w:widowControl w:val="0"/>
        <w:tabs>
          <w:tab w:val="left" w:pos="0"/>
        </w:tabs>
        <w:spacing w:before="100" w:beforeAutospacing="1"/>
        <w:ind w:left="1429" w:firstLine="709"/>
        <w:rPr>
          <w:sz w:val="28"/>
          <w:szCs w:val="28"/>
        </w:rPr>
      </w:pPr>
      <w:r w:rsidRPr="00A77C70">
        <w:rPr>
          <w:sz w:val="28"/>
          <w:szCs w:val="28"/>
        </w:rPr>
        <w:fldChar w:fldCharType="begin"/>
      </w:r>
      <w:r w:rsidRPr="00A77C70">
        <w:rPr>
          <w:sz w:val="28"/>
          <w:szCs w:val="28"/>
        </w:rPr>
        <w:instrText xml:space="preserve"> QUOTE </w:instrText>
      </w:r>
      <w:r w:rsidRPr="00A77C7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4E8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B44E86&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 &lt;/m:t&gt;&lt;/m:r&gt;&lt;/m:e&gt;&lt;m:sub&gt;&lt;m:r&gt;&lt;w:rPr&gt;&lt;w:rFonts w:ascii=&quot;Cambria Math&quot; w:h-ansi=&quot;Cambria Math&quot;/&gt;&lt;wx:font wx:val=&quot;Cambria Math&quot;/&gt;&lt;w:i/&gt;&lt;w:sz w:val=&quot;28&quot;/&gt;&lt;w:sz-cs w:val=&quot;28&quot;/&gt;&lt;/w:rPr&gt;&lt;m:t&gt;Р—РЈ&lt;/m:t&gt;&lt;/m:r&gt;&lt;/m:sub&gt;&lt;/m:sSub&gt;&lt;m:r&gt;&lt;m:rPr&gt;&lt;m:sty m:val=&quot;p&quot;/&gt;&lt;/m:rPr&gt;&lt;w:rPr&gt;&lt;w:rFonts w:ascii=&quot;Cambria Math&quot; w:h-ans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A77C70">
        <w:rPr>
          <w:sz w:val="28"/>
          <w:szCs w:val="28"/>
        </w:rPr>
        <w:instrText xml:space="preserve"> </w:instrText>
      </w:r>
      <w:r w:rsidRPr="00A77C70">
        <w:rPr>
          <w:sz w:val="28"/>
          <w:szCs w:val="28"/>
        </w:rPr>
        <w:fldChar w:fldCharType="separate"/>
      </w:r>
      <w:r w:rsidRPr="00A77C70">
        <w:pict>
          <v:shape id="_x0000_i1026" type="#_x0000_t75" style="width:10.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4E8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B44E86&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 &lt;/m:t&gt;&lt;/m:r&gt;&lt;/m:e&gt;&lt;m:sub&gt;&lt;m:r&gt;&lt;w:rPr&gt;&lt;w:rFonts w:ascii=&quot;Cambria Math&quot; w:h-ansi=&quot;Cambria Math&quot;/&gt;&lt;wx:font wx:val=&quot;Cambria Math&quot;/&gt;&lt;w:i/&gt;&lt;w:sz w:val=&quot;28&quot;/&gt;&lt;w:sz-cs w:val=&quot;28&quot;/&gt;&lt;/w:rPr&gt;&lt;m:t&gt;Р—РЈ&lt;/m:t&gt;&lt;/m:r&gt;&lt;/m:sub&gt;&lt;/m:sSub&gt;&lt;m:r&gt;&lt;m:rPr&gt;&lt;m:sty m:val=&quot;p&quot;/&gt;&lt;/m:rPr&gt;&lt;w:rPr&gt;&lt;w:rFonts w:ascii=&quot;Cambria Math&quot; w:h-ans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A77C70">
        <w:rPr>
          <w:sz w:val="28"/>
          <w:szCs w:val="28"/>
        </w:rPr>
        <w:fldChar w:fldCharType="end"/>
      </w:r>
      <w:r w:rsidRPr="006254ED">
        <w:rPr>
          <w:sz w:val="28"/>
          <w:szCs w:val="28"/>
        </w:rPr>
        <w:t xml:space="preserve"> </w:t>
      </w:r>
      <w:r w:rsidRPr="00A77C70">
        <w:rPr>
          <w:sz w:val="28"/>
          <w:szCs w:val="28"/>
        </w:rPr>
        <w:fldChar w:fldCharType="begin"/>
      </w:r>
      <w:r w:rsidRPr="00A77C70">
        <w:rPr>
          <w:sz w:val="28"/>
          <w:szCs w:val="28"/>
        </w:rPr>
        <w:instrText xml:space="preserve"> QUOTE </w:instrText>
      </w:r>
      <w:r w:rsidRPr="00A77C70">
        <w:pict>
          <v:shape id="_x0000_i1027" type="#_x0000_t75" style="width:258pt;height:3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2717&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FB2717&quot;&gt;&lt;m:oMathPara&gt;&lt;m:oMath&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w:rPr&gt;&lt;w:rFonts w:ascii=&quot;Cambria Math&quot; w:h-ansi=&quot;Cambria Math&quot;/&gt;&lt;wx:font wx:val=&quot;Cambria Math&quot;/&gt;&lt;w:i/&gt;&lt;w:sz w:val=&quot;28&quot;/&gt;&lt;w:sz-cs w:val=&quot;28&quot;/&gt;&lt;/w:rPr&gt;&lt;m:t&gt;Р—РђРЎРўР &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Р‘Р›РђР“РћРЈРЎРўР )&lt;/m:t&gt;&lt;/m:r&gt;&lt;/m:sub&gt;&lt;/m:sSub&gt;&lt;m:r&gt;&lt;m:rPr&gt;&lt;m:sty m:val=&quot;p&quot;/&gt;&lt;/m:rPr&gt;&lt;w:rPr&gt;&lt;w:rFonts w:ascii=&quot;Cambria Math&quot; w:h-ansi=&quot;Cambria Math&quot;/&gt;&lt;wx:font wx:val=&quot;Cambria Math&quot;/&gt;&lt;w:sz w:val=&quot;28&quot;/&gt;&lt;w:sz-cs w:val=&quot;28&quot;/&gt;&lt;/w:rPr&gt;&lt;m:t&gt;Г—&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љ&lt;/m:t&gt;&lt;/m:r&gt;&lt;/m:e&gt;&lt;m:sub&gt;&lt;m:r&gt;&lt;w:rPr&gt;&lt;w:rFonts w:ascii=&quot;Cambria Math&quot; w:h-ansi=&quot;Cambria Math&quot;/&gt;&lt;wx:font wx:val=&quot;Cambria Math&quot;/&gt;&lt;w:i/&gt;&lt;w:sz w:val=&quot;28&quot;/&gt;&lt;w:sz-cs w:val=&quot;28&quot;/&gt;&lt;/w:rPr&gt;&lt;m:t&gt; РљРћРњРњРЈРќРРљРђР¦РР™&lt;/m:t&gt;&lt;/m:r&gt;&lt;/m:sub&gt;&lt;/m:sSub&gt;&lt;m:r&gt;&lt;m:rPr&gt;&lt;m:sty m:val=&quot;p&quot;/&gt;&lt;/m:rPr&gt;&lt;w:rPr&gt;&lt;w:rFonts w:ascii=&quot;Cambria Math&quot; w:h-ansi=&quot;Cambria Math&quot;/&gt;&lt;wx:font wx:val=&quot;Cambria Math&quot;/&gt;&lt;w:sz w:val=&quot;28&quot;/&gt;&lt;w:sz-cs w:val=&quot;28&quot;/&gt;&lt;/w:rPr&gt;&lt;m:t&gt; &lt;/m:t&gt;&lt;/m:r&gt;&lt;/m:e&gt;&lt;m:sub&gt;&lt;m:r&gt;&lt;m:rPr&gt;&lt;m:sty m:val=&quot;p&quot;/&gt;&lt;/m:rPr&gt;&lt;w:rPr&gt;&lt;w:rFonts w:ascii=&quot;Cambria Math&quot; w:h-ansi=&quot;Cambria Math&quot;/&gt;&lt;wx:font wx:val=&quot;Cambria Math&quot;/&gt;&lt;w:sz w:val=&quot;28&quot;/&gt;&lt;w:sz-cs w:val=&quot;28&quot;/&gt;&lt;/w:rPr&gt;&lt;m:t&gt;  &lt;/m:t&gt;&lt;/m:r&gt;&lt;/m:sub&gt;&lt;/m:sSub&gt;&lt;/m:num&gt;&lt;m:den&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w:rPr&gt;&lt;w:rFonts w:ascii=&quot;Cambria Math&quot; w:h-ansi=&quot;Cambria Math&quot;/&gt;&lt;wx:font wx:val=&quot;Cambria Math&quot;/&gt;&lt;w:i/&gt;&lt;w:sz w:val=&quot;28&quot;/&gt;&lt;w:sz-cs w:val=&quot;28&quot;/&gt;&lt;/w:rPr&gt;&lt;m:t&gt;РћР‘Р©.РљР’&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A77C70">
        <w:rPr>
          <w:sz w:val="28"/>
          <w:szCs w:val="28"/>
        </w:rPr>
        <w:instrText xml:space="preserve"> </w:instrText>
      </w:r>
      <w:r w:rsidRPr="00A77C70">
        <w:rPr>
          <w:sz w:val="28"/>
          <w:szCs w:val="28"/>
        </w:rPr>
        <w:fldChar w:fldCharType="separate"/>
      </w:r>
      <w:r w:rsidRPr="00A77C70">
        <w:pict>
          <v:shape id="_x0000_i1028" type="#_x0000_t75" style="width:258pt;height:3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2717&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FB2717&quot;&gt;&lt;m:oMathPara&gt;&lt;m:oMath&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w:rPr&gt;&lt;w:rFonts w:ascii=&quot;Cambria Math&quot; w:h-ansi=&quot;Cambria Math&quot;/&gt;&lt;wx:font wx:val=&quot;Cambria Math&quot;/&gt;&lt;w:i/&gt;&lt;w:sz w:val=&quot;28&quot;/&gt;&lt;w:sz-cs w:val=&quot;28&quot;/&gt;&lt;/w:rPr&gt;&lt;m:t&gt;Р—РђРЎРўР &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Р‘Р›РђР“РћРЈРЎРўР )&lt;/m:t&gt;&lt;/m:r&gt;&lt;/m:sub&gt;&lt;/m:sSub&gt;&lt;m:r&gt;&lt;m:rPr&gt;&lt;m:sty m:val=&quot;p&quot;/&gt;&lt;/m:rPr&gt;&lt;w:rPr&gt;&lt;w:rFonts w:ascii=&quot;Cambria Math&quot; w:h-ansi=&quot;Cambria Math&quot;/&gt;&lt;wx:font wx:val=&quot;Cambria Math&quot;/&gt;&lt;w:sz w:val=&quot;28&quot;/&gt;&lt;w:sz-cs w:val=&quot;28&quot;/&gt;&lt;/w:rPr&gt;&lt;m:t&gt;Г—&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љ&lt;/m:t&gt;&lt;/m:r&gt;&lt;/m:e&gt;&lt;m:sub&gt;&lt;m:r&gt;&lt;w:rPr&gt;&lt;w:rFonts w:ascii=&quot;Cambria Math&quot; w:h-ansi=&quot;Cambria Math&quot;/&gt;&lt;wx:font wx:val=&quot;Cambria Math&quot;/&gt;&lt;w:i/&gt;&lt;w:sz w:val=&quot;28&quot;/&gt;&lt;w:sz-cs w:val=&quot;28&quot;/&gt;&lt;/w:rPr&gt;&lt;m:t&gt; РљРћРњРњРЈРќРРљРђР¦РР™&lt;/m:t&gt;&lt;/m:r&gt;&lt;/m:sub&gt;&lt;/m:sSub&gt;&lt;m:r&gt;&lt;m:rPr&gt;&lt;m:sty m:val=&quot;p&quot;/&gt;&lt;/m:rPr&gt;&lt;w:rPr&gt;&lt;w:rFonts w:ascii=&quot;Cambria Math&quot; w:h-ansi=&quot;Cambria Math&quot;/&gt;&lt;wx:font wx:val=&quot;Cambria Math&quot;/&gt;&lt;w:sz w:val=&quot;28&quot;/&gt;&lt;w:sz-cs w:val=&quot;28&quot;/&gt;&lt;/w:rPr&gt;&lt;m:t&gt; &lt;/m:t&gt;&lt;/m:r&gt;&lt;/m:e&gt;&lt;m:sub&gt;&lt;m:r&gt;&lt;m:rPr&gt;&lt;m:sty m:val=&quot;p&quot;/&gt;&lt;/m:rPr&gt;&lt;w:rPr&gt;&lt;w:rFonts w:ascii=&quot;Cambria Math&quot; w:h-ansi=&quot;Cambria Math&quot;/&gt;&lt;wx:font wx:val=&quot;Cambria Math&quot;/&gt;&lt;w:sz w:val=&quot;28&quot;/&gt;&lt;w:sz-cs w:val=&quot;28&quot;/&gt;&lt;/w:rPr&gt;&lt;m:t&gt;  &lt;/m:t&gt;&lt;/m:r&gt;&lt;/m:sub&gt;&lt;/m:sSub&gt;&lt;/m:num&gt;&lt;m:den&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w:rPr&gt;&lt;w:rFonts w:ascii=&quot;Cambria Math&quot; w:h-ansi=&quot;Cambria Math&quot;/&gt;&lt;wx:font wx:val=&quot;Cambria Math&quot;/&gt;&lt;w:i/&gt;&lt;w:sz w:val=&quot;28&quot;/&gt;&lt;w:sz-cs w:val=&quot;28&quot;/&gt;&lt;/w:rPr&gt;&lt;m:t&gt;РћР‘Р©.РљР’&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A77C70">
        <w:rPr>
          <w:sz w:val="28"/>
          <w:szCs w:val="28"/>
        </w:rPr>
        <w:fldChar w:fldCharType="end"/>
      </w:r>
      <w:r w:rsidRPr="006254ED">
        <w:rPr>
          <w:sz w:val="28"/>
          <w:szCs w:val="28"/>
        </w:rPr>
        <w:t>*100, где</w:t>
      </w:r>
    </w:p>
    <w:p w:rsidR="00EC6438" w:rsidRPr="006254ED" w:rsidRDefault="00EC6438" w:rsidP="0074402E">
      <w:pPr>
        <w:pStyle w:val="a3"/>
        <w:widowControl w:val="0"/>
        <w:ind w:left="567" w:firstLine="0"/>
        <w:rPr>
          <w:sz w:val="28"/>
          <w:szCs w:val="28"/>
        </w:rPr>
      </w:pPr>
      <w:r w:rsidRPr="00A77C70">
        <w:rPr>
          <w:sz w:val="28"/>
          <w:szCs w:val="28"/>
        </w:rPr>
        <w:fldChar w:fldCharType="begin"/>
      </w:r>
      <w:r w:rsidRPr="00A77C70">
        <w:rPr>
          <w:sz w:val="28"/>
          <w:szCs w:val="28"/>
        </w:rPr>
        <w:instrText xml:space="preserve"> QUOTE </w:instrText>
      </w:r>
      <w:r w:rsidRPr="00A77C70">
        <w:pict>
          <v:shape id="_x0000_i1029" type="#_x0000_t75" style="width:3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03C&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99403C&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 &lt;/m:t&gt;&lt;/m:r&gt;&lt;/m:e&gt;&lt;m:sub&gt;&lt;m:r&gt;&lt;m:rPr&gt;&lt;m:sty m:val=&quot;p&quot;/&gt;&lt;/m:rPr&gt;&lt;w:rPr&gt;&lt;w:rFonts w:ascii=&quot;Cambria Math&quot; w:h-ansi=&quot;Cambria Math&quot;/&gt;&lt;wx:font wx:val=&quot;Cambria Math&quot;/&gt;&lt;w:sz w:val=&quot;28&quot;/&gt;&lt;w:sz-cs w:val=&quot;28&quot;/&gt;&lt;/w:rPr&gt;&lt;m:t&gt;Р—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A77C70">
        <w:rPr>
          <w:sz w:val="28"/>
          <w:szCs w:val="28"/>
        </w:rPr>
        <w:instrText xml:space="preserve"> </w:instrText>
      </w:r>
      <w:r w:rsidRPr="00A77C70">
        <w:rPr>
          <w:sz w:val="28"/>
          <w:szCs w:val="28"/>
        </w:rPr>
        <w:fldChar w:fldCharType="separate"/>
      </w:r>
      <w:r w:rsidRPr="00A77C70">
        <w:pict>
          <v:shape id="_x0000_i1030" type="#_x0000_t75" style="width:3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03C&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99403C&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 &lt;/m:t&gt;&lt;/m:r&gt;&lt;/m:e&gt;&lt;m:sub&gt;&lt;m:r&gt;&lt;m:rPr&gt;&lt;m:sty m:val=&quot;p&quot;/&gt;&lt;/m:rPr&gt;&lt;w:rPr&gt;&lt;w:rFonts w:ascii=&quot;Cambria Math&quot; w:h-ansi=&quot;Cambria Math&quot;/&gt;&lt;wx:font wx:val=&quot;Cambria Math&quot;/&gt;&lt;w:sz w:val=&quot;28&quot;/&gt;&lt;w:sz-cs w:val=&quot;28&quot;/&gt;&lt;/w:rPr&gt;&lt;m:t&gt;Р—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A77C70">
        <w:rPr>
          <w:sz w:val="28"/>
          <w:szCs w:val="28"/>
        </w:rPr>
        <w:fldChar w:fldCharType="end"/>
      </w:r>
      <w:r w:rsidRPr="006254ED">
        <w:rPr>
          <w:sz w:val="28"/>
          <w:szCs w:val="28"/>
        </w:rPr>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EC6438" w:rsidRPr="006254ED" w:rsidRDefault="00EC6438" w:rsidP="0074402E">
      <w:pPr>
        <w:pStyle w:val="a3"/>
        <w:widowControl w:val="0"/>
        <w:ind w:left="567" w:firstLine="0"/>
        <w:rPr>
          <w:sz w:val="28"/>
          <w:szCs w:val="28"/>
        </w:rPr>
      </w:pPr>
      <w:r w:rsidRPr="00A77C70">
        <w:rPr>
          <w:sz w:val="28"/>
          <w:szCs w:val="28"/>
        </w:rPr>
        <w:fldChar w:fldCharType="begin"/>
      </w:r>
      <w:r w:rsidRPr="00A77C70">
        <w:rPr>
          <w:sz w:val="28"/>
          <w:szCs w:val="28"/>
        </w:rPr>
        <w:instrText xml:space="preserve"> QUOTE </w:instrText>
      </w:r>
      <w:r w:rsidRPr="00A77C70">
        <w:pict>
          <v:shape id="_x0000_i1031" type="#_x0000_t75" style="width:40.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1EDD&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FA1EDD&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Р—РђРЎРў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A77C70">
        <w:rPr>
          <w:sz w:val="28"/>
          <w:szCs w:val="28"/>
        </w:rPr>
        <w:instrText xml:space="preserve"> </w:instrText>
      </w:r>
      <w:r w:rsidRPr="00A77C70">
        <w:rPr>
          <w:sz w:val="28"/>
          <w:szCs w:val="28"/>
        </w:rPr>
        <w:fldChar w:fldCharType="separate"/>
      </w:r>
      <w:r w:rsidRPr="00A77C70">
        <w:pict>
          <v:shape id="_x0000_i1032" type="#_x0000_t75" style="width:40.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1EDD&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FA1EDD&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Р—РђРЎРў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A77C70">
        <w:rPr>
          <w:sz w:val="28"/>
          <w:szCs w:val="28"/>
        </w:rPr>
        <w:fldChar w:fldCharType="end"/>
      </w:r>
      <w:r w:rsidRPr="006254ED">
        <w:rPr>
          <w:sz w:val="28"/>
          <w:szCs w:val="28"/>
        </w:rPr>
        <w:t xml:space="preserve"> – территория, занимаемая жилым зданием, включая внешний контур отмостки здания, кв. м (для расчетов используются типовые проекты жилых зданий заданной этажности);</w:t>
      </w:r>
    </w:p>
    <w:p w:rsidR="00EC6438" w:rsidRPr="006254ED" w:rsidRDefault="00EC6438" w:rsidP="0074402E">
      <w:pPr>
        <w:pStyle w:val="a3"/>
        <w:widowControl w:val="0"/>
        <w:ind w:left="567" w:firstLine="0"/>
        <w:rPr>
          <w:sz w:val="28"/>
          <w:szCs w:val="28"/>
        </w:rPr>
      </w:pPr>
      <w:r w:rsidRPr="00A77C70">
        <w:rPr>
          <w:sz w:val="28"/>
          <w:szCs w:val="28"/>
        </w:rPr>
        <w:fldChar w:fldCharType="begin"/>
      </w:r>
      <w:r w:rsidRPr="00A77C70">
        <w:rPr>
          <w:sz w:val="28"/>
          <w:szCs w:val="28"/>
        </w:rPr>
        <w:instrText xml:space="preserve"> QUOTE </w:instrText>
      </w:r>
      <w:r w:rsidRPr="00A77C70">
        <w:pict>
          <v:shape id="_x0000_i1033" type="#_x0000_t75" style="width:6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62F&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75062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Р‘Р›РђР“РћРЈРЎРў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A77C70">
        <w:rPr>
          <w:sz w:val="28"/>
          <w:szCs w:val="28"/>
        </w:rPr>
        <w:instrText xml:space="preserve"> </w:instrText>
      </w:r>
      <w:r w:rsidRPr="00A77C70">
        <w:rPr>
          <w:sz w:val="28"/>
          <w:szCs w:val="28"/>
        </w:rPr>
        <w:fldChar w:fldCharType="separate"/>
      </w:r>
      <w:r w:rsidRPr="00A77C70">
        <w:pict>
          <v:shape id="_x0000_i1034" type="#_x0000_t75" style="width:6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62F&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75062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Р‘Р›РђР“РћРЈРЎРў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A77C70">
        <w:rPr>
          <w:sz w:val="28"/>
          <w:szCs w:val="28"/>
        </w:rPr>
        <w:fldChar w:fldCharType="end"/>
      </w:r>
      <w:r w:rsidRPr="006254ED">
        <w:rPr>
          <w:sz w:val="28"/>
          <w:szCs w:val="28"/>
        </w:rPr>
        <w:t xml:space="preserve"> – территория площадок придомового благоустройства, в том числе стоянок личного автотранспорта (в границах земельного участка), озеленения, кв. м;</w:t>
      </w:r>
    </w:p>
    <w:p w:rsidR="00EC6438" w:rsidRPr="006254ED" w:rsidRDefault="00EC6438" w:rsidP="0074402E">
      <w:pPr>
        <w:pStyle w:val="a3"/>
        <w:widowControl w:val="0"/>
        <w:ind w:left="567" w:firstLine="0"/>
        <w:rPr>
          <w:sz w:val="28"/>
          <w:szCs w:val="28"/>
        </w:rPr>
      </w:pPr>
      <w:r w:rsidRPr="00A77C70">
        <w:rPr>
          <w:sz w:val="28"/>
          <w:szCs w:val="28"/>
        </w:rPr>
        <w:fldChar w:fldCharType="begin"/>
      </w:r>
      <w:r w:rsidRPr="00A77C70">
        <w:rPr>
          <w:sz w:val="28"/>
          <w:szCs w:val="28"/>
        </w:rPr>
        <w:instrText xml:space="preserve"> QUOTE </w:instrText>
      </w:r>
      <w:r w:rsidRPr="00A77C70">
        <w:pict>
          <v:shape id="_x0000_i1035" type="#_x0000_t75" style="width:48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58B1&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5458B1&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РћР‘Р©.Рљ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A77C70">
        <w:rPr>
          <w:sz w:val="28"/>
          <w:szCs w:val="28"/>
        </w:rPr>
        <w:instrText xml:space="preserve"> </w:instrText>
      </w:r>
      <w:r w:rsidRPr="00A77C70">
        <w:rPr>
          <w:sz w:val="28"/>
          <w:szCs w:val="28"/>
        </w:rPr>
        <w:fldChar w:fldCharType="separate"/>
      </w:r>
      <w:r w:rsidRPr="00A77C70">
        <w:pict>
          <v:shape id="_x0000_i1036" type="#_x0000_t75" style="width:48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GrammaticalErrors/&gt;&lt;w:stylePaneFormatFilter w:val=&quot;3004&quot;/&gt;&lt;w:documentProtection w:formatting=&quot;on&quot; w:enforcement=&quot;off&quot;/&gt;&lt;w:defaultTabStop w:val=&quot;709&quot;/&gt;&lt;w:drawingGridHorizontalSpacing w:val=&quot;120&quot;/&gt;&lt;w:drawingGridVerticalSpacing w:val=&quot;5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01DFE&quot;/&gt;&lt;wsp:rsid wsp:val=&quot;00000056&quot;/&gt;&lt;wsp:rsid wsp:val=&quot;000003FD&quot;/&gt;&lt;wsp:rsid wsp:val=&quot;00000B95&quot;/&gt;&lt;wsp:rsid wsp:val=&quot;00000C34&quot;/&gt;&lt;wsp:rsid wsp:val=&quot;00000F8D&quot;/&gt;&lt;wsp:rsid wsp:val=&quot;000010AE&quot;/&gt;&lt;wsp:rsid wsp:val=&quot;000018BE&quot;/&gt;&lt;wsp:rsid wsp:val=&quot;00002770&quot;/&gt;&lt;wsp:rsid wsp:val=&quot;00002B8B&quot;/&gt;&lt;wsp:rsid wsp:val=&quot;00002CC9&quot;/&gt;&lt;wsp:rsid wsp:val=&quot;0000393F&quot;/&gt;&lt;wsp:rsid wsp:val=&quot;00003A31&quot;/&gt;&lt;wsp:rsid wsp:val=&quot;00003CDE&quot;/&gt;&lt;wsp:rsid wsp:val=&quot;000040B7&quot;/&gt;&lt;wsp:rsid wsp:val=&quot;000040F3&quot;/&gt;&lt;wsp:rsid wsp:val=&quot;000041BB&quot;/&gt;&lt;wsp:rsid wsp:val=&quot;0000443A&quot;/&gt;&lt;wsp:rsid wsp:val=&quot;00004529&quot;/&gt;&lt;wsp:rsid wsp:val=&quot;00004611&quot;/&gt;&lt;wsp:rsid wsp:val=&quot;00004A3E&quot;/&gt;&lt;wsp:rsid wsp:val=&quot;00005491&quot;/&gt;&lt;wsp:rsid wsp:val=&quot;000056ED&quot;/&gt;&lt;wsp:rsid wsp:val=&quot;00005B47&quot;/&gt;&lt;wsp:rsid wsp:val=&quot;00005C13&quot;/&gt;&lt;wsp:rsid wsp:val=&quot;00005C1C&quot;/&gt;&lt;wsp:rsid wsp:val=&quot;0000632C&quot;/&gt;&lt;wsp:rsid wsp:val=&quot;00006A88&quot;/&gt;&lt;wsp:rsid wsp:val=&quot;00006F9F&quot;/&gt;&lt;wsp:rsid wsp:val=&quot;0000768F&quot;/&gt;&lt;wsp:rsid wsp:val=&quot;00010C59&quot;/&gt;&lt;wsp:rsid wsp:val=&quot;00010DE7&quot;/&gt;&lt;wsp:rsid wsp:val=&quot;00011641&quot;/&gt;&lt;wsp:rsid wsp:val=&quot;000117BD&quot;/&gt;&lt;wsp:rsid wsp:val=&quot;00011D7A&quot;/&gt;&lt;wsp:rsid wsp:val=&quot;000120F8&quot;/&gt;&lt;wsp:rsid wsp:val=&quot;00012895&quot;/&gt;&lt;wsp:rsid wsp:val=&quot;00013853&quot;/&gt;&lt;wsp:rsid wsp:val=&quot;00013FE6&quot;/&gt;&lt;wsp:rsid wsp:val=&quot;0001432F&quot;/&gt;&lt;wsp:rsid wsp:val=&quot;000143F3&quot;/&gt;&lt;wsp:rsid wsp:val=&quot;00014FB6&quot;/&gt;&lt;wsp:rsid wsp:val=&quot;00015392&quot;/&gt;&lt;wsp:rsid wsp:val=&quot;000156B1&quot;/&gt;&lt;wsp:rsid wsp:val=&quot;00015B07&quot;/&gt;&lt;wsp:rsid wsp:val=&quot;00016379&quot;/&gt;&lt;wsp:rsid wsp:val=&quot;00016973&quot;/&gt;&lt;wsp:rsid wsp:val=&quot;00016B7B&quot;/&gt;&lt;wsp:rsid wsp:val=&quot;00017255&quot;/&gt;&lt;wsp:rsid wsp:val=&quot;0001750F&quot;/&gt;&lt;wsp:rsid wsp:val=&quot;000201BA&quot;/&gt;&lt;wsp:rsid wsp:val=&quot;00020246&quot;/&gt;&lt;wsp:rsid wsp:val=&quot;000207C9&quot;/&gt;&lt;wsp:rsid wsp:val=&quot;00020EF9&quot;/&gt;&lt;wsp:rsid wsp:val=&quot;000213E9&quot;/&gt;&lt;wsp:rsid wsp:val=&quot;0002165B&quot;/&gt;&lt;wsp:rsid wsp:val=&quot;00022393&quot;/&gt;&lt;wsp:rsid wsp:val=&quot;00023178&quot;/&gt;&lt;wsp:rsid wsp:val=&quot;00023E19&quot;/&gt;&lt;wsp:rsid wsp:val=&quot;00025440&quot;/&gt;&lt;wsp:rsid wsp:val=&quot;000255AF&quot;/&gt;&lt;wsp:rsid wsp:val=&quot;00025AB2&quot;/&gt;&lt;wsp:rsid wsp:val=&quot;00025F09&quot;/&gt;&lt;wsp:rsid wsp:val=&quot;00026791&quot;/&gt;&lt;wsp:rsid wsp:val=&quot;000279A7&quot;/&gt;&lt;wsp:rsid wsp:val=&quot;00027A8A&quot;/&gt;&lt;wsp:rsid wsp:val=&quot;000304CB&quot;/&gt;&lt;wsp:rsid wsp:val=&quot;00030773&quot;/&gt;&lt;wsp:rsid wsp:val=&quot;000312EE&quot;/&gt;&lt;wsp:rsid wsp:val=&quot;0003160B&quot;/&gt;&lt;wsp:rsid wsp:val=&quot;0003293E&quot;/&gt;&lt;wsp:rsid wsp:val=&quot;000330E8&quot;/&gt;&lt;wsp:rsid wsp:val=&quot;0003453B&quot;/&gt;&lt;wsp:rsid wsp:val=&quot;000345A4&quot;/&gt;&lt;wsp:rsid wsp:val=&quot;00034740&quot;/&gt;&lt;wsp:rsid wsp:val=&quot;00034973&quot;/&gt;&lt;wsp:rsid wsp:val=&quot;00034A76&quot;/&gt;&lt;wsp:rsid wsp:val=&quot;000356E1&quot;/&gt;&lt;wsp:rsid wsp:val=&quot;00035BEE&quot;/&gt;&lt;wsp:rsid wsp:val=&quot;00035CC6&quot;/&gt;&lt;wsp:rsid wsp:val=&quot;00036226&quot;/&gt;&lt;wsp:rsid wsp:val=&quot;000362F7&quot;/&gt;&lt;wsp:rsid wsp:val=&quot;00036D87&quot;/&gt;&lt;wsp:rsid wsp:val=&quot;000372BB&quot;/&gt;&lt;wsp:rsid wsp:val=&quot;00037607&quot;/&gt;&lt;wsp:rsid wsp:val=&quot;00040347&quot;/&gt;&lt;wsp:rsid wsp:val=&quot;00040966&quot;/&gt;&lt;wsp:rsid wsp:val=&quot;00040A03&quot;/&gt;&lt;wsp:rsid wsp:val=&quot;00041119&quot;/&gt;&lt;wsp:rsid wsp:val=&quot;0004379B&quot;/&gt;&lt;wsp:rsid wsp:val=&quot;00043A9B&quot;/&gt;&lt;wsp:rsid wsp:val=&quot;00044487&quot;/&gt;&lt;wsp:rsid wsp:val=&quot;00044916&quot;/&gt;&lt;wsp:rsid wsp:val=&quot;00044DE5&quot;/&gt;&lt;wsp:rsid wsp:val=&quot;000451F5&quot;/&gt;&lt;wsp:rsid wsp:val=&quot;00045326&quot;/&gt;&lt;wsp:rsid wsp:val=&quot;00045A7D&quot;/&gt;&lt;wsp:rsid wsp:val=&quot;00045B7A&quot;/&gt;&lt;wsp:rsid wsp:val=&quot;000461AE&quot;/&gt;&lt;wsp:rsid wsp:val=&quot;00046487&quot;/&gt;&lt;wsp:rsid wsp:val=&quot;00047069&quot;/&gt;&lt;wsp:rsid wsp:val=&quot;00047212&quot;/&gt;&lt;wsp:rsid wsp:val=&quot;0004737F&quot;/&gt;&lt;wsp:rsid wsp:val=&quot;000474CE&quot;/&gt;&lt;wsp:rsid wsp:val=&quot;00050563&quot;/&gt;&lt;wsp:rsid wsp:val=&quot;00050FD7&quot;/&gt;&lt;wsp:rsid wsp:val=&quot;00051087&quot;/&gt;&lt;wsp:rsid wsp:val=&quot;0005196D&quot;/&gt;&lt;wsp:rsid wsp:val=&quot;00051A0F&quot;/&gt;&lt;wsp:rsid wsp:val=&quot;00051B81&quot;/&gt;&lt;wsp:rsid wsp:val=&quot;00051CBD&quot;/&gt;&lt;wsp:rsid wsp:val=&quot;00052543&quot;/&gt;&lt;wsp:rsid wsp:val=&quot;00052B17&quot;/&gt;&lt;wsp:rsid wsp:val=&quot;00052F67&quot;/&gt;&lt;wsp:rsid wsp:val=&quot;000536B2&quot;/&gt;&lt;wsp:rsid wsp:val=&quot;00053E52&quot;/&gt;&lt;wsp:rsid wsp:val=&quot;000546DE&quot;/&gt;&lt;wsp:rsid wsp:val=&quot;00054896&quot;/&gt;&lt;wsp:rsid wsp:val=&quot;00054C84&quot;/&gt;&lt;wsp:rsid wsp:val=&quot;00055058&quot;/&gt;&lt;wsp:rsid wsp:val=&quot;00055D27&quot;/&gt;&lt;wsp:rsid wsp:val=&quot;00055F31&quot;/&gt;&lt;wsp:rsid wsp:val=&quot;0005695E&quot;/&gt;&lt;wsp:rsid wsp:val=&quot;000569B7&quot;/&gt;&lt;wsp:rsid wsp:val=&quot;00057012&quot;/&gt;&lt;wsp:rsid wsp:val=&quot;000578F7&quot;/&gt;&lt;wsp:rsid wsp:val=&quot;00057934&quot;/&gt;&lt;wsp:rsid wsp:val=&quot;000608AA&quot;/&gt;&lt;wsp:rsid wsp:val=&quot;00060D76&quot;/&gt;&lt;wsp:rsid wsp:val=&quot;0006100E&quot;/&gt;&lt;wsp:rsid wsp:val=&quot;00061BB2&quot;/&gt;&lt;wsp:rsid wsp:val=&quot;0006301E&quot;/&gt;&lt;wsp:rsid wsp:val=&quot;00063279&quot;/&gt;&lt;wsp:rsid wsp:val=&quot;00063BB3&quot;/&gt;&lt;wsp:rsid wsp:val=&quot;00064479&quot;/&gt;&lt;wsp:rsid wsp:val=&quot;00064D1C&quot;/&gt;&lt;wsp:rsid wsp:val=&quot;000654E1&quot;/&gt;&lt;wsp:rsid wsp:val=&quot;00065CBF&quot;/&gt;&lt;wsp:rsid wsp:val=&quot;00065E37&quot;/&gt;&lt;wsp:rsid wsp:val=&quot;0006615D&quot;/&gt;&lt;wsp:rsid wsp:val=&quot;00067156&quot;/&gt;&lt;wsp:rsid wsp:val=&quot;00067DA2&quot;/&gt;&lt;wsp:rsid wsp:val=&quot;00067EFF&quot;/&gt;&lt;wsp:rsid wsp:val=&quot;000704E6&quot;/&gt;&lt;wsp:rsid wsp:val=&quot;00070B0B&quot;/&gt;&lt;wsp:rsid wsp:val=&quot;00070E04&quot;/&gt;&lt;wsp:rsid wsp:val=&quot;000710CB&quot;/&gt;&lt;wsp:rsid wsp:val=&quot;00071331&quot;/&gt;&lt;wsp:rsid wsp:val=&quot;00072E3A&quot;/&gt;&lt;wsp:rsid wsp:val=&quot;00075BBF&quot;/&gt;&lt;wsp:rsid wsp:val=&quot;00075CE3&quot;/&gt;&lt;wsp:rsid wsp:val=&quot;00075D31&quot;/&gt;&lt;wsp:rsid wsp:val=&quot;00076427&quot;/&gt;&lt;wsp:rsid wsp:val=&quot;00076595&quot;/&gt;&lt;wsp:rsid wsp:val=&quot;00076A98&quot;/&gt;&lt;wsp:rsid wsp:val=&quot;00080583&quot;/&gt;&lt;wsp:rsid wsp:val=&quot;0008141E&quot;/&gt;&lt;wsp:rsid wsp:val=&quot;000816E0&quot;/&gt;&lt;wsp:rsid wsp:val=&quot;00081C20&quot;/&gt;&lt;wsp:rsid wsp:val=&quot;00082020&quot;/&gt;&lt;wsp:rsid wsp:val=&quot;000823EC&quot;/&gt;&lt;wsp:rsid wsp:val=&quot;000824B1&quot;/&gt;&lt;wsp:rsid wsp:val=&quot;00082742&quot;/&gt;&lt;wsp:rsid wsp:val=&quot;00082BD8&quot;/&gt;&lt;wsp:rsid wsp:val=&quot;0008395B&quot;/&gt;&lt;wsp:rsid wsp:val=&quot;0008407E&quot;/&gt;&lt;wsp:rsid wsp:val=&quot;000843B5&quot;/&gt;&lt;wsp:rsid wsp:val=&quot;000848F3&quot;/&gt;&lt;wsp:rsid wsp:val=&quot;00084F4B&quot;/&gt;&lt;wsp:rsid wsp:val=&quot;000853F0&quot;/&gt;&lt;wsp:rsid wsp:val=&quot;000855E9&quot;/&gt;&lt;wsp:rsid wsp:val=&quot;000865D4&quot;/&gt;&lt;wsp:rsid wsp:val=&quot;00086ADA&quot;/&gt;&lt;wsp:rsid wsp:val=&quot;000875EE&quot;/&gt;&lt;wsp:rsid wsp:val=&quot;00087C77&quot;/&gt;&lt;wsp:rsid wsp:val=&quot;000900ED&quot;/&gt;&lt;wsp:rsid wsp:val=&quot;00090782&quot;/&gt;&lt;wsp:rsid wsp:val=&quot;00090A3E&quot;/&gt;&lt;wsp:rsid wsp:val=&quot;000910F4&quot;/&gt;&lt;wsp:rsid wsp:val=&quot;000910FB&quot;/&gt;&lt;wsp:rsid wsp:val=&quot;0009141B&quot;/&gt;&lt;wsp:rsid wsp:val=&quot;00091725&quot;/&gt;&lt;wsp:rsid wsp:val=&quot;00091A0E&quot;/&gt;&lt;wsp:rsid wsp:val=&quot;000926D9&quot;/&gt;&lt;wsp:rsid wsp:val=&quot;00092891&quot;/&gt;&lt;wsp:rsid wsp:val=&quot;00092954&quot;/&gt;&lt;wsp:rsid wsp:val=&quot;00092AB3&quot;/&gt;&lt;wsp:rsid wsp:val=&quot;00092EE8&quot;/&gt;&lt;wsp:rsid wsp:val=&quot;000931BB&quot;/&gt;&lt;wsp:rsid wsp:val=&quot;00093739&quot;/&gt;&lt;wsp:rsid wsp:val=&quot;00093B8B&quot;/&gt;&lt;wsp:rsid wsp:val=&quot;000942E0&quot;/&gt;&lt;wsp:rsid wsp:val=&quot;00094A35&quot;/&gt;&lt;wsp:rsid wsp:val=&quot;00094FD9&quot;/&gt;&lt;wsp:rsid wsp:val=&quot;000952D8&quot;/&gt;&lt;wsp:rsid wsp:val=&quot;00095800&quot;/&gt;&lt;wsp:rsid wsp:val=&quot;00095FA0&quot;/&gt;&lt;wsp:rsid wsp:val=&quot;000966B6&quot;/&gt;&lt;wsp:rsid wsp:val=&quot;00096857&quot;/&gt;&lt;wsp:rsid wsp:val=&quot;00097D36&quot;/&gt;&lt;wsp:rsid wsp:val=&quot;000A026F&quot;/&gt;&lt;wsp:rsid wsp:val=&quot;000A0545&quot;/&gt;&lt;wsp:rsid wsp:val=&quot;000A0698&quot;/&gt;&lt;wsp:rsid wsp:val=&quot;000A08C6&quot;/&gt;&lt;wsp:rsid wsp:val=&quot;000A0A53&quot;/&gt;&lt;wsp:rsid wsp:val=&quot;000A0B0A&quot;/&gt;&lt;wsp:rsid wsp:val=&quot;000A0DA2&quot;/&gt;&lt;wsp:rsid wsp:val=&quot;000A0F8C&quot;/&gt;&lt;wsp:rsid wsp:val=&quot;000A1B3A&quot;/&gt;&lt;wsp:rsid wsp:val=&quot;000A237F&quot;/&gt;&lt;wsp:rsid wsp:val=&quot;000A2BC2&quot;/&gt;&lt;wsp:rsid wsp:val=&quot;000A301A&quot;/&gt;&lt;wsp:rsid wsp:val=&quot;000A389E&quot;/&gt;&lt;wsp:rsid wsp:val=&quot;000A39C6&quot;/&gt;&lt;wsp:rsid wsp:val=&quot;000A3B37&quot;/&gt;&lt;wsp:rsid wsp:val=&quot;000A4641&quot;/&gt;&lt;wsp:rsid wsp:val=&quot;000A46CD&quot;/&gt;&lt;wsp:rsid wsp:val=&quot;000A52A4&quot;/&gt;&lt;wsp:rsid wsp:val=&quot;000A5CA9&quot;/&gt;&lt;wsp:rsid wsp:val=&quot;000A6424&quot;/&gt;&lt;wsp:rsid wsp:val=&quot;000A70F9&quot;/&gt;&lt;wsp:rsid wsp:val=&quot;000A76D3&quot;/&gt;&lt;wsp:rsid wsp:val=&quot;000B02D4&quot;/&gt;&lt;wsp:rsid wsp:val=&quot;000B04B5&quot;/&gt;&lt;wsp:rsid wsp:val=&quot;000B0EC1&quot;/&gt;&lt;wsp:rsid wsp:val=&quot;000B0EED&quot;/&gt;&lt;wsp:rsid wsp:val=&quot;000B1491&quot;/&gt;&lt;wsp:rsid wsp:val=&quot;000B1F5B&quot;/&gt;&lt;wsp:rsid wsp:val=&quot;000B1FEE&quot;/&gt;&lt;wsp:rsid wsp:val=&quot;000B30E9&quot;/&gt;&lt;wsp:rsid wsp:val=&quot;000B3335&quot;/&gt;&lt;wsp:rsid wsp:val=&quot;000B3625&quot;/&gt;&lt;wsp:rsid wsp:val=&quot;000B39E5&quot;/&gt;&lt;wsp:rsid wsp:val=&quot;000B402C&quot;/&gt;&lt;wsp:rsid wsp:val=&quot;000B479A&quot;/&gt;&lt;wsp:rsid wsp:val=&quot;000B47E6&quot;/&gt;&lt;wsp:rsid wsp:val=&quot;000B490F&quot;/&gt;&lt;wsp:rsid wsp:val=&quot;000B4BA8&quot;/&gt;&lt;wsp:rsid wsp:val=&quot;000B5FA8&quot;/&gt;&lt;wsp:rsid wsp:val=&quot;000B60B9&quot;/&gt;&lt;wsp:rsid wsp:val=&quot;000B654C&quot;/&gt;&lt;wsp:rsid wsp:val=&quot;000B67F4&quot;/&gt;&lt;wsp:rsid wsp:val=&quot;000B6C22&quot;/&gt;&lt;wsp:rsid wsp:val=&quot;000B7434&quot;/&gt;&lt;wsp:rsid wsp:val=&quot;000B78D6&quot;/&gt;&lt;wsp:rsid wsp:val=&quot;000B7A05&quot;/&gt;&lt;wsp:rsid wsp:val=&quot;000B7C19&quot;/&gt;&lt;wsp:rsid wsp:val=&quot;000C013C&quot;/&gt;&lt;wsp:rsid wsp:val=&quot;000C02A7&quot;/&gt;&lt;wsp:rsid wsp:val=&quot;000C0874&quot;/&gt;&lt;wsp:rsid wsp:val=&quot;000C15C7&quot;/&gt;&lt;wsp:rsid wsp:val=&quot;000C1BBD&quot;/&gt;&lt;wsp:rsid wsp:val=&quot;000C1D44&quot;/&gt;&lt;wsp:rsid wsp:val=&quot;000C1E5E&quot;/&gt;&lt;wsp:rsid wsp:val=&quot;000C203B&quot;/&gt;&lt;wsp:rsid wsp:val=&quot;000C2540&quot;/&gt;&lt;wsp:rsid wsp:val=&quot;000C2D77&quot;/&gt;&lt;wsp:rsid wsp:val=&quot;000C37EC&quot;/&gt;&lt;wsp:rsid wsp:val=&quot;000C4210&quot;/&gt;&lt;wsp:rsid wsp:val=&quot;000C5E55&quot;/&gt;&lt;wsp:rsid wsp:val=&quot;000C6027&quot;/&gt;&lt;wsp:rsid wsp:val=&quot;000C6394&quot;/&gt;&lt;wsp:rsid wsp:val=&quot;000C695C&quot;/&gt;&lt;wsp:rsid wsp:val=&quot;000C6A61&quot;/&gt;&lt;wsp:rsid wsp:val=&quot;000C6AD1&quot;/&gt;&lt;wsp:rsid wsp:val=&quot;000C7483&quot;/&gt;&lt;wsp:rsid wsp:val=&quot;000C780B&quot;/&gt;&lt;wsp:rsid wsp:val=&quot;000C79FC&quot;/&gt;&lt;wsp:rsid wsp:val=&quot;000C7E1A&quot;/&gt;&lt;wsp:rsid wsp:val=&quot;000D00B5&quot;/&gt;&lt;wsp:rsid wsp:val=&quot;000D0306&quot;/&gt;&lt;wsp:rsid wsp:val=&quot;000D0FE2&quot;/&gt;&lt;wsp:rsid wsp:val=&quot;000D106E&quot;/&gt;&lt;wsp:rsid wsp:val=&quot;000D117F&quot;/&gt;&lt;wsp:rsid wsp:val=&quot;000D11A5&quot;/&gt;&lt;wsp:rsid wsp:val=&quot;000D13A6&quot;/&gt;&lt;wsp:rsid wsp:val=&quot;000D1C87&quot;/&gt;&lt;wsp:rsid wsp:val=&quot;000D2030&quot;/&gt;&lt;wsp:rsid wsp:val=&quot;000D2167&quot;/&gt;&lt;wsp:rsid wsp:val=&quot;000D2972&quot;/&gt;&lt;wsp:rsid wsp:val=&quot;000D2A11&quot;/&gt;&lt;wsp:rsid wsp:val=&quot;000D2D39&quot;/&gt;&lt;wsp:rsid wsp:val=&quot;000D3016&quot;/&gt;&lt;wsp:rsid wsp:val=&quot;000D38B5&quot;/&gt;&lt;wsp:rsid wsp:val=&quot;000D3AF7&quot;/&gt;&lt;wsp:rsid wsp:val=&quot;000D3DB1&quot;/&gt;&lt;wsp:rsid wsp:val=&quot;000D3F88&quot;/&gt;&lt;wsp:rsid wsp:val=&quot;000D4238&quot;/&gt;&lt;wsp:rsid wsp:val=&quot;000D439E&quot;/&gt;&lt;wsp:rsid wsp:val=&quot;000D4591&quot;/&gt;&lt;wsp:rsid wsp:val=&quot;000D45C0&quot;/&gt;&lt;wsp:rsid wsp:val=&quot;000D4F60&quot;/&gt;&lt;wsp:rsid wsp:val=&quot;000D517B&quot;/&gt;&lt;wsp:rsid wsp:val=&quot;000D55E2&quot;/&gt;&lt;wsp:rsid wsp:val=&quot;000D5879&quot;/&gt;&lt;wsp:rsid wsp:val=&quot;000D606B&quot;/&gt;&lt;wsp:rsid wsp:val=&quot;000D60CF&quot;/&gt;&lt;wsp:rsid wsp:val=&quot;000D662F&quot;/&gt;&lt;wsp:rsid wsp:val=&quot;000D78B5&quot;/&gt;&lt;wsp:rsid wsp:val=&quot;000D7B0E&quot;/&gt;&lt;wsp:rsid wsp:val=&quot;000E091A&quot;/&gt;&lt;wsp:rsid wsp:val=&quot;000E0C3E&quot;/&gt;&lt;wsp:rsid wsp:val=&quot;000E1733&quot;/&gt;&lt;wsp:rsid wsp:val=&quot;000E1B31&quot;/&gt;&lt;wsp:rsid wsp:val=&quot;000E28E2&quot;/&gt;&lt;wsp:rsid wsp:val=&quot;000E2B22&quot;/&gt;&lt;wsp:rsid wsp:val=&quot;000E2D79&quot;/&gt;&lt;wsp:rsid wsp:val=&quot;000E3293&quot;/&gt;&lt;wsp:rsid wsp:val=&quot;000E340A&quot;/&gt;&lt;wsp:rsid wsp:val=&quot;000E3B3B&quot;/&gt;&lt;wsp:rsid wsp:val=&quot;000E451D&quot;/&gt;&lt;wsp:rsid wsp:val=&quot;000E46E4&quot;/&gt;&lt;wsp:rsid wsp:val=&quot;000E55F8&quot;/&gt;&lt;wsp:rsid wsp:val=&quot;000E570F&quot;/&gt;&lt;wsp:rsid wsp:val=&quot;000E62CA&quot;/&gt;&lt;wsp:rsid wsp:val=&quot;000E6683&quot;/&gt;&lt;wsp:rsid wsp:val=&quot;000E67C6&quot;/&gt;&lt;wsp:rsid wsp:val=&quot;000E6824&quot;/&gt;&lt;wsp:rsid wsp:val=&quot;000E6ABC&quot;/&gt;&lt;wsp:rsid wsp:val=&quot;000E77C5&quot;/&gt;&lt;wsp:rsid wsp:val=&quot;000E7E41&quot;/&gt;&lt;wsp:rsid wsp:val=&quot;000F0448&quot;/&gt;&lt;wsp:rsid wsp:val=&quot;000F07C4&quot;/&gt;&lt;wsp:rsid wsp:val=&quot;000F17CD&quot;/&gt;&lt;wsp:rsid wsp:val=&quot;000F1BDD&quot;/&gt;&lt;wsp:rsid wsp:val=&quot;000F1FD5&quot;/&gt;&lt;wsp:rsid wsp:val=&quot;000F24F6&quot;/&gt;&lt;wsp:rsid wsp:val=&quot;000F2D92&quot;/&gt;&lt;wsp:rsid wsp:val=&quot;000F3515&quot;/&gt;&lt;wsp:rsid wsp:val=&quot;000F3EAE&quot;/&gt;&lt;wsp:rsid wsp:val=&quot;000F4533&quot;/&gt;&lt;wsp:rsid wsp:val=&quot;000F50E5&quot;/&gt;&lt;wsp:rsid wsp:val=&quot;000F561A&quot;/&gt;&lt;wsp:rsid wsp:val=&quot;000F58B1&quot;/&gt;&lt;wsp:rsid wsp:val=&quot;000F5E08&quot;/&gt;&lt;wsp:rsid wsp:val=&quot;000F62FD&quot;/&gt;&lt;wsp:rsid wsp:val=&quot;000F708E&quot;/&gt;&lt;wsp:rsid wsp:val=&quot;00100B95&quot;/&gt;&lt;wsp:rsid wsp:val=&quot;00101755&quot;/&gt;&lt;wsp:rsid wsp:val=&quot;0010248D&quot;/&gt;&lt;wsp:rsid wsp:val=&quot;00102B48&quot;/&gt;&lt;wsp:rsid wsp:val=&quot;00102CF2&quot;/&gt;&lt;wsp:rsid wsp:val=&quot;00102E32&quot;/&gt;&lt;wsp:rsid wsp:val=&quot;00102E3E&quot;/&gt;&lt;wsp:rsid wsp:val=&quot;001034BE&quot;/&gt;&lt;wsp:rsid wsp:val=&quot;00103624&quot;/&gt;&lt;wsp:rsid wsp:val=&quot;0010414C&quot;/&gt;&lt;wsp:rsid wsp:val=&quot;00104293&quot;/&gt;&lt;wsp:rsid wsp:val=&quot;00104935&quot;/&gt;&lt;wsp:rsid wsp:val=&quot;0010511D&quot;/&gt;&lt;wsp:rsid wsp:val=&quot;00105350&quot;/&gt;&lt;wsp:rsid wsp:val=&quot;00107592&quot;/&gt;&lt;wsp:rsid wsp:val=&quot;00107EFE&quot;/&gt;&lt;wsp:rsid wsp:val=&quot;00110A1B&quot;/&gt;&lt;wsp:rsid wsp:val=&quot;00110C4F&quot;/&gt;&lt;wsp:rsid wsp:val=&quot;00110C66&quot;/&gt;&lt;wsp:rsid wsp:val=&quot;00111031&quot;/&gt;&lt;wsp:rsid wsp:val=&quot;00111044&quot;/&gt;&lt;wsp:rsid wsp:val=&quot;001117F8&quot;/&gt;&lt;wsp:rsid wsp:val=&quot;0011186F&quot;/&gt;&lt;wsp:rsid wsp:val=&quot;001119E1&quot;/&gt;&lt;wsp:rsid wsp:val=&quot;001125A5&quot;/&gt;&lt;wsp:rsid wsp:val=&quot;00113316&quot;/&gt;&lt;wsp:rsid wsp:val=&quot;0011421E&quot;/&gt;&lt;wsp:rsid wsp:val=&quot;001155FF&quot;/&gt;&lt;wsp:rsid wsp:val=&quot;00115A33&quot;/&gt;&lt;wsp:rsid wsp:val=&quot;00115DF9&quot;/&gt;&lt;wsp:rsid wsp:val=&quot;00116340&quot;/&gt;&lt;wsp:rsid wsp:val=&quot;00116683&quot;/&gt;&lt;wsp:rsid wsp:val=&quot;001167B1&quot;/&gt;&lt;wsp:rsid wsp:val=&quot;00117A04&quot;/&gt;&lt;wsp:rsid wsp:val=&quot;00120577&quot;/&gt;&lt;wsp:rsid wsp:val=&quot;00120B49&quot;/&gt;&lt;wsp:rsid wsp:val=&quot;00120BDB&quot;/&gt;&lt;wsp:rsid wsp:val=&quot;00120DDE&quot;/&gt;&lt;wsp:rsid wsp:val=&quot;00120F52&quot;/&gt;&lt;wsp:rsid wsp:val=&quot;00121499&quot;/&gt;&lt;wsp:rsid wsp:val=&quot;00121A23&quot;/&gt;&lt;wsp:rsid wsp:val=&quot;00122301&quot;/&gt;&lt;wsp:rsid wsp:val=&quot;00122727&quot;/&gt;&lt;wsp:rsid wsp:val=&quot;00122AD7&quot;/&gt;&lt;wsp:rsid wsp:val=&quot;0012311B&quot;/&gt;&lt;wsp:rsid wsp:val=&quot;001243C2&quot;/&gt;&lt;wsp:rsid wsp:val=&quot;00124BAA&quot;/&gt;&lt;wsp:rsid wsp:val=&quot;00125571&quot;/&gt;&lt;wsp:rsid wsp:val=&quot;001255FF&quot;/&gt;&lt;wsp:rsid wsp:val=&quot;001269E7&quot;/&gt;&lt;wsp:rsid wsp:val=&quot;00126D7A&quot;/&gt;&lt;wsp:rsid wsp:val=&quot;00130236&quot;/&gt;&lt;wsp:rsid wsp:val=&quot;00130354&quot;/&gt;&lt;wsp:rsid wsp:val=&quot;0013053E&quot;/&gt;&lt;wsp:rsid wsp:val=&quot;00130B7A&quot;/&gt;&lt;wsp:rsid wsp:val=&quot;001316E2&quot;/&gt;&lt;wsp:rsid wsp:val=&quot;0013170F&quot;/&gt;&lt;wsp:rsid wsp:val=&quot;00131C87&quot;/&gt;&lt;wsp:rsid wsp:val=&quot;00132124&quot;/&gt;&lt;wsp:rsid wsp:val=&quot;00132A61&quot;/&gt;&lt;wsp:rsid wsp:val=&quot;0013404F&quot;/&gt;&lt;wsp:rsid wsp:val=&quot;001340E5&quot;/&gt;&lt;wsp:rsid wsp:val=&quot;00134429&quot;/&gt;&lt;wsp:rsid wsp:val=&quot;001346C2&quot;/&gt;&lt;wsp:rsid wsp:val=&quot;00135109&quot;/&gt;&lt;wsp:rsid wsp:val=&quot;0013530B&quot;/&gt;&lt;wsp:rsid wsp:val=&quot;00135A75&quot;/&gt;&lt;wsp:rsid wsp:val=&quot;00135B61&quot;/&gt;&lt;wsp:rsid wsp:val=&quot;00136070&quot;/&gt;&lt;wsp:rsid wsp:val=&quot;0013607A&quot;/&gt;&lt;wsp:rsid wsp:val=&quot;00136758&quot;/&gt;&lt;wsp:rsid wsp:val=&quot;00136B84&quot;/&gt;&lt;wsp:rsid wsp:val=&quot;00136C8A&quot;/&gt;&lt;wsp:rsid wsp:val=&quot;001370D0&quot;/&gt;&lt;wsp:rsid wsp:val=&quot;00140133&quot;/&gt;&lt;wsp:rsid wsp:val=&quot;0014035F&quot;/&gt;&lt;wsp:rsid wsp:val=&quot;00140C68&quot;/&gt;&lt;wsp:rsid wsp:val=&quot;00140DC1&quot;/&gt;&lt;wsp:rsid wsp:val=&quot;001411E4&quot;/&gt;&lt;wsp:rsid wsp:val=&quot;001413C0&quot;/&gt;&lt;wsp:rsid wsp:val=&quot;001415EF&quot;/&gt;&lt;wsp:rsid wsp:val=&quot;00141BCF&quot;/&gt;&lt;wsp:rsid wsp:val=&quot;00141C38&quot;/&gt;&lt;wsp:rsid wsp:val=&quot;0014273E&quot;/&gt;&lt;wsp:rsid wsp:val=&quot;00142BB8&quot;/&gt;&lt;wsp:rsid wsp:val=&quot;00142BE6&quot;/&gt;&lt;wsp:rsid wsp:val=&quot;00142D71&quot;/&gt;&lt;wsp:rsid wsp:val=&quot;00142D74&quot;/&gt;&lt;wsp:rsid wsp:val=&quot;001431EA&quot;/&gt;&lt;wsp:rsid wsp:val=&quot;00143B62&quot;/&gt;&lt;wsp:rsid wsp:val=&quot;00143BCE&quot;/&gt;&lt;wsp:rsid wsp:val=&quot;00143CA7&quot;/&gt;&lt;wsp:rsid wsp:val=&quot;00143FA3&quot;/&gt;&lt;wsp:rsid wsp:val=&quot;001440C1&quot;/&gt;&lt;wsp:rsid wsp:val=&quot;00144584&quot;/&gt;&lt;wsp:rsid wsp:val=&quot;00144855&quot;/&gt;&lt;wsp:rsid wsp:val=&quot;0014492B&quot;/&gt;&lt;wsp:rsid wsp:val=&quot;00144B97&quot;/&gt;&lt;wsp:rsid wsp:val=&quot;00144D04&quot;/&gt;&lt;wsp:rsid wsp:val=&quot;001457E6&quot;/&gt;&lt;wsp:rsid wsp:val=&quot;001459B1&quot;/&gt;&lt;wsp:rsid wsp:val=&quot;00146DC6&quot;/&gt;&lt;wsp:rsid wsp:val=&quot;00147572&quot;/&gt;&lt;wsp:rsid wsp:val=&quot;0014776E&quot;/&gt;&lt;wsp:rsid wsp:val=&quot;00147D60&quot;/&gt;&lt;wsp:rsid wsp:val=&quot;00150272&quot;/&gt;&lt;wsp:rsid wsp:val=&quot;00150F7C&quot;/&gt;&lt;wsp:rsid wsp:val=&quot;00150FEA&quot;/&gt;&lt;wsp:rsid wsp:val=&quot;001514E2&quot;/&gt;&lt;wsp:rsid wsp:val=&quot;00151707&quot;/&gt;&lt;wsp:rsid wsp:val=&quot;00151743&quot;/&gt;&lt;wsp:rsid wsp:val=&quot;00151E9F&quot;/&gt;&lt;wsp:rsid wsp:val=&quot;001520D5&quot;/&gt;&lt;wsp:rsid wsp:val=&quot;0015250E&quot;/&gt;&lt;wsp:rsid wsp:val=&quot;0015251B&quot;/&gt;&lt;wsp:rsid wsp:val=&quot;00152C73&quot;/&gt;&lt;wsp:rsid wsp:val=&quot;00153068&quot;/&gt;&lt;wsp:rsid wsp:val=&quot;00153CCB&quot;/&gt;&lt;wsp:rsid wsp:val=&quot;00153E1C&quot;/&gt;&lt;wsp:rsid wsp:val=&quot;00154C5F&quot;/&gt;&lt;wsp:rsid wsp:val=&quot;001558CC&quot;/&gt;&lt;wsp:rsid wsp:val=&quot;00155DB9&quot;/&gt;&lt;wsp:rsid wsp:val=&quot;001561D0&quot;/&gt;&lt;wsp:rsid wsp:val=&quot;001567AE&quot;/&gt;&lt;wsp:rsid wsp:val=&quot;00157034&quot;/&gt;&lt;wsp:rsid wsp:val=&quot;001572EF&quot;/&gt;&lt;wsp:rsid wsp:val=&quot;001575E9&quot;/&gt;&lt;wsp:rsid wsp:val=&quot;00157D7B&quot;/&gt;&lt;wsp:rsid wsp:val=&quot;001603EF&quot;/&gt;&lt;wsp:rsid wsp:val=&quot;00160707&quot;/&gt;&lt;wsp:rsid wsp:val=&quot;00160DDD&quot;/&gt;&lt;wsp:rsid wsp:val=&quot;00160E45&quot;/&gt;&lt;wsp:rsid wsp:val=&quot;001611A2&quot;/&gt;&lt;wsp:rsid wsp:val=&quot;0016129A&quot;/&gt;&lt;wsp:rsid wsp:val=&quot;001612A2&quot;/&gt;&lt;wsp:rsid wsp:val=&quot;00161335&quot;/&gt;&lt;wsp:rsid wsp:val=&quot;00162334&quot;/&gt;&lt;wsp:rsid wsp:val=&quot;001625CB&quot;/&gt;&lt;wsp:rsid wsp:val=&quot;00162C2D&quot;/&gt;&lt;wsp:rsid wsp:val=&quot;00162EDA&quot;/&gt;&lt;wsp:rsid wsp:val=&quot;0016413C&quot;/&gt;&lt;wsp:rsid wsp:val=&quot;001653AE&quot;/&gt;&lt;wsp:rsid wsp:val=&quot;0016677F&quot;/&gt;&lt;wsp:rsid wsp:val=&quot;00167428&quot;/&gt;&lt;wsp:rsid wsp:val=&quot;001675B7&quot;/&gt;&lt;wsp:rsid wsp:val=&quot;00167EA3&quot;/&gt;&lt;wsp:rsid wsp:val=&quot;001703B8&quot;/&gt;&lt;wsp:rsid wsp:val=&quot;001714A8&quot;/&gt;&lt;wsp:rsid wsp:val=&quot;00171708&quot;/&gt;&lt;wsp:rsid wsp:val=&quot;00171A27&quot;/&gt;&lt;wsp:rsid wsp:val=&quot;00172520&quot;/&gt;&lt;wsp:rsid wsp:val=&quot;0017255F&quot;/&gt;&lt;wsp:rsid wsp:val=&quot;0017272B&quot;/&gt;&lt;wsp:rsid wsp:val=&quot;00172CDF&quot;/&gt;&lt;wsp:rsid wsp:val=&quot;0017301C&quot;/&gt;&lt;wsp:rsid wsp:val=&quot;001739EC&quot;/&gt;&lt;wsp:rsid wsp:val=&quot;00173C25&quot;/&gt;&lt;wsp:rsid wsp:val=&quot;001746BA&quot;/&gt;&lt;wsp:rsid wsp:val=&quot;001747B5&quot;/&gt;&lt;wsp:rsid wsp:val=&quot;00174C1B&quot;/&gt;&lt;wsp:rsid wsp:val=&quot;00174DBB&quot;/&gt;&lt;wsp:rsid wsp:val=&quot;001756B7&quot;/&gt;&lt;wsp:rsid wsp:val=&quot;00175A3F&quot;/&gt;&lt;wsp:rsid wsp:val=&quot;00175E47&quot;/&gt;&lt;wsp:rsid wsp:val=&quot;00176F55&quot;/&gt;&lt;wsp:rsid wsp:val=&quot;00176F6E&quot;/&gt;&lt;wsp:rsid wsp:val=&quot;001773D3&quot;/&gt;&lt;wsp:rsid wsp:val=&quot;0017744D&quot;/&gt;&lt;wsp:rsid wsp:val=&quot;00177489&quot;/&gt;&lt;wsp:rsid wsp:val=&quot;00177869&quot;/&gt;&lt;wsp:rsid wsp:val=&quot;00177C9A&quot;/&gt;&lt;wsp:rsid wsp:val=&quot;00180469&quot;/&gt;&lt;wsp:rsid wsp:val=&quot;00181134&quot;/&gt;&lt;wsp:rsid wsp:val=&quot;00181315&quot;/&gt;&lt;wsp:rsid wsp:val=&quot;001818EE&quot;/&gt;&lt;wsp:rsid wsp:val=&quot;00181C1C&quot;/&gt;&lt;wsp:rsid wsp:val=&quot;00181D1E&quot;/&gt;&lt;wsp:rsid wsp:val=&quot;0018216A&quot;/&gt;&lt;wsp:rsid wsp:val=&quot;00182814&quot;/&gt;&lt;wsp:rsid wsp:val=&quot;001843E7&quot;/&gt;&lt;wsp:rsid wsp:val=&quot;00184501&quot;/&gt;&lt;wsp:rsid wsp:val=&quot;00184738&quot;/&gt;&lt;wsp:rsid wsp:val=&quot;00184C51&quot;/&gt;&lt;wsp:rsid wsp:val=&quot;00184FCF&quot;/&gt;&lt;wsp:rsid wsp:val=&quot;0018580E&quot;/&gt;&lt;wsp:rsid wsp:val=&quot;0018617A&quot;/&gt;&lt;wsp:rsid wsp:val=&quot;00186184&quot;/&gt;&lt;wsp:rsid wsp:val=&quot;00186CC0&quot;/&gt;&lt;wsp:rsid wsp:val=&quot;001875F3&quot;/&gt;&lt;wsp:rsid wsp:val=&quot;00187630&quot;/&gt;&lt;wsp:rsid wsp:val=&quot;001878FB&quot;/&gt;&lt;wsp:rsid wsp:val=&quot;00191205&quot;/&gt;&lt;wsp:rsid wsp:val=&quot;0019169D&quot;/&gt;&lt;wsp:rsid wsp:val=&quot;00192607&quot;/&gt;&lt;wsp:rsid wsp:val=&quot;00192993&quot;/&gt;&lt;wsp:rsid wsp:val=&quot;00192CB1&quot;/&gt;&lt;wsp:rsid wsp:val=&quot;001930DA&quot;/&gt;&lt;wsp:rsid wsp:val=&quot;0019321D&quot;/&gt;&lt;wsp:rsid wsp:val=&quot;00193449&quot;/&gt;&lt;wsp:rsid wsp:val=&quot;00193C03&quot;/&gt;&lt;wsp:rsid wsp:val=&quot;001942AD&quot;/&gt;&lt;wsp:rsid wsp:val=&quot;0019520B&quot;/&gt;&lt;wsp:rsid wsp:val=&quot;001953DD&quot;/&gt;&lt;wsp:rsid wsp:val=&quot;0019586D&quot;/&gt;&lt;wsp:rsid wsp:val=&quot;001959B0&quot;/&gt;&lt;wsp:rsid wsp:val=&quot;0019614C&quot;/&gt;&lt;wsp:rsid wsp:val=&quot;0019663C&quot;/&gt;&lt;wsp:rsid wsp:val=&quot;00197285&quot;/&gt;&lt;wsp:rsid wsp:val=&quot;00197BC6&quot;/&gt;&lt;wsp:rsid wsp:val=&quot;001A04FF&quot;/&gt;&lt;wsp:rsid wsp:val=&quot;001A07EF&quot;/&gt;&lt;wsp:rsid wsp:val=&quot;001A14C1&quot;/&gt;&lt;wsp:rsid wsp:val=&quot;001A1650&quot;/&gt;&lt;wsp:rsid wsp:val=&quot;001A1D95&quot;/&gt;&lt;wsp:rsid wsp:val=&quot;001A23EC&quot;/&gt;&lt;wsp:rsid wsp:val=&quot;001A3FCF&quot;/&gt;&lt;wsp:rsid wsp:val=&quot;001A4D48&quot;/&gt;&lt;wsp:rsid wsp:val=&quot;001A59BE&quot;/&gt;&lt;wsp:rsid wsp:val=&quot;001A5E2F&quot;/&gt;&lt;wsp:rsid wsp:val=&quot;001A5E6C&quot;/&gt;&lt;wsp:rsid wsp:val=&quot;001A678D&quot;/&gt;&lt;wsp:rsid wsp:val=&quot;001A6B95&quot;/&gt;&lt;wsp:rsid wsp:val=&quot;001A7175&quot;/&gt;&lt;wsp:rsid wsp:val=&quot;001A7384&quot;/&gt;&lt;wsp:rsid wsp:val=&quot;001A7D50&quot;/&gt;&lt;wsp:rsid wsp:val=&quot;001B06DA&quot;/&gt;&lt;wsp:rsid wsp:val=&quot;001B07C6&quot;/&gt;&lt;wsp:rsid wsp:val=&quot;001B08DA&quot;/&gt;&lt;wsp:rsid wsp:val=&quot;001B09F0&quot;/&gt;&lt;wsp:rsid wsp:val=&quot;001B0D34&quot;/&gt;&lt;wsp:rsid wsp:val=&quot;001B123E&quot;/&gt;&lt;wsp:rsid wsp:val=&quot;001B14FA&quot;/&gt;&lt;wsp:rsid wsp:val=&quot;001B1567&quot;/&gt;&lt;wsp:rsid wsp:val=&quot;001B212A&quot;/&gt;&lt;wsp:rsid wsp:val=&quot;001B2A00&quot;/&gt;&lt;wsp:rsid wsp:val=&quot;001B2F58&quot;/&gt;&lt;wsp:rsid wsp:val=&quot;001B3119&quot;/&gt;&lt;wsp:rsid wsp:val=&quot;001B3185&quot;/&gt;&lt;wsp:rsid wsp:val=&quot;001B4130&quot;/&gt;&lt;wsp:rsid wsp:val=&quot;001B4170&quot;/&gt;&lt;wsp:rsid wsp:val=&quot;001B4A6A&quot;/&gt;&lt;wsp:rsid wsp:val=&quot;001B4AF0&quot;/&gt;&lt;wsp:rsid wsp:val=&quot;001B5595&quot;/&gt;&lt;wsp:rsid wsp:val=&quot;001B5622&quot;/&gt;&lt;wsp:rsid wsp:val=&quot;001B5889&quot;/&gt;&lt;wsp:rsid wsp:val=&quot;001B58D1&quot;/&gt;&lt;wsp:rsid wsp:val=&quot;001B5C81&quot;/&gt;&lt;wsp:rsid wsp:val=&quot;001B5FF9&quot;/&gt;&lt;wsp:rsid wsp:val=&quot;001B62D3&quot;/&gt;&lt;wsp:rsid wsp:val=&quot;001B63BA&quot;/&gt;&lt;wsp:rsid wsp:val=&quot;001B641F&quot;/&gt;&lt;wsp:rsid wsp:val=&quot;001B66CF&quot;/&gt;&lt;wsp:rsid wsp:val=&quot;001B725B&quot;/&gt;&lt;wsp:rsid wsp:val=&quot;001B7B9C&quot;/&gt;&lt;wsp:rsid wsp:val=&quot;001C0463&quot;/&gt;&lt;wsp:rsid wsp:val=&quot;001C048B&quot;/&gt;&lt;wsp:rsid wsp:val=&quot;001C0DCD&quot;/&gt;&lt;wsp:rsid wsp:val=&quot;001C1AB5&quot;/&gt;&lt;wsp:rsid wsp:val=&quot;001C21C4&quot;/&gt;&lt;wsp:rsid wsp:val=&quot;001C2499&quot;/&gt;&lt;wsp:rsid wsp:val=&quot;001C252B&quot;/&gt;&lt;wsp:rsid wsp:val=&quot;001C26A4&quot;/&gt;&lt;wsp:rsid wsp:val=&quot;001C2B37&quot;/&gt;&lt;wsp:rsid wsp:val=&quot;001C2FD7&quot;/&gt;&lt;wsp:rsid wsp:val=&quot;001C3246&quot;/&gt;&lt;wsp:rsid wsp:val=&quot;001C3702&quot;/&gt;&lt;wsp:rsid wsp:val=&quot;001C3FCA&quot;/&gt;&lt;wsp:rsid wsp:val=&quot;001C4596&quot;/&gt;&lt;wsp:rsid wsp:val=&quot;001C4A3E&quot;/&gt;&lt;wsp:rsid wsp:val=&quot;001C4A3F&quot;/&gt;&lt;wsp:rsid wsp:val=&quot;001C4AA7&quot;/&gt;&lt;wsp:rsid wsp:val=&quot;001C4E71&quot;/&gt;&lt;wsp:rsid wsp:val=&quot;001C4F8F&quot;/&gt;&lt;wsp:rsid wsp:val=&quot;001C5AFE&quot;/&gt;&lt;wsp:rsid wsp:val=&quot;001C5C6D&quot;/&gt;&lt;wsp:rsid wsp:val=&quot;001C5CCB&quot;/&gt;&lt;wsp:rsid wsp:val=&quot;001C63CA&quot;/&gt;&lt;wsp:rsid wsp:val=&quot;001C64D7&quot;/&gt;&lt;wsp:rsid wsp:val=&quot;001D002B&quot;/&gt;&lt;wsp:rsid wsp:val=&quot;001D0065&quot;/&gt;&lt;wsp:rsid wsp:val=&quot;001D01F4&quot;/&gt;&lt;wsp:rsid wsp:val=&quot;001D0489&quot;/&gt;&lt;wsp:rsid wsp:val=&quot;001D1092&quot;/&gt;&lt;wsp:rsid wsp:val=&quot;001D1902&quot;/&gt;&lt;wsp:rsid wsp:val=&quot;001D2A81&quot;/&gt;&lt;wsp:rsid wsp:val=&quot;001D2FDA&quot;/&gt;&lt;wsp:rsid wsp:val=&quot;001D301A&quot;/&gt;&lt;wsp:rsid wsp:val=&quot;001D3453&quot;/&gt;&lt;wsp:rsid wsp:val=&quot;001D34CA&quot;/&gt;&lt;wsp:rsid wsp:val=&quot;001D44F5&quot;/&gt;&lt;wsp:rsid wsp:val=&quot;001D4F09&quot;/&gt;&lt;wsp:rsid wsp:val=&quot;001D5510&quot;/&gt;&lt;wsp:rsid wsp:val=&quot;001D5773&quot;/&gt;&lt;wsp:rsid wsp:val=&quot;001D5AED&quot;/&gt;&lt;wsp:rsid wsp:val=&quot;001D6782&quot;/&gt;&lt;wsp:rsid wsp:val=&quot;001D6AD8&quot;/&gt;&lt;wsp:rsid wsp:val=&quot;001D7463&quot;/&gt;&lt;wsp:rsid wsp:val=&quot;001E0BAD&quot;/&gt;&lt;wsp:rsid wsp:val=&quot;001E0C61&quot;/&gt;&lt;wsp:rsid wsp:val=&quot;001E1032&quot;/&gt;&lt;wsp:rsid wsp:val=&quot;001E1364&quot;/&gt;&lt;wsp:rsid wsp:val=&quot;001E23CE&quot;/&gt;&lt;wsp:rsid wsp:val=&quot;001E26F6&quot;/&gt;&lt;wsp:rsid wsp:val=&quot;001E2BCD&quot;/&gt;&lt;wsp:rsid wsp:val=&quot;001E2F37&quot;/&gt;&lt;wsp:rsid wsp:val=&quot;001E305E&quot;/&gt;&lt;wsp:rsid wsp:val=&quot;001E34FD&quot;/&gt;&lt;wsp:rsid wsp:val=&quot;001E4042&quot;/&gt;&lt;wsp:rsid wsp:val=&quot;001E45A9&quot;/&gt;&lt;wsp:rsid wsp:val=&quot;001E4873&quot;/&gt;&lt;wsp:rsid wsp:val=&quot;001E50DB&quot;/&gt;&lt;wsp:rsid wsp:val=&quot;001E53D4&quot;/&gt;&lt;wsp:rsid wsp:val=&quot;001E5683&quot;/&gt;&lt;wsp:rsid wsp:val=&quot;001E59AE&quot;/&gt;&lt;wsp:rsid wsp:val=&quot;001E62F1&quot;/&gt;&lt;wsp:rsid wsp:val=&quot;001E62F3&quot;/&gt;&lt;wsp:rsid wsp:val=&quot;001E6926&quot;/&gt;&lt;wsp:rsid wsp:val=&quot;001E6EF0&quot;/&gt;&lt;wsp:rsid wsp:val=&quot;001E7852&quot;/&gt;&lt;wsp:rsid wsp:val=&quot;001E7FA8&quot;/&gt;&lt;wsp:rsid wsp:val=&quot;001F0851&quot;/&gt;&lt;wsp:rsid wsp:val=&quot;001F089A&quot;/&gt;&lt;wsp:rsid wsp:val=&quot;001F0E42&quot;/&gt;&lt;wsp:rsid wsp:val=&quot;001F1383&quot;/&gt;&lt;wsp:rsid wsp:val=&quot;001F1653&quot;/&gt;&lt;wsp:rsid wsp:val=&quot;001F1CA9&quot;/&gt;&lt;wsp:rsid wsp:val=&quot;001F200F&quot;/&gt;&lt;wsp:rsid wsp:val=&quot;001F235D&quot;/&gt;&lt;wsp:rsid wsp:val=&quot;001F2AA3&quot;/&gt;&lt;wsp:rsid wsp:val=&quot;001F2DA7&quot;/&gt;&lt;wsp:rsid wsp:val=&quot;001F39F8&quot;/&gt;&lt;wsp:rsid wsp:val=&quot;001F3B45&quot;/&gt;&lt;wsp:rsid wsp:val=&quot;001F3F17&quot;/&gt;&lt;wsp:rsid wsp:val=&quot;001F4D95&quot;/&gt;&lt;wsp:rsid wsp:val=&quot;001F5DD6&quot;/&gt;&lt;wsp:rsid wsp:val=&quot;001F6538&quot;/&gt;&lt;wsp:rsid wsp:val=&quot;001F67B9&quot;/&gt;&lt;wsp:rsid wsp:val=&quot;001F6D4C&quot;/&gt;&lt;wsp:rsid wsp:val=&quot;001F6DD2&quot;/&gt;&lt;wsp:rsid wsp:val=&quot;001F6E35&quot;/&gt;&lt;wsp:rsid wsp:val=&quot;001F7579&quot;/&gt;&lt;wsp:rsid wsp:val=&quot;001F7EA8&quot;/&gt;&lt;wsp:rsid wsp:val=&quot;00200227&quot;/&gt;&lt;wsp:rsid wsp:val=&quot;00200362&quot;/&gt;&lt;wsp:rsid wsp:val=&quot;002003BA&quot;/&gt;&lt;wsp:rsid wsp:val=&quot;002004B8&quot;/&gt;&lt;wsp:rsid wsp:val=&quot;00201B2C&quot;/&gt;&lt;wsp:rsid wsp:val=&quot;00202268&quot;/&gt;&lt;wsp:rsid wsp:val=&quot;002022ED&quot;/&gt;&lt;wsp:rsid wsp:val=&quot;002022FF&quot;/&gt;&lt;wsp:rsid wsp:val=&quot;00202867&quot;/&gt;&lt;wsp:rsid wsp:val=&quot;002030F6&quot;/&gt;&lt;wsp:rsid wsp:val=&quot;00203177&quot;/&gt;&lt;wsp:rsid wsp:val=&quot;00203643&quot;/&gt;&lt;wsp:rsid wsp:val=&quot;00203C31&quot;/&gt;&lt;wsp:rsid wsp:val=&quot;002040CF&quot;/&gt;&lt;wsp:rsid wsp:val=&quot;00204162&quot;/&gt;&lt;wsp:rsid wsp:val=&quot;002042C4&quot;/&gt;&lt;wsp:rsid wsp:val=&quot;00204781&quot;/&gt;&lt;wsp:rsid wsp:val=&quot;002049A5&quot;/&gt;&lt;wsp:rsid wsp:val=&quot;00204A01&quot;/&gt;&lt;wsp:rsid wsp:val=&quot;00204C62&quot;/&gt;&lt;wsp:rsid wsp:val=&quot;00204F88&quot;/&gt;&lt;wsp:rsid wsp:val=&quot;00205947&quot;/&gt;&lt;wsp:rsid wsp:val=&quot;00205F69&quot;/&gt;&lt;wsp:rsid wsp:val=&quot;0020743F&quot;/&gt;&lt;wsp:rsid wsp:val=&quot;00207BCE&quot;/&gt;&lt;wsp:rsid wsp:val=&quot;00210043&quot;/&gt;&lt;wsp:rsid wsp:val=&quot;00210A54&quot;/&gt;&lt;wsp:rsid wsp:val=&quot;00210ABE&quot;/&gt;&lt;wsp:rsid wsp:val=&quot;002111BF&quot;/&gt;&lt;wsp:rsid wsp:val=&quot;002116B0&quot;/&gt;&lt;wsp:rsid wsp:val=&quot;002117AC&quot;/&gt;&lt;wsp:rsid wsp:val=&quot;0021184C&quot;/&gt;&lt;wsp:rsid wsp:val=&quot;00211AAA&quot;/&gt;&lt;wsp:rsid wsp:val=&quot;002124E9&quot;/&gt;&lt;wsp:rsid wsp:val=&quot;0021270D&quot;/&gt;&lt;wsp:rsid wsp:val=&quot;00212C69&quot;/&gt;&lt;wsp:rsid wsp:val=&quot;00212F22&quot;/&gt;&lt;wsp:rsid wsp:val=&quot;00213A45&quot;/&gt;&lt;wsp:rsid wsp:val=&quot;00213EA0&quot;/&gt;&lt;wsp:rsid wsp:val=&quot;002144FE&quot;/&gt;&lt;wsp:rsid wsp:val=&quot;00214668&quot;/&gt;&lt;wsp:rsid wsp:val=&quot;00214F93&quot;/&gt;&lt;wsp:rsid wsp:val=&quot;00216265&quot;/&gt;&lt;wsp:rsid wsp:val=&quot;002171DA&quot;/&gt;&lt;wsp:rsid wsp:val=&quot;00217CC1&quot;/&gt;&lt;wsp:rsid wsp:val=&quot;00217F6F&quot;/&gt;&lt;wsp:rsid wsp:val=&quot;0022126B&quot;/&gt;&lt;wsp:rsid wsp:val=&quot;002215F4&quot;/&gt;&lt;wsp:rsid wsp:val=&quot;002227D1&quot;/&gt;&lt;wsp:rsid wsp:val=&quot;00222822&quot;/&gt;&lt;wsp:rsid wsp:val=&quot;00223EBB&quot;/&gt;&lt;wsp:rsid wsp:val=&quot;0022435A&quot;/&gt;&lt;wsp:rsid wsp:val=&quot;00224EDA&quot;/&gt;&lt;wsp:rsid wsp:val=&quot;00224F99&quot;/&gt;&lt;wsp:rsid wsp:val=&quot;00225D24&quot;/&gt;&lt;wsp:rsid wsp:val=&quot;00226CA0&quot;/&gt;&lt;wsp:rsid wsp:val=&quot;002272E6&quot;/&gt;&lt;wsp:rsid wsp:val=&quot;00227FFC&quot;/&gt;&lt;wsp:rsid wsp:val=&quot;00230BA4&quot;/&gt;&lt;wsp:rsid wsp:val=&quot;00231851&quot;/&gt;&lt;wsp:rsid wsp:val=&quot;00231DA0&quot;/&gt;&lt;wsp:rsid wsp:val=&quot;00232145&quot;/&gt;&lt;wsp:rsid wsp:val=&quot;00232463&quot;/&gt;&lt;wsp:rsid wsp:val=&quot;00232A37&quot;/&gt;&lt;wsp:rsid wsp:val=&quot;00233780&quot;/&gt;&lt;wsp:rsid wsp:val=&quot;0023397A&quot;/&gt;&lt;wsp:rsid wsp:val=&quot;002342DA&quot;/&gt;&lt;wsp:rsid wsp:val=&quot;0023462A&quot;/&gt;&lt;wsp:rsid wsp:val=&quot;00235F41&quot;/&gt;&lt;wsp:rsid wsp:val=&quot;00236491&quot;/&gt;&lt;wsp:rsid wsp:val=&quot;0023741F&quot;/&gt;&lt;wsp:rsid wsp:val=&quot;00237A6C&quot;/&gt;&lt;wsp:rsid wsp:val=&quot;00237F7A&quot;/&gt;&lt;wsp:rsid wsp:val=&quot;002400FE&quot;/&gt;&lt;wsp:rsid wsp:val=&quot;00240236&quot;/&gt;&lt;wsp:rsid wsp:val=&quot;0024071D&quot;/&gt;&lt;wsp:rsid wsp:val=&quot;002413DF&quot;/&gt;&lt;wsp:rsid wsp:val=&quot;002415E9&quot;/&gt;&lt;wsp:rsid wsp:val=&quot;002418C4&quot;/&gt;&lt;wsp:rsid wsp:val=&quot;00241A01&quot;/&gt;&lt;wsp:rsid wsp:val=&quot;00241CDA&quot;/&gt;&lt;wsp:rsid wsp:val=&quot;002421A7&quot;/&gt;&lt;wsp:rsid wsp:val=&quot;00242776&quot;/&gt;&lt;wsp:rsid wsp:val=&quot;0024365E&quot;/&gt;&lt;wsp:rsid wsp:val=&quot;0024441E&quot;/&gt;&lt;wsp:rsid wsp:val=&quot;00244451&quot;/&gt;&lt;wsp:rsid wsp:val=&quot;002446E3&quot;/&gt;&lt;wsp:rsid wsp:val=&quot;00244921&quot;/&gt;&lt;wsp:rsid wsp:val=&quot;00245A00&quot;/&gt;&lt;wsp:rsid wsp:val=&quot;00245F4E&quot;/&gt;&lt;wsp:rsid wsp:val=&quot;00246AB5&quot;/&gt;&lt;wsp:rsid wsp:val=&quot;00246B37&quot;/&gt;&lt;wsp:rsid wsp:val=&quot;00247033&quot;/&gt;&lt;wsp:rsid wsp:val=&quot;00247316&quot;/&gt;&lt;wsp:rsid wsp:val=&quot;00247B6E&quot;/&gt;&lt;wsp:rsid wsp:val=&quot;00247BC4&quot;/&gt;&lt;wsp:rsid wsp:val=&quot;00247FF4&quot;/&gt;&lt;wsp:rsid wsp:val=&quot;00250920&quot;/&gt;&lt;wsp:rsid wsp:val=&quot;0025221B&quot;/&gt;&lt;wsp:rsid wsp:val=&quot;00252638&quot;/&gt;&lt;wsp:rsid wsp:val=&quot;00252685&quot;/&gt;&lt;wsp:rsid wsp:val=&quot;002532E4&quot;/&gt;&lt;wsp:rsid wsp:val=&quot;0025344B&quot;/&gt;&lt;wsp:rsid wsp:val=&quot;00253F50&quot;/&gt;&lt;wsp:rsid wsp:val=&quot;002543CE&quot;/&gt;&lt;wsp:rsid wsp:val=&quot;00254A9C&quot;/&gt;&lt;wsp:rsid wsp:val=&quot;00254C6F&quot;/&gt;&lt;wsp:rsid wsp:val=&quot;0025676D&quot;/&gt;&lt;wsp:rsid wsp:val=&quot;002570C1&quot;/&gt;&lt;wsp:rsid wsp:val=&quot;002571FF&quot;/&gt;&lt;wsp:rsid wsp:val=&quot;0025752E&quot;/&gt;&lt;wsp:rsid wsp:val=&quot;00257D9C&quot;/&gt;&lt;wsp:rsid wsp:val=&quot;00257E67&quot;/&gt;&lt;wsp:rsid wsp:val=&quot;002609A9&quot;/&gt;&lt;wsp:rsid wsp:val=&quot;00260C3A&quot;/&gt;&lt;wsp:rsid wsp:val=&quot;00261570&quot;/&gt;&lt;wsp:rsid wsp:val=&quot;002620FA&quot;/&gt;&lt;wsp:rsid wsp:val=&quot;0026251A&quot;/&gt;&lt;wsp:rsid wsp:val=&quot;0026254E&quot;/&gt;&lt;wsp:rsid wsp:val=&quot;002629A2&quot;/&gt;&lt;wsp:rsid wsp:val=&quot;00262BEB&quot;/&gt;&lt;wsp:rsid wsp:val=&quot;00262EE9&quot;/&gt;&lt;wsp:rsid wsp:val=&quot;00263689&quot;/&gt;&lt;wsp:rsid wsp:val=&quot;002636AC&quot;/&gt;&lt;wsp:rsid wsp:val=&quot;00263A98&quot;/&gt;&lt;wsp:rsid wsp:val=&quot;00263AEA&quot;/&gt;&lt;wsp:rsid wsp:val=&quot;002644ED&quot;/&gt;&lt;wsp:rsid wsp:val=&quot;002645F1&quot;/&gt;&lt;wsp:rsid wsp:val=&quot;00264850&quot;/&gt;&lt;wsp:rsid wsp:val=&quot;00265B45&quot;/&gt;&lt;wsp:rsid wsp:val=&quot;002677E4&quot;/&gt;&lt;wsp:rsid wsp:val=&quot;0026786C&quot;/&gt;&lt;wsp:rsid wsp:val=&quot;00267A07&quot;/&gt;&lt;wsp:rsid wsp:val=&quot;002704DC&quot;/&gt;&lt;wsp:rsid wsp:val=&quot;00270855&quot;/&gt;&lt;wsp:rsid wsp:val=&quot;00270C8B&quot;/&gt;&lt;wsp:rsid wsp:val=&quot;00270DA3&quot;/&gt;&lt;wsp:rsid wsp:val=&quot;002715F2&quot;/&gt;&lt;wsp:rsid wsp:val=&quot;002719C7&quot;/&gt;&lt;wsp:rsid wsp:val=&quot;0027218C&quot;/&gt;&lt;wsp:rsid wsp:val=&quot;00272BE8&quot;/&gt;&lt;wsp:rsid wsp:val=&quot;00273610&quot;/&gt;&lt;wsp:rsid wsp:val=&quot;00273618&quot;/&gt;&lt;wsp:rsid wsp:val=&quot;00273843&quot;/&gt;&lt;wsp:rsid wsp:val=&quot;00273AF1&quot;/&gt;&lt;wsp:rsid wsp:val=&quot;00273CEB&quot;/&gt;&lt;wsp:rsid wsp:val=&quot;00273CEC&quot;/&gt;&lt;wsp:rsid wsp:val=&quot;002740C6&quot;/&gt;&lt;wsp:rsid wsp:val=&quot;00274362&quot;/&gt;&lt;wsp:rsid wsp:val=&quot;0027459C&quot;/&gt;&lt;wsp:rsid wsp:val=&quot;00274605&quot;/&gt;&lt;wsp:rsid wsp:val=&quot;00274D00&quot;/&gt;&lt;wsp:rsid wsp:val=&quot;002757D0&quot;/&gt;&lt;wsp:rsid wsp:val=&quot;00275B0D&quot;/&gt;&lt;wsp:rsid wsp:val=&quot;00275D72&quot;/&gt;&lt;wsp:rsid wsp:val=&quot;00276C5B&quot;/&gt;&lt;wsp:rsid wsp:val=&quot;00277E8E&quot;/&gt;&lt;wsp:rsid wsp:val=&quot;002805DC&quot;/&gt;&lt;wsp:rsid wsp:val=&quot;002806B4&quot;/&gt;&lt;wsp:rsid wsp:val=&quot;00280D8A&quot;/&gt;&lt;wsp:rsid wsp:val=&quot;002819F1&quot;/&gt;&lt;wsp:rsid wsp:val=&quot;00281B04&quot;/&gt;&lt;wsp:rsid wsp:val=&quot;00281B3D&quot;/&gt;&lt;wsp:rsid wsp:val=&quot;00281EE8&quot;/&gt;&lt;wsp:rsid wsp:val=&quot;00282395&quot;/&gt;&lt;wsp:rsid wsp:val=&quot;002823C3&quot;/&gt;&lt;wsp:rsid wsp:val=&quot;002827F8&quot;/&gt;&lt;wsp:rsid wsp:val=&quot;00282992&quot;/&gt;&lt;wsp:rsid wsp:val=&quot;00282A0F&quot;/&gt;&lt;wsp:rsid wsp:val=&quot;00283467&quot;/&gt;&lt;wsp:rsid wsp:val=&quot;00283F67&quot;/&gt;&lt;wsp:rsid wsp:val=&quot;00284455&quot;/&gt;&lt;wsp:rsid wsp:val=&quot;00284BCE&quot;/&gt;&lt;wsp:rsid wsp:val=&quot;0028538C&quot;/&gt;&lt;wsp:rsid wsp:val=&quot;00285660&quot;/&gt;&lt;wsp:rsid wsp:val=&quot;00285894&quot;/&gt;&lt;wsp:rsid wsp:val=&quot;00285D76&quot;/&gt;&lt;wsp:rsid wsp:val=&quot;00286A32&quot;/&gt;&lt;wsp:rsid wsp:val=&quot;0028735B&quot;/&gt;&lt;wsp:rsid wsp:val=&quot;00287AF9&quot;/&gt;&lt;wsp:rsid wsp:val=&quot;002905C0&quot;/&gt;&lt;wsp:rsid wsp:val=&quot;00290CA0&quot;/&gt;&lt;wsp:rsid wsp:val=&quot;002910A8&quot;/&gt;&lt;wsp:rsid wsp:val=&quot;00291684&quot;/&gt;&lt;wsp:rsid wsp:val=&quot;002916D7&quot;/&gt;&lt;wsp:rsid wsp:val=&quot;00291F96&quot;/&gt;&lt;wsp:rsid wsp:val=&quot;0029247C&quot;/&gt;&lt;wsp:rsid wsp:val=&quot;00292B68&quot;/&gt;&lt;wsp:rsid wsp:val=&quot;0029340A&quot;/&gt;&lt;wsp:rsid wsp:val=&quot;00293F80&quot;/&gt;&lt;wsp:rsid wsp:val=&quot;002941C5&quot;/&gt;&lt;wsp:rsid wsp:val=&quot;00294DFA&quot;/&gt;&lt;wsp:rsid wsp:val=&quot;00294F62&quot;/&gt;&lt;wsp:rsid wsp:val=&quot;0029562F&quot;/&gt;&lt;wsp:rsid wsp:val=&quot;00295635&quot;/&gt;&lt;wsp:rsid wsp:val=&quot;002957FE&quot;/&gt;&lt;wsp:rsid wsp:val=&quot;00295CF4&quot;/&gt;&lt;wsp:rsid wsp:val=&quot;0029620D&quot;/&gt;&lt;wsp:rsid wsp:val=&quot;0029675C&quot;/&gt;&lt;wsp:rsid wsp:val=&quot;00296ED0&quot;/&gt;&lt;wsp:rsid wsp:val=&quot;0029746C&quot;/&gt;&lt;wsp:rsid wsp:val=&quot;00297A41&quot;/&gt;&lt;wsp:rsid wsp:val=&quot;00297CCA&quot;/&gt;&lt;wsp:rsid wsp:val=&quot;002A0746&quot;/&gt;&lt;wsp:rsid wsp:val=&quot;002A0981&quot;/&gt;&lt;wsp:rsid wsp:val=&quot;002A1E1D&quot;/&gt;&lt;wsp:rsid wsp:val=&quot;002A1F6C&quot;/&gt;&lt;wsp:rsid wsp:val=&quot;002A22F0&quot;/&gt;&lt;wsp:rsid wsp:val=&quot;002A2D3D&quot;/&gt;&lt;wsp:rsid wsp:val=&quot;002A33A2&quot;/&gt;&lt;wsp:rsid wsp:val=&quot;002A3C4B&quot;/&gt;&lt;wsp:rsid wsp:val=&quot;002A474E&quot;/&gt;&lt;wsp:rsid wsp:val=&quot;002A4769&quot;/&gt;&lt;wsp:rsid wsp:val=&quot;002A49AB&quot;/&gt;&lt;wsp:rsid wsp:val=&quot;002A52D8&quot;/&gt;&lt;wsp:rsid wsp:val=&quot;002A5DA3&quot;/&gt;&lt;wsp:rsid wsp:val=&quot;002A7B21&quot;/&gt;&lt;wsp:rsid wsp:val=&quot;002A7C3F&quot;/&gt;&lt;wsp:rsid wsp:val=&quot;002B0664&quot;/&gt;&lt;wsp:rsid wsp:val=&quot;002B0E18&quot;/&gt;&lt;wsp:rsid wsp:val=&quot;002B1516&quot;/&gt;&lt;wsp:rsid wsp:val=&quot;002B1586&quot;/&gt;&lt;wsp:rsid wsp:val=&quot;002B19DB&quot;/&gt;&lt;wsp:rsid wsp:val=&quot;002B20E3&quot;/&gt;&lt;wsp:rsid wsp:val=&quot;002B23D8&quot;/&gt;&lt;wsp:rsid wsp:val=&quot;002B2F23&quot;/&gt;&lt;wsp:rsid wsp:val=&quot;002B3213&quot;/&gt;&lt;wsp:rsid wsp:val=&quot;002B3665&quot;/&gt;&lt;wsp:rsid wsp:val=&quot;002B3D9E&quot;/&gt;&lt;wsp:rsid wsp:val=&quot;002B3DCF&quot;/&gt;&lt;wsp:rsid wsp:val=&quot;002B3F97&quot;/&gt;&lt;wsp:rsid wsp:val=&quot;002B49B2&quot;/&gt;&lt;wsp:rsid wsp:val=&quot;002B4A01&quot;/&gt;&lt;wsp:rsid wsp:val=&quot;002B5AF7&quot;/&gt;&lt;wsp:rsid wsp:val=&quot;002B5BD9&quot;/&gt;&lt;wsp:rsid wsp:val=&quot;002B67B4&quot;/&gt;&lt;wsp:rsid wsp:val=&quot;002B6E81&quot;/&gt;&lt;wsp:rsid wsp:val=&quot;002B7F93&quot;/&gt;&lt;wsp:rsid wsp:val=&quot;002C08F1&quot;/&gt;&lt;wsp:rsid wsp:val=&quot;002C10F3&quot;/&gt;&lt;wsp:rsid wsp:val=&quot;002C1691&quot;/&gt;&lt;wsp:rsid wsp:val=&quot;002C1701&quot;/&gt;&lt;wsp:rsid wsp:val=&quot;002C1CE1&quot;/&gt;&lt;wsp:rsid wsp:val=&quot;002C2396&quot;/&gt;&lt;wsp:rsid wsp:val=&quot;002C29ED&quot;/&gt;&lt;wsp:rsid wsp:val=&quot;002C2D10&quot;/&gt;&lt;wsp:rsid wsp:val=&quot;002C3C6A&quot;/&gt;&lt;wsp:rsid wsp:val=&quot;002C416D&quot;/&gt;&lt;wsp:rsid wsp:val=&quot;002C4572&quot;/&gt;&lt;wsp:rsid wsp:val=&quot;002C4CCA&quot;/&gt;&lt;wsp:rsid wsp:val=&quot;002C68EC&quot;/&gt;&lt;wsp:rsid wsp:val=&quot;002C6E10&quot;/&gt;&lt;wsp:rsid wsp:val=&quot;002C77DB&quot;/&gt;&lt;wsp:rsid wsp:val=&quot;002C7A6C&quot;/&gt;&lt;wsp:rsid wsp:val=&quot;002D012D&quot;/&gt;&lt;wsp:rsid wsp:val=&quot;002D024B&quot;/&gt;&lt;wsp:rsid wsp:val=&quot;002D0A00&quot;/&gt;&lt;wsp:rsid wsp:val=&quot;002D1179&quot;/&gt;&lt;wsp:rsid wsp:val=&quot;002D1680&quot;/&gt;&lt;wsp:rsid wsp:val=&quot;002D1BA6&quot;/&gt;&lt;wsp:rsid wsp:val=&quot;002D2379&quot;/&gt;&lt;wsp:rsid wsp:val=&quot;002D288F&quot;/&gt;&lt;wsp:rsid wsp:val=&quot;002D34EC&quot;/&gt;&lt;wsp:rsid wsp:val=&quot;002D35B8&quot;/&gt;&lt;wsp:rsid wsp:val=&quot;002D36FA&quot;/&gt;&lt;wsp:rsid wsp:val=&quot;002D3A10&quot;/&gt;&lt;wsp:rsid wsp:val=&quot;002D3AFC&quot;/&gt;&lt;wsp:rsid wsp:val=&quot;002D40BC&quot;/&gt;&lt;wsp:rsid wsp:val=&quot;002D4670&quot;/&gt;&lt;wsp:rsid wsp:val=&quot;002D4C18&quot;/&gt;&lt;wsp:rsid wsp:val=&quot;002D4EC4&quot;/&gt;&lt;wsp:rsid wsp:val=&quot;002D5ABB&quot;/&gt;&lt;wsp:rsid wsp:val=&quot;002D6399&quot;/&gt;&lt;wsp:rsid wsp:val=&quot;002D6790&quot;/&gt;&lt;wsp:rsid wsp:val=&quot;002D6A85&quot;/&gt;&lt;wsp:rsid wsp:val=&quot;002D6CA5&quot;/&gt;&lt;wsp:rsid wsp:val=&quot;002D6D74&quot;/&gt;&lt;wsp:rsid wsp:val=&quot;002D73A6&quot;/&gt;&lt;wsp:rsid wsp:val=&quot;002D755E&quot;/&gt;&lt;wsp:rsid wsp:val=&quot;002D787C&quot;/&gt;&lt;wsp:rsid wsp:val=&quot;002D7EDE&quot;/&gt;&lt;wsp:rsid wsp:val=&quot;002E06DF&quot;/&gt;&lt;wsp:rsid wsp:val=&quot;002E0DAD&quot;/&gt;&lt;wsp:rsid wsp:val=&quot;002E1084&quot;/&gt;&lt;wsp:rsid wsp:val=&quot;002E1318&quot;/&gt;&lt;wsp:rsid wsp:val=&quot;002E1BC2&quot;/&gt;&lt;wsp:rsid wsp:val=&quot;002E1D2B&quot;/&gt;&lt;wsp:rsid wsp:val=&quot;002E2986&quot;/&gt;&lt;wsp:rsid wsp:val=&quot;002E29D7&quot;/&gt;&lt;wsp:rsid wsp:val=&quot;002E3086&quot;/&gt;&lt;wsp:rsid wsp:val=&quot;002E33D6&quot;/&gt;&lt;wsp:rsid wsp:val=&quot;002E3935&quot;/&gt;&lt;wsp:rsid wsp:val=&quot;002E3AD4&quot;/&gt;&lt;wsp:rsid wsp:val=&quot;002E3CEE&quot;/&gt;&lt;wsp:rsid wsp:val=&quot;002E4897&quot;/&gt;&lt;wsp:rsid wsp:val=&quot;002E5602&quot;/&gt;&lt;wsp:rsid wsp:val=&quot;002E5CD9&quot;/&gt;&lt;wsp:rsid wsp:val=&quot;002E637B&quot;/&gt;&lt;wsp:rsid wsp:val=&quot;002E6591&quot;/&gt;&lt;wsp:rsid wsp:val=&quot;002E68A1&quot;/&gt;&lt;wsp:rsid wsp:val=&quot;002E71FF&quot;/&gt;&lt;wsp:rsid wsp:val=&quot;002E737F&quot;/&gt;&lt;wsp:rsid wsp:val=&quot;002E79C2&quot;/&gt;&lt;wsp:rsid wsp:val=&quot;002E7DD1&quot;/&gt;&lt;wsp:rsid wsp:val=&quot;002E7EF2&quot;/&gt;&lt;wsp:rsid wsp:val=&quot;002E7F8A&quot;/&gt;&lt;wsp:rsid wsp:val=&quot;002F0459&quot;/&gt;&lt;wsp:rsid wsp:val=&quot;002F247B&quot;/&gt;&lt;wsp:rsid wsp:val=&quot;002F2E0A&quot;/&gt;&lt;wsp:rsid wsp:val=&quot;002F3B91&quot;/&gt;&lt;wsp:rsid wsp:val=&quot;002F3E6C&quot;/&gt;&lt;wsp:rsid wsp:val=&quot;002F3FAF&quot;/&gt;&lt;wsp:rsid wsp:val=&quot;002F5810&quot;/&gt;&lt;wsp:rsid wsp:val=&quot;002F5B0D&quot;/&gt;&lt;wsp:rsid wsp:val=&quot;002F5E4A&quot;/&gt;&lt;wsp:rsid wsp:val=&quot;002F602C&quot;/&gt;&lt;wsp:rsid wsp:val=&quot;002F61B7&quot;/&gt;&lt;wsp:rsid wsp:val=&quot;002F657E&quot;/&gt;&lt;wsp:rsid wsp:val=&quot;002F6658&quot;/&gt;&lt;wsp:rsid wsp:val=&quot;002F6DDB&quot;/&gt;&lt;wsp:rsid wsp:val=&quot;002F7111&quot;/&gt;&lt;wsp:rsid wsp:val=&quot;002F7472&quot;/&gt;&lt;wsp:rsid wsp:val=&quot;00300B54&quot;/&gt;&lt;wsp:rsid wsp:val=&quot;00300BF1&quot;/&gt;&lt;wsp:rsid wsp:val=&quot;00300CA1&quot;/&gt;&lt;wsp:rsid wsp:val=&quot;003012EE&quot;/&gt;&lt;wsp:rsid wsp:val=&quot;00301CBE&quot;/&gt;&lt;wsp:rsid wsp:val=&quot;00301DFE&quot;/&gt;&lt;wsp:rsid wsp:val=&quot;00302F1C&quot;/&gt;&lt;wsp:rsid wsp:val=&quot;003030FB&quot;/&gt;&lt;wsp:rsid wsp:val=&quot;0030366E&quot;/&gt;&lt;wsp:rsid wsp:val=&quot;00303F74&quot;/&gt;&lt;wsp:rsid wsp:val=&quot;003040DA&quot;/&gt;&lt;wsp:rsid wsp:val=&quot;003046A5&quot;/&gt;&lt;wsp:rsid wsp:val=&quot;003048F0&quot;/&gt;&lt;wsp:rsid wsp:val=&quot;00304B7F&quot;/&gt;&lt;wsp:rsid wsp:val=&quot;00304DD1&quot;/&gt;&lt;wsp:rsid wsp:val=&quot;00304E95&quot;/&gt;&lt;wsp:rsid wsp:val=&quot;0030652D&quot;/&gt;&lt;wsp:rsid wsp:val=&quot;00306BBB&quot;/&gt;&lt;wsp:rsid wsp:val=&quot;00306E29&quot;/&gt;&lt;wsp:rsid wsp:val=&quot;003070EC&quot;/&gt;&lt;wsp:rsid wsp:val=&quot;00307259&quot;/&gt;&lt;wsp:rsid wsp:val=&quot;00310EDA&quot;/&gt;&lt;wsp:rsid wsp:val=&quot;00310F6B&quot;/&gt;&lt;wsp:rsid wsp:val=&quot;00311BD7&quot;/&gt;&lt;wsp:rsid wsp:val=&quot;00313448&quot;/&gt;&lt;wsp:rsid wsp:val=&quot;003139AD&quot;/&gt;&lt;wsp:rsid wsp:val=&quot;003139E2&quot;/&gt;&lt;wsp:rsid wsp:val=&quot;00313A83&quot;/&gt;&lt;wsp:rsid wsp:val=&quot;0031449A&quot;/&gt;&lt;wsp:rsid wsp:val=&quot;003144B7&quot;/&gt;&lt;wsp:rsid wsp:val=&quot;0031464E&quot;/&gt;&lt;wsp:rsid wsp:val=&quot;00315ACA&quot;/&gt;&lt;wsp:rsid wsp:val=&quot;00315CBF&quot;/&gt;&lt;wsp:rsid wsp:val=&quot;00316679&quot;/&gt;&lt;wsp:rsid wsp:val=&quot;00316B0F&quot;/&gt;&lt;wsp:rsid wsp:val=&quot;00316C18&quot;/&gt;&lt;wsp:rsid wsp:val=&quot;00316E45&quot;/&gt;&lt;wsp:rsid wsp:val=&quot;00316F3D&quot;/&gt;&lt;wsp:rsid wsp:val=&quot;00317149&quot;/&gt;&lt;wsp:rsid wsp:val=&quot;00317427&quot;/&gt;&lt;wsp:rsid wsp:val=&quot;00320414&quot;/&gt;&lt;wsp:rsid wsp:val=&quot;00320966&quot;/&gt;&lt;wsp:rsid wsp:val=&quot;00320C8D&quot;/&gt;&lt;wsp:rsid wsp:val=&quot;00321452&quot;/&gt;&lt;wsp:rsid wsp:val=&quot;0032156F&quot;/&gt;&lt;wsp:rsid wsp:val=&quot;00321E4A&quot;/&gt;&lt;wsp:rsid wsp:val=&quot;00322289&quot;/&gt;&lt;wsp:rsid wsp:val=&quot;00322727&quot;/&gt;&lt;wsp:rsid wsp:val=&quot;00322E64&quot;/&gt;&lt;wsp:rsid wsp:val=&quot;0032385A&quot;/&gt;&lt;wsp:rsid wsp:val=&quot;0032405D&quot;/&gt;&lt;wsp:rsid wsp:val=&quot;003240EE&quot;/&gt;&lt;wsp:rsid wsp:val=&quot;003241D0&quot;/&gt;&lt;wsp:rsid wsp:val=&quot;0032441F&quot;/&gt;&lt;wsp:rsid wsp:val=&quot;00325307&quot;/&gt;&lt;wsp:rsid wsp:val=&quot;003253DA&quot;/&gt;&lt;wsp:rsid wsp:val=&quot;003256D8&quot;/&gt;&lt;wsp:rsid wsp:val=&quot;0032718E&quot;/&gt;&lt;wsp:rsid wsp:val=&quot;00327C37&quot;/&gt;&lt;wsp:rsid wsp:val=&quot;0033002F&quot;/&gt;&lt;wsp:rsid wsp:val=&quot;0033025E&quot;/&gt;&lt;wsp:rsid wsp:val=&quot;00330CB5&quot;/&gt;&lt;wsp:rsid wsp:val=&quot;00330D50&quot;/&gt;&lt;wsp:rsid wsp:val=&quot;00331871&quot;/&gt;&lt;wsp:rsid wsp:val=&quot;003324BB&quot;/&gt;&lt;wsp:rsid wsp:val=&quot;00332BD5&quot;/&gt;&lt;wsp:rsid wsp:val=&quot;00332CB4&quot;/&gt;&lt;wsp:rsid wsp:val=&quot;00332F38&quot;/&gt;&lt;wsp:rsid wsp:val=&quot;003331AD&quot;/&gt;&lt;wsp:rsid wsp:val=&quot;0033327A&quot;/&gt;&lt;wsp:rsid wsp:val=&quot;0033426F&quot;/&gt;&lt;wsp:rsid wsp:val=&quot;0033433B&quot;/&gt;&lt;wsp:rsid wsp:val=&quot;003345AB&quot;/&gt;&lt;wsp:rsid wsp:val=&quot;0033468E&quot;/&gt;&lt;wsp:rsid wsp:val=&quot;0033499B&quot;/&gt;&lt;wsp:rsid wsp:val=&quot;00334A67&quot;/&gt;&lt;wsp:rsid wsp:val=&quot;003350EB&quot;/&gt;&lt;wsp:rsid wsp:val=&quot;00336460&quot;/&gt;&lt;wsp:rsid wsp:val=&quot;003365A1&quot;/&gt;&lt;wsp:rsid wsp:val=&quot;003368E8&quot;/&gt;&lt;wsp:rsid wsp:val=&quot;0033717D&quot;/&gt;&lt;wsp:rsid wsp:val=&quot;00337F44&quot;/&gt;&lt;wsp:rsid wsp:val=&quot;00340211&quot;/&gt;&lt;wsp:rsid wsp:val=&quot;00340245&quot;/&gt;&lt;wsp:rsid wsp:val=&quot;00340923&quot;/&gt;&lt;wsp:rsid wsp:val=&quot;00340CCF&quot;/&gt;&lt;wsp:rsid wsp:val=&quot;00341206&quot;/&gt;&lt;wsp:rsid wsp:val=&quot;003418DA&quot;/&gt;&lt;wsp:rsid wsp:val=&quot;00341CCA&quot;/&gt;&lt;wsp:rsid wsp:val=&quot;003420F1&quot;/&gt;&lt;wsp:rsid wsp:val=&quot;0034241E&quot;/&gt;&lt;wsp:rsid wsp:val=&quot;00342644&quot;/&gt;&lt;wsp:rsid wsp:val=&quot;00342BDB&quot;/&gt;&lt;wsp:rsid wsp:val=&quot;00342E1E&quot;/&gt;&lt;wsp:rsid wsp:val=&quot;0034351C&quot;/&gt;&lt;wsp:rsid wsp:val=&quot;003444F2&quot;/&gt;&lt;wsp:rsid wsp:val=&quot;00344717&quot;/&gt;&lt;wsp:rsid wsp:val=&quot;0034502A&quot;/&gt;&lt;wsp:rsid wsp:val=&quot;0034559E&quot;/&gt;&lt;wsp:rsid wsp:val=&quot;0034567C&quot;/&gt;&lt;wsp:rsid wsp:val=&quot;0034575F&quot;/&gt;&lt;wsp:rsid wsp:val=&quot;00345DC9&quot;/&gt;&lt;wsp:rsid wsp:val=&quot;00345F7A&quot;/&gt;&lt;wsp:rsid wsp:val=&quot;003461D6&quot;/&gt;&lt;wsp:rsid wsp:val=&quot;0034669F&quot;/&gt;&lt;wsp:rsid wsp:val=&quot;003467D4&quot;/&gt;&lt;wsp:rsid wsp:val=&quot;0034698D&quot;/&gt;&lt;wsp:rsid wsp:val=&quot;00346CF8&quot;/&gt;&lt;wsp:rsid wsp:val=&quot;00346FCC&quot;/&gt;&lt;wsp:rsid wsp:val=&quot;0034733E&quot;/&gt;&lt;wsp:rsid wsp:val=&quot;00350298&quot;/&gt;&lt;wsp:rsid wsp:val=&quot;00350911&quot;/&gt;&lt;wsp:rsid wsp:val=&quot;00350AC7&quot;/&gt;&lt;wsp:rsid wsp:val=&quot;00350E3A&quot;/&gt;&lt;wsp:rsid wsp:val=&quot;00351317&quot;/&gt;&lt;wsp:rsid wsp:val=&quot;0035149D&quot;/&gt;&lt;wsp:rsid wsp:val=&quot;00351B43&quot;/&gt;&lt;wsp:rsid wsp:val=&quot;00351DC6&quot;/&gt;&lt;wsp:rsid wsp:val=&quot;00352337&quot;/&gt;&lt;wsp:rsid wsp:val=&quot;0035233C&quot;/&gt;&lt;wsp:rsid wsp:val=&quot;00352881&quot;/&gt;&lt;wsp:rsid wsp:val=&quot;00353619&quot;/&gt;&lt;wsp:rsid wsp:val=&quot;00353EEA&quot;/&gt;&lt;wsp:rsid wsp:val=&quot;003543DA&quot;/&gt;&lt;wsp:rsid wsp:val=&quot;0035467A&quot;/&gt;&lt;wsp:rsid wsp:val=&quot;00354C15&quot;/&gt;&lt;wsp:rsid wsp:val=&quot;00354C6A&quot;/&gt;&lt;wsp:rsid wsp:val=&quot;003551B3&quot;/&gt;&lt;wsp:rsid wsp:val=&quot;003552FD&quot;/&gt;&lt;wsp:rsid wsp:val=&quot;00355821&quot;/&gt;&lt;wsp:rsid wsp:val=&quot;00355C8E&quot;/&gt;&lt;wsp:rsid wsp:val=&quot;00355D03&quot;/&gt;&lt;wsp:rsid wsp:val=&quot;00355F27&quot;/&gt;&lt;wsp:rsid wsp:val=&quot;00355F3A&quot;/&gt;&lt;wsp:rsid wsp:val=&quot;0035736D&quot;/&gt;&lt;wsp:rsid wsp:val=&quot;00357614&quot;/&gt;&lt;wsp:rsid wsp:val=&quot;00357923&quot;/&gt;&lt;wsp:rsid wsp:val=&quot;00360176&quot;/&gt;&lt;wsp:rsid wsp:val=&quot;0036067B&quot;/&gt;&lt;wsp:rsid wsp:val=&quot;00360876&quot;/&gt;&lt;wsp:rsid wsp:val=&quot;003617EE&quot;/&gt;&lt;wsp:rsid wsp:val=&quot;00361896&quot;/&gt;&lt;wsp:rsid wsp:val=&quot;00361D02&quot;/&gt;&lt;wsp:rsid wsp:val=&quot;00362018&quot;/&gt;&lt;wsp:rsid wsp:val=&quot;003621D9&quot;/&gt;&lt;wsp:rsid wsp:val=&quot;0036250C&quot;/&gt;&lt;wsp:rsid wsp:val=&quot;0036276A&quot;/&gt;&lt;wsp:rsid wsp:val=&quot;0036367D&quot;/&gt;&lt;wsp:rsid wsp:val=&quot;00363E62&quot;/&gt;&lt;wsp:rsid wsp:val=&quot;00363EE7&quot;/&gt;&lt;wsp:rsid wsp:val=&quot;003642CC&quot;/&gt;&lt;wsp:rsid wsp:val=&quot;00364936&quot;/&gt;&lt;wsp:rsid wsp:val=&quot;00364E4B&quot;/&gt;&lt;wsp:rsid wsp:val=&quot;00365880&quot;/&gt;&lt;wsp:rsid wsp:val=&quot;00365AA2&quot;/&gt;&lt;wsp:rsid wsp:val=&quot;00365C7F&quot;/&gt;&lt;wsp:rsid wsp:val=&quot;003660FD&quot;/&gt;&lt;wsp:rsid wsp:val=&quot;00366F5C&quot;/&gt;&lt;wsp:rsid wsp:val=&quot;003679CB&quot;/&gt;&lt;wsp:rsid wsp:val=&quot;00367EFF&quot;/&gt;&lt;wsp:rsid wsp:val=&quot;00370ACB&quot;/&gt;&lt;wsp:rsid wsp:val=&quot;00371239&quot;/&gt;&lt;wsp:rsid wsp:val=&quot;0037148C&quot;/&gt;&lt;wsp:rsid wsp:val=&quot;003715DA&quot;/&gt;&lt;wsp:rsid wsp:val=&quot;00371A20&quot;/&gt;&lt;wsp:rsid wsp:val=&quot;00372523&quot;/&gt;&lt;wsp:rsid wsp:val=&quot;00372746&quot;/&gt;&lt;wsp:rsid wsp:val=&quot;0037299F&quot;/&gt;&lt;wsp:rsid wsp:val=&quot;00372CE3&quot;/&gt;&lt;wsp:rsid wsp:val=&quot;00372EF6&quot;/&gt;&lt;wsp:rsid wsp:val=&quot;00373195&quot;/&gt;&lt;wsp:rsid wsp:val=&quot;003739A9&quot;/&gt;&lt;wsp:rsid wsp:val=&quot;00374029&quot;/&gt;&lt;wsp:rsid wsp:val=&quot;003742BE&quot;/&gt;&lt;wsp:rsid wsp:val=&quot;003745F1&quot;/&gt;&lt;wsp:rsid wsp:val=&quot;003749AD&quot;/&gt;&lt;wsp:rsid wsp:val=&quot;00374A5C&quot;/&gt;&lt;wsp:rsid wsp:val=&quot;00374B26&quot;/&gt;&lt;wsp:rsid wsp:val=&quot;00374CF0&quot;/&gt;&lt;wsp:rsid wsp:val=&quot;00374F5C&quot;/&gt;&lt;wsp:rsid wsp:val=&quot;003750EE&quot;/&gt;&lt;wsp:rsid wsp:val=&quot;0037533E&quot;/&gt;&lt;wsp:rsid wsp:val=&quot;00375D39&quot;/&gt;&lt;wsp:rsid wsp:val=&quot;00375E7C&quot;/&gt;&lt;wsp:rsid wsp:val=&quot;00375F90&quot;/&gt;&lt;wsp:rsid wsp:val=&quot;00376512&quot;/&gt;&lt;wsp:rsid wsp:val=&quot;003765D6&quot;/&gt;&lt;wsp:rsid wsp:val=&quot;00376AD6&quot;/&gt;&lt;wsp:rsid wsp:val=&quot;00376D95&quot;/&gt;&lt;wsp:rsid wsp:val=&quot;003775E4&quot;/&gt;&lt;wsp:rsid wsp:val=&quot;00377CB6&quot;/&gt;&lt;wsp:rsid wsp:val=&quot;003804B8&quot;/&gt;&lt;wsp:rsid wsp:val=&quot;003805F4&quot;/&gt;&lt;wsp:rsid wsp:val=&quot;0038093A&quot;/&gt;&lt;wsp:rsid wsp:val=&quot;00380B6E&quot;/&gt;&lt;wsp:rsid wsp:val=&quot;00380F25&quot;/&gt;&lt;wsp:rsid wsp:val=&quot;003815D3&quot;/&gt;&lt;wsp:rsid wsp:val=&quot;00381BB8&quot;/&gt;&lt;wsp:rsid wsp:val=&quot;00382594&quot;/&gt;&lt;wsp:rsid wsp:val=&quot;0038271D&quot;/&gt;&lt;wsp:rsid wsp:val=&quot;00382940&quot;/&gt;&lt;wsp:rsid wsp:val=&quot;00382C52&quot;/&gt;&lt;wsp:rsid wsp:val=&quot;00382F35&quot;/&gt;&lt;wsp:rsid wsp:val=&quot;0038343D&quot;/&gt;&lt;wsp:rsid wsp:val=&quot;00383508&quot;/&gt;&lt;wsp:rsid wsp:val=&quot;003839D3&quot;/&gt;&lt;wsp:rsid wsp:val=&quot;003839F8&quot;/&gt;&lt;wsp:rsid wsp:val=&quot;00383D26&quot;/&gt;&lt;wsp:rsid wsp:val=&quot;00383F14&quot;/&gt;&lt;wsp:rsid wsp:val=&quot;0038414C&quot;/&gt;&lt;wsp:rsid wsp:val=&quot;00384315&quot;/&gt;&lt;wsp:rsid wsp:val=&quot;003846A7&quot;/&gt;&lt;wsp:rsid wsp:val=&quot;00384AE2&quot;/&gt;&lt;wsp:rsid wsp:val=&quot;00384B2B&quot;/&gt;&lt;wsp:rsid wsp:val=&quot;00384D62&quot;/&gt;&lt;wsp:rsid wsp:val=&quot;003850E5&quot;/&gt;&lt;wsp:rsid wsp:val=&quot;00385C28&quot;/&gt;&lt;wsp:rsid wsp:val=&quot;00386B4C&quot;/&gt;&lt;wsp:rsid wsp:val=&quot;003872FB&quot;/&gt;&lt;wsp:rsid wsp:val=&quot;0038776E&quot;/&gt;&lt;wsp:rsid wsp:val=&quot;0039113F&quot;/&gt;&lt;wsp:rsid wsp:val=&quot;00391A9F&quot;/&gt;&lt;wsp:rsid wsp:val=&quot;003924E0&quot;/&gt;&lt;wsp:rsid wsp:val=&quot;003938D6&quot;/&gt;&lt;wsp:rsid wsp:val=&quot;003939EA&quot;/&gt;&lt;wsp:rsid wsp:val=&quot;00393E7D&quot;/&gt;&lt;wsp:rsid wsp:val=&quot;0039418F&quot;/&gt;&lt;wsp:rsid wsp:val=&quot;003954D0&quot;/&gt;&lt;wsp:rsid wsp:val=&quot;003958DD&quot;/&gt;&lt;wsp:rsid wsp:val=&quot;00395E88&quot;/&gt;&lt;wsp:rsid wsp:val=&quot;00395ECF&quot;/&gt;&lt;wsp:rsid wsp:val=&quot;0039667B&quot;/&gt;&lt;wsp:rsid wsp:val=&quot;003971F3&quot;/&gt;&lt;wsp:rsid wsp:val=&quot;003974B4&quot;/&gt;&lt;wsp:rsid wsp:val=&quot;00397633&quot;/&gt;&lt;wsp:rsid wsp:val=&quot;003A100B&quot;/&gt;&lt;wsp:rsid wsp:val=&quot;003A109F&quot;/&gt;&lt;wsp:rsid wsp:val=&quot;003A1866&quot;/&gt;&lt;wsp:rsid wsp:val=&quot;003A1CDB&quot;/&gt;&lt;wsp:rsid wsp:val=&quot;003A2767&quot;/&gt;&lt;wsp:rsid wsp:val=&quot;003A29B4&quot;/&gt;&lt;wsp:rsid wsp:val=&quot;003A3294&quot;/&gt;&lt;wsp:rsid wsp:val=&quot;003A358A&quot;/&gt;&lt;wsp:rsid wsp:val=&quot;003A3698&quot;/&gt;&lt;wsp:rsid wsp:val=&quot;003A3C87&quot;/&gt;&lt;wsp:rsid wsp:val=&quot;003A44B7&quot;/&gt;&lt;wsp:rsid wsp:val=&quot;003A4651&quot;/&gt;&lt;wsp:rsid wsp:val=&quot;003A487A&quot;/&gt;&lt;wsp:rsid wsp:val=&quot;003A48F0&quot;/&gt;&lt;wsp:rsid wsp:val=&quot;003A4C70&quot;/&gt;&lt;wsp:rsid wsp:val=&quot;003A4EF0&quot;/&gt;&lt;wsp:rsid wsp:val=&quot;003A557B&quot;/&gt;&lt;wsp:rsid wsp:val=&quot;003A5956&quot;/&gt;&lt;wsp:rsid wsp:val=&quot;003A5B91&quot;/&gt;&lt;wsp:rsid wsp:val=&quot;003A5D2A&quot;/&gt;&lt;wsp:rsid wsp:val=&quot;003A602C&quot;/&gt;&lt;wsp:rsid wsp:val=&quot;003A64D6&quot;/&gt;&lt;wsp:rsid wsp:val=&quot;003A6B1A&quot;/&gt;&lt;wsp:rsid wsp:val=&quot;003A7389&quot;/&gt;&lt;wsp:rsid wsp:val=&quot;003A755D&quot;/&gt;&lt;wsp:rsid wsp:val=&quot;003A7C0B&quot;/&gt;&lt;wsp:rsid wsp:val=&quot;003A7CA4&quot;/&gt;&lt;wsp:rsid wsp:val=&quot;003A7D77&quot;/&gt;&lt;wsp:rsid wsp:val=&quot;003B05D5&quot;/&gt;&lt;wsp:rsid wsp:val=&quot;003B1515&quot;/&gt;&lt;wsp:rsid wsp:val=&quot;003B1BCC&quot;/&gt;&lt;wsp:rsid wsp:val=&quot;003B1E5B&quot;/&gt;&lt;wsp:rsid wsp:val=&quot;003B2B5A&quot;/&gt;&lt;wsp:rsid wsp:val=&quot;003B2FDF&quot;/&gt;&lt;wsp:rsid wsp:val=&quot;003B32C2&quot;/&gt;&lt;wsp:rsid wsp:val=&quot;003B3DAB&quot;/&gt;&lt;wsp:rsid wsp:val=&quot;003B4CE3&quot;/&gt;&lt;wsp:rsid wsp:val=&quot;003B5557&quot;/&gt;&lt;wsp:rsid wsp:val=&quot;003B58F3&quot;/&gt;&lt;wsp:rsid wsp:val=&quot;003B5906&quot;/&gt;&lt;wsp:rsid wsp:val=&quot;003B5A1E&quot;/&gt;&lt;wsp:rsid wsp:val=&quot;003B5A2C&quot;/&gt;&lt;wsp:rsid wsp:val=&quot;003B5BAF&quot;/&gt;&lt;wsp:rsid wsp:val=&quot;003B5F32&quot;/&gt;&lt;wsp:rsid wsp:val=&quot;003B625B&quot;/&gt;&lt;wsp:rsid wsp:val=&quot;003B66EF&quot;/&gt;&lt;wsp:rsid wsp:val=&quot;003B66F2&quot;/&gt;&lt;wsp:rsid wsp:val=&quot;003B6A1A&quot;/&gt;&lt;wsp:rsid wsp:val=&quot;003B6C81&quot;/&gt;&lt;wsp:rsid wsp:val=&quot;003B7982&quot;/&gt;&lt;wsp:rsid wsp:val=&quot;003B7CC9&quot;/&gt;&lt;wsp:rsid wsp:val=&quot;003B7D26&quot;/&gt;&lt;wsp:rsid wsp:val=&quot;003C0352&quot;/&gt;&lt;wsp:rsid wsp:val=&quot;003C0DE9&quot;/&gt;&lt;wsp:rsid wsp:val=&quot;003C17E9&quot;/&gt;&lt;wsp:rsid wsp:val=&quot;003C2ACB&quot;/&gt;&lt;wsp:rsid wsp:val=&quot;003C2ED9&quot;/&gt;&lt;wsp:rsid wsp:val=&quot;003C319C&quot;/&gt;&lt;wsp:rsid wsp:val=&quot;003C39CE&quot;/&gt;&lt;wsp:rsid wsp:val=&quot;003C460D&quot;/&gt;&lt;wsp:rsid wsp:val=&quot;003C48E7&quot;/&gt;&lt;wsp:rsid wsp:val=&quot;003C4D8D&quot;/&gt;&lt;wsp:rsid wsp:val=&quot;003C501B&quot;/&gt;&lt;wsp:rsid wsp:val=&quot;003C525C&quot;/&gt;&lt;wsp:rsid wsp:val=&quot;003C55FB&quot;/&gt;&lt;wsp:rsid wsp:val=&quot;003C570F&quot;/&gt;&lt;wsp:rsid wsp:val=&quot;003C6484&quot;/&gt;&lt;wsp:rsid wsp:val=&quot;003C6533&quot;/&gt;&lt;wsp:rsid wsp:val=&quot;003C66F2&quot;/&gt;&lt;wsp:rsid wsp:val=&quot;003C6FFB&quot;/&gt;&lt;wsp:rsid wsp:val=&quot;003C70FA&quot;/&gt;&lt;wsp:rsid wsp:val=&quot;003C742E&quot;/&gt;&lt;wsp:rsid wsp:val=&quot;003C7D7F&quot;/&gt;&lt;wsp:rsid wsp:val=&quot;003C7DB7&quot;/&gt;&lt;wsp:rsid wsp:val=&quot;003D0390&quot;/&gt;&lt;wsp:rsid wsp:val=&quot;003D045D&quot;/&gt;&lt;wsp:rsid wsp:val=&quot;003D09D3&quot;/&gt;&lt;wsp:rsid wsp:val=&quot;003D0C26&quot;/&gt;&lt;wsp:rsid wsp:val=&quot;003D1158&quot;/&gt;&lt;wsp:rsid wsp:val=&quot;003D1643&quot;/&gt;&lt;wsp:rsid wsp:val=&quot;003D1A1E&quot;/&gt;&lt;wsp:rsid wsp:val=&quot;003D256D&quot;/&gt;&lt;wsp:rsid wsp:val=&quot;003D2662&quot;/&gt;&lt;wsp:rsid wsp:val=&quot;003D2832&quot;/&gt;&lt;wsp:rsid wsp:val=&quot;003D2B5A&quot;/&gt;&lt;wsp:rsid wsp:val=&quot;003D366D&quot;/&gt;&lt;wsp:rsid wsp:val=&quot;003D47C6&quot;/&gt;&lt;wsp:rsid wsp:val=&quot;003D4F18&quot;/&gt;&lt;wsp:rsid wsp:val=&quot;003D5155&quot;/&gt;&lt;wsp:rsid wsp:val=&quot;003D51E0&quot;/&gt;&lt;wsp:rsid wsp:val=&quot;003D5733&quot;/&gt;&lt;wsp:rsid wsp:val=&quot;003D62F4&quot;/&gt;&lt;wsp:rsid wsp:val=&quot;003D646A&quot;/&gt;&lt;wsp:rsid wsp:val=&quot;003D659F&quot;/&gt;&lt;wsp:rsid wsp:val=&quot;003D6BB9&quot;/&gt;&lt;wsp:rsid wsp:val=&quot;003D6D77&quot;/&gt;&lt;wsp:rsid wsp:val=&quot;003D6FA3&quot;/&gt;&lt;wsp:rsid wsp:val=&quot;003D75BB&quot;/&gt;&lt;wsp:rsid wsp:val=&quot;003D7D0E&quot;/&gt;&lt;wsp:rsid wsp:val=&quot;003E086A&quot;/&gt;&lt;wsp:rsid wsp:val=&quot;003E0D23&quot;/&gt;&lt;wsp:rsid wsp:val=&quot;003E28B3&quot;/&gt;&lt;wsp:rsid wsp:val=&quot;003E3484&quot;/&gt;&lt;wsp:rsid wsp:val=&quot;003E36CA&quot;/&gt;&lt;wsp:rsid wsp:val=&quot;003E5456&quot;/&gt;&lt;wsp:rsid wsp:val=&quot;003E58F4&quot;/&gt;&lt;wsp:rsid wsp:val=&quot;003E5E26&quot;/&gt;&lt;wsp:rsid wsp:val=&quot;003E6029&quot;/&gt;&lt;wsp:rsid wsp:val=&quot;003E657E&quot;/&gt;&lt;wsp:rsid wsp:val=&quot;003E6B24&quot;/&gt;&lt;wsp:rsid wsp:val=&quot;003E6C8B&quot;/&gt;&lt;wsp:rsid wsp:val=&quot;003E7849&quot;/&gt;&lt;wsp:rsid wsp:val=&quot;003F0E59&quot;/&gt;&lt;wsp:rsid wsp:val=&quot;003F1AD5&quot;/&gt;&lt;wsp:rsid wsp:val=&quot;003F1C6A&quot;/&gt;&lt;wsp:rsid wsp:val=&quot;003F2F34&quot;/&gt;&lt;wsp:rsid wsp:val=&quot;003F3049&quot;/&gt;&lt;wsp:rsid wsp:val=&quot;003F33A2&quot;/&gt;&lt;wsp:rsid wsp:val=&quot;003F35BF&quot;/&gt;&lt;wsp:rsid wsp:val=&quot;003F3650&quot;/&gt;&lt;wsp:rsid wsp:val=&quot;003F38A8&quot;/&gt;&lt;wsp:rsid wsp:val=&quot;003F3C6E&quot;/&gt;&lt;wsp:rsid wsp:val=&quot;003F4A33&quot;/&gt;&lt;wsp:rsid wsp:val=&quot;003F51D3&quot;/&gt;&lt;wsp:rsid wsp:val=&quot;003F55F2&quot;/&gt;&lt;wsp:rsid wsp:val=&quot;003F662B&quot;/&gt;&lt;wsp:rsid wsp:val=&quot;003F6B12&quot;/&gt;&lt;wsp:rsid wsp:val=&quot;003F75F6&quot;/&gt;&lt;wsp:rsid wsp:val=&quot;003F7972&quot;/&gt;&lt;wsp:rsid wsp:val=&quot;00400117&quot;/&gt;&lt;wsp:rsid wsp:val=&quot;00400792&quot;/&gt;&lt;wsp:rsid wsp:val=&quot;0040088F&quot;/&gt;&lt;wsp:rsid wsp:val=&quot;0040136E&quot;/&gt;&lt;wsp:rsid wsp:val=&quot;00401DCC&quot;/&gt;&lt;wsp:rsid wsp:val=&quot;00401F2D&quot;/&gt;&lt;wsp:rsid wsp:val=&quot;00402270&quot;/&gt;&lt;wsp:rsid wsp:val=&quot;004038B1&quot;/&gt;&lt;wsp:rsid wsp:val=&quot;00403E44&quot;/&gt;&lt;wsp:rsid wsp:val=&quot;00404C93&quot;/&gt;&lt;wsp:rsid wsp:val=&quot;004059FD&quot;/&gt;&lt;wsp:rsid wsp:val=&quot;0040650A&quot;/&gt;&lt;wsp:rsid wsp:val=&quot;004068F7&quot;/&gt;&lt;wsp:rsid wsp:val=&quot;00406B66&quot;/&gt;&lt;wsp:rsid wsp:val=&quot;00407553&quot;/&gt;&lt;wsp:rsid wsp:val=&quot;004075D0&quot;/&gt;&lt;wsp:rsid wsp:val=&quot;004105C3&quot;/&gt;&lt;wsp:rsid wsp:val=&quot;004105CE&quot;/&gt;&lt;wsp:rsid wsp:val=&quot;004109B9&quot;/&gt;&lt;wsp:rsid wsp:val=&quot;00411096&quot;/&gt;&lt;wsp:rsid wsp:val=&quot;004111CE&quot;/&gt;&lt;wsp:rsid wsp:val=&quot;0041152A&quot;/&gt;&lt;wsp:rsid wsp:val=&quot;004123FF&quot;/&gt;&lt;wsp:rsid wsp:val=&quot;00413F08&quot;/&gt;&lt;wsp:rsid wsp:val=&quot;004141DF&quot;/&gt;&lt;wsp:rsid wsp:val=&quot;00414DC8&quot;/&gt;&lt;wsp:rsid wsp:val=&quot;00415C8B&quot;/&gt;&lt;wsp:rsid wsp:val=&quot;00416296&quot;/&gt;&lt;wsp:rsid wsp:val=&quot;004163B6&quot;/&gt;&lt;wsp:rsid wsp:val=&quot;004168D1&quot;/&gt;&lt;wsp:rsid wsp:val=&quot;0041788F&quot;/&gt;&lt;wsp:rsid wsp:val=&quot;00417BA5&quot;/&gt;&lt;wsp:rsid wsp:val=&quot;004208A4&quot;/&gt;&lt;wsp:rsid wsp:val=&quot;00420967&quot;/&gt;&lt;wsp:rsid wsp:val=&quot;00420D87&quot;/&gt;&lt;wsp:rsid wsp:val=&quot;00421272&quot;/&gt;&lt;wsp:rsid wsp:val=&quot;00421FF9&quot;/&gt;&lt;wsp:rsid wsp:val=&quot;004223E0&quot;/&gt;&lt;wsp:rsid wsp:val=&quot;004231E8&quot;/&gt;&lt;wsp:rsid wsp:val=&quot;004233A8&quot;/&gt;&lt;wsp:rsid wsp:val=&quot;00423640&quot;/&gt;&lt;wsp:rsid wsp:val=&quot;00423CBE&quot;/&gt;&lt;wsp:rsid wsp:val=&quot;00423FDD&quot;/&gt;&lt;wsp:rsid wsp:val=&quot;0042444B&quot;/&gt;&lt;wsp:rsid wsp:val=&quot;00424ADF&quot;/&gt;&lt;wsp:rsid wsp:val=&quot;00425887&quot;/&gt;&lt;wsp:rsid wsp:val=&quot;00425AE3&quot;/&gt;&lt;wsp:rsid wsp:val=&quot;0042690E&quot;/&gt;&lt;wsp:rsid wsp:val=&quot;00426A46&quot;/&gt;&lt;wsp:rsid wsp:val=&quot;00426C2A&quot;/&gt;&lt;wsp:rsid wsp:val=&quot;00426D64&quot;/&gt;&lt;wsp:rsid wsp:val=&quot;00426DC1&quot;/&gt;&lt;wsp:rsid wsp:val=&quot;00427031&quot;/&gt;&lt;wsp:rsid wsp:val=&quot;004272B2&quot;/&gt;&lt;wsp:rsid wsp:val=&quot;00427422&quot;/&gt;&lt;wsp:rsid wsp:val=&quot;004276B7&quot;/&gt;&lt;wsp:rsid wsp:val=&quot;00430039&quot;/&gt;&lt;wsp:rsid wsp:val=&quot;004303FA&quot;/&gt;&lt;wsp:rsid wsp:val=&quot;004307FE&quot;/&gt;&lt;wsp:rsid wsp:val=&quot;00430C02&quot;/&gt;&lt;wsp:rsid wsp:val=&quot;0043133C&quot;/&gt;&lt;wsp:rsid wsp:val=&quot;004326A1&quot;/&gt;&lt;wsp:rsid wsp:val=&quot;00432BEA&quot;/&gt;&lt;wsp:rsid wsp:val=&quot;00432E05&quot;/&gt;&lt;wsp:rsid wsp:val=&quot;0043320C&quot;/&gt;&lt;wsp:rsid wsp:val=&quot;004333CB&quot;/&gt;&lt;wsp:rsid wsp:val=&quot;00434FED&quot;/&gt;&lt;wsp:rsid wsp:val=&quot;00435010&quot;/&gt;&lt;wsp:rsid wsp:val=&quot;0043520D&quot;/&gt;&lt;wsp:rsid wsp:val=&quot;0043619C&quot;/&gt;&lt;wsp:rsid wsp:val=&quot;004361FD&quot;/&gt;&lt;wsp:rsid wsp:val=&quot;00436D09&quot;/&gt;&lt;wsp:rsid wsp:val=&quot;00436DA4&quot;/&gt;&lt;wsp:rsid wsp:val=&quot;0043733F&quot;/&gt;&lt;wsp:rsid wsp:val=&quot;0044003A&quot;/&gt;&lt;wsp:rsid wsp:val=&quot;00440A8A&quot;/&gt;&lt;wsp:rsid wsp:val=&quot;004410D9&quot;/&gt;&lt;wsp:rsid wsp:val=&quot;0044143A&quot;/&gt;&lt;wsp:rsid wsp:val=&quot;0044179D&quot;/&gt;&lt;wsp:rsid wsp:val=&quot;004426DE&quot;/&gt;&lt;wsp:rsid wsp:val=&quot;00443B65&quot;/&gt;&lt;wsp:rsid wsp:val=&quot;00443DC7&quot;/&gt;&lt;wsp:rsid wsp:val=&quot;004443A4&quot;/&gt;&lt;wsp:rsid wsp:val=&quot;004448F9&quot;/&gt;&lt;wsp:rsid wsp:val=&quot;00444E06&quot;/&gt;&lt;wsp:rsid wsp:val=&quot;00444FE1&quot;/&gt;&lt;wsp:rsid wsp:val=&quot;00445556&quot;/&gt;&lt;wsp:rsid wsp:val=&quot;00445821&quot;/&gt;&lt;wsp:rsid wsp:val=&quot;00445BDE&quot;/&gt;&lt;wsp:rsid wsp:val=&quot;00445F17&quot;/&gt;&lt;wsp:rsid wsp:val=&quot;0044654F&quot;/&gt;&lt;wsp:rsid wsp:val=&quot;00446759&quot;/&gt;&lt;wsp:rsid wsp:val=&quot;004467CC&quot;/&gt;&lt;wsp:rsid wsp:val=&quot;004470D2&quot;/&gt;&lt;wsp:rsid wsp:val=&quot;00447315&quot;/&gt;&lt;wsp:rsid wsp:val=&quot;004502BC&quot;/&gt;&lt;wsp:rsid wsp:val=&quot;004517AB&quot;/&gt;&lt;wsp:rsid wsp:val=&quot;00451B23&quot;/&gt;&lt;wsp:rsid wsp:val=&quot;004527A4&quot;/&gt;&lt;wsp:rsid wsp:val=&quot;00453156&quot;/&gt;&lt;wsp:rsid wsp:val=&quot;004533E0&quot;/&gt;&lt;wsp:rsid wsp:val=&quot;004533F3&quot;/&gt;&lt;wsp:rsid wsp:val=&quot;00453434&quot;/&gt;&lt;wsp:rsid wsp:val=&quot;004534C3&quot;/&gt;&lt;wsp:rsid wsp:val=&quot;0045403F&quot;/&gt;&lt;wsp:rsid wsp:val=&quot;00454613&quot;/&gt;&lt;wsp:rsid wsp:val=&quot;00454749&quot;/&gt;&lt;wsp:rsid wsp:val=&quot;00454ED0&quot;/&gt;&lt;wsp:rsid wsp:val=&quot;00455337&quot;/&gt;&lt;wsp:rsid wsp:val=&quot;00455919&quot;/&gt;&lt;wsp:rsid wsp:val=&quot;00455ABD&quot;/&gt;&lt;wsp:rsid wsp:val=&quot;0045621F&quot;/&gt;&lt;wsp:rsid wsp:val=&quot;00456A9A&quot;/&gt;&lt;wsp:rsid wsp:val=&quot;00456F0D&quot;/&gt;&lt;wsp:rsid wsp:val=&quot;004570A8&quot;/&gt;&lt;wsp:rsid wsp:val=&quot;00460175&quot;/&gt;&lt;wsp:rsid wsp:val=&quot;004603A3&quot;/&gt;&lt;wsp:rsid wsp:val=&quot;0046047C&quot;/&gt;&lt;wsp:rsid wsp:val=&quot;004609A7&quot;/&gt;&lt;wsp:rsid wsp:val=&quot;004616BD&quot;/&gt;&lt;wsp:rsid wsp:val=&quot;00462FB3&quot;/&gt;&lt;wsp:rsid wsp:val=&quot;00463114&quot;/&gt;&lt;wsp:rsid wsp:val=&quot;00463C03&quot;/&gt;&lt;wsp:rsid wsp:val=&quot;00464C2D&quot;/&gt;&lt;wsp:rsid wsp:val=&quot;00465641&quot;/&gt;&lt;wsp:rsid wsp:val=&quot;00466648&quot;/&gt;&lt;wsp:rsid wsp:val=&quot;0046676F&quot;/&gt;&lt;wsp:rsid wsp:val=&quot;00466874&quot;/&gt;&lt;wsp:rsid wsp:val=&quot;00466B4F&quot;/&gt;&lt;wsp:rsid wsp:val=&quot;00466B61&quot;/&gt;&lt;wsp:rsid wsp:val=&quot;00466BC6&quot;/&gt;&lt;wsp:rsid wsp:val=&quot;00466D23&quot;/&gt;&lt;wsp:rsid wsp:val=&quot;00467083&quot;/&gt;&lt;wsp:rsid wsp:val=&quot;004679C3&quot;/&gt;&lt;wsp:rsid wsp:val=&quot;00467ACA&quot;/&gt;&lt;wsp:rsid wsp:val=&quot;00467D2D&quot;/&gt;&lt;wsp:rsid wsp:val=&quot;004702E7&quot;/&gt;&lt;wsp:rsid wsp:val=&quot;00471B9A&quot;/&gt;&lt;wsp:rsid wsp:val=&quot;00471CF1&quot;/&gt;&lt;wsp:rsid wsp:val=&quot;0047294C&quot;/&gt;&lt;wsp:rsid wsp:val=&quot;00472C56&quot;/&gt;&lt;wsp:rsid wsp:val=&quot;00473113&quot;/&gt;&lt;wsp:rsid wsp:val=&quot;0047329F&quot;/&gt;&lt;wsp:rsid wsp:val=&quot;004740B2&quot;/&gt;&lt;wsp:rsid wsp:val=&quot;004740E7&quot;/&gt;&lt;wsp:rsid wsp:val=&quot;004747FF&quot;/&gt;&lt;wsp:rsid wsp:val=&quot;004753D6&quot;/&gt;&lt;wsp:rsid wsp:val=&quot;00475B75&quot;/&gt;&lt;wsp:rsid wsp:val=&quot;00475EAF&quot;/&gt;&lt;wsp:rsid wsp:val=&quot;0047654D&quot;/&gt;&lt;wsp:rsid wsp:val=&quot;00476835&quot;/&gt;&lt;wsp:rsid wsp:val=&quot;00476CD7&quot;/&gt;&lt;wsp:rsid wsp:val=&quot;00477AC2&quot;/&gt;&lt;wsp:rsid wsp:val=&quot;00481279&quot;/&gt;&lt;wsp:rsid wsp:val=&quot;00481C9D&quot;/&gt;&lt;wsp:rsid wsp:val=&quot;0048210B&quot;/&gt;&lt;wsp:rsid wsp:val=&quot;00482341&quot;/&gt;&lt;wsp:rsid wsp:val=&quot;0048389A&quot;/&gt;&lt;wsp:rsid wsp:val=&quot;00483AB8&quot;/&gt;&lt;wsp:rsid wsp:val=&quot;00483BC2&quot;/&gt;&lt;wsp:rsid wsp:val=&quot;00483D7A&quot;/&gt;&lt;wsp:rsid wsp:val=&quot;00483FBB&quot;/&gt;&lt;wsp:rsid wsp:val=&quot;00484137&quot;/&gt;&lt;wsp:rsid wsp:val=&quot;0048430A&quot;/&gt;&lt;wsp:rsid wsp:val=&quot;004849B0&quot;/&gt;&lt;wsp:rsid wsp:val=&quot;00484A8C&quot;/&gt;&lt;wsp:rsid wsp:val=&quot;00484C01&quot;/&gt;&lt;wsp:rsid wsp:val=&quot;00484FA6&quot;/&gt;&lt;wsp:rsid wsp:val=&quot;00485918&quot;/&gt;&lt;wsp:rsid wsp:val=&quot;00485961&quot;/&gt;&lt;wsp:rsid wsp:val=&quot;0048626C&quot;/&gt;&lt;wsp:rsid wsp:val=&quot;00486D82&quot;/&gt;&lt;wsp:rsid wsp:val=&quot;00486F2C&quot;/&gt;&lt;wsp:rsid wsp:val=&quot;004872EF&quot;/&gt;&lt;wsp:rsid wsp:val=&quot;004874B7&quot;/&gt;&lt;wsp:rsid wsp:val=&quot;00487C71&quot;/&gt;&lt;wsp:rsid wsp:val=&quot;004911BE&quot;/&gt;&lt;wsp:rsid wsp:val=&quot;00492110&quot;/&gt;&lt;wsp:rsid wsp:val=&quot;004930BC&quot;/&gt;&lt;wsp:rsid wsp:val=&quot;00493C83&quot;/&gt;&lt;wsp:rsid wsp:val=&quot;00494314&quot;/&gt;&lt;wsp:rsid wsp:val=&quot;00494E83&quot;/&gt;&lt;wsp:rsid wsp:val=&quot;0049523C&quot;/&gt;&lt;wsp:rsid wsp:val=&quot;0049563C&quot;/&gt;&lt;wsp:rsid wsp:val=&quot;0049634F&quot;/&gt;&lt;wsp:rsid wsp:val=&quot;00496369&quot;/&gt;&lt;wsp:rsid wsp:val=&quot;0049664E&quot;/&gt;&lt;wsp:rsid wsp:val=&quot;00497472&quot;/&gt;&lt;wsp:rsid wsp:val=&quot;004976A5&quot;/&gt;&lt;wsp:rsid wsp:val=&quot;00497E62&quot;/&gt;&lt;wsp:rsid wsp:val=&quot;004A005C&quot;/&gt;&lt;wsp:rsid wsp:val=&quot;004A01B7&quot;/&gt;&lt;wsp:rsid wsp:val=&quot;004A146F&quot;/&gt;&lt;wsp:rsid wsp:val=&quot;004A169E&quot;/&gt;&lt;wsp:rsid wsp:val=&quot;004A1758&quot;/&gt;&lt;wsp:rsid wsp:val=&quot;004A1D48&quot;/&gt;&lt;wsp:rsid wsp:val=&quot;004A1DF1&quot;/&gt;&lt;wsp:rsid wsp:val=&quot;004A1F02&quot;/&gt;&lt;wsp:rsid wsp:val=&quot;004A1F3F&quot;/&gt;&lt;wsp:rsid wsp:val=&quot;004A203B&quot;/&gt;&lt;wsp:rsid wsp:val=&quot;004A238F&quot;/&gt;&lt;wsp:rsid wsp:val=&quot;004A2D15&quot;/&gt;&lt;wsp:rsid wsp:val=&quot;004A34D3&quot;/&gt;&lt;wsp:rsid wsp:val=&quot;004A3768&quot;/&gt;&lt;wsp:rsid wsp:val=&quot;004A3C6F&quot;/&gt;&lt;wsp:rsid wsp:val=&quot;004A492E&quot;/&gt;&lt;wsp:rsid wsp:val=&quot;004A5046&quot;/&gt;&lt;wsp:rsid wsp:val=&quot;004A5993&quot;/&gt;&lt;wsp:rsid wsp:val=&quot;004A5A30&quot;/&gt;&lt;wsp:rsid wsp:val=&quot;004A60EB&quot;/&gt;&lt;wsp:rsid wsp:val=&quot;004A6461&quot;/&gt;&lt;wsp:rsid wsp:val=&quot;004A66ED&quot;/&gt;&lt;wsp:rsid wsp:val=&quot;004A67F4&quot;/&gt;&lt;wsp:rsid wsp:val=&quot;004A682D&quot;/&gt;&lt;wsp:rsid wsp:val=&quot;004A6858&quot;/&gt;&lt;wsp:rsid wsp:val=&quot;004A6B51&quot;/&gt;&lt;wsp:rsid wsp:val=&quot;004A6D0E&quot;/&gt;&lt;wsp:rsid wsp:val=&quot;004B2BA7&quot;/&gt;&lt;wsp:rsid wsp:val=&quot;004B2DEE&quot;/&gt;&lt;wsp:rsid wsp:val=&quot;004B2EAD&quot;/&gt;&lt;wsp:rsid wsp:val=&quot;004B37D0&quot;/&gt;&lt;wsp:rsid wsp:val=&quot;004B3B57&quot;/&gt;&lt;wsp:rsid wsp:val=&quot;004B4AEE&quot;/&gt;&lt;wsp:rsid wsp:val=&quot;004B51A0&quot;/&gt;&lt;wsp:rsid wsp:val=&quot;004B52CA&quot;/&gt;&lt;wsp:rsid wsp:val=&quot;004B5BF9&quot;/&gt;&lt;wsp:rsid wsp:val=&quot;004B64D6&quot;/&gt;&lt;wsp:rsid wsp:val=&quot;004B689A&quot;/&gt;&lt;wsp:rsid wsp:val=&quot;004B6B42&quot;/&gt;&lt;wsp:rsid wsp:val=&quot;004B6E8C&quot;/&gt;&lt;wsp:rsid wsp:val=&quot;004B77E9&quot;/&gt;&lt;wsp:rsid wsp:val=&quot;004C036B&quot;/&gt;&lt;wsp:rsid wsp:val=&quot;004C08E8&quot;/&gt;&lt;wsp:rsid wsp:val=&quot;004C13A3&quot;/&gt;&lt;wsp:rsid wsp:val=&quot;004C1719&quot;/&gt;&lt;wsp:rsid wsp:val=&quot;004C17A0&quot;/&gt;&lt;wsp:rsid wsp:val=&quot;004C17C9&quot;/&gt;&lt;wsp:rsid wsp:val=&quot;004C2011&quot;/&gt;&lt;wsp:rsid wsp:val=&quot;004C278B&quot;/&gt;&lt;wsp:rsid wsp:val=&quot;004C2C8F&quot;/&gt;&lt;wsp:rsid wsp:val=&quot;004C2CC6&quot;/&gt;&lt;wsp:rsid wsp:val=&quot;004C3280&quot;/&gt;&lt;wsp:rsid wsp:val=&quot;004C3C1D&quot;/&gt;&lt;wsp:rsid wsp:val=&quot;004C403D&quot;/&gt;&lt;wsp:rsid wsp:val=&quot;004C40B1&quot;/&gt;&lt;wsp:rsid wsp:val=&quot;004C45D9&quot;/&gt;&lt;wsp:rsid wsp:val=&quot;004C4B9B&quot;/&gt;&lt;wsp:rsid wsp:val=&quot;004C5B4F&quot;/&gt;&lt;wsp:rsid wsp:val=&quot;004C5B6D&quot;/&gt;&lt;wsp:rsid wsp:val=&quot;004C5C2A&quot;/&gt;&lt;wsp:rsid wsp:val=&quot;004C5C84&quot;/&gt;&lt;wsp:rsid wsp:val=&quot;004C73ED&quot;/&gt;&lt;wsp:rsid wsp:val=&quot;004C7709&quot;/&gt;&lt;wsp:rsid wsp:val=&quot;004D019D&quot;/&gt;&lt;wsp:rsid wsp:val=&quot;004D01CB&quot;/&gt;&lt;wsp:rsid wsp:val=&quot;004D0417&quot;/&gt;&lt;wsp:rsid wsp:val=&quot;004D07A0&quot;/&gt;&lt;wsp:rsid wsp:val=&quot;004D0D26&quot;/&gt;&lt;wsp:rsid wsp:val=&quot;004D12F7&quot;/&gt;&lt;wsp:rsid wsp:val=&quot;004D1F5B&quot;/&gt;&lt;wsp:rsid wsp:val=&quot;004D21E5&quot;/&gt;&lt;wsp:rsid wsp:val=&quot;004D3721&quot;/&gt;&lt;wsp:rsid wsp:val=&quot;004D3777&quot;/&gt;&lt;wsp:rsid wsp:val=&quot;004D3E2C&quot;/&gt;&lt;wsp:rsid wsp:val=&quot;004D3EF9&quot;/&gt;&lt;wsp:rsid wsp:val=&quot;004D42BA&quot;/&gt;&lt;wsp:rsid wsp:val=&quot;004D44AC&quot;/&gt;&lt;wsp:rsid wsp:val=&quot;004D4966&quot;/&gt;&lt;wsp:rsid wsp:val=&quot;004D5296&quot;/&gt;&lt;wsp:rsid wsp:val=&quot;004D55D0&quot;/&gt;&lt;wsp:rsid wsp:val=&quot;004D5DF0&quot;/&gt;&lt;wsp:rsid wsp:val=&quot;004D6002&quot;/&gt;&lt;wsp:rsid wsp:val=&quot;004D6817&quot;/&gt;&lt;wsp:rsid wsp:val=&quot;004D75EB&quot;/&gt;&lt;wsp:rsid wsp:val=&quot;004D7BB2&quot;/&gt;&lt;wsp:rsid wsp:val=&quot;004D7DBC&quot;/&gt;&lt;wsp:rsid wsp:val=&quot;004D7F9D&quot;/&gt;&lt;wsp:rsid wsp:val=&quot;004E0791&quot;/&gt;&lt;wsp:rsid wsp:val=&quot;004E0D38&quot;/&gt;&lt;wsp:rsid wsp:val=&quot;004E0DB7&quot;/&gt;&lt;wsp:rsid wsp:val=&quot;004E1893&quot;/&gt;&lt;wsp:rsid wsp:val=&quot;004E2366&quot;/&gt;&lt;wsp:rsid wsp:val=&quot;004E305F&quot;/&gt;&lt;wsp:rsid wsp:val=&quot;004E3552&quot;/&gt;&lt;wsp:rsid wsp:val=&quot;004E3760&quot;/&gt;&lt;wsp:rsid wsp:val=&quot;004E3C6B&quot;/&gt;&lt;wsp:rsid wsp:val=&quot;004E3EB2&quot;/&gt;&lt;wsp:rsid wsp:val=&quot;004E4234&quot;/&gt;&lt;wsp:rsid wsp:val=&quot;004E48EB&quot;/&gt;&lt;wsp:rsid wsp:val=&quot;004E4F51&quot;/&gt;&lt;wsp:rsid wsp:val=&quot;004E59F0&quot;/&gt;&lt;wsp:rsid wsp:val=&quot;004E5B2F&quot;/&gt;&lt;wsp:rsid wsp:val=&quot;004E684B&quot;/&gt;&lt;wsp:rsid wsp:val=&quot;004E6955&quot;/&gt;&lt;wsp:rsid wsp:val=&quot;004E6BAE&quot;/&gt;&lt;wsp:rsid wsp:val=&quot;004E727E&quot;/&gt;&lt;wsp:rsid wsp:val=&quot;004E7391&quot;/&gt;&lt;wsp:rsid wsp:val=&quot;004E7AFA&quot;/&gt;&lt;wsp:rsid wsp:val=&quot;004E7BB8&quot;/&gt;&lt;wsp:rsid wsp:val=&quot;004F012C&quot;/&gt;&lt;wsp:rsid wsp:val=&quot;004F086C&quot;/&gt;&lt;wsp:rsid wsp:val=&quot;004F1630&quot;/&gt;&lt;wsp:rsid wsp:val=&quot;004F1637&quot;/&gt;&lt;wsp:rsid wsp:val=&quot;004F250E&quot;/&gt;&lt;wsp:rsid wsp:val=&quot;004F2F67&quot;/&gt;&lt;wsp:rsid wsp:val=&quot;004F3375&quot;/&gt;&lt;wsp:rsid wsp:val=&quot;004F4508&quot;/&gt;&lt;wsp:rsid wsp:val=&quot;004F49B4&quot;/&gt;&lt;wsp:rsid wsp:val=&quot;004F4FE9&quot;/&gt;&lt;wsp:rsid wsp:val=&quot;004F507D&quot;/&gt;&lt;wsp:rsid wsp:val=&quot;004F50EF&quot;/&gt;&lt;wsp:rsid wsp:val=&quot;004F581A&quot;/&gt;&lt;wsp:rsid wsp:val=&quot;004F624E&quot;/&gt;&lt;wsp:rsid wsp:val=&quot;004F6984&quot;/&gt;&lt;wsp:rsid wsp:val=&quot;004F6BD0&quot;/&gt;&lt;wsp:rsid wsp:val=&quot;004F751D&quot;/&gt;&lt;wsp:rsid wsp:val=&quot;004F7556&quot;/&gt;&lt;wsp:rsid wsp:val=&quot;004F7712&quot;/&gt;&lt;wsp:rsid wsp:val=&quot;004F7810&quot;/&gt;&lt;wsp:rsid wsp:val=&quot;00500EB0&quot;/&gt;&lt;wsp:rsid wsp:val=&quot;00501095&quot;/&gt;&lt;wsp:rsid wsp:val=&quot;005018B7&quot;/&gt;&lt;wsp:rsid wsp:val=&quot;00503A8F&quot;/&gt;&lt;wsp:rsid wsp:val=&quot;00503D78&quot;/&gt;&lt;wsp:rsid wsp:val=&quot;00505227&quot;/&gt;&lt;wsp:rsid wsp:val=&quot;00505517&quot;/&gt;&lt;wsp:rsid wsp:val=&quot;00505884&quot;/&gt;&lt;wsp:rsid wsp:val=&quot;00506054&quot;/&gt;&lt;wsp:rsid wsp:val=&quot;00506061&quot;/&gt;&lt;wsp:rsid wsp:val=&quot;0050617C&quot;/&gt;&lt;wsp:rsid wsp:val=&quot;00506469&quot;/&gt;&lt;wsp:rsid wsp:val=&quot;00506543&quot;/&gt;&lt;wsp:rsid wsp:val=&quot;005065C1&quot;/&gt;&lt;wsp:rsid wsp:val=&quot;005066F4&quot;/&gt;&lt;wsp:rsid wsp:val=&quot;00506934&quot;/&gt;&lt;wsp:rsid wsp:val=&quot;00507144&quot;/&gt;&lt;wsp:rsid wsp:val=&quot;00507556&quot;/&gt;&lt;wsp:rsid wsp:val=&quot;00507850&quot;/&gt;&lt;wsp:rsid wsp:val=&quot;0051037F&quot;/&gt;&lt;wsp:rsid wsp:val=&quot;00510AF9&quot;/&gt;&lt;wsp:rsid wsp:val=&quot;00511A30&quot;/&gt;&lt;wsp:rsid wsp:val=&quot;00511C99&quot;/&gt;&lt;wsp:rsid wsp:val=&quot;005128FF&quot;/&gt;&lt;wsp:rsid wsp:val=&quot;00512BBB&quot;/&gt;&lt;wsp:rsid wsp:val=&quot;00513971&quot;/&gt;&lt;wsp:rsid wsp:val=&quot;00514786&quot;/&gt;&lt;wsp:rsid wsp:val=&quot;00515BD3&quot;/&gt;&lt;wsp:rsid wsp:val=&quot;00515E65&quot;/&gt;&lt;wsp:rsid wsp:val=&quot;005163F0&quot;/&gt;&lt;wsp:rsid wsp:val=&quot;005166B1&quot;/&gt;&lt;wsp:rsid wsp:val=&quot;00516E87&quot;/&gt;&lt;wsp:rsid wsp:val=&quot;005170B9&quot;/&gt;&lt;wsp:rsid wsp:val=&quot;0051713F&quot;/&gt;&lt;wsp:rsid wsp:val=&quot;00517B99&quot;/&gt;&lt;wsp:rsid wsp:val=&quot;00517E8A&quot;/&gt;&lt;wsp:rsid wsp:val=&quot;00517F12&quot;/&gt;&lt;wsp:rsid wsp:val=&quot;00520259&quot;/&gt;&lt;wsp:rsid wsp:val=&quot;005208D2&quot;/&gt;&lt;wsp:rsid wsp:val=&quot;00520ACF&quot;/&gt;&lt;wsp:rsid wsp:val=&quot;005217C5&quot;/&gt;&lt;wsp:rsid wsp:val=&quot;00521A64&quot;/&gt;&lt;wsp:rsid wsp:val=&quot;00521E82&quot;/&gt;&lt;wsp:rsid wsp:val=&quot;0052269D&quot;/&gt;&lt;wsp:rsid wsp:val=&quot;005230B7&quot;/&gt;&lt;wsp:rsid wsp:val=&quot;0052415A&quot;/&gt;&lt;wsp:rsid wsp:val=&quot;00524389&quot;/&gt;&lt;wsp:rsid wsp:val=&quot;005245B4&quot;/&gt;&lt;wsp:rsid wsp:val=&quot;00524D2C&quot;/&gt;&lt;wsp:rsid wsp:val=&quot;00524F00&quot;/&gt;&lt;wsp:rsid wsp:val=&quot;0052556E&quot;/&gt;&lt;wsp:rsid wsp:val=&quot;00525B4B&quot;/&gt;&lt;wsp:rsid wsp:val=&quot;005263C4&quot;/&gt;&lt;wsp:rsid wsp:val=&quot;0052642B&quot;/&gt;&lt;wsp:rsid wsp:val=&quot;00526C3A&quot;/&gt;&lt;wsp:rsid wsp:val=&quot;00527318&quot;/&gt;&lt;wsp:rsid wsp:val=&quot;00530049&quot;/&gt;&lt;wsp:rsid wsp:val=&quot;0053099E&quot;/&gt;&lt;wsp:rsid wsp:val=&quot;00531031&quot;/&gt;&lt;wsp:rsid wsp:val=&quot;00531627&quot;/&gt;&lt;wsp:rsid wsp:val=&quot;005318A0&quot;/&gt;&lt;wsp:rsid wsp:val=&quot;005323C6&quot;/&gt;&lt;wsp:rsid wsp:val=&quot;005325BF&quot;/&gt;&lt;wsp:rsid wsp:val=&quot;00532CA2&quot;/&gt;&lt;wsp:rsid wsp:val=&quot;00532CA6&quot;/&gt;&lt;wsp:rsid wsp:val=&quot;00534085&quot;/&gt;&lt;wsp:rsid wsp:val=&quot;005359E2&quot;/&gt;&lt;wsp:rsid wsp:val=&quot;00535C8C&quot;/&gt;&lt;wsp:rsid wsp:val=&quot;00535D14&quot;/&gt;&lt;wsp:rsid wsp:val=&quot;00535DB6&quot;/&gt;&lt;wsp:rsid wsp:val=&quot;00536671&quot;/&gt;&lt;wsp:rsid wsp:val=&quot;00536835&quot;/&gt;&lt;wsp:rsid wsp:val=&quot;005368F6&quot;/&gt;&lt;wsp:rsid wsp:val=&quot;00536B56&quot;/&gt;&lt;wsp:rsid wsp:val=&quot;00536BA9&quot;/&gt;&lt;wsp:rsid wsp:val=&quot;0053706F&quot;/&gt;&lt;wsp:rsid wsp:val=&quot;00537A1F&quot;/&gt;&lt;wsp:rsid wsp:val=&quot;0054019E&quot;/&gt;&lt;wsp:rsid wsp:val=&quot;0054040A&quot;/&gt;&lt;wsp:rsid wsp:val=&quot;005407B1&quot;/&gt;&lt;wsp:rsid wsp:val=&quot;00540BD7&quot;/&gt;&lt;wsp:rsid wsp:val=&quot;00541752&quot;/&gt;&lt;wsp:rsid wsp:val=&quot;005419A1&quot;/&gt;&lt;wsp:rsid wsp:val=&quot;00541B21&quot;/&gt;&lt;wsp:rsid wsp:val=&quot;00542888&quot;/&gt;&lt;wsp:rsid wsp:val=&quot;00543B05&quot;/&gt;&lt;wsp:rsid wsp:val=&quot;00543D6F&quot;/&gt;&lt;wsp:rsid wsp:val=&quot;005440F5&quot;/&gt;&lt;wsp:rsid wsp:val=&quot;0054416F&quot;/&gt;&lt;wsp:rsid wsp:val=&quot;00544649&quot;/&gt;&lt;wsp:rsid wsp:val=&quot;0054470A&quot;/&gt;&lt;wsp:rsid wsp:val=&quot;00544E49&quot;/&gt;&lt;wsp:rsid wsp:val=&quot;005453D6&quot;/&gt;&lt;wsp:rsid wsp:val=&quot;0054543D&quot;/&gt;&lt;wsp:rsid wsp:val=&quot;005458B1&quot;/&gt;&lt;wsp:rsid wsp:val=&quot;005470A0&quot;/&gt;&lt;wsp:rsid wsp:val=&quot;00547C92&quot;/&gt;&lt;wsp:rsid wsp:val=&quot;00551360&quot;/&gt;&lt;wsp:rsid wsp:val=&quot;00552041&quot;/&gt;&lt;wsp:rsid wsp:val=&quot;00552577&quot;/&gt;&lt;wsp:rsid wsp:val=&quot;00552F66&quot;/&gt;&lt;wsp:rsid wsp:val=&quot;00553A6B&quot;/&gt;&lt;wsp:rsid wsp:val=&quot;0055448A&quot;/&gt;&lt;wsp:rsid wsp:val=&quot;00554DC8&quot;/&gt;&lt;wsp:rsid wsp:val=&quot;00555934&quot;/&gt;&lt;wsp:rsid wsp:val=&quot;00555A1B&quot;/&gt;&lt;wsp:rsid wsp:val=&quot;00555C81&quot;/&gt;&lt;wsp:rsid wsp:val=&quot;00555D0F&quot;/&gt;&lt;wsp:rsid wsp:val=&quot;00555D3B&quot;/&gt;&lt;wsp:rsid wsp:val=&quot;005561C7&quot;/&gt;&lt;wsp:rsid wsp:val=&quot;00556257&quot;/&gt;&lt;wsp:rsid wsp:val=&quot;00556F34&quot;/&gt;&lt;wsp:rsid wsp:val=&quot;00557648&quot;/&gt;&lt;wsp:rsid wsp:val=&quot;00557E51&quot;/&gt;&lt;wsp:rsid wsp:val=&quot;00557F2C&quot;/&gt;&lt;wsp:rsid wsp:val=&quot;00560459&quot;/&gt;&lt;wsp:rsid wsp:val=&quot;005605F7&quot;/&gt;&lt;wsp:rsid wsp:val=&quot;005607F1&quot;/&gt;&lt;wsp:rsid wsp:val=&quot;00561473&quot;/&gt;&lt;wsp:rsid wsp:val=&quot;00561BA5&quot;/&gt;&lt;wsp:rsid wsp:val=&quot;00561D41&quot;/&gt;&lt;wsp:rsid wsp:val=&quot;00561D67&quot;/&gt;&lt;wsp:rsid wsp:val=&quot;00562608&quot;/&gt;&lt;wsp:rsid wsp:val=&quot;005627EF&quot;/&gt;&lt;wsp:rsid wsp:val=&quot;00562C4A&quot;/&gt;&lt;wsp:rsid wsp:val=&quot;00562C93&quot;/&gt;&lt;wsp:rsid wsp:val=&quot;00562D6F&quot;/&gt;&lt;wsp:rsid wsp:val=&quot;00562F89&quot;/&gt;&lt;wsp:rsid wsp:val=&quot;00563D6B&quot;/&gt;&lt;wsp:rsid wsp:val=&quot;0056443A&quot;/&gt;&lt;wsp:rsid wsp:val=&quot;00564794&quot;/&gt;&lt;wsp:rsid wsp:val=&quot;00564FBD&quot;/&gt;&lt;wsp:rsid wsp:val=&quot;00564FC1&quot;/&gt;&lt;wsp:rsid wsp:val=&quot;00565172&quot;/&gt;&lt;wsp:rsid wsp:val=&quot;00565280&quot;/&gt;&lt;wsp:rsid wsp:val=&quot;0056596F&quot;/&gt;&lt;wsp:rsid wsp:val=&quot;0056676A&quot;/&gt;&lt;wsp:rsid wsp:val=&quot;00566772&quot;/&gt;&lt;wsp:rsid wsp:val=&quot;005675F5&quot;/&gt;&lt;wsp:rsid wsp:val=&quot;0056799D&quot;/&gt;&lt;wsp:rsid wsp:val=&quot;005679F8&quot;/&gt;&lt;wsp:rsid wsp:val=&quot;00567C2A&quot;/&gt;&lt;wsp:rsid wsp:val=&quot;005701B6&quot;/&gt;&lt;wsp:rsid wsp:val=&quot;00570362&quot;/&gt;&lt;wsp:rsid wsp:val=&quot;00570B89&quot;/&gt;&lt;wsp:rsid wsp:val=&quot;00570CD4&quot;/&gt;&lt;wsp:rsid wsp:val=&quot;005717AA&quot;/&gt;&lt;wsp:rsid wsp:val=&quot;00572540&quot;/&gt;&lt;wsp:rsid wsp:val=&quot;00572B01&quot;/&gt;&lt;wsp:rsid wsp:val=&quot;005736FA&quot;/&gt;&lt;wsp:rsid wsp:val=&quot;00573ED4&quot;/&gt;&lt;wsp:rsid wsp:val=&quot;00574E00&quot;/&gt;&lt;wsp:rsid wsp:val=&quot;00574F62&quot;/&gt;&lt;wsp:rsid wsp:val=&quot;00574FFF&quot;/&gt;&lt;wsp:rsid wsp:val=&quot;00576460&quot;/&gt;&lt;wsp:rsid wsp:val=&quot;00576761&quot;/&gt;&lt;wsp:rsid wsp:val=&quot;00577C94&quot;/&gt;&lt;wsp:rsid wsp:val=&quot;00577EE8&quot;/&gt;&lt;wsp:rsid wsp:val=&quot;005805D2&quot;/&gt;&lt;wsp:rsid wsp:val=&quot;005805EF&quot;/&gt;&lt;wsp:rsid wsp:val=&quot;00580A25&quot;/&gt;&lt;wsp:rsid wsp:val=&quot;00580B2A&quot;/&gt;&lt;wsp:rsid wsp:val=&quot;00580BE6&quot;/&gt;&lt;wsp:rsid wsp:val=&quot;00580CF8&quot;/&gt;&lt;wsp:rsid wsp:val=&quot;005817E5&quot;/&gt;&lt;wsp:rsid wsp:val=&quot;00581985&quot;/&gt;&lt;wsp:rsid wsp:val=&quot;0058218D&quot;/&gt;&lt;wsp:rsid wsp:val=&quot;00583363&quot;/&gt;&lt;wsp:rsid wsp:val=&quot;005835F6&quot;/&gt;&lt;wsp:rsid wsp:val=&quot;005838A8&quot;/&gt;&lt;wsp:rsid wsp:val=&quot;00583D6C&quot;/&gt;&lt;wsp:rsid wsp:val=&quot;00583DB5&quot;/&gt;&lt;wsp:rsid wsp:val=&quot;005840D9&quot;/&gt;&lt;wsp:rsid wsp:val=&quot;00584417&quot;/&gt;&lt;wsp:rsid wsp:val=&quot;005844A5&quot;/&gt;&lt;wsp:rsid wsp:val=&quot;005844DD&quot;/&gt;&lt;wsp:rsid wsp:val=&quot;00584518&quot;/&gt;&lt;wsp:rsid wsp:val=&quot;00584F89&quot;/&gt;&lt;wsp:rsid wsp:val=&quot;00585894&quot;/&gt;&lt;wsp:rsid wsp:val=&quot;00585C66&quot;/&gt;&lt;wsp:rsid wsp:val=&quot;0058664D&quot;/&gt;&lt;wsp:rsid wsp:val=&quot;00586CA0&quot;/&gt;&lt;wsp:rsid wsp:val=&quot;005870D9&quot;/&gt;&lt;wsp:rsid wsp:val=&quot;005903F8&quot;/&gt;&lt;wsp:rsid wsp:val=&quot;005905A3&quot;/&gt;&lt;wsp:rsid wsp:val=&quot;00590667&quot;/&gt;&lt;wsp:rsid wsp:val=&quot;00590D25&quot;/&gt;&lt;wsp:rsid wsp:val=&quot;005926DA&quot;/&gt;&lt;wsp:rsid wsp:val=&quot;005929E3&quot;/&gt;&lt;wsp:rsid wsp:val=&quot;00592C2B&quot;/&gt;&lt;wsp:rsid wsp:val=&quot;00592E31&quot;/&gt;&lt;wsp:rsid wsp:val=&quot;00593DB1&quot;/&gt;&lt;wsp:rsid wsp:val=&quot;005944BB&quot;/&gt;&lt;wsp:rsid wsp:val=&quot;00594A8D&quot;/&gt;&lt;wsp:rsid wsp:val=&quot;00594E47&quot;/&gt;&lt;wsp:rsid wsp:val=&quot;005953D0&quot;/&gt;&lt;wsp:rsid wsp:val=&quot;005962F8&quot;/&gt;&lt;wsp:rsid wsp:val=&quot;005964AE&quot;/&gt;&lt;wsp:rsid wsp:val=&quot;00596B67&quot;/&gt;&lt;wsp:rsid wsp:val=&quot;00596F76&quot;/&gt;&lt;wsp:rsid wsp:val=&quot;0059749D&quot;/&gt;&lt;wsp:rsid wsp:val=&quot;0059765C&quot;/&gt;&lt;wsp:rsid wsp:val=&quot;00597BC6&quot;/&gt;&lt;wsp:rsid wsp:val=&quot;005A097F&quot;/&gt;&lt;wsp:rsid wsp:val=&quot;005A0E08&quot;/&gt;&lt;wsp:rsid wsp:val=&quot;005A11E0&quot;/&gt;&lt;wsp:rsid wsp:val=&quot;005A22B1&quot;/&gt;&lt;wsp:rsid wsp:val=&quot;005A27EE&quot;/&gt;&lt;wsp:rsid wsp:val=&quot;005A2938&quot;/&gt;&lt;wsp:rsid wsp:val=&quot;005A2CBB&quot;/&gt;&lt;wsp:rsid wsp:val=&quot;005A2DD3&quot;/&gt;&lt;wsp:rsid wsp:val=&quot;005A3173&quot;/&gt;&lt;wsp:rsid wsp:val=&quot;005A32CA&quot;/&gt;&lt;wsp:rsid wsp:val=&quot;005A385B&quot;/&gt;&lt;wsp:rsid wsp:val=&quot;005A3C41&quot;/&gt;&lt;wsp:rsid wsp:val=&quot;005A4429&quot;/&gt;&lt;wsp:rsid wsp:val=&quot;005A550D&quot;/&gt;&lt;wsp:rsid wsp:val=&quot;005A55F0&quot;/&gt;&lt;wsp:rsid wsp:val=&quot;005A6F65&quot;/&gt;&lt;wsp:rsid wsp:val=&quot;005A7038&quot;/&gt;&lt;wsp:rsid wsp:val=&quot;005A784B&quot;/&gt;&lt;wsp:rsid wsp:val=&quot;005A7C7B&quot;/&gt;&lt;wsp:rsid wsp:val=&quot;005A7E49&quot;/&gt;&lt;wsp:rsid wsp:val=&quot;005A7F8A&quot;/&gt;&lt;wsp:rsid wsp:val=&quot;005B0465&quot;/&gt;&lt;wsp:rsid wsp:val=&quot;005B1648&quot;/&gt;&lt;wsp:rsid wsp:val=&quot;005B187B&quot;/&gt;&lt;wsp:rsid wsp:val=&quot;005B19A9&quot;/&gt;&lt;wsp:rsid wsp:val=&quot;005B1CD5&quot;/&gt;&lt;wsp:rsid wsp:val=&quot;005B1DFC&quot;/&gt;&lt;wsp:rsid wsp:val=&quot;005B1F69&quot;/&gt;&lt;wsp:rsid wsp:val=&quot;005B2371&quot;/&gt;&lt;wsp:rsid wsp:val=&quot;005B2906&quot;/&gt;&lt;wsp:rsid wsp:val=&quot;005B3CAD&quot;/&gt;&lt;wsp:rsid wsp:val=&quot;005B425B&quot;/&gt;&lt;wsp:rsid wsp:val=&quot;005B4424&quot;/&gt;&lt;wsp:rsid wsp:val=&quot;005B5004&quot;/&gt;&lt;wsp:rsid wsp:val=&quot;005B539B&quot;/&gt;&lt;wsp:rsid wsp:val=&quot;005B598D&quot;/&gt;&lt;wsp:rsid wsp:val=&quot;005B61BB&quot;/&gt;&lt;wsp:rsid wsp:val=&quot;005B653B&quot;/&gt;&lt;wsp:rsid wsp:val=&quot;005B6BDF&quot;/&gt;&lt;wsp:rsid wsp:val=&quot;005B7095&quot;/&gt;&lt;wsp:rsid wsp:val=&quot;005B77BC&quot;/&gt;&lt;wsp:rsid wsp:val=&quot;005B793B&quot;/&gt;&lt;wsp:rsid wsp:val=&quot;005B7C44&quot;/&gt;&lt;wsp:rsid wsp:val=&quot;005C0B61&quot;/&gt;&lt;wsp:rsid wsp:val=&quot;005C0E6B&quot;/&gt;&lt;wsp:rsid wsp:val=&quot;005C1C1F&quot;/&gt;&lt;wsp:rsid wsp:val=&quot;005C1DA8&quot;/&gt;&lt;wsp:rsid wsp:val=&quot;005C1E6F&quot;/&gt;&lt;wsp:rsid wsp:val=&quot;005C20D2&quot;/&gt;&lt;wsp:rsid wsp:val=&quot;005C23F2&quot;/&gt;&lt;wsp:rsid wsp:val=&quot;005C2535&quot;/&gt;&lt;wsp:rsid wsp:val=&quot;005C2E8D&quot;/&gt;&lt;wsp:rsid wsp:val=&quot;005C3E4D&quot;/&gt;&lt;wsp:rsid wsp:val=&quot;005C4966&quot;/&gt;&lt;wsp:rsid wsp:val=&quot;005C546A&quot;/&gt;&lt;wsp:rsid wsp:val=&quot;005C5AB6&quot;/&gt;&lt;wsp:rsid wsp:val=&quot;005C5C1D&quot;/&gt;&lt;wsp:rsid wsp:val=&quot;005C787B&quot;/&gt;&lt;wsp:rsid wsp:val=&quot;005C7EA0&quot;/&gt;&lt;wsp:rsid wsp:val=&quot;005C7F38&quot;/&gt;&lt;wsp:rsid wsp:val=&quot;005D0531&quot;/&gt;&lt;wsp:rsid wsp:val=&quot;005D07E2&quot;/&gt;&lt;wsp:rsid wsp:val=&quot;005D1386&quot;/&gt;&lt;wsp:rsid wsp:val=&quot;005D140D&quot;/&gt;&lt;wsp:rsid wsp:val=&quot;005D1716&quot;/&gt;&lt;wsp:rsid wsp:val=&quot;005D1B82&quot;/&gt;&lt;wsp:rsid wsp:val=&quot;005D1CE7&quot;/&gt;&lt;wsp:rsid wsp:val=&quot;005D2316&quot;/&gt;&lt;wsp:rsid wsp:val=&quot;005D3D14&quot;/&gt;&lt;wsp:rsid wsp:val=&quot;005D4805&quot;/&gt;&lt;wsp:rsid wsp:val=&quot;005D4B4B&quot;/&gt;&lt;wsp:rsid wsp:val=&quot;005D4B6A&quot;/&gt;&lt;wsp:rsid wsp:val=&quot;005D4DB8&quot;/&gt;&lt;wsp:rsid wsp:val=&quot;005D4E59&quot;/&gt;&lt;wsp:rsid wsp:val=&quot;005D548E&quot;/&gt;&lt;wsp:rsid wsp:val=&quot;005D54A3&quot;/&gt;&lt;wsp:rsid wsp:val=&quot;005D55EC&quot;/&gt;&lt;wsp:rsid wsp:val=&quot;005D5C8F&quot;/&gt;&lt;wsp:rsid wsp:val=&quot;005D62D2&quot;/&gt;&lt;wsp:rsid wsp:val=&quot;005D663B&quot;/&gt;&lt;wsp:rsid wsp:val=&quot;005D68D0&quot;/&gt;&lt;wsp:rsid wsp:val=&quot;005D6993&quot;/&gt;&lt;wsp:rsid wsp:val=&quot;005D6F47&quot;/&gt;&lt;wsp:rsid wsp:val=&quot;005D73F0&quot;/&gt;&lt;wsp:rsid wsp:val=&quot;005D7825&quot;/&gt;&lt;wsp:rsid wsp:val=&quot;005D795A&quot;/&gt;&lt;wsp:rsid wsp:val=&quot;005D7BEC&quot;/&gt;&lt;wsp:rsid wsp:val=&quot;005E07AD&quot;/&gt;&lt;wsp:rsid wsp:val=&quot;005E175A&quot;/&gt;&lt;wsp:rsid wsp:val=&quot;005E1D65&quot;/&gt;&lt;wsp:rsid wsp:val=&quot;005E1D7C&quot;/&gt;&lt;wsp:rsid wsp:val=&quot;005E25ED&quot;/&gt;&lt;wsp:rsid wsp:val=&quot;005E2B45&quot;/&gt;&lt;wsp:rsid wsp:val=&quot;005E2F98&quot;/&gt;&lt;wsp:rsid wsp:val=&quot;005E3093&quot;/&gt;&lt;wsp:rsid wsp:val=&quot;005E3E3F&quot;/&gt;&lt;wsp:rsid wsp:val=&quot;005E3ED7&quot;/&gt;&lt;wsp:rsid wsp:val=&quot;005E5331&quot;/&gt;&lt;wsp:rsid wsp:val=&quot;005E5493&quot;/&gt;&lt;wsp:rsid wsp:val=&quot;005E5C75&quot;/&gt;&lt;wsp:rsid wsp:val=&quot;005E5DEF&quot;/&gt;&lt;wsp:rsid wsp:val=&quot;005E668F&quot;/&gt;&lt;wsp:rsid wsp:val=&quot;005F0299&quot;/&gt;&lt;wsp:rsid wsp:val=&quot;005F070D&quot;/&gt;&lt;wsp:rsid wsp:val=&quot;005F088A&quot;/&gt;&lt;wsp:rsid wsp:val=&quot;005F108B&quot;/&gt;&lt;wsp:rsid wsp:val=&quot;005F1B54&quot;/&gt;&lt;wsp:rsid wsp:val=&quot;005F1B78&quot;/&gt;&lt;wsp:rsid wsp:val=&quot;005F1EC5&quot;/&gt;&lt;wsp:rsid wsp:val=&quot;005F1FA5&quot;/&gt;&lt;wsp:rsid wsp:val=&quot;005F23E3&quot;/&gt;&lt;wsp:rsid wsp:val=&quot;005F272B&quot;/&gt;&lt;wsp:rsid wsp:val=&quot;005F2A4C&quot;/&gt;&lt;wsp:rsid wsp:val=&quot;005F2F17&quot;/&gt;&lt;wsp:rsid wsp:val=&quot;005F2FBF&quot;/&gt;&lt;wsp:rsid wsp:val=&quot;005F34F3&quot;/&gt;&lt;wsp:rsid wsp:val=&quot;005F375A&quot;/&gt;&lt;wsp:rsid wsp:val=&quot;005F4713&quot;/&gt;&lt;wsp:rsid wsp:val=&quot;005F480B&quot;/&gt;&lt;wsp:rsid wsp:val=&quot;005F4AFB&quot;/&gt;&lt;wsp:rsid wsp:val=&quot;005F5259&quot;/&gt;&lt;wsp:rsid wsp:val=&quot;005F541B&quot;/&gt;&lt;wsp:rsid wsp:val=&quot;005F5C7A&quot;/&gt;&lt;wsp:rsid wsp:val=&quot;005F6555&quot;/&gt;&lt;wsp:rsid wsp:val=&quot;005F6CA9&quot;/&gt;&lt;wsp:rsid wsp:val=&quot;005F7B62&quot;/&gt;&lt;wsp:rsid wsp:val=&quot;005F7F57&quot;/&gt;&lt;wsp:rsid wsp:val=&quot;006012A7&quot;/&gt;&lt;wsp:rsid wsp:val=&quot;00602BC1&quot;/&gt;&lt;wsp:rsid wsp:val=&quot;00603474&quot;/&gt;&lt;wsp:rsid wsp:val=&quot;00603554&quot;/&gt;&lt;wsp:rsid wsp:val=&quot;00603823&quot;/&gt;&lt;wsp:rsid wsp:val=&quot;00603BCD&quot;/&gt;&lt;wsp:rsid wsp:val=&quot;00604254&quot;/&gt;&lt;wsp:rsid wsp:val=&quot;006046A0&quot;/&gt;&lt;wsp:rsid wsp:val=&quot;0060470E&quot;/&gt;&lt;wsp:rsid wsp:val=&quot;006050F4&quot;/&gt;&lt;wsp:rsid wsp:val=&quot;0060527E&quot;/&gt;&lt;wsp:rsid wsp:val=&quot;006053D8&quot;/&gt;&lt;wsp:rsid wsp:val=&quot;00605F9C&quot;/&gt;&lt;wsp:rsid wsp:val=&quot;006069BB&quot;/&gt;&lt;wsp:rsid wsp:val=&quot;00606B04&quot;/&gt;&lt;wsp:rsid wsp:val=&quot;006072C3&quot;/&gt;&lt;wsp:rsid wsp:val=&quot;006075F8&quot;/&gt;&lt;wsp:rsid wsp:val=&quot;00607E55&quot;/&gt;&lt;wsp:rsid wsp:val=&quot;006103F9&quot;/&gt;&lt;wsp:rsid wsp:val=&quot;006104A9&quot;/&gt;&lt;wsp:rsid wsp:val=&quot;006118D3&quot;/&gt;&lt;wsp:rsid wsp:val=&quot;006121BB&quot;/&gt;&lt;wsp:rsid wsp:val=&quot;006124BB&quot;/&gt;&lt;wsp:rsid wsp:val=&quot;00612510&quot;/&gt;&lt;wsp:rsid wsp:val=&quot;00612C69&quot;/&gt;&lt;wsp:rsid wsp:val=&quot;00612C8B&quot;/&gt;&lt;wsp:rsid wsp:val=&quot;0061313F&quot;/&gt;&lt;wsp:rsid wsp:val=&quot;006136FD&quot;/&gt;&lt;wsp:rsid wsp:val=&quot;00613C2E&quot;/&gt;&lt;wsp:rsid wsp:val=&quot;00613CB6&quot;/&gt;&lt;wsp:rsid wsp:val=&quot;00613ED4&quot;/&gt;&lt;wsp:rsid wsp:val=&quot;006143B7&quot;/&gt;&lt;wsp:rsid wsp:val=&quot;00614942&quot;/&gt;&lt;wsp:rsid wsp:val=&quot;00614B84&quot;/&gt;&lt;wsp:rsid wsp:val=&quot;00614BC2&quot;/&gt;&lt;wsp:rsid wsp:val=&quot;00614C28&quot;/&gt;&lt;wsp:rsid wsp:val=&quot;00614D32&quot;/&gt;&lt;wsp:rsid wsp:val=&quot;00616A5F&quot;/&gt;&lt;wsp:rsid wsp:val=&quot;00617389&quot;/&gt;&lt;wsp:rsid wsp:val=&quot;00617519&quot;/&gt;&lt;wsp:rsid wsp:val=&quot;00617E59&quot;/&gt;&lt;wsp:rsid wsp:val=&quot;00620AE7&quot;/&gt;&lt;wsp:rsid wsp:val=&quot;00620BEE&quot;/&gt;&lt;wsp:rsid wsp:val=&quot;006215F8&quot;/&gt;&lt;wsp:rsid wsp:val=&quot;00621914&quot;/&gt;&lt;wsp:rsid wsp:val=&quot;00621F30&quot;/&gt;&lt;wsp:rsid wsp:val=&quot;00622046&quot;/&gt;&lt;wsp:rsid wsp:val=&quot;006221FF&quot;/&gt;&lt;wsp:rsid wsp:val=&quot;006229A1&quot;/&gt;&lt;wsp:rsid wsp:val=&quot;0062346E&quot;/&gt;&lt;wsp:rsid wsp:val=&quot;00623784&quot;/&gt;&lt;wsp:rsid wsp:val=&quot;00623B16&quot;/&gt;&lt;wsp:rsid wsp:val=&quot;006242AA&quot;/&gt;&lt;wsp:rsid wsp:val=&quot;006242AE&quot;/&gt;&lt;wsp:rsid wsp:val=&quot;006242B4&quot;/&gt;&lt;wsp:rsid wsp:val=&quot;0062437C&quot;/&gt;&lt;wsp:rsid wsp:val=&quot;00624517&quot;/&gt;&lt;wsp:rsid wsp:val=&quot;006253AC&quot;/&gt;&lt;wsp:rsid wsp:val=&quot;006254ED&quot;/&gt;&lt;wsp:rsid wsp:val=&quot;00625CC8&quot;/&gt;&lt;wsp:rsid wsp:val=&quot;00625F2B&quot;/&gt;&lt;wsp:rsid wsp:val=&quot;00626733&quot;/&gt;&lt;wsp:rsid wsp:val=&quot;006274A2&quot;/&gt;&lt;wsp:rsid wsp:val=&quot;00627893&quot;/&gt;&lt;wsp:rsid wsp:val=&quot;0063015E&quot;/&gt;&lt;wsp:rsid wsp:val=&quot;00630807&quot;/&gt;&lt;wsp:rsid wsp:val=&quot;00630A23&quot;/&gt;&lt;wsp:rsid wsp:val=&quot;00631210&quot;/&gt;&lt;wsp:rsid wsp:val=&quot;00631BAF&quot;/&gt;&lt;wsp:rsid wsp:val=&quot;00632D62&quot;/&gt;&lt;wsp:rsid wsp:val=&quot;00632E79&quot;/&gt;&lt;wsp:rsid wsp:val=&quot;00632FEF&quot;/&gt;&lt;wsp:rsid wsp:val=&quot;006330FF&quot;/&gt;&lt;wsp:rsid wsp:val=&quot;006341B4&quot;/&gt;&lt;wsp:rsid wsp:val=&quot;00634284&quot;/&gt;&lt;wsp:rsid wsp:val=&quot;006347CC&quot;/&gt;&lt;wsp:rsid wsp:val=&quot;00634BD3&quot;/&gt;&lt;wsp:rsid wsp:val=&quot;00635C3B&quot;/&gt;&lt;wsp:rsid wsp:val=&quot;006362EE&quot;/&gt;&lt;wsp:rsid wsp:val=&quot;00636946&quot;/&gt;&lt;wsp:rsid wsp:val=&quot;00636A70&quot;/&gt;&lt;wsp:rsid wsp:val=&quot;00640196&quot;/&gt;&lt;wsp:rsid wsp:val=&quot;00640F97&quot;/&gt;&lt;wsp:rsid wsp:val=&quot;0064145E&quot;/&gt;&lt;wsp:rsid wsp:val=&quot;006415E6&quot;/&gt;&lt;wsp:rsid wsp:val=&quot;006417D7&quot;/&gt;&lt;wsp:rsid wsp:val=&quot;00641F81&quot;/&gt;&lt;wsp:rsid wsp:val=&quot;00642480&quot;/&gt;&lt;wsp:rsid wsp:val=&quot;00642D9D&quot;/&gt;&lt;wsp:rsid wsp:val=&quot;00643232&quot;/&gt;&lt;wsp:rsid wsp:val=&quot;00643881&quot;/&gt;&lt;wsp:rsid wsp:val=&quot;00644447&quot;/&gt;&lt;wsp:rsid wsp:val=&quot;00644467&quot;/&gt;&lt;wsp:rsid wsp:val=&quot;0064452C&quot;/&gt;&lt;wsp:rsid wsp:val=&quot;00644685&quot;/&gt;&lt;wsp:rsid wsp:val=&quot;006446B6&quot;/&gt;&lt;wsp:rsid wsp:val=&quot;00644A46&quot;/&gt;&lt;wsp:rsid wsp:val=&quot;00644BFF&quot;/&gt;&lt;wsp:rsid wsp:val=&quot;00645118&quot;/&gt;&lt;wsp:rsid wsp:val=&quot;006453B1&quot;/&gt;&lt;wsp:rsid wsp:val=&quot;006453BA&quot;/&gt;&lt;wsp:rsid wsp:val=&quot;006454C6&quot;/&gt;&lt;wsp:rsid wsp:val=&quot;006454DC&quot;/&gt;&lt;wsp:rsid wsp:val=&quot;0064572E&quot;/&gt;&lt;wsp:rsid wsp:val=&quot;00645CD1&quot;/&gt;&lt;wsp:rsid wsp:val=&quot;00646362&quot;/&gt;&lt;wsp:rsid wsp:val=&quot;00646517&quot;/&gt;&lt;wsp:rsid wsp:val=&quot;00646B62&quot;/&gt;&lt;wsp:rsid wsp:val=&quot;00647961&quot;/&gt;&lt;wsp:rsid wsp:val=&quot;00647E3C&quot;/&gt;&lt;wsp:rsid wsp:val=&quot;006512ED&quot;/&gt;&lt;wsp:rsid wsp:val=&quot;00651C52&quot;/&gt;&lt;wsp:rsid wsp:val=&quot;00651C64&quot;/&gt;&lt;wsp:rsid wsp:val=&quot;00651EB6&quot;/&gt;&lt;wsp:rsid wsp:val=&quot;0065224B&quot;/&gt;&lt;wsp:rsid wsp:val=&quot;0065277E&quot;/&gt;&lt;wsp:rsid wsp:val=&quot;006528BE&quot;/&gt;&lt;wsp:rsid wsp:val=&quot;00653267&quot;/&gt;&lt;wsp:rsid wsp:val=&quot;00653515&quot;/&gt;&lt;wsp:rsid wsp:val=&quot;00653977&quot;/&gt;&lt;wsp:rsid wsp:val=&quot;006546DE&quot;/&gt;&lt;wsp:rsid wsp:val=&quot;00654F54&quot;/&gt;&lt;wsp:rsid wsp:val=&quot;00655655&quot;/&gt;&lt;wsp:rsid wsp:val=&quot;006556D9&quot;/&gt;&lt;wsp:rsid wsp:val=&quot;0065645C&quot;/&gt;&lt;wsp:rsid wsp:val=&quot;0065664D&quot;/&gt;&lt;wsp:rsid wsp:val=&quot;006570D4&quot;/&gt;&lt;wsp:rsid wsp:val=&quot;006575EE&quot;/&gt;&lt;wsp:rsid wsp:val=&quot;00657F1A&quot;/&gt;&lt;wsp:rsid wsp:val=&quot;00660962&quot;/&gt;&lt;wsp:rsid wsp:val=&quot;00661002&quot;/&gt;&lt;wsp:rsid wsp:val=&quot;006613DA&quot;/&gt;&lt;wsp:rsid wsp:val=&quot;006614B3&quot;/&gt;&lt;wsp:rsid wsp:val=&quot;0066158E&quot;/&gt;&lt;wsp:rsid wsp:val=&quot;00661A65&quot;/&gt;&lt;wsp:rsid wsp:val=&quot;00662754&quot;/&gt;&lt;wsp:rsid wsp:val=&quot;006634E4&quot;/&gt;&lt;wsp:rsid wsp:val=&quot;0066471F&quot;/&gt;&lt;wsp:rsid wsp:val=&quot;00664892&quot;/&gt;&lt;wsp:rsid wsp:val=&quot;00664C9D&quot;/&gt;&lt;wsp:rsid wsp:val=&quot;006655A4&quot;/&gt;&lt;wsp:rsid wsp:val=&quot;006662D0&quot;/&gt;&lt;wsp:rsid wsp:val=&quot;00666547&quot;/&gt;&lt;wsp:rsid wsp:val=&quot;0066678D&quot;/&gt;&lt;wsp:rsid wsp:val=&quot;00666BF5&quot;/&gt;&lt;wsp:rsid wsp:val=&quot;00666C5E&quot;/&gt;&lt;wsp:rsid wsp:val=&quot;0066765F&quot;/&gt;&lt;wsp:rsid wsp:val=&quot;00670648&quot;/&gt;&lt;wsp:rsid wsp:val=&quot;0067123F&quot;/&gt;&lt;wsp:rsid wsp:val=&quot;006718CF&quot;/&gt;&lt;wsp:rsid wsp:val=&quot;00671933&quot;/&gt;&lt;wsp:rsid wsp:val=&quot;00671998&quot;/&gt;&lt;wsp:rsid wsp:val=&quot;00671A4C&quot;/&gt;&lt;wsp:rsid wsp:val=&quot;00671B21&quot;/&gt;&lt;wsp:rsid wsp:val=&quot;00671F1E&quot;/&gt;&lt;wsp:rsid wsp:val=&quot;00672A68&quot;/&gt;&lt;wsp:rsid wsp:val=&quot;00672B3E&quot;/&gt;&lt;wsp:rsid wsp:val=&quot;00672F65&quot;/&gt;&lt;wsp:rsid wsp:val=&quot;00674427&quot;/&gt;&lt;wsp:rsid wsp:val=&quot;0067444D&quot;/&gt;&lt;wsp:rsid wsp:val=&quot;00674B47&quot;/&gt;&lt;wsp:rsid wsp:val=&quot;006757B8&quot;/&gt;&lt;wsp:rsid wsp:val=&quot;00675D1C&quot;/&gt;&lt;wsp:rsid wsp:val=&quot;00675E2B&quot;/&gt;&lt;wsp:rsid wsp:val=&quot;0067606C&quot;/&gt;&lt;wsp:rsid wsp:val=&quot;0067633C&quot;/&gt;&lt;wsp:rsid wsp:val=&quot;006763DA&quot;/&gt;&lt;wsp:rsid wsp:val=&quot;006765BA&quot;/&gt;&lt;wsp:rsid wsp:val=&quot;00677DC3&quot;/&gt;&lt;wsp:rsid wsp:val=&quot;0068038B&quot;/&gt;&lt;wsp:rsid wsp:val=&quot;00680530&quot;/&gt;&lt;wsp:rsid wsp:val=&quot;00680B36&quot;/&gt;&lt;wsp:rsid wsp:val=&quot;00680CC5&quot;/&gt;&lt;wsp:rsid wsp:val=&quot;00681255&quot;/&gt;&lt;wsp:rsid wsp:val=&quot;006820AA&quot;/&gt;&lt;wsp:rsid wsp:val=&quot;006828CC&quot;/&gt;&lt;wsp:rsid wsp:val=&quot;0068355C&quot;/&gt;&lt;wsp:rsid wsp:val=&quot;00683601&quot;/&gt;&lt;wsp:rsid wsp:val=&quot;006836E5&quot;/&gt;&lt;wsp:rsid wsp:val=&quot;0068427E&quot;/&gt;&lt;wsp:rsid wsp:val=&quot;006846C3&quot;/&gt;&lt;wsp:rsid wsp:val=&quot;00684C8C&quot;/&gt;&lt;wsp:rsid wsp:val=&quot;006850BA&quot;/&gt;&lt;wsp:rsid wsp:val=&quot;00685AA2&quot;/&gt;&lt;wsp:rsid wsp:val=&quot;00685D3F&quot;/&gt;&lt;wsp:rsid wsp:val=&quot;006864E4&quot;/&gt;&lt;wsp:rsid wsp:val=&quot;0068671C&quot;/&gt;&lt;wsp:rsid wsp:val=&quot;00687476&quot;/&gt;&lt;wsp:rsid wsp:val=&quot;00687771&quot;/&gt;&lt;wsp:rsid wsp:val=&quot;00690EA9&quot;/&gt;&lt;wsp:rsid wsp:val=&quot;00690EE4&quot;/&gt;&lt;wsp:rsid wsp:val=&quot;00691645&quot;/&gt;&lt;wsp:rsid wsp:val=&quot;0069184B&quot;/&gt;&lt;wsp:rsid wsp:val=&quot;0069205C&quot;/&gt;&lt;wsp:rsid wsp:val=&quot;00692BE3&quot;/&gt;&lt;wsp:rsid wsp:val=&quot;00692C55&quot;/&gt;&lt;wsp:rsid wsp:val=&quot;00692F72&quot;/&gt;&lt;wsp:rsid wsp:val=&quot;0069359F&quot;/&gt;&lt;wsp:rsid wsp:val=&quot;0069369C&quot;/&gt;&lt;wsp:rsid wsp:val=&quot;006936F6&quot;/&gt;&lt;wsp:rsid wsp:val=&quot;006939EF&quot;/&gt;&lt;wsp:rsid wsp:val=&quot;00693E88&quot;/&gt;&lt;wsp:rsid wsp:val=&quot;00695ADF&quot;/&gt;&lt;wsp:rsid wsp:val=&quot;00695D14&quot;/&gt;&lt;wsp:rsid wsp:val=&quot;00695E59&quot;/&gt;&lt;wsp:rsid wsp:val=&quot;006964A8&quot;/&gt;&lt;wsp:rsid wsp:val=&quot;006964E7&quot;/&gt;&lt;wsp:rsid wsp:val=&quot;00696E57&quot;/&gt;&lt;wsp:rsid wsp:val=&quot;0069728B&quot;/&gt;&lt;wsp:rsid wsp:val=&quot;006978A4&quot;/&gt;&lt;wsp:rsid wsp:val=&quot;00697980&quot;/&gt;&lt;wsp:rsid wsp:val=&quot;00697E5B&quot;/&gt;&lt;wsp:rsid wsp:val=&quot;006A0996&quot;/&gt;&lt;wsp:rsid wsp:val=&quot;006A0A43&quot;/&gt;&lt;wsp:rsid wsp:val=&quot;006A0EFC&quot;/&gt;&lt;wsp:rsid wsp:val=&quot;006A159C&quot;/&gt;&lt;wsp:rsid wsp:val=&quot;006A15B8&quot;/&gt;&lt;wsp:rsid wsp:val=&quot;006A1A2E&quot;/&gt;&lt;wsp:rsid wsp:val=&quot;006A1DE6&quot;/&gt;&lt;wsp:rsid wsp:val=&quot;006A22F6&quot;/&gt;&lt;wsp:rsid wsp:val=&quot;006A25B1&quot;/&gt;&lt;wsp:rsid wsp:val=&quot;006A29CC&quot;/&gt;&lt;wsp:rsid wsp:val=&quot;006A3A35&quot;/&gt;&lt;wsp:rsid wsp:val=&quot;006A3DA8&quot;/&gt;&lt;wsp:rsid wsp:val=&quot;006A3E7D&quot;/&gt;&lt;wsp:rsid wsp:val=&quot;006A4677&quot;/&gt;&lt;wsp:rsid wsp:val=&quot;006A46C1&quot;/&gt;&lt;wsp:rsid wsp:val=&quot;006A4B07&quot;/&gt;&lt;wsp:rsid wsp:val=&quot;006A4BD9&quot;/&gt;&lt;wsp:rsid wsp:val=&quot;006A65B9&quot;/&gt;&lt;wsp:rsid wsp:val=&quot;006A66E6&quot;/&gt;&lt;wsp:rsid wsp:val=&quot;006A681E&quot;/&gt;&lt;wsp:rsid wsp:val=&quot;006A6959&quot;/&gt;&lt;wsp:rsid wsp:val=&quot;006A6C11&quot;/&gt;&lt;wsp:rsid wsp:val=&quot;006A6D14&quot;/&gt;&lt;wsp:rsid wsp:val=&quot;006A7BD0&quot;/&gt;&lt;wsp:rsid wsp:val=&quot;006A7C52&quot;/&gt;&lt;wsp:rsid wsp:val=&quot;006A7C9E&quot;/&gt;&lt;wsp:rsid wsp:val=&quot;006B0855&quot;/&gt;&lt;wsp:rsid wsp:val=&quot;006B0900&quot;/&gt;&lt;wsp:rsid wsp:val=&quot;006B1F7D&quot;/&gt;&lt;wsp:rsid wsp:val=&quot;006B2285&quot;/&gt;&lt;wsp:rsid wsp:val=&quot;006B2D6D&quot;/&gt;&lt;wsp:rsid wsp:val=&quot;006B2FF7&quot;/&gt;&lt;wsp:rsid wsp:val=&quot;006B43B9&quot;/&gt;&lt;wsp:rsid wsp:val=&quot;006B4574&quot;/&gt;&lt;wsp:rsid wsp:val=&quot;006B5B2D&quot;/&gt;&lt;wsp:rsid wsp:val=&quot;006B6A11&quot;/&gt;&lt;wsp:rsid wsp:val=&quot;006B6FC1&quot;/&gt;&lt;wsp:rsid wsp:val=&quot;006B71D5&quot;/&gt;&lt;wsp:rsid wsp:val=&quot;006C04E4&quot;/&gt;&lt;wsp:rsid wsp:val=&quot;006C0991&quot;/&gt;&lt;wsp:rsid wsp:val=&quot;006C0C7A&quot;/&gt;&lt;wsp:rsid wsp:val=&quot;006C1211&quot;/&gt;&lt;wsp:rsid wsp:val=&quot;006C20C5&quot;/&gt;&lt;wsp:rsid wsp:val=&quot;006C2CB5&quot;/&gt;&lt;wsp:rsid wsp:val=&quot;006C2E0F&quot;/&gt;&lt;wsp:rsid wsp:val=&quot;006C2E72&quot;/&gt;&lt;wsp:rsid wsp:val=&quot;006C3067&quot;/&gt;&lt;wsp:rsid wsp:val=&quot;006C318A&quot;/&gt;&lt;wsp:rsid wsp:val=&quot;006C38F3&quot;/&gt;&lt;wsp:rsid wsp:val=&quot;006C3A2E&quot;/&gt;&lt;wsp:rsid wsp:val=&quot;006C4337&quot;/&gt;&lt;wsp:rsid wsp:val=&quot;006C4AE5&quot;/&gt;&lt;wsp:rsid wsp:val=&quot;006C4EA9&quot;/&gt;&lt;wsp:rsid wsp:val=&quot;006C4F1B&quot;/&gt;&lt;wsp:rsid wsp:val=&quot;006C5977&quot;/&gt;&lt;wsp:rsid wsp:val=&quot;006C64A5&quot;/&gt;&lt;wsp:rsid wsp:val=&quot;006C7AB5&quot;/&gt;&lt;wsp:rsid wsp:val=&quot;006C7D33&quot;/&gt;&lt;wsp:rsid wsp:val=&quot;006C7D56&quot;/&gt;&lt;wsp:rsid wsp:val=&quot;006D05C5&quot;/&gt;&lt;wsp:rsid wsp:val=&quot;006D1426&quot;/&gt;&lt;wsp:rsid wsp:val=&quot;006D19DC&quot;/&gt;&lt;wsp:rsid wsp:val=&quot;006D28E9&quot;/&gt;&lt;wsp:rsid wsp:val=&quot;006D2F3D&quot;/&gt;&lt;wsp:rsid wsp:val=&quot;006D30DB&quot;/&gt;&lt;wsp:rsid wsp:val=&quot;006D3207&quot;/&gt;&lt;wsp:rsid wsp:val=&quot;006D35D1&quot;/&gt;&lt;wsp:rsid wsp:val=&quot;006D3622&quot;/&gt;&lt;wsp:rsid wsp:val=&quot;006D44DE&quot;/&gt;&lt;wsp:rsid wsp:val=&quot;006D4A9B&quot;/&gt;&lt;wsp:rsid wsp:val=&quot;006D5593&quot;/&gt;&lt;wsp:rsid wsp:val=&quot;006D56AE&quot;/&gt;&lt;wsp:rsid wsp:val=&quot;006D58B3&quot;/&gt;&lt;wsp:rsid wsp:val=&quot;006D627D&quot;/&gt;&lt;wsp:rsid wsp:val=&quot;006D6A3E&quot;/&gt;&lt;wsp:rsid wsp:val=&quot;006D6F85&quot;/&gt;&lt;wsp:rsid wsp:val=&quot;006D74AB&quot;/&gt;&lt;wsp:rsid wsp:val=&quot;006D76D8&quot;/&gt;&lt;wsp:rsid wsp:val=&quot;006D7E7B&quot;/&gt;&lt;wsp:rsid wsp:val=&quot;006E09B4&quot;/&gt;&lt;wsp:rsid wsp:val=&quot;006E1240&quot;/&gt;&lt;wsp:rsid wsp:val=&quot;006E199C&quot;/&gt;&lt;wsp:rsid wsp:val=&quot;006E1BA0&quot;/&gt;&lt;wsp:rsid wsp:val=&quot;006E1D77&quot;/&gt;&lt;wsp:rsid wsp:val=&quot;006E1FC1&quot;/&gt;&lt;wsp:rsid wsp:val=&quot;006E2E2B&quot;/&gt;&lt;wsp:rsid wsp:val=&quot;006E3070&quot;/&gt;&lt;wsp:rsid wsp:val=&quot;006E4140&quot;/&gt;&lt;wsp:rsid wsp:val=&quot;006E543E&quot;/&gt;&lt;wsp:rsid wsp:val=&quot;006E59D7&quot;/&gt;&lt;wsp:rsid wsp:val=&quot;006E5A2D&quot;/&gt;&lt;wsp:rsid wsp:val=&quot;006E76B9&quot;/&gt;&lt;wsp:rsid wsp:val=&quot;006E7B76&quot;/&gt;&lt;wsp:rsid wsp:val=&quot;006E7ECB&quot;/&gt;&lt;wsp:rsid wsp:val=&quot;006F088C&quot;/&gt;&lt;wsp:rsid wsp:val=&quot;006F0D6D&quot;/&gt;&lt;wsp:rsid wsp:val=&quot;006F174B&quot;/&gt;&lt;wsp:rsid wsp:val=&quot;006F1B31&quot;/&gt;&lt;wsp:rsid wsp:val=&quot;006F20D4&quot;/&gt;&lt;wsp:rsid wsp:val=&quot;006F2560&quot;/&gt;&lt;wsp:rsid wsp:val=&quot;006F289D&quot;/&gt;&lt;wsp:rsid wsp:val=&quot;006F3034&quot;/&gt;&lt;wsp:rsid wsp:val=&quot;006F3170&quot;/&gt;&lt;wsp:rsid wsp:val=&quot;006F31F6&quot;/&gt;&lt;wsp:rsid wsp:val=&quot;006F3909&quot;/&gt;&lt;wsp:rsid wsp:val=&quot;006F4DF8&quot;/&gt;&lt;wsp:rsid wsp:val=&quot;006F5B66&quot;/&gt;&lt;wsp:rsid wsp:val=&quot;006F6555&quot;/&gt;&lt;wsp:rsid wsp:val=&quot;006F6BED&quot;/&gt;&lt;wsp:rsid wsp:val=&quot;006F7100&quot;/&gt;&lt;wsp:rsid wsp:val=&quot;006F729C&quot;/&gt;&lt;wsp:rsid wsp:val=&quot;006F72AA&quot;/&gt;&lt;wsp:rsid wsp:val=&quot;006F7B90&quot;/&gt;&lt;wsp:rsid wsp:val=&quot;006F7CB5&quot;/&gt;&lt;wsp:rsid wsp:val=&quot;006F7EA5&quot;/&gt;&lt;wsp:rsid wsp:val=&quot;0070053F&quot;/&gt;&lt;wsp:rsid wsp:val=&quot;0070055E&quot;/&gt;&lt;wsp:rsid wsp:val=&quot;00700D7A&quot;/&gt;&lt;wsp:rsid wsp:val=&quot;0070121F&quot;/&gt;&lt;wsp:rsid wsp:val=&quot;00701AE2&quot;/&gt;&lt;wsp:rsid wsp:val=&quot;007023A5&quot;/&gt;&lt;wsp:rsid wsp:val=&quot;007023DB&quot;/&gt;&lt;wsp:rsid wsp:val=&quot;007024DC&quot;/&gt;&lt;wsp:rsid wsp:val=&quot;007026D1&quot;/&gt;&lt;wsp:rsid wsp:val=&quot;00702F96&quot;/&gt;&lt;wsp:rsid wsp:val=&quot;007042D6&quot;/&gt;&lt;wsp:rsid wsp:val=&quot;00704F95&quot;/&gt;&lt;wsp:rsid wsp:val=&quot;00705252&quot;/&gt;&lt;wsp:rsid wsp:val=&quot;00705680&quot;/&gt;&lt;wsp:rsid wsp:val=&quot;00705849&quot;/&gt;&lt;wsp:rsid wsp:val=&quot;00706412&quot;/&gt;&lt;wsp:rsid wsp:val=&quot;00706BA7&quot;/&gt;&lt;wsp:rsid wsp:val=&quot;00706CB1&quot;/&gt;&lt;wsp:rsid wsp:val=&quot;0070767F&quot;/&gt;&lt;wsp:rsid wsp:val=&quot;0071007E&quot;/&gt;&lt;wsp:rsid wsp:val=&quot;007102C5&quot;/&gt;&lt;wsp:rsid wsp:val=&quot;0071043B&quot;/&gt;&lt;wsp:rsid wsp:val=&quot;00710C24&quot;/&gt;&lt;wsp:rsid wsp:val=&quot;0071116F&quot;/&gt;&lt;wsp:rsid wsp:val=&quot;00711D20&quot;/&gt;&lt;wsp:rsid wsp:val=&quot;00711F0B&quot;/&gt;&lt;wsp:rsid wsp:val=&quot;007122C2&quot;/&gt;&lt;wsp:rsid wsp:val=&quot;00712565&quot;/&gt;&lt;wsp:rsid wsp:val=&quot;00713084&quot;/&gt;&lt;wsp:rsid wsp:val=&quot;00713775&quot;/&gt;&lt;wsp:rsid wsp:val=&quot;00713D53&quot;/&gt;&lt;wsp:rsid wsp:val=&quot;007145C3&quot;/&gt;&lt;wsp:rsid wsp:val=&quot;0071515D&quot;/&gt;&lt;wsp:rsid wsp:val=&quot;00715413&quot;/&gt;&lt;wsp:rsid wsp:val=&quot;00715B2A&quot;/&gt;&lt;wsp:rsid wsp:val=&quot;00715E1A&quot;/&gt;&lt;wsp:rsid wsp:val=&quot;00716506&quot;/&gt;&lt;wsp:rsid wsp:val=&quot;00716A16&quot;/&gt;&lt;wsp:rsid wsp:val=&quot;00717696&quot;/&gt;&lt;wsp:rsid wsp:val=&quot;0072046B&quot;/&gt;&lt;wsp:rsid wsp:val=&quot;0072066E&quot;/&gt;&lt;wsp:rsid wsp:val=&quot;00720684&quot;/&gt;&lt;wsp:rsid wsp:val=&quot;0072082A&quot;/&gt;&lt;wsp:rsid wsp:val=&quot;00720BD1&quot;/&gt;&lt;wsp:rsid wsp:val=&quot;00721836&quot;/&gt;&lt;wsp:rsid wsp:val=&quot;00721945&quot;/&gt;&lt;wsp:rsid wsp:val=&quot;00722A6B&quot;/&gt;&lt;wsp:rsid wsp:val=&quot;00723AF8&quot;/&gt;&lt;wsp:rsid wsp:val=&quot;00724ABD&quot;/&gt;&lt;wsp:rsid wsp:val=&quot;00724D3F&quot;/&gt;&lt;wsp:rsid wsp:val=&quot;00724F28&quot;/&gt;&lt;wsp:rsid wsp:val=&quot;00725025&quot;/&gt;&lt;wsp:rsid wsp:val=&quot;00725041&quot;/&gt;&lt;wsp:rsid wsp:val=&quot;00725209&quot;/&gt;&lt;wsp:rsid wsp:val=&quot;00725326&quot;/&gt;&lt;wsp:rsid wsp:val=&quot;00725DDD&quot;/&gt;&lt;wsp:rsid wsp:val=&quot;00725EB1&quot;/&gt;&lt;wsp:rsid wsp:val=&quot;00726E2F&quot;/&gt;&lt;wsp:rsid wsp:val=&quot;0072715F&quot;/&gt;&lt;wsp:rsid wsp:val=&quot;007277F9&quot;/&gt;&lt;wsp:rsid wsp:val=&quot;00727802&quot;/&gt;&lt;wsp:rsid wsp:val=&quot;00727C82&quot;/&gt;&lt;wsp:rsid wsp:val=&quot;00727CA6&quot;/&gt;&lt;wsp:rsid wsp:val=&quot;007311CD&quot;/&gt;&lt;wsp:rsid wsp:val=&quot;00731259&quot;/&gt;&lt;wsp:rsid wsp:val=&quot;007313BD&quot;/&gt;&lt;wsp:rsid wsp:val=&quot;007314ED&quot;/&gt;&lt;wsp:rsid wsp:val=&quot;007318CB&quot;/&gt;&lt;wsp:rsid wsp:val=&quot;0073198E&quot;/&gt;&lt;wsp:rsid wsp:val=&quot;00732345&quot;/&gt;&lt;wsp:rsid wsp:val=&quot;00732491&quot;/&gt;&lt;wsp:rsid wsp:val=&quot;00732F7F&quot;/&gt;&lt;wsp:rsid wsp:val=&quot;0073317C&quot;/&gt;&lt;wsp:rsid wsp:val=&quot;00733A46&quot;/&gt;&lt;wsp:rsid wsp:val=&quot;007344A3&quot;/&gt;&lt;wsp:rsid wsp:val=&quot;007346EC&quot;/&gt;&lt;wsp:rsid wsp:val=&quot;00734AE1&quot;/&gt;&lt;wsp:rsid wsp:val=&quot;00734BBC&quot;/&gt;&lt;wsp:rsid wsp:val=&quot;00734FB0&quot;/&gt;&lt;wsp:rsid wsp:val=&quot;0073672D&quot;/&gt;&lt;wsp:rsid wsp:val=&quot;00736DB6&quot;/&gt;&lt;wsp:rsid wsp:val=&quot;007378A5&quot;/&gt;&lt;wsp:rsid wsp:val=&quot;00737A6D&quot;/&gt;&lt;wsp:rsid wsp:val=&quot;007401A9&quot;/&gt;&lt;wsp:rsid wsp:val=&quot;007403F1&quot;/&gt;&lt;wsp:rsid wsp:val=&quot;0074090D&quot;/&gt;&lt;wsp:rsid wsp:val=&quot;00741524&quot;/&gt;&lt;wsp:rsid wsp:val=&quot;00741604&quot;/&gt;&lt;wsp:rsid wsp:val=&quot;0074164F&quot;/&gt;&lt;wsp:rsid wsp:val=&quot;00741694&quot;/&gt;&lt;wsp:rsid wsp:val=&quot;007416CE&quot;/&gt;&lt;wsp:rsid wsp:val=&quot;0074258D&quot;/&gt;&lt;wsp:rsid wsp:val=&quot;0074274F&quot;/&gt;&lt;wsp:rsid wsp:val=&quot;00742912&quot;/&gt;&lt;wsp:rsid wsp:val=&quot;00742A35&quot;/&gt;&lt;wsp:rsid wsp:val=&quot;0074324A&quot;/&gt;&lt;wsp:rsid wsp:val=&quot;0074402E&quot;/&gt;&lt;wsp:rsid wsp:val=&quot;0074467B&quot;/&gt;&lt;wsp:rsid wsp:val=&quot;007446FB&quot;/&gt;&lt;wsp:rsid wsp:val=&quot;00744875&quot;/&gt;&lt;wsp:rsid wsp:val=&quot;00744FBD&quot;/&gt;&lt;wsp:rsid wsp:val=&quot;007452E7&quot;/&gt;&lt;wsp:rsid wsp:val=&quot;007452F6&quot;/&gt;&lt;wsp:rsid wsp:val=&quot;00745AC4&quot;/&gt;&lt;wsp:rsid wsp:val=&quot;0074771C&quot;/&gt;&lt;wsp:rsid wsp:val=&quot;00747B3A&quot;/&gt;&lt;wsp:rsid wsp:val=&quot;0075042E&quot;/&gt;&lt;wsp:rsid wsp:val=&quot;00750A1D&quot;/&gt;&lt;wsp:rsid wsp:val=&quot;00750B97&quot;/&gt;&lt;wsp:rsid wsp:val=&quot;007515B3&quot;/&gt;&lt;wsp:rsid wsp:val=&quot;007527CB&quot;/&gt;&lt;wsp:rsid wsp:val=&quot;00752D54&quot;/&gt;&lt;wsp:rsid wsp:val=&quot;00753884&quot;/&gt;&lt;wsp:rsid wsp:val=&quot;0075417B&quot;/&gt;&lt;wsp:rsid wsp:val=&quot;007542EA&quot;/&gt;&lt;wsp:rsid wsp:val=&quot;00754CDD&quot;/&gt;&lt;wsp:rsid wsp:val=&quot;00754D9A&quot;/&gt;&lt;wsp:rsid wsp:val=&quot;0075543D&quot;/&gt;&lt;wsp:rsid wsp:val=&quot;0075556A&quot;/&gt;&lt;wsp:rsid wsp:val=&quot;007555F6&quot;/&gt;&lt;wsp:rsid wsp:val=&quot;00755B26&quot;/&gt;&lt;wsp:rsid wsp:val=&quot;00755BBB&quot;/&gt;&lt;wsp:rsid wsp:val=&quot;00756242&quot;/&gt;&lt;wsp:rsid wsp:val=&quot;007579BD&quot;/&gt;&lt;wsp:rsid wsp:val=&quot;00760496&quot;/&gt;&lt;wsp:rsid wsp:val=&quot;007609B1&quot;/&gt;&lt;wsp:rsid wsp:val=&quot;00760EDD&quot;/&gt;&lt;wsp:rsid wsp:val=&quot;00761031&quot;/&gt;&lt;wsp:rsid wsp:val=&quot;007611DE&quot;/&gt;&lt;wsp:rsid wsp:val=&quot;00761723&quot;/&gt;&lt;wsp:rsid wsp:val=&quot;007620C0&quot;/&gt;&lt;wsp:rsid wsp:val=&quot;00762379&quot;/&gt;&lt;wsp:rsid wsp:val=&quot;00762C4C&quot;/&gt;&lt;wsp:rsid wsp:val=&quot;0076358C&quot;/&gt;&lt;wsp:rsid wsp:val=&quot;00763711&quot;/&gt;&lt;wsp:rsid wsp:val=&quot;00764606&quot;/&gt;&lt;wsp:rsid wsp:val=&quot;00764B65&quot;/&gt;&lt;wsp:rsid wsp:val=&quot;00765194&quot;/&gt;&lt;wsp:rsid wsp:val=&quot;007658A2&quot;/&gt;&lt;wsp:rsid wsp:val=&quot;00765C4F&quot;/&gt;&lt;wsp:rsid wsp:val=&quot;0076600D&quot;/&gt;&lt;wsp:rsid wsp:val=&quot;007666B1&quot;/&gt;&lt;wsp:rsid wsp:val=&quot;00766928&quot;/&gt;&lt;wsp:rsid wsp:val=&quot;00767344&quot;/&gt;&lt;wsp:rsid wsp:val=&quot;007675BD&quot;/&gt;&lt;wsp:rsid wsp:val=&quot;00767848&quot;/&gt;&lt;wsp:rsid wsp:val=&quot;00767D8B&quot;/&gt;&lt;wsp:rsid wsp:val=&quot;00770130&quot;/&gt;&lt;wsp:rsid wsp:val=&quot;00770181&quot;/&gt;&lt;wsp:rsid wsp:val=&quot;00770841&quot;/&gt;&lt;wsp:rsid wsp:val=&quot;007715D2&quot;/&gt;&lt;wsp:rsid wsp:val=&quot;00771A5C&quot;/&gt;&lt;wsp:rsid wsp:val=&quot;00771C0D&quot;/&gt;&lt;wsp:rsid wsp:val=&quot;0077256C&quot;/&gt;&lt;wsp:rsid wsp:val=&quot;00772DCB&quot;/&gt;&lt;wsp:rsid wsp:val=&quot;00773A6F&quot;/&gt;&lt;wsp:rsid wsp:val=&quot;0077479C&quot;/&gt;&lt;wsp:rsid wsp:val=&quot;00774B0E&quot;/&gt;&lt;wsp:rsid wsp:val=&quot;00774CD6&quot;/&gt;&lt;wsp:rsid wsp:val=&quot;00774EB2&quot;/&gt;&lt;wsp:rsid wsp:val=&quot;00774F97&quot;/&gt;&lt;wsp:rsid wsp:val=&quot;00774FF6&quot;/&gt;&lt;wsp:rsid wsp:val=&quot;00775021&quot;/&gt;&lt;wsp:rsid wsp:val=&quot;0077633C&quot;/&gt;&lt;wsp:rsid wsp:val=&quot;00776B88&quot;/&gt;&lt;wsp:rsid wsp:val=&quot;00776E30&quot;/&gt;&lt;wsp:rsid wsp:val=&quot;00776F78&quot;/&gt;&lt;wsp:rsid wsp:val=&quot;0077749D&quot;/&gt;&lt;wsp:rsid wsp:val=&quot;007803E9&quot;/&gt;&lt;wsp:rsid wsp:val=&quot;007807A8&quot;/&gt;&lt;wsp:rsid wsp:val=&quot;00780825&quot;/&gt;&lt;wsp:rsid wsp:val=&quot;0078097B&quot;/&gt;&lt;wsp:rsid wsp:val=&quot;00780A83&quot;/&gt;&lt;wsp:rsid wsp:val=&quot;00780D3B&quot;/&gt;&lt;wsp:rsid wsp:val=&quot;007810BF&quot;/&gt;&lt;wsp:rsid wsp:val=&quot;00781529&quot;/&gt;&lt;wsp:rsid wsp:val=&quot;00781557&quot;/&gt;&lt;wsp:rsid wsp:val=&quot;007818D0&quot;/&gt;&lt;wsp:rsid wsp:val=&quot;007818D3&quot;/&gt;&lt;wsp:rsid wsp:val=&quot;0078237C&quot;/&gt;&lt;wsp:rsid wsp:val=&quot;00782817&quot;/&gt;&lt;wsp:rsid wsp:val=&quot;00782A34&quot;/&gt;&lt;wsp:rsid wsp:val=&quot;00782E87&quot;/&gt;&lt;wsp:rsid wsp:val=&quot;0078428F&quot;/&gt;&lt;wsp:rsid wsp:val=&quot;007844B7&quot;/&gt;&lt;wsp:rsid wsp:val=&quot;007844C6&quot;/&gt;&lt;wsp:rsid wsp:val=&quot;0078503C&quot;/&gt;&lt;wsp:rsid wsp:val=&quot;0078565C&quot;/&gt;&lt;wsp:rsid wsp:val=&quot;00786562&quot;/&gt;&lt;wsp:rsid wsp:val=&quot;007869AC&quot;/&gt;&lt;wsp:rsid wsp:val=&quot;007872AC&quot;/&gt;&lt;wsp:rsid wsp:val=&quot;00787781&quot;/&gt;&lt;wsp:rsid wsp:val=&quot;00787CD3&quot;/&gt;&lt;wsp:rsid wsp:val=&quot;00787F95&quot;/&gt;&lt;wsp:rsid wsp:val=&quot;007902E6&quot;/&gt;&lt;wsp:rsid wsp:val=&quot;00790492&quot;/&gt;&lt;wsp:rsid wsp:val=&quot;00790563&quot;/&gt;&lt;wsp:rsid wsp:val=&quot;00790648&quot;/&gt;&lt;wsp:rsid wsp:val=&quot;007908CC&quot;/&gt;&lt;wsp:rsid wsp:val=&quot;00790A96&quot;/&gt;&lt;wsp:rsid wsp:val=&quot;00790E6C&quot;/&gt;&lt;wsp:rsid wsp:val=&quot;00790F5E&quot;/&gt;&lt;wsp:rsid wsp:val=&quot;0079133C&quot;/&gt;&lt;wsp:rsid wsp:val=&quot;00791BC9&quot;/&gt;&lt;wsp:rsid wsp:val=&quot;00792A82&quot;/&gt;&lt;wsp:rsid wsp:val=&quot;00793BEE&quot;/&gt;&lt;wsp:rsid wsp:val=&quot;00793FDC&quot;/&gt;&lt;wsp:rsid wsp:val=&quot;00794682&quot;/&gt;&lt;wsp:rsid wsp:val=&quot;007949AF&quot;/&gt;&lt;wsp:rsid wsp:val=&quot;00795442&quot;/&gt;&lt;wsp:rsid wsp:val=&quot;00795482&quot;/&gt;&lt;wsp:rsid wsp:val=&quot;007954E9&quot;/&gt;&lt;wsp:rsid wsp:val=&quot;00795738&quot;/&gt;&lt;wsp:rsid wsp:val=&quot;007959E1&quot;/&gt;&lt;wsp:rsid wsp:val=&quot;007972E4&quot;/&gt;&lt;wsp:rsid wsp:val=&quot;007973A7&quot;/&gt;&lt;wsp:rsid wsp:val=&quot;007974B5&quot;/&gt;&lt;wsp:rsid wsp:val=&quot;007A000C&quot;/&gt;&lt;wsp:rsid wsp:val=&quot;007A0582&quot;/&gt;&lt;wsp:rsid wsp:val=&quot;007A069C&quot;/&gt;&lt;wsp:rsid wsp:val=&quot;007A0B99&quot;/&gt;&lt;wsp:rsid wsp:val=&quot;007A0C7C&quot;/&gt;&lt;wsp:rsid wsp:val=&quot;007A103A&quot;/&gt;&lt;wsp:rsid wsp:val=&quot;007A16D0&quot;/&gt;&lt;wsp:rsid wsp:val=&quot;007A179B&quot;/&gt;&lt;wsp:rsid wsp:val=&quot;007A23DC&quot;/&gt;&lt;wsp:rsid wsp:val=&quot;007A32D2&quot;/&gt;&lt;wsp:rsid wsp:val=&quot;007A33FC&quot;/&gt;&lt;wsp:rsid wsp:val=&quot;007A35EC&quot;/&gt;&lt;wsp:rsid wsp:val=&quot;007A3E5A&quot;/&gt;&lt;wsp:rsid wsp:val=&quot;007A476A&quot;/&gt;&lt;wsp:rsid wsp:val=&quot;007A4D0D&quot;/&gt;&lt;wsp:rsid wsp:val=&quot;007A4D40&quot;/&gt;&lt;wsp:rsid wsp:val=&quot;007A51AD&quot;/&gt;&lt;wsp:rsid wsp:val=&quot;007A546A&quot;/&gt;&lt;wsp:rsid wsp:val=&quot;007A5609&quot;/&gt;&lt;wsp:rsid wsp:val=&quot;007A5700&quot;/&gt;&lt;wsp:rsid wsp:val=&quot;007A60FC&quot;/&gt;&lt;wsp:rsid wsp:val=&quot;007A660C&quot;/&gt;&lt;wsp:rsid wsp:val=&quot;007A6643&quot;/&gt;&lt;wsp:rsid wsp:val=&quot;007A697D&quot;/&gt;&lt;wsp:rsid wsp:val=&quot;007A69DB&quot;/&gt;&lt;wsp:rsid wsp:val=&quot;007A7348&quot;/&gt;&lt;wsp:rsid wsp:val=&quot;007A7532&quot;/&gt;&lt;wsp:rsid wsp:val=&quot;007A7C0F&quot;/&gt;&lt;wsp:rsid wsp:val=&quot;007A7E24&quot;/&gt;&lt;wsp:rsid wsp:val=&quot;007B085E&quot;/&gt;&lt;wsp:rsid wsp:val=&quot;007B09CD&quot;/&gt;&lt;wsp:rsid wsp:val=&quot;007B119D&quot;/&gt;&lt;wsp:rsid wsp:val=&quot;007B1A22&quot;/&gt;&lt;wsp:rsid wsp:val=&quot;007B1AAA&quot;/&gt;&lt;wsp:rsid wsp:val=&quot;007B1D5F&quot;/&gt;&lt;wsp:rsid wsp:val=&quot;007B1F9B&quot;/&gt;&lt;wsp:rsid wsp:val=&quot;007B2F8D&quot;/&gt;&lt;wsp:rsid wsp:val=&quot;007B32EA&quot;/&gt;&lt;wsp:rsid wsp:val=&quot;007B352F&quot;/&gt;&lt;wsp:rsid wsp:val=&quot;007B6616&quot;/&gt;&lt;wsp:rsid wsp:val=&quot;007B7611&quot;/&gt;&lt;wsp:rsid wsp:val=&quot;007B7E22&quot;/&gt;&lt;wsp:rsid wsp:val=&quot;007C0890&quot;/&gt;&lt;wsp:rsid wsp:val=&quot;007C0B22&quot;/&gt;&lt;wsp:rsid wsp:val=&quot;007C107D&quot;/&gt;&lt;wsp:rsid wsp:val=&quot;007C1C66&quot;/&gt;&lt;wsp:rsid wsp:val=&quot;007C2304&quot;/&gt;&lt;wsp:rsid wsp:val=&quot;007C2D47&quot;/&gt;&lt;wsp:rsid wsp:val=&quot;007C2FB0&quot;/&gt;&lt;wsp:rsid wsp:val=&quot;007C30A1&quot;/&gt;&lt;wsp:rsid wsp:val=&quot;007C39D6&quot;/&gt;&lt;wsp:rsid wsp:val=&quot;007C4142&quot;/&gt;&lt;wsp:rsid wsp:val=&quot;007C436B&quot;/&gt;&lt;wsp:rsid wsp:val=&quot;007C4444&quot;/&gt;&lt;wsp:rsid wsp:val=&quot;007C455F&quot;/&gt;&lt;wsp:rsid wsp:val=&quot;007C4A7F&quot;/&gt;&lt;wsp:rsid wsp:val=&quot;007C4B51&quot;/&gt;&lt;wsp:rsid wsp:val=&quot;007C4E00&quot;/&gt;&lt;wsp:rsid wsp:val=&quot;007C53D9&quot;/&gt;&lt;wsp:rsid wsp:val=&quot;007C5BEE&quot;/&gt;&lt;wsp:rsid wsp:val=&quot;007C61C4&quot;/&gt;&lt;wsp:rsid wsp:val=&quot;007C63EE&quot;/&gt;&lt;wsp:rsid wsp:val=&quot;007C713D&quot;/&gt;&lt;wsp:rsid wsp:val=&quot;007C7377&quot;/&gt;&lt;wsp:rsid wsp:val=&quot;007C74B3&quot;/&gt;&lt;wsp:rsid wsp:val=&quot;007C7B98&quot;/&gt;&lt;wsp:rsid wsp:val=&quot;007C7C1F&quot;/&gt;&lt;wsp:rsid wsp:val=&quot;007D0189&quot;/&gt;&lt;wsp:rsid wsp:val=&quot;007D0485&quot;/&gt;&lt;wsp:rsid wsp:val=&quot;007D0BB9&quot;/&gt;&lt;wsp:rsid wsp:val=&quot;007D0C7C&quot;/&gt;&lt;wsp:rsid wsp:val=&quot;007D0CCA&quot;/&gt;&lt;wsp:rsid wsp:val=&quot;007D1356&quot;/&gt;&lt;wsp:rsid wsp:val=&quot;007D178F&quot;/&gt;&lt;wsp:rsid wsp:val=&quot;007D235D&quot;/&gt;&lt;wsp:rsid wsp:val=&quot;007D2426&quot;/&gt;&lt;wsp:rsid wsp:val=&quot;007D2818&quot;/&gt;&lt;wsp:rsid wsp:val=&quot;007D2A9B&quot;/&gt;&lt;wsp:rsid wsp:val=&quot;007D2D78&quot;/&gt;&lt;wsp:rsid wsp:val=&quot;007D2EF7&quot;/&gt;&lt;wsp:rsid wsp:val=&quot;007D329C&quot;/&gt;&lt;wsp:rsid wsp:val=&quot;007D393F&quot;/&gt;&lt;wsp:rsid wsp:val=&quot;007D44CC&quot;/&gt;&lt;wsp:rsid wsp:val=&quot;007D576F&quot;/&gt;&lt;wsp:rsid wsp:val=&quot;007D5BB9&quot;/&gt;&lt;wsp:rsid wsp:val=&quot;007D5F12&quot;/&gt;&lt;wsp:rsid wsp:val=&quot;007D616D&quot;/&gt;&lt;wsp:rsid wsp:val=&quot;007D6ACC&quot;/&gt;&lt;wsp:rsid wsp:val=&quot;007D75A0&quot;/&gt;&lt;wsp:rsid wsp:val=&quot;007D7717&quot;/&gt;&lt;wsp:rsid wsp:val=&quot;007D7764&quot;/&gt;&lt;wsp:rsid wsp:val=&quot;007E015B&quot;/&gt;&lt;wsp:rsid wsp:val=&quot;007E09A5&quot;/&gt;&lt;wsp:rsid wsp:val=&quot;007E0CC5&quot;/&gt;&lt;wsp:rsid wsp:val=&quot;007E0E71&quot;/&gt;&lt;wsp:rsid wsp:val=&quot;007E12C0&quot;/&gt;&lt;wsp:rsid wsp:val=&quot;007E3416&quot;/&gt;&lt;wsp:rsid wsp:val=&quot;007E3473&quot;/&gt;&lt;wsp:rsid wsp:val=&quot;007E3DFE&quot;/&gt;&lt;wsp:rsid wsp:val=&quot;007E41E7&quot;/&gt;&lt;wsp:rsid wsp:val=&quot;007E4D3B&quot;/&gt;&lt;wsp:rsid wsp:val=&quot;007E4D9C&quot;/&gt;&lt;wsp:rsid wsp:val=&quot;007E5480&quot;/&gt;&lt;wsp:rsid wsp:val=&quot;007E562E&quot;/&gt;&lt;wsp:rsid wsp:val=&quot;007E641C&quot;/&gt;&lt;wsp:rsid wsp:val=&quot;007E6822&quot;/&gt;&lt;wsp:rsid wsp:val=&quot;007E6BF1&quot;/&gt;&lt;wsp:rsid wsp:val=&quot;007E754F&quot;/&gt;&lt;wsp:rsid wsp:val=&quot;007E768D&quot;/&gt;&lt;wsp:rsid wsp:val=&quot;007F0861&quot;/&gt;&lt;wsp:rsid wsp:val=&quot;007F08D3&quot;/&gt;&lt;wsp:rsid wsp:val=&quot;007F0988&quot;/&gt;&lt;wsp:rsid wsp:val=&quot;007F1BB3&quot;/&gt;&lt;wsp:rsid wsp:val=&quot;007F21BB&quot;/&gt;&lt;wsp:rsid wsp:val=&quot;007F23CB&quot;/&gt;&lt;wsp:rsid wsp:val=&quot;007F3ED7&quot;/&gt;&lt;wsp:rsid wsp:val=&quot;007F44BB&quot;/&gt;&lt;wsp:rsid wsp:val=&quot;007F5387&quot;/&gt;&lt;wsp:rsid wsp:val=&quot;007F5B55&quot;/&gt;&lt;wsp:rsid wsp:val=&quot;007F5C8B&quot;/&gt;&lt;wsp:rsid wsp:val=&quot;007F5DDD&quot;/&gt;&lt;wsp:rsid wsp:val=&quot;007F5F1B&quot;/&gt;&lt;wsp:rsid wsp:val=&quot;007F61D1&quot;/&gt;&lt;wsp:rsid wsp:val=&quot;007F7E22&quot;/&gt;&lt;wsp:rsid wsp:val=&quot;0080090C&quot;/&gt;&lt;wsp:rsid wsp:val=&quot;00801422&quot;/&gt;&lt;wsp:rsid wsp:val=&quot;00801596&quot;/&gt;&lt;wsp:rsid wsp:val=&quot;00802738&quot;/&gt;&lt;wsp:rsid wsp:val=&quot;008027CB&quot;/&gt;&lt;wsp:rsid wsp:val=&quot;0080314C&quot;/&gt;&lt;wsp:rsid wsp:val=&quot;00803211&quot;/&gt;&lt;wsp:rsid wsp:val=&quot;008032DD&quot;/&gt;&lt;wsp:rsid wsp:val=&quot;00803BDC&quot;/&gt;&lt;wsp:rsid wsp:val=&quot;00803EBE&quot;/&gt;&lt;wsp:rsid wsp:val=&quot;00804A6A&quot;/&gt;&lt;wsp:rsid wsp:val=&quot;00805950&quot;/&gt;&lt;wsp:rsid wsp:val=&quot;00806010&quot;/&gt;&lt;wsp:rsid wsp:val=&quot;0080601C&quot;/&gt;&lt;wsp:rsid wsp:val=&quot;00807A5A&quot;/&gt;&lt;wsp:rsid wsp:val=&quot;00807E15&quot;/&gt;&lt;wsp:rsid wsp:val=&quot;0081000F&quot;/&gt;&lt;wsp:rsid wsp:val=&quot;00810155&quot;/&gt;&lt;wsp:rsid wsp:val=&quot;00810283&quot;/&gt;&lt;wsp:rsid wsp:val=&quot;008107C9&quot;/&gt;&lt;wsp:rsid wsp:val=&quot;00810835&quot;/&gt;&lt;wsp:rsid wsp:val=&quot;00811450&quot;/&gt;&lt;wsp:rsid wsp:val=&quot;00811825&quot;/&gt;&lt;wsp:rsid wsp:val=&quot;00811ADA&quot;/&gt;&lt;wsp:rsid wsp:val=&quot;00812062&quot;/&gt;&lt;wsp:rsid wsp:val=&quot;00812208&quot;/&gt;&lt;wsp:rsid wsp:val=&quot;0081287F&quot;/&gt;&lt;wsp:rsid wsp:val=&quot;00812A96&quot;/&gt;&lt;wsp:rsid wsp:val=&quot;00812B34&quot;/&gt;&lt;wsp:rsid wsp:val=&quot;008133E6&quot;/&gt;&lt;wsp:rsid wsp:val=&quot;0081392C&quot;/&gt;&lt;wsp:rsid wsp:val=&quot;008139F1&quot;/&gt;&lt;wsp:rsid wsp:val=&quot;00813B5C&quot;/&gt;&lt;wsp:rsid wsp:val=&quot;0081494C&quot;/&gt;&lt;wsp:rsid wsp:val=&quot;00814E7D&quot;/&gt;&lt;wsp:rsid wsp:val=&quot;00815A89&quot;/&gt;&lt;wsp:rsid wsp:val=&quot;0081647E&quot;/&gt;&lt;wsp:rsid wsp:val=&quot;00816906&quot;/&gt;&lt;wsp:rsid wsp:val=&quot;00816C09&quot;/&gt;&lt;wsp:rsid wsp:val=&quot;00817002&quot;/&gt;&lt;wsp:rsid wsp:val=&quot;00817012&quot;/&gt;&lt;wsp:rsid wsp:val=&quot;00820790&quot;/&gt;&lt;wsp:rsid wsp:val=&quot;008208FA&quot;/&gt;&lt;wsp:rsid wsp:val=&quot;00820EEC&quot;/&gt;&lt;wsp:rsid wsp:val=&quot;008211BA&quot;/&gt;&lt;wsp:rsid wsp:val=&quot;00822EE1&quot;/&gt;&lt;wsp:rsid wsp:val=&quot;008236BA&quot;/&gt;&lt;wsp:rsid wsp:val=&quot;00823D7F&quot;/&gt;&lt;wsp:rsid wsp:val=&quot;008240ED&quot;/&gt;&lt;wsp:rsid wsp:val=&quot;0082413E&quot;/&gt;&lt;wsp:rsid wsp:val=&quot;0082636F&quot;/&gt;&lt;wsp:rsid wsp:val=&quot;00826D05&quot;/&gt;&lt;wsp:rsid wsp:val=&quot;00827C0A&quot;/&gt;&lt;wsp:rsid wsp:val=&quot;00827E27&quot;/&gt;&lt;wsp:rsid wsp:val=&quot;00827EA6&quot;/&gt;&lt;wsp:rsid wsp:val=&quot;00830117&quot;/&gt;&lt;wsp:rsid wsp:val=&quot;00830914&quot;/&gt;&lt;wsp:rsid wsp:val=&quot;00830EEE&quot;/&gt;&lt;wsp:rsid wsp:val=&quot;00830FB5&quot;/&gt;&lt;wsp:rsid wsp:val=&quot;008310B9&quot;/&gt;&lt;wsp:rsid wsp:val=&quot;008314D7&quot;/&gt;&lt;wsp:rsid wsp:val=&quot;008319C9&quot;/&gt;&lt;wsp:rsid wsp:val=&quot;00832300&quot;/&gt;&lt;wsp:rsid wsp:val=&quot;00832560&quot;/&gt;&lt;wsp:rsid wsp:val=&quot;00832994&quot;/&gt;&lt;wsp:rsid wsp:val=&quot;00832B48&quot;/&gt;&lt;wsp:rsid wsp:val=&quot;00833560&quot;/&gt;&lt;wsp:rsid wsp:val=&quot;008340E8&quot;/&gt;&lt;wsp:rsid wsp:val=&quot;008342F4&quot;/&gt;&lt;wsp:rsid wsp:val=&quot;00834594&quot;/&gt;&lt;wsp:rsid wsp:val=&quot;00834756&quot;/&gt;&lt;wsp:rsid wsp:val=&quot;00835204&quot;/&gt;&lt;wsp:rsid wsp:val=&quot;0083613B&quot;/&gt;&lt;wsp:rsid wsp:val=&quot;00836172&quot;/&gt;&lt;wsp:rsid wsp:val=&quot;008366BE&quot;/&gt;&lt;wsp:rsid wsp:val=&quot;00836914&quot;/&gt;&lt;wsp:rsid wsp:val=&quot;00836F3D&quot;/&gt;&lt;wsp:rsid wsp:val=&quot;00837D3E&quot;/&gt;&lt;wsp:rsid wsp:val=&quot;0084036D&quot;/&gt;&lt;wsp:rsid wsp:val=&quot;00840436&quot;/&gt;&lt;wsp:rsid wsp:val=&quot;008409F1&quot;/&gt;&lt;wsp:rsid wsp:val=&quot;00840CE1&quot;/&gt;&lt;wsp:rsid wsp:val=&quot;0084131A&quot;/&gt;&lt;wsp:rsid wsp:val=&quot;008414A0&quot;/&gt;&lt;wsp:rsid wsp:val=&quot;0084190F&quot;/&gt;&lt;wsp:rsid wsp:val=&quot;00841E07&quot;/&gt;&lt;wsp:rsid wsp:val=&quot;00843AAF&quot;/&gt;&lt;wsp:rsid wsp:val=&quot;00843D7C&quot;/&gt;&lt;wsp:rsid wsp:val=&quot;00845D31&quot;/&gt;&lt;wsp:rsid wsp:val=&quot;008465A4&quot;/&gt;&lt;wsp:rsid wsp:val=&quot;008465EF&quot;/&gt;&lt;wsp:rsid wsp:val=&quot;00846712&quot;/&gt;&lt;wsp:rsid wsp:val=&quot;008468AB&quot;/&gt;&lt;wsp:rsid wsp:val=&quot;008471D0&quot;/&gt;&lt;wsp:rsid wsp:val=&quot;008475F5&quot;/&gt;&lt;wsp:rsid wsp:val=&quot;00847C14&quot;/&gt;&lt;wsp:rsid wsp:val=&quot;00847C72&quot;/&gt;&lt;wsp:rsid wsp:val=&quot;00847CE1&quot;/&gt;&lt;wsp:rsid wsp:val=&quot;00850803&quot;/&gt;&lt;wsp:rsid wsp:val=&quot;00850F01&quot;/&gt;&lt;wsp:rsid wsp:val=&quot;008516C3&quot;/&gt;&lt;wsp:rsid wsp:val=&quot;0085194A&quot;/&gt;&lt;wsp:rsid wsp:val=&quot;00851F34&quot;/&gt;&lt;wsp:rsid wsp:val=&quot;00852494&quot;/&gt;&lt;wsp:rsid wsp:val=&quot;00852D12&quot;/&gt;&lt;wsp:rsid wsp:val=&quot;00852DF9&quot;/&gt;&lt;wsp:rsid wsp:val=&quot;0085356A&quot;/&gt;&lt;wsp:rsid wsp:val=&quot;00853DE9&quot;/&gt;&lt;wsp:rsid wsp:val=&quot;008545B1&quot;/&gt;&lt;wsp:rsid wsp:val=&quot;008545D6&quot;/&gt;&lt;wsp:rsid wsp:val=&quot;00854E10&quot;/&gt;&lt;wsp:rsid wsp:val=&quot;008550D7&quot;/&gt;&lt;wsp:rsid wsp:val=&quot;0085513E&quot;/&gt;&lt;wsp:rsid wsp:val=&quot;008553A6&quot;/&gt;&lt;wsp:rsid wsp:val=&quot;0085553C&quot;/&gt;&lt;wsp:rsid wsp:val=&quot;00855E10&quot;/&gt;&lt;wsp:rsid wsp:val=&quot;00856749&quot;/&gt;&lt;wsp:rsid wsp:val=&quot;00856E89&quot;/&gt;&lt;wsp:rsid wsp:val=&quot;008573F4&quot;/&gt;&lt;wsp:rsid wsp:val=&quot;00860F9F&quot;/&gt;&lt;wsp:rsid wsp:val=&quot;008611C5&quot;/&gt;&lt;wsp:rsid wsp:val=&quot;0086122E&quot;/&gt;&lt;wsp:rsid wsp:val=&quot;008616E8&quot;/&gt;&lt;wsp:rsid wsp:val=&quot;00861D7E&quot;/&gt;&lt;wsp:rsid wsp:val=&quot;00862855&quot;/&gt;&lt;wsp:rsid wsp:val=&quot;00862E1C&quot;/&gt;&lt;wsp:rsid wsp:val=&quot;0086330E&quot;/&gt;&lt;wsp:rsid wsp:val=&quot;008645EE&quot;/&gt;&lt;wsp:rsid wsp:val=&quot;00864D47&quot;/&gt;&lt;wsp:rsid wsp:val=&quot;00865437&quot;/&gt;&lt;wsp:rsid wsp:val=&quot;008665CB&quot;/&gt;&lt;wsp:rsid wsp:val=&quot;00866AE7&quot;/&gt;&lt;wsp:rsid wsp:val=&quot;00867096&quot;/&gt;&lt;wsp:rsid wsp:val=&quot;008673B0&quot;/&gt;&lt;wsp:rsid wsp:val=&quot;00870002&quot;/&gt;&lt;wsp:rsid wsp:val=&quot;00870171&quot;/&gt;&lt;wsp:rsid wsp:val=&quot;008706AE&quot;/&gt;&lt;wsp:rsid wsp:val=&quot;00871253&quot;/&gt;&lt;wsp:rsid wsp:val=&quot;0087130F&quot;/&gt;&lt;wsp:rsid wsp:val=&quot;0087179C&quot;/&gt;&lt;wsp:rsid wsp:val=&quot;008717AB&quot;/&gt;&lt;wsp:rsid wsp:val=&quot;008721DC&quot;/&gt;&lt;wsp:rsid wsp:val=&quot;0087299E&quot;/&gt;&lt;wsp:rsid wsp:val=&quot;0087305E&quot;/&gt;&lt;wsp:rsid wsp:val=&quot;0087355C&quot;/&gt;&lt;wsp:rsid wsp:val=&quot;0087375E&quot;/&gt;&lt;wsp:rsid wsp:val=&quot;008737BB&quot;/&gt;&lt;wsp:rsid wsp:val=&quot;00874441&quot;/&gt;&lt;wsp:rsid wsp:val=&quot;0087485C&quot;/&gt;&lt;wsp:rsid wsp:val=&quot;0087497A&quot;/&gt;&lt;wsp:rsid wsp:val=&quot;00874F27&quot;/&gt;&lt;wsp:rsid wsp:val=&quot;00874F8F&quot;/&gt;&lt;wsp:rsid wsp:val=&quot;00875089&quot;/&gt;&lt;wsp:rsid wsp:val=&quot;0087567B&quot;/&gt;&lt;wsp:rsid wsp:val=&quot;008758EF&quot;/&gt;&lt;wsp:rsid wsp:val=&quot;00875E3E&quot;/&gt;&lt;wsp:rsid wsp:val=&quot;00875E70&quot;/&gt;&lt;wsp:rsid wsp:val=&quot;00876003&quot;/&gt;&lt;wsp:rsid wsp:val=&quot;00876168&quot;/&gt;&lt;wsp:rsid wsp:val=&quot;00876295&quot;/&gt;&lt;wsp:rsid wsp:val=&quot;00876587&quot;/&gt;&lt;wsp:rsid wsp:val=&quot;0087674D&quot;/&gt;&lt;wsp:rsid wsp:val=&quot;00876837&quot;/&gt;&lt;wsp:rsid wsp:val=&quot;00876B8E&quot;/&gt;&lt;wsp:rsid wsp:val=&quot;0087708B&quot;/&gt;&lt;wsp:rsid wsp:val=&quot;0087709A&quot;/&gt;&lt;wsp:rsid wsp:val=&quot;008774C3&quot;/&gt;&lt;wsp:rsid wsp:val=&quot;008776F6&quot;/&gt;&lt;wsp:rsid wsp:val=&quot;00880344&quot;/&gt;&lt;wsp:rsid wsp:val=&quot;0088037D&quot;/&gt;&lt;wsp:rsid wsp:val=&quot;0088097E&quot;/&gt;&lt;wsp:rsid wsp:val=&quot;00880F82&quot;/&gt;&lt;wsp:rsid wsp:val=&quot;0088102D&quot;/&gt;&lt;wsp:rsid wsp:val=&quot;008810BE&quot;/&gt;&lt;wsp:rsid wsp:val=&quot;00881363&quot;/&gt;&lt;wsp:rsid wsp:val=&quot;00882A91&quot;/&gt;&lt;wsp:rsid wsp:val=&quot;00882D9A&quot;/&gt;&lt;wsp:rsid wsp:val=&quot;00883840&quot;/&gt;&lt;wsp:rsid wsp:val=&quot;00883AFE&quot;/&gt;&lt;wsp:rsid wsp:val=&quot;00884DBD&quot;/&gt;&lt;wsp:rsid wsp:val=&quot;00884DFB&quot;/&gt;&lt;wsp:rsid wsp:val=&quot;00885CDD&quot;/&gt;&lt;wsp:rsid wsp:val=&quot;00887554&quot;/&gt;&lt;wsp:rsid wsp:val=&quot;008903DD&quot;/&gt;&lt;wsp:rsid wsp:val=&quot;008906EA&quot;/&gt;&lt;wsp:rsid wsp:val=&quot;00890B4C&quot;/&gt;&lt;wsp:rsid wsp:val=&quot;00890E72&quot;/&gt;&lt;wsp:rsid wsp:val=&quot;00891C90&quot;/&gt;&lt;wsp:rsid wsp:val=&quot;00891E39&quot;/&gt;&lt;wsp:rsid wsp:val=&quot;008926A1&quot;/&gt;&lt;wsp:rsid wsp:val=&quot;00892C61&quot;/&gt;&lt;wsp:rsid wsp:val=&quot;00893B6E&quot;/&gt;&lt;wsp:rsid wsp:val=&quot;008941C7&quot;/&gt;&lt;wsp:rsid wsp:val=&quot;00894EC5&quot;/&gt;&lt;wsp:rsid wsp:val=&quot;008A024A&quot;/&gt;&lt;wsp:rsid wsp:val=&quot;008A0545&quot;/&gt;&lt;wsp:rsid wsp:val=&quot;008A37EA&quot;/&gt;&lt;wsp:rsid wsp:val=&quot;008A399B&quot;/&gt;&lt;wsp:rsid wsp:val=&quot;008A3D9A&quot;/&gt;&lt;wsp:rsid wsp:val=&quot;008A3F64&quot;/&gt;&lt;wsp:rsid wsp:val=&quot;008A4135&quot;/&gt;&lt;wsp:rsid wsp:val=&quot;008A4651&quot;/&gt;&lt;wsp:rsid wsp:val=&quot;008A4C99&quot;/&gt;&lt;wsp:rsid wsp:val=&quot;008A5A0E&quot;/&gt;&lt;wsp:rsid wsp:val=&quot;008A616F&quot;/&gt;&lt;wsp:rsid wsp:val=&quot;008A6377&quot;/&gt;&lt;wsp:rsid wsp:val=&quot;008A63FC&quot;/&gt;&lt;wsp:rsid wsp:val=&quot;008A65F6&quot;/&gt;&lt;wsp:rsid wsp:val=&quot;008A69B3&quot;/&gt;&lt;wsp:rsid wsp:val=&quot;008A6A47&quot;/&gt;&lt;wsp:rsid wsp:val=&quot;008A6AA8&quot;/&gt;&lt;wsp:rsid wsp:val=&quot;008A6AD3&quot;/&gt;&lt;wsp:rsid wsp:val=&quot;008A7AD4&quot;/&gt;&lt;wsp:rsid wsp:val=&quot;008A7CB7&quot;/&gt;&lt;wsp:rsid wsp:val=&quot;008B0495&quot;/&gt;&lt;wsp:rsid wsp:val=&quot;008B05F5&quot;/&gt;&lt;wsp:rsid wsp:val=&quot;008B0D77&quot;/&gt;&lt;wsp:rsid wsp:val=&quot;008B196E&quot;/&gt;&lt;wsp:rsid wsp:val=&quot;008B1B56&quot;/&gt;&lt;wsp:rsid wsp:val=&quot;008B2247&quot;/&gt;&lt;wsp:rsid wsp:val=&quot;008B2940&quot;/&gt;&lt;wsp:rsid wsp:val=&quot;008B2A12&quot;/&gt;&lt;wsp:rsid wsp:val=&quot;008B3033&quot;/&gt;&lt;wsp:rsid wsp:val=&quot;008B356A&quot;/&gt;&lt;wsp:rsid wsp:val=&quot;008B3D03&quot;/&gt;&lt;wsp:rsid wsp:val=&quot;008B4318&quot;/&gt;&lt;wsp:rsid wsp:val=&quot;008B45CB&quot;/&gt;&lt;wsp:rsid wsp:val=&quot;008B4870&quot;/&gt;&lt;wsp:rsid wsp:val=&quot;008B4AD8&quot;/&gt;&lt;wsp:rsid wsp:val=&quot;008B4DA0&quot;/&gt;&lt;wsp:rsid wsp:val=&quot;008B4E49&quot;/&gt;&lt;wsp:rsid wsp:val=&quot;008B541A&quot;/&gt;&lt;wsp:rsid wsp:val=&quot;008B5CA2&quot;/&gt;&lt;wsp:rsid wsp:val=&quot;008B6465&quot;/&gt;&lt;wsp:rsid wsp:val=&quot;008B6A66&quot;/&gt;&lt;wsp:rsid wsp:val=&quot;008B6BFF&quot;/&gt;&lt;wsp:rsid wsp:val=&quot;008B7117&quot;/&gt;&lt;wsp:rsid wsp:val=&quot;008B713E&quot;/&gt;&lt;wsp:rsid wsp:val=&quot;008C0411&quot;/&gt;&lt;wsp:rsid wsp:val=&quot;008C04E7&quot;/&gt;&lt;wsp:rsid wsp:val=&quot;008C0DBA&quot;/&gt;&lt;wsp:rsid wsp:val=&quot;008C135C&quot;/&gt;&lt;wsp:rsid wsp:val=&quot;008C18FB&quot;/&gt;&lt;wsp:rsid wsp:val=&quot;008C1978&quot;/&gt;&lt;wsp:rsid wsp:val=&quot;008C1EB7&quot;/&gt;&lt;wsp:rsid wsp:val=&quot;008C224D&quot;/&gt;&lt;wsp:rsid wsp:val=&quot;008C2A56&quot;/&gt;&lt;wsp:rsid wsp:val=&quot;008C3D21&quot;/&gt;&lt;wsp:rsid wsp:val=&quot;008C3E43&quot;/&gt;&lt;wsp:rsid wsp:val=&quot;008C4385&quot;/&gt;&lt;wsp:rsid wsp:val=&quot;008C633A&quot;/&gt;&lt;wsp:rsid wsp:val=&quot;008C63A4&quot;/&gt;&lt;wsp:rsid wsp:val=&quot;008C645B&quot;/&gt;&lt;wsp:rsid wsp:val=&quot;008C658E&quot;/&gt;&lt;wsp:rsid wsp:val=&quot;008C71DB&quot;/&gt;&lt;wsp:rsid wsp:val=&quot;008C77AD&quot;/&gt;&lt;wsp:rsid wsp:val=&quot;008C7876&quot;/&gt;&lt;wsp:rsid wsp:val=&quot;008D175C&quot;/&gt;&lt;wsp:rsid wsp:val=&quot;008D1783&quot;/&gt;&lt;wsp:rsid wsp:val=&quot;008D2723&quot;/&gt;&lt;wsp:rsid wsp:val=&quot;008D2951&quot;/&gt;&lt;wsp:rsid wsp:val=&quot;008D2D6D&quot;/&gt;&lt;wsp:rsid wsp:val=&quot;008D32C9&quot;/&gt;&lt;wsp:rsid wsp:val=&quot;008D4799&quot;/&gt;&lt;wsp:rsid wsp:val=&quot;008D4B91&quot;/&gt;&lt;wsp:rsid wsp:val=&quot;008D501E&quot;/&gt;&lt;wsp:rsid wsp:val=&quot;008D528A&quot;/&gt;&lt;wsp:rsid wsp:val=&quot;008D5BA9&quot;/&gt;&lt;wsp:rsid wsp:val=&quot;008D5E75&quot;/&gt;&lt;wsp:rsid wsp:val=&quot;008D6A5C&quot;/&gt;&lt;wsp:rsid wsp:val=&quot;008D6EEB&quot;/&gt;&lt;wsp:rsid wsp:val=&quot;008D73D2&quot;/&gt;&lt;wsp:rsid wsp:val=&quot;008D7439&quot;/&gt;&lt;wsp:rsid wsp:val=&quot;008D7B27&quot;/&gt;&lt;wsp:rsid wsp:val=&quot;008D7DA7&quot;/&gt;&lt;wsp:rsid wsp:val=&quot;008E04A5&quot;/&gt;&lt;wsp:rsid wsp:val=&quot;008E050F&quot;/&gt;&lt;wsp:rsid wsp:val=&quot;008E07E5&quot;/&gt;&lt;wsp:rsid wsp:val=&quot;008E0DF8&quot;/&gt;&lt;wsp:rsid wsp:val=&quot;008E179B&quot;/&gt;&lt;wsp:rsid wsp:val=&quot;008E1E7B&quot;/&gt;&lt;wsp:rsid wsp:val=&quot;008E233F&quot;/&gt;&lt;wsp:rsid wsp:val=&quot;008E2567&quot;/&gt;&lt;wsp:rsid wsp:val=&quot;008E2A69&quot;/&gt;&lt;wsp:rsid wsp:val=&quot;008E2C68&quot;/&gt;&lt;wsp:rsid wsp:val=&quot;008E3021&quot;/&gt;&lt;wsp:rsid wsp:val=&quot;008E3F75&quot;/&gt;&lt;wsp:rsid wsp:val=&quot;008E4D55&quot;/&gt;&lt;wsp:rsid wsp:val=&quot;008E4E99&quot;/&gt;&lt;wsp:rsid wsp:val=&quot;008E5252&quot;/&gt;&lt;wsp:rsid wsp:val=&quot;008E67A6&quot;/&gt;&lt;wsp:rsid wsp:val=&quot;008E6E10&quot;/&gt;&lt;wsp:rsid wsp:val=&quot;008E6F78&quot;/&gt;&lt;wsp:rsid wsp:val=&quot;008E789F&quot;/&gt;&lt;wsp:rsid wsp:val=&quot;008E7AF6&quot;/&gt;&lt;wsp:rsid wsp:val=&quot;008F030E&quot;/&gt;&lt;wsp:rsid wsp:val=&quot;008F034D&quot;/&gt;&lt;wsp:rsid wsp:val=&quot;008F048A&quot;/&gt;&lt;wsp:rsid wsp:val=&quot;008F0582&quot;/&gt;&lt;wsp:rsid wsp:val=&quot;008F0C1D&quot;/&gt;&lt;wsp:rsid wsp:val=&quot;008F109B&quot;/&gt;&lt;wsp:rsid wsp:val=&quot;008F115B&quot;/&gt;&lt;wsp:rsid wsp:val=&quot;008F17FA&quot;/&gt;&lt;wsp:rsid wsp:val=&quot;008F1A59&quot;/&gt;&lt;wsp:rsid wsp:val=&quot;008F1A69&quot;/&gt;&lt;wsp:rsid wsp:val=&quot;008F2391&quot;/&gt;&lt;wsp:rsid wsp:val=&quot;008F27E1&quot;/&gt;&lt;wsp:rsid wsp:val=&quot;008F318C&quot;/&gt;&lt;wsp:rsid wsp:val=&quot;008F3394&quot;/&gt;&lt;wsp:rsid wsp:val=&quot;008F33B6&quot;/&gt;&lt;wsp:rsid wsp:val=&quot;008F3837&quot;/&gt;&lt;wsp:rsid wsp:val=&quot;008F3A4D&quot;/&gt;&lt;wsp:rsid wsp:val=&quot;008F3AFD&quot;/&gt;&lt;wsp:rsid wsp:val=&quot;008F3CAA&quot;/&gt;&lt;wsp:rsid wsp:val=&quot;008F413D&quot;/&gt;&lt;wsp:rsid wsp:val=&quot;008F47BD&quot;/&gt;&lt;wsp:rsid wsp:val=&quot;008F49F8&quot;/&gt;&lt;wsp:rsid wsp:val=&quot;008F4CF4&quot;/&gt;&lt;wsp:rsid wsp:val=&quot;008F4DE4&quot;/&gt;&lt;wsp:rsid wsp:val=&quot;008F545D&quot;/&gt;&lt;wsp:rsid wsp:val=&quot;008F5FF8&quot;/&gt;&lt;wsp:rsid wsp:val=&quot;008F6345&quot;/&gt;&lt;wsp:rsid wsp:val=&quot;008F6351&quot;/&gt;&lt;wsp:rsid wsp:val=&quot;008F65C8&quot;/&gt;&lt;wsp:rsid wsp:val=&quot;008F6707&quot;/&gt;&lt;wsp:rsid wsp:val=&quot;008F6C6D&quot;/&gt;&lt;wsp:rsid wsp:val=&quot;008F7459&quot;/&gt;&lt;wsp:rsid wsp:val=&quot;008F7807&quot;/&gt;&lt;wsp:rsid wsp:val=&quot;009006A5&quot;/&gt;&lt;wsp:rsid wsp:val=&quot;0090099C&quot;/&gt;&lt;wsp:rsid wsp:val=&quot;00901D43&quot;/&gt;&lt;wsp:rsid wsp:val=&quot;00901D44&quot;/&gt;&lt;wsp:rsid wsp:val=&quot;009021AB&quot;/&gt;&lt;wsp:rsid wsp:val=&quot;009025B6&quot;/&gt;&lt;wsp:rsid wsp:val=&quot;009043C9&quot;/&gt;&lt;wsp:rsid wsp:val=&quot;00904AE3&quot;/&gt;&lt;wsp:rsid wsp:val=&quot;00904CF1&quot;/&gt;&lt;wsp:rsid wsp:val=&quot;00905936&quot;/&gt;&lt;wsp:rsid wsp:val=&quot;0090596D&quot;/&gt;&lt;wsp:rsid wsp:val=&quot;009059E6&quot;/&gt;&lt;wsp:rsid wsp:val=&quot;0090643E&quot;/&gt;&lt;wsp:rsid wsp:val=&quot;00906AA5&quot;/&gt;&lt;wsp:rsid wsp:val=&quot;00906DD1&quot;/&gt;&lt;wsp:rsid wsp:val=&quot;009074F3&quot;/&gt;&lt;wsp:rsid wsp:val=&quot;00907F0E&quot;/&gt;&lt;wsp:rsid wsp:val=&quot;00907F2B&quot;/&gt;&lt;wsp:rsid wsp:val=&quot;009108B4&quot;/&gt;&lt;wsp:rsid wsp:val=&quot;00910B3F&quot;/&gt;&lt;wsp:rsid wsp:val=&quot;00910D11&quot;/&gt;&lt;wsp:rsid wsp:val=&quot;009114BB&quot;/&gt;&lt;wsp:rsid wsp:val=&quot;00911A25&quot;/&gt;&lt;wsp:rsid wsp:val=&quot;00911BD7&quot;/&gt;&lt;wsp:rsid wsp:val=&quot;00911C08&quot;/&gt;&lt;wsp:rsid wsp:val=&quot;009120E1&quot;/&gt;&lt;wsp:rsid wsp:val=&quot;00912257&quot;/&gt;&lt;wsp:rsid wsp:val=&quot;00912685&quot;/&gt;&lt;wsp:rsid wsp:val=&quot;00912F26&quot;/&gt;&lt;wsp:rsid wsp:val=&quot;00913361&quot;/&gt;&lt;wsp:rsid wsp:val=&quot;00913545&quot;/&gt;&lt;wsp:rsid wsp:val=&quot;00913C78&quot;/&gt;&lt;wsp:rsid wsp:val=&quot;00913DA0&quot;/&gt;&lt;wsp:rsid wsp:val=&quot;009147ED&quot;/&gt;&lt;wsp:rsid wsp:val=&quot;00914B0E&quot;/&gt;&lt;wsp:rsid wsp:val=&quot;00914DF9&quot;/&gt;&lt;wsp:rsid wsp:val=&quot;00914E0D&quot;/&gt;&lt;wsp:rsid wsp:val=&quot;009150C5&quot;/&gt;&lt;wsp:rsid wsp:val=&quot;009151FC&quot;/&gt;&lt;wsp:rsid wsp:val=&quot;0091558B&quot;/&gt;&lt;wsp:rsid wsp:val=&quot;00915984&quot;/&gt;&lt;wsp:rsid wsp:val=&quot;00915ADC&quot;/&gt;&lt;wsp:rsid wsp:val=&quot;00915CA7&quot;/&gt;&lt;wsp:rsid wsp:val=&quot;00915CD2&quot;/&gt;&lt;wsp:rsid wsp:val=&quot;00915CDE&quot;/&gt;&lt;wsp:rsid wsp:val=&quot;0091623D&quot;/&gt;&lt;wsp:rsid wsp:val=&quot;009169CB&quot;/&gt;&lt;wsp:rsid wsp:val=&quot;00916C03&quot;/&gt;&lt;wsp:rsid wsp:val=&quot;00916D55&quot;/&gt;&lt;wsp:rsid wsp:val=&quot;009172B9&quot;/&gt;&lt;wsp:rsid wsp:val=&quot;009175BE&quot;/&gt;&lt;wsp:rsid wsp:val=&quot;00920168&quot;/&gt;&lt;wsp:rsid wsp:val=&quot;0092090E&quot;/&gt;&lt;wsp:rsid wsp:val=&quot;00921520&quot;/&gt;&lt;wsp:rsid wsp:val=&quot;00921543&quot;/&gt;&lt;wsp:rsid wsp:val=&quot;009217C0&quot;/&gt;&lt;wsp:rsid wsp:val=&quot;00922444&quot;/&gt;&lt;wsp:rsid wsp:val=&quot;0092259D&quot;/&gt;&lt;wsp:rsid wsp:val=&quot;0092266A&quot;/&gt;&lt;wsp:rsid wsp:val=&quot;009229F1&quot;/&gt;&lt;wsp:rsid wsp:val=&quot;0092302D&quot;/&gt;&lt;wsp:rsid wsp:val=&quot;0092353C&quot;/&gt;&lt;wsp:rsid wsp:val=&quot;00923CE9&quot;/&gt;&lt;wsp:rsid wsp:val=&quot;00924199&quot;/&gt;&lt;wsp:rsid wsp:val=&quot;00924B6C&quot;/&gt;&lt;wsp:rsid wsp:val=&quot;00924C3E&quot;/&gt;&lt;wsp:rsid wsp:val=&quot;00924C59&quot;/&gt;&lt;wsp:rsid wsp:val=&quot;00924F32&quot;/&gt;&lt;wsp:rsid wsp:val=&quot;009251D1&quot;/&gt;&lt;wsp:rsid wsp:val=&quot;009255FE&quot;/&gt;&lt;wsp:rsid wsp:val=&quot;00926DE1&quot;/&gt;&lt;wsp:rsid wsp:val=&quot;00926DE8&quot;/&gt;&lt;wsp:rsid wsp:val=&quot;00927323&quot;/&gt;&lt;wsp:rsid wsp:val=&quot;0092765E&quot;/&gt;&lt;wsp:rsid wsp:val=&quot;00927769&quot;/&gt;&lt;wsp:rsid wsp:val=&quot;009277F4&quot;/&gt;&lt;wsp:rsid wsp:val=&quot;00927941&quot;/&gt;&lt;wsp:rsid wsp:val=&quot;009279B3&quot;/&gt;&lt;wsp:rsid wsp:val=&quot;00927D24&quot;/&gt;&lt;wsp:rsid wsp:val=&quot;00927E16&quot;/&gt;&lt;wsp:rsid wsp:val=&quot;00930062&quot;/&gt;&lt;wsp:rsid wsp:val=&quot;00930190&quot;/&gt;&lt;wsp:rsid wsp:val=&quot;00930AF9&quot;/&gt;&lt;wsp:rsid wsp:val=&quot;00930C27&quot;/&gt;&lt;wsp:rsid wsp:val=&quot;00930C8D&quot;/&gt;&lt;wsp:rsid wsp:val=&quot;00930E6C&quot;/&gt;&lt;wsp:rsid wsp:val=&quot;00931AF8&quot;/&gt;&lt;wsp:rsid wsp:val=&quot;009338AB&quot;/&gt;&lt;wsp:rsid wsp:val=&quot;00934B97&quot;/&gt;&lt;wsp:rsid wsp:val=&quot;00934CFA&quot;/&gt;&lt;wsp:rsid wsp:val=&quot;0093556B&quot;/&gt;&lt;wsp:rsid wsp:val=&quot;009355D6&quot;/&gt;&lt;wsp:rsid wsp:val=&quot;00935683&quot;/&gt;&lt;wsp:rsid wsp:val=&quot;0093633E&quot;/&gt;&lt;wsp:rsid wsp:val=&quot;00936FE2&quot;/&gt;&lt;wsp:rsid wsp:val=&quot;00937A38&quot;/&gt;&lt;wsp:rsid wsp:val=&quot;00937D69&quot;/&gt;&lt;wsp:rsid wsp:val=&quot;00941BC5&quot;/&gt;&lt;wsp:rsid wsp:val=&quot;00941F42&quot;/&gt;&lt;wsp:rsid wsp:val=&quot;00942459&quot;/&gt;&lt;wsp:rsid wsp:val=&quot;009428E7&quot;/&gt;&lt;wsp:rsid wsp:val=&quot;0094331C&quot;/&gt;&lt;wsp:rsid wsp:val=&quot;0094369F&quot;/&gt;&lt;wsp:rsid wsp:val=&quot;009440CC&quot;/&gt;&lt;wsp:rsid wsp:val=&quot;009446EE&quot;/&gt;&lt;wsp:rsid wsp:val=&quot;0094486E&quot;/&gt;&lt;wsp:rsid wsp:val=&quot;0094490F&quot;/&gt;&lt;wsp:rsid wsp:val=&quot;00944946&quot;/&gt;&lt;wsp:rsid wsp:val=&quot;00944D2B&quot;/&gt;&lt;wsp:rsid wsp:val=&quot;009451B5&quot;/&gt;&lt;wsp:rsid wsp:val=&quot;0094520E&quot;/&gt;&lt;wsp:rsid wsp:val=&quot;009469A4&quot;/&gt;&lt;wsp:rsid wsp:val=&quot;00946A7D&quot;/&gt;&lt;wsp:rsid wsp:val=&quot;009470D3&quot;/&gt;&lt;wsp:rsid wsp:val=&quot;00947735&quot;/&gt;&lt;wsp:rsid wsp:val=&quot;009505F4&quot;/&gt;&lt;wsp:rsid wsp:val=&quot;00950C25&quot;/&gt;&lt;wsp:rsid wsp:val=&quot;00951874&quot;/&gt;&lt;wsp:rsid wsp:val=&quot;009518A0&quot;/&gt;&lt;wsp:rsid wsp:val=&quot;00952310&quot;/&gt;&lt;wsp:rsid wsp:val=&quot;00953231&quot;/&gt;&lt;wsp:rsid wsp:val=&quot;00953760&quot;/&gt;&lt;wsp:rsid wsp:val=&quot;00954D1A&quot;/&gt;&lt;wsp:rsid wsp:val=&quot;0095532B&quot;/&gt;&lt;wsp:rsid wsp:val=&quot;00956435&quot;/&gt;&lt;wsp:rsid wsp:val=&quot;00956E2A&quot;/&gt;&lt;wsp:rsid wsp:val=&quot;00956FBC&quot;/&gt;&lt;wsp:rsid wsp:val=&quot;00957222&quot;/&gt;&lt;wsp:rsid wsp:val=&quot;009574D4&quot;/&gt;&lt;wsp:rsid wsp:val=&quot;00957CAC&quot;/&gt;&lt;wsp:rsid wsp:val=&quot;0096099D&quot;/&gt;&lt;wsp:rsid wsp:val=&quot;00961695&quot;/&gt;&lt;wsp:rsid wsp:val=&quot;0096187F&quot;/&gt;&lt;wsp:rsid wsp:val=&quot;0096238C&quot;/&gt;&lt;wsp:rsid wsp:val=&quot;009628F0&quot;/&gt;&lt;wsp:rsid wsp:val=&quot;00962AA7&quot;/&gt;&lt;wsp:rsid wsp:val=&quot;00962FF1&quot;/&gt;&lt;wsp:rsid wsp:val=&quot;0096306F&quot;/&gt;&lt;wsp:rsid wsp:val=&quot;009635F8&quot;/&gt;&lt;wsp:rsid wsp:val=&quot;009639C8&quot;/&gt;&lt;wsp:rsid wsp:val=&quot;0096424C&quot;/&gt;&lt;wsp:rsid wsp:val=&quot;0096442A&quot;/&gt;&lt;wsp:rsid wsp:val=&quot;009647AB&quot;/&gt;&lt;wsp:rsid wsp:val=&quot;009654BA&quot;/&gt;&lt;wsp:rsid wsp:val=&quot;00965ADF&quot;/&gt;&lt;wsp:rsid wsp:val=&quot;00967453&quot;/&gt;&lt;wsp:rsid wsp:val=&quot;009675D6&quot;/&gt;&lt;wsp:rsid wsp:val=&quot;0096794D&quot;/&gt;&lt;wsp:rsid wsp:val=&quot;00967EED&quot;/&gt;&lt;wsp:rsid wsp:val=&quot;009701EB&quot;/&gt;&lt;wsp:rsid wsp:val=&quot;00971371&quot;/&gt;&lt;wsp:rsid wsp:val=&quot;00971687&quot;/&gt;&lt;wsp:rsid wsp:val=&quot;0097280A&quot;/&gt;&lt;wsp:rsid wsp:val=&quot;009737C4&quot;/&gt;&lt;wsp:rsid wsp:val=&quot;00973851&quot;/&gt;&lt;wsp:rsid wsp:val=&quot;009742B4&quot;/&gt;&lt;wsp:rsid wsp:val=&quot;00974BD0&quot;/&gt;&lt;wsp:rsid wsp:val=&quot;0097541C&quot;/&gt;&lt;wsp:rsid wsp:val=&quot;0097667F&quot;/&gt;&lt;wsp:rsid wsp:val=&quot;009766A2&quot;/&gt;&lt;wsp:rsid wsp:val=&quot;0097683C&quot;/&gt;&lt;wsp:rsid wsp:val=&quot;00977842&quot;/&gt;&lt;wsp:rsid wsp:val=&quot;0098006F&quot;/&gt;&lt;wsp:rsid wsp:val=&quot;009801DD&quot;/&gt;&lt;wsp:rsid wsp:val=&quot;009804BE&quot;/&gt;&lt;wsp:rsid wsp:val=&quot;009812C3&quot;/&gt;&lt;wsp:rsid wsp:val=&quot;0098138A&quot;/&gt;&lt;wsp:rsid wsp:val=&quot;009817CF&quot;/&gt;&lt;wsp:rsid wsp:val=&quot;0098185F&quot;/&gt;&lt;wsp:rsid wsp:val=&quot;00981946&quot;/&gt;&lt;wsp:rsid wsp:val=&quot;00982323&quot;/&gt;&lt;wsp:rsid wsp:val=&quot;009823DD&quot;/&gt;&lt;wsp:rsid wsp:val=&quot;00982A31&quot;/&gt;&lt;wsp:rsid wsp:val=&quot;00982CA0&quot;/&gt;&lt;wsp:rsid wsp:val=&quot;00983048&quot;/&gt;&lt;wsp:rsid wsp:val=&quot;00983066&quot;/&gt;&lt;wsp:rsid wsp:val=&quot;009834B8&quot;/&gt;&lt;wsp:rsid wsp:val=&quot;00983578&quot;/&gt;&lt;wsp:rsid wsp:val=&quot;009835A2&quot;/&gt;&lt;wsp:rsid wsp:val=&quot;00983939&quot;/&gt;&lt;wsp:rsid wsp:val=&quot;009847B8&quot;/&gt;&lt;wsp:rsid wsp:val=&quot;00984B6E&quot;/&gt;&lt;wsp:rsid wsp:val=&quot;00985431&quot;/&gt;&lt;wsp:rsid wsp:val=&quot;00985653&quot;/&gt;&lt;wsp:rsid wsp:val=&quot;00985A35&quot;/&gt;&lt;wsp:rsid wsp:val=&quot;00985C8B&quot;/&gt;&lt;wsp:rsid wsp:val=&quot;00985CEB&quot;/&gt;&lt;wsp:rsid wsp:val=&quot;00985DA2&quot;/&gt;&lt;wsp:rsid wsp:val=&quot;00985DE0&quot;/&gt;&lt;wsp:rsid wsp:val=&quot;0098668F&quot;/&gt;&lt;wsp:rsid wsp:val=&quot;00986827&quot;/&gt;&lt;wsp:rsid wsp:val=&quot;00986A23&quot;/&gt;&lt;wsp:rsid wsp:val=&quot;00987BBA&quot;/&gt;&lt;wsp:rsid wsp:val=&quot;00990231&quot;/&gt;&lt;wsp:rsid wsp:val=&quot;00990336&quot;/&gt;&lt;wsp:rsid wsp:val=&quot;009909A6&quot;/&gt;&lt;wsp:rsid wsp:val=&quot;00990EC5&quot;/&gt;&lt;wsp:rsid wsp:val=&quot;0099161A&quot;/&gt;&lt;wsp:rsid wsp:val=&quot;009922DC&quot;/&gt;&lt;wsp:rsid wsp:val=&quot;00992B4D&quot;/&gt;&lt;wsp:rsid wsp:val=&quot;00993002&quot;/&gt;&lt;wsp:rsid wsp:val=&quot;00993748&quot;/&gt;&lt;wsp:rsid wsp:val=&quot;00993831&quot;/&gt;&lt;wsp:rsid wsp:val=&quot;00993E11&quot;/&gt;&lt;wsp:rsid wsp:val=&quot;0099439C&quot;/&gt;&lt;wsp:rsid wsp:val=&quot;00995280&quot;/&gt;&lt;wsp:rsid wsp:val=&quot;009961D7&quot;/&gt;&lt;wsp:rsid wsp:val=&quot;0099633B&quot;/&gt;&lt;wsp:rsid wsp:val=&quot;009966E3&quot;/&gt;&lt;wsp:rsid wsp:val=&quot;009967D9&quot;/&gt;&lt;wsp:rsid wsp:val=&quot;00996A6C&quot;/&gt;&lt;wsp:rsid wsp:val=&quot;00997303&quot;/&gt;&lt;wsp:rsid wsp:val=&quot;009A068A&quot;/&gt;&lt;wsp:rsid wsp:val=&quot;009A06CA&quot;/&gt;&lt;wsp:rsid wsp:val=&quot;009A0BE0&quot;/&gt;&lt;wsp:rsid wsp:val=&quot;009A0E9A&quot;/&gt;&lt;wsp:rsid wsp:val=&quot;009A1275&quot;/&gt;&lt;wsp:rsid wsp:val=&quot;009A1957&quot;/&gt;&lt;wsp:rsid wsp:val=&quot;009A25C7&quot;/&gt;&lt;wsp:rsid wsp:val=&quot;009A3C2C&quot;/&gt;&lt;wsp:rsid wsp:val=&quot;009A3E7A&quot;/&gt;&lt;wsp:rsid wsp:val=&quot;009A44E8&quot;/&gt;&lt;wsp:rsid wsp:val=&quot;009A4639&quot;/&gt;&lt;wsp:rsid wsp:val=&quot;009A4AC0&quot;/&gt;&lt;wsp:rsid wsp:val=&quot;009A4F52&quot;/&gt;&lt;wsp:rsid wsp:val=&quot;009A5642&quot;/&gt;&lt;wsp:rsid wsp:val=&quot;009A6322&quot;/&gt;&lt;wsp:rsid wsp:val=&quot;009A6489&quot;/&gt;&lt;wsp:rsid wsp:val=&quot;009A6656&quot;/&gt;&lt;wsp:rsid wsp:val=&quot;009A74CC&quot;/&gt;&lt;wsp:rsid wsp:val=&quot;009A7E62&quot;/&gt;&lt;wsp:rsid wsp:val=&quot;009A7E63&quot;/&gt;&lt;wsp:rsid wsp:val=&quot;009A7F26&quot;/&gt;&lt;wsp:rsid wsp:val=&quot;009A7F4F&quot;/&gt;&lt;wsp:rsid wsp:val=&quot;009B013B&quot;/&gt;&lt;wsp:rsid wsp:val=&quot;009B032F&quot;/&gt;&lt;wsp:rsid wsp:val=&quot;009B109E&quot;/&gt;&lt;wsp:rsid wsp:val=&quot;009B1269&quot;/&gt;&lt;wsp:rsid wsp:val=&quot;009B1510&quot;/&gt;&lt;wsp:rsid wsp:val=&quot;009B1827&quot;/&gt;&lt;wsp:rsid wsp:val=&quot;009B18B2&quot;/&gt;&lt;wsp:rsid wsp:val=&quot;009B1A7D&quot;/&gt;&lt;wsp:rsid wsp:val=&quot;009B2314&quot;/&gt;&lt;wsp:rsid wsp:val=&quot;009B2915&quot;/&gt;&lt;wsp:rsid wsp:val=&quot;009B2B2D&quot;/&gt;&lt;wsp:rsid wsp:val=&quot;009B2E8B&quot;/&gt;&lt;wsp:rsid wsp:val=&quot;009B3B47&quot;/&gt;&lt;wsp:rsid wsp:val=&quot;009B3ED1&quot;/&gt;&lt;wsp:rsid wsp:val=&quot;009B48AF&quot;/&gt;&lt;wsp:rsid wsp:val=&quot;009B4D0D&quot;/&gt;&lt;wsp:rsid wsp:val=&quot;009B54B1&quot;/&gt;&lt;wsp:rsid wsp:val=&quot;009B5879&quot;/&gt;&lt;wsp:rsid wsp:val=&quot;009B5A5E&quot;/&gt;&lt;wsp:rsid wsp:val=&quot;009B5D6B&quot;/&gt;&lt;wsp:rsid wsp:val=&quot;009B6E79&quot;/&gt;&lt;wsp:rsid wsp:val=&quot;009B6F83&quot;/&gt;&lt;wsp:rsid wsp:val=&quot;009B716D&quot;/&gt;&lt;wsp:rsid wsp:val=&quot;009B7B4A&quot;/&gt;&lt;wsp:rsid wsp:val=&quot;009C02F0&quot;/&gt;&lt;wsp:rsid wsp:val=&quot;009C09D8&quot;/&gt;&lt;wsp:rsid wsp:val=&quot;009C0AB3&quot;/&gt;&lt;wsp:rsid wsp:val=&quot;009C10CC&quot;/&gt;&lt;wsp:rsid wsp:val=&quot;009C12F8&quot;/&gt;&lt;wsp:rsid wsp:val=&quot;009C1C30&quot;/&gt;&lt;wsp:rsid wsp:val=&quot;009C2705&quot;/&gt;&lt;wsp:rsid wsp:val=&quot;009C2748&quot;/&gt;&lt;wsp:rsid wsp:val=&quot;009C2912&quot;/&gt;&lt;wsp:rsid wsp:val=&quot;009C2A9B&quot;/&gt;&lt;wsp:rsid wsp:val=&quot;009C2F5C&quot;/&gt;&lt;wsp:rsid wsp:val=&quot;009C3DC8&quot;/&gt;&lt;wsp:rsid wsp:val=&quot;009C4053&quot;/&gt;&lt;wsp:rsid wsp:val=&quot;009C4C90&quot;/&gt;&lt;wsp:rsid wsp:val=&quot;009C5E7F&quot;/&gt;&lt;wsp:rsid wsp:val=&quot;009C6101&quot;/&gt;&lt;wsp:rsid wsp:val=&quot;009C6344&quot;/&gt;&lt;wsp:rsid wsp:val=&quot;009C65FC&quot;/&gt;&lt;wsp:rsid wsp:val=&quot;009C70EA&quot;/&gt;&lt;wsp:rsid wsp:val=&quot;009C72F7&quot;/&gt;&lt;wsp:rsid wsp:val=&quot;009C77D2&quot;/&gt;&lt;wsp:rsid wsp:val=&quot;009C78D7&quot;/&gt;&lt;wsp:rsid wsp:val=&quot;009C7C2A&quot;/&gt;&lt;wsp:rsid wsp:val=&quot;009D0F88&quot;/&gt;&lt;wsp:rsid wsp:val=&quot;009D181A&quot;/&gt;&lt;wsp:rsid wsp:val=&quot;009D1C42&quot;/&gt;&lt;wsp:rsid wsp:val=&quot;009D1F31&quot;/&gt;&lt;wsp:rsid wsp:val=&quot;009D2B74&quot;/&gt;&lt;wsp:rsid wsp:val=&quot;009D2EB0&quot;/&gt;&lt;wsp:rsid wsp:val=&quot;009D3360&quot;/&gt;&lt;wsp:rsid wsp:val=&quot;009D33A0&quot;/&gt;&lt;wsp:rsid wsp:val=&quot;009D40CA&quot;/&gt;&lt;wsp:rsid wsp:val=&quot;009D4908&quot;/&gt;&lt;wsp:rsid wsp:val=&quot;009D4E89&quot;/&gt;&lt;wsp:rsid wsp:val=&quot;009D53C0&quot;/&gt;&lt;wsp:rsid wsp:val=&quot;009D54EF&quot;/&gt;&lt;wsp:rsid wsp:val=&quot;009D58FD&quot;/&gt;&lt;wsp:rsid wsp:val=&quot;009D5A2B&quot;/&gt;&lt;wsp:rsid wsp:val=&quot;009D5F8D&quot;/&gt;&lt;wsp:rsid wsp:val=&quot;009D6662&quot;/&gt;&lt;wsp:rsid wsp:val=&quot;009D6EB5&quot;/&gt;&lt;wsp:rsid wsp:val=&quot;009D73B9&quot;/&gt;&lt;wsp:rsid wsp:val=&quot;009E0089&quot;/&gt;&lt;wsp:rsid wsp:val=&quot;009E0108&quot;/&gt;&lt;wsp:rsid wsp:val=&quot;009E019C&quot;/&gt;&lt;wsp:rsid wsp:val=&quot;009E0A1B&quot;/&gt;&lt;wsp:rsid wsp:val=&quot;009E0C8A&quot;/&gt;&lt;wsp:rsid wsp:val=&quot;009E0C9C&quot;/&gt;&lt;wsp:rsid wsp:val=&quot;009E1D6A&quot;/&gt;&lt;wsp:rsid wsp:val=&quot;009E1D74&quot;/&gt;&lt;wsp:rsid wsp:val=&quot;009E25F0&quot;/&gt;&lt;wsp:rsid wsp:val=&quot;009E305B&quot;/&gt;&lt;wsp:rsid wsp:val=&quot;009E3629&quot;/&gt;&lt;wsp:rsid wsp:val=&quot;009E37BC&quot;/&gt;&lt;wsp:rsid wsp:val=&quot;009E3CCA&quot;/&gt;&lt;wsp:rsid wsp:val=&quot;009E4995&quot;/&gt;&lt;wsp:rsid wsp:val=&quot;009E55BB&quot;/&gt;&lt;wsp:rsid wsp:val=&quot;009E5A30&quot;/&gt;&lt;wsp:rsid wsp:val=&quot;009E6252&quot;/&gt;&lt;wsp:rsid wsp:val=&quot;009E6463&quot;/&gt;&lt;wsp:rsid wsp:val=&quot;009E6781&quot;/&gt;&lt;wsp:rsid wsp:val=&quot;009E6AEC&quot;/&gt;&lt;wsp:rsid wsp:val=&quot;009E6E8A&quot;/&gt;&lt;wsp:rsid wsp:val=&quot;009E6ED6&quot;/&gt;&lt;wsp:rsid wsp:val=&quot;009E761C&quot;/&gt;&lt;wsp:rsid wsp:val=&quot;009F04B9&quot;/&gt;&lt;wsp:rsid wsp:val=&quot;009F0ACC&quot;/&gt;&lt;wsp:rsid wsp:val=&quot;009F0EE2&quot;/&gt;&lt;wsp:rsid wsp:val=&quot;009F1A93&quot;/&gt;&lt;wsp:rsid wsp:val=&quot;009F1ABA&quot;/&gt;&lt;wsp:rsid wsp:val=&quot;009F259E&quot;/&gt;&lt;wsp:rsid wsp:val=&quot;009F28A3&quot;/&gt;&lt;wsp:rsid wsp:val=&quot;009F2AE6&quot;/&gt;&lt;wsp:rsid wsp:val=&quot;009F32B8&quot;/&gt;&lt;wsp:rsid wsp:val=&quot;009F35C6&quot;/&gt;&lt;wsp:rsid wsp:val=&quot;009F4399&quot;/&gt;&lt;wsp:rsid wsp:val=&quot;009F4BAB&quot;/&gt;&lt;wsp:rsid wsp:val=&quot;009F4E4E&quot;/&gt;&lt;wsp:rsid wsp:val=&quot;009F4FB4&quot;/&gt;&lt;wsp:rsid wsp:val=&quot;009F57B4&quot;/&gt;&lt;wsp:rsid wsp:val=&quot;009F6429&quot;/&gt;&lt;wsp:rsid wsp:val=&quot;009F6552&quot;/&gt;&lt;wsp:rsid wsp:val=&quot;009F6942&quot;/&gt;&lt;wsp:rsid wsp:val=&quot;009F7388&quot;/&gt;&lt;wsp:rsid wsp:val=&quot;009F7510&quot;/&gt;&lt;wsp:rsid wsp:val=&quot;009F7D31&quot;/&gt;&lt;wsp:rsid wsp:val=&quot;009F7E86&quot;/&gt;&lt;wsp:rsid wsp:val=&quot;00A00182&quot;/&gt;&lt;wsp:rsid wsp:val=&quot;00A00809&quot;/&gt;&lt;wsp:rsid wsp:val=&quot;00A00BD7&quot;/&gt;&lt;wsp:rsid wsp:val=&quot;00A019E1&quot;/&gt;&lt;wsp:rsid wsp:val=&quot;00A01BD2&quot;/&gt;&lt;wsp:rsid wsp:val=&quot;00A01E86&quot;/&gt;&lt;wsp:rsid wsp:val=&quot;00A01F22&quot;/&gt;&lt;wsp:rsid wsp:val=&quot;00A02077&quot;/&gt;&lt;wsp:rsid wsp:val=&quot;00A020E9&quot;/&gt;&lt;wsp:rsid wsp:val=&quot;00A0244C&quot;/&gt;&lt;wsp:rsid wsp:val=&quot;00A02F53&quot;/&gt;&lt;wsp:rsid wsp:val=&quot;00A0340E&quot;/&gt;&lt;wsp:rsid wsp:val=&quot;00A03444&quot;/&gt;&lt;wsp:rsid wsp:val=&quot;00A039CB&quot;/&gt;&lt;wsp:rsid wsp:val=&quot;00A03CBD&quot;/&gt;&lt;wsp:rsid wsp:val=&quot;00A03F51&quot;/&gt;&lt;wsp:rsid wsp:val=&quot;00A0447D&quot;/&gt;&lt;wsp:rsid wsp:val=&quot;00A047AF&quot;/&gt;&lt;wsp:rsid wsp:val=&quot;00A04C3F&quot;/&gt;&lt;wsp:rsid wsp:val=&quot;00A0578A&quot;/&gt;&lt;wsp:rsid wsp:val=&quot;00A05D43&quot;/&gt;&lt;wsp:rsid wsp:val=&quot;00A06E1E&quot;/&gt;&lt;wsp:rsid wsp:val=&quot;00A074E4&quot;/&gt;&lt;wsp:rsid wsp:val=&quot;00A07C13&quot;/&gt;&lt;wsp:rsid wsp:val=&quot;00A07C54&quot;/&gt;&lt;wsp:rsid wsp:val=&quot;00A108F4&quot;/&gt;&lt;wsp:rsid wsp:val=&quot;00A10B68&quot;/&gt;&lt;wsp:rsid wsp:val=&quot;00A10FB0&quot;/&gt;&lt;wsp:rsid wsp:val=&quot;00A10FEA&quot;/&gt;&lt;wsp:rsid wsp:val=&quot;00A11309&quot;/&gt;&lt;wsp:rsid wsp:val=&quot;00A114B4&quot;/&gt;&lt;wsp:rsid wsp:val=&quot;00A12AF5&quot;/&gt;&lt;wsp:rsid wsp:val=&quot;00A133D0&quot;/&gt;&lt;wsp:rsid wsp:val=&quot;00A139CB&quot;/&gt;&lt;wsp:rsid wsp:val=&quot;00A13F4E&quot;/&gt;&lt;wsp:rsid wsp:val=&quot;00A141D1&quot;/&gt;&lt;wsp:rsid wsp:val=&quot;00A142B6&quot;/&gt;&lt;wsp:rsid wsp:val=&quot;00A14C0F&quot;/&gt;&lt;wsp:rsid wsp:val=&quot;00A14CB9&quot;/&gt;&lt;wsp:rsid wsp:val=&quot;00A153AF&quot;/&gt;&lt;wsp:rsid wsp:val=&quot;00A154D7&quot;/&gt;&lt;wsp:rsid wsp:val=&quot;00A16318&quot;/&gt;&lt;wsp:rsid wsp:val=&quot;00A164FE&quot;/&gt;&lt;wsp:rsid wsp:val=&quot;00A166E6&quot;/&gt;&lt;wsp:rsid wsp:val=&quot;00A1782F&quot;/&gt;&lt;wsp:rsid wsp:val=&quot;00A178C1&quot;/&gt;&lt;wsp:rsid wsp:val=&quot;00A17ABB&quot;/&gt;&lt;wsp:rsid wsp:val=&quot;00A21183&quot;/&gt;&lt;wsp:rsid wsp:val=&quot;00A23D3D&quot;/&gt;&lt;wsp:rsid wsp:val=&quot;00A23F7B&quot;/&gt;&lt;wsp:rsid wsp:val=&quot;00A2598A&quot;/&gt;&lt;wsp:rsid wsp:val=&quot;00A26170&quot;/&gt;&lt;wsp:rsid wsp:val=&quot;00A26338&quot;/&gt;&lt;wsp:rsid wsp:val=&quot;00A26C76&quot;/&gt;&lt;wsp:rsid wsp:val=&quot;00A2705E&quot;/&gt;&lt;wsp:rsid wsp:val=&quot;00A271FD&quot;/&gt;&lt;wsp:rsid wsp:val=&quot;00A277E3&quot;/&gt;&lt;wsp:rsid wsp:val=&quot;00A27B68&quot;/&gt;&lt;wsp:rsid wsp:val=&quot;00A27D64&quot;/&gt;&lt;wsp:rsid wsp:val=&quot;00A27E89&quot;/&gt;&lt;wsp:rsid wsp:val=&quot;00A30A71&quot;/&gt;&lt;wsp:rsid wsp:val=&quot;00A31510&quot;/&gt;&lt;wsp:rsid wsp:val=&quot;00A316DF&quot;/&gt;&lt;wsp:rsid wsp:val=&quot;00A31717&quot;/&gt;&lt;wsp:rsid wsp:val=&quot;00A31BD7&quot;/&gt;&lt;wsp:rsid wsp:val=&quot;00A3294D&quot;/&gt;&lt;wsp:rsid wsp:val=&quot;00A329DC&quot;/&gt;&lt;wsp:rsid wsp:val=&quot;00A32B75&quot;/&gt;&lt;wsp:rsid wsp:val=&quot;00A34577&quot;/&gt;&lt;wsp:rsid wsp:val=&quot;00A34658&quot;/&gt;&lt;wsp:rsid wsp:val=&quot;00A3468F&quot;/&gt;&lt;wsp:rsid wsp:val=&quot;00A3478F&quot;/&gt;&lt;wsp:rsid wsp:val=&quot;00A3534F&quot;/&gt;&lt;wsp:rsid wsp:val=&quot;00A35BB9&quot;/&gt;&lt;wsp:rsid wsp:val=&quot;00A360E8&quot;/&gt;&lt;wsp:rsid wsp:val=&quot;00A368DD&quot;/&gt;&lt;wsp:rsid wsp:val=&quot;00A373F4&quot;/&gt;&lt;wsp:rsid wsp:val=&quot;00A37866&quot;/&gt;&lt;wsp:rsid wsp:val=&quot;00A4086E&quot;/&gt;&lt;wsp:rsid wsp:val=&quot;00A4103A&quot;/&gt;&lt;wsp:rsid wsp:val=&quot;00A410C3&quot;/&gt;&lt;wsp:rsid wsp:val=&quot;00A4179A&quot;/&gt;&lt;wsp:rsid wsp:val=&quot;00A4197B&quot;/&gt;&lt;wsp:rsid wsp:val=&quot;00A41D72&quot;/&gt;&lt;wsp:rsid wsp:val=&quot;00A42294&quot;/&gt;&lt;wsp:rsid wsp:val=&quot;00A4243A&quot;/&gt;&lt;wsp:rsid wsp:val=&quot;00A426B0&quot;/&gt;&lt;wsp:rsid wsp:val=&quot;00A42F0B&quot;/&gt;&lt;wsp:rsid wsp:val=&quot;00A43044&quot;/&gt;&lt;wsp:rsid wsp:val=&quot;00A43453&quot;/&gt;&lt;wsp:rsid wsp:val=&quot;00A43568&quot;/&gt;&lt;wsp:rsid wsp:val=&quot;00A43CD4&quot;/&gt;&lt;wsp:rsid wsp:val=&quot;00A43F0F&quot;/&gt;&lt;wsp:rsid wsp:val=&quot;00A43FBC&quot;/&gt;&lt;wsp:rsid wsp:val=&quot;00A44147&quot;/&gt;&lt;wsp:rsid wsp:val=&quot;00A448A2&quot;/&gt;&lt;wsp:rsid wsp:val=&quot;00A4515F&quot;/&gt;&lt;wsp:rsid wsp:val=&quot;00A45381&quot;/&gt;&lt;wsp:rsid wsp:val=&quot;00A45716&quot;/&gt;&lt;wsp:rsid wsp:val=&quot;00A45F26&quot;/&gt;&lt;wsp:rsid wsp:val=&quot;00A46865&quot;/&gt;&lt;wsp:rsid wsp:val=&quot;00A46CB2&quot;/&gt;&lt;wsp:rsid wsp:val=&quot;00A46E63&quot;/&gt;&lt;wsp:rsid wsp:val=&quot;00A46FBB&quot;/&gt;&lt;wsp:rsid wsp:val=&quot;00A47866&quot;/&gt;&lt;wsp:rsid wsp:val=&quot;00A500DD&quot;/&gt;&lt;wsp:rsid wsp:val=&quot;00A501AE&quot;/&gt;&lt;wsp:rsid wsp:val=&quot;00A5053D&quot;/&gt;&lt;wsp:rsid wsp:val=&quot;00A50C3E&quot;/&gt;&lt;wsp:rsid wsp:val=&quot;00A50E84&quot;/&gt;&lt;wsp:rsid wsp:val=&quot;00A515A3&quot;/&gt;&lt;wsp:rsid wsp:val=&quot;00A518F9&quot;/&gt;&lt;wsp:rsid wsp:val=&quot;00A51F29&quot;/&gt;&lt;wsp:rsid wsp:val=&quot;00A52202&quot;/&gt;&lt;wsp:rsid wsp:val=&quot;00A5430A&quot;/&gt;&lt;wsp:rsid wsp:val=&quot;00A54404&quot;/&gt;&lt;wsp:rsid wsp:val=&quot;00A5522C&quot;/&gt;&lt;wsp:rsid wsp:val=&quot;00A559B4&quot;/&gt;&lt;wsp:rsid wsp:val=&quot;00A55A9B&quot;/&gt;&lt;wsp:rsid wsp:val=&quot;00A562CE&quot;/&gt;&lt;wsp:rsid wsp:val=&quot;00A5646B&quot;/&gt;&lt;wsp:rsid wsp:val=&quot;00A565EE&quot;/&gt;&lt;wsp:rsid wsp:val=&quot;00A57213&quot;/&gt;&lt;wsp:rsid wsp:val=&quot;00A57403&quot;/&gt;&lt;wsp:rsid wsp:val=&quot;00A57F59&quot;/&gt;&lt;wsp:rsid wsp:val=&quot;00A603F6&quot;/&gt;&lt;wsp:rsid wsp:val=&quot;00A61262&quot;/&gt;&lt;wsp:rsid wsp:val=&quot;00A61508&quot;/&gt;&lt;wsp:rsid wsp:val=&quot;00A61F0F&quot;/&gt;&lt;wsp:rsid wsp:val=&quot;00A62166&quot;/&gt;&lt;wsp:rsid wsp:val=&quot;00A62268&quot;/&gt;&lt;wsp:rsid wsp:val=&quot;00A62D96&quot;/&gt;&lt;wsp:rsid wsp:val=&quot;00A62EF8&quot;/&gt;&lt;wsp:rsid wsp:val=&quot;00A63249&quot;/&gt;&lt;wsp:rsid wsp:val=&quot;00A63332&quot;/&gt;&lt;wsp:rsid wsp:val=&quot;00A63978&quot;/&gt;&lt;wsp:rsid wsp:val=&quot;00A63A8B&quot;/&gt;&lt;wsp:rsid wsp:val=&quot;00A63E3A&quot;/&gt;&lt;wsp:rsid wsp:val=&quot;00A63FD2&quot;/&gt;&lt;wsp:rsid wsp:val=&quot;00A640AC&quot;/&gt;&lt;wsp:rsid wsp:val=&quot;00A64E3A&quot;/&gt;&lt;wsp:rsid wsp:val=&quot;00A66CE2&quot;/&gt;&lt;wsp:rsid wsp:val=&quot;00A66E60&quot;/&gt;&lt;wsp:rsid wsp:val=&quot;00A66F5A&quot;/&gt;&lt;wsp:rsid wsp:val=&quot;00A704D0&quot;/&gt;&lt;wsp:rsid wsp:val=&quot;00A706EB&quot;/&gt;&lt;wsp:rsid wsp:val=&quot;00A70B73&quot;/&gt;&lt;wsp:rsid wsp:val=&quot;00A70C3E&quot;/&gt;&lt;wsp:rsid wsp:val=&quot;00A7157C&quot;/&gt;&lt;wsp:rsid wsp:val=&quot;00A71BA0&quot;/&gt;&lt;wsp:rsid wsp:val=&quot;00A71F9D&quot;/&gt;&lt;wsp:rsid wsp:val=&quot;00A720E2&quot;/&gt;&lt;wsp:rsid wsp:val=&quot;00A7231E&quot;/&gt;&lt;wsp:rsid wsp:val=&quot;00A723C9&quot;/&gt;&lt;wsp:rsid wsp:val=&quot;00A723D6&quot;/&gt;&lt;wsp:rsid wsp:val=&quot;00A73984&quot;/&gt;&lt;wsp:rsid wsp:val=&quot;00A73D6D&quot;/&gt;&lt;wsp:rsid wsp:val=&quot;00A744F0&quot;/&gt;&lt;wsp:rsid wsp:val=&quot;00A74FA4&quot;/&gt;&lt;wsp:rsid wsp:val=&quot;00A7557B&quot;/&gt;&lt;wsp:rsid wsp:val=&quot;00A75DDA&quot;/&gt;&lt;wsp:rsid wsp:val=&quot;00A76A53&quot;/&gt;&lt;wsp:rsid wsp:val=&quot;00A76CCF&quot;/&gt;&lt;wsp:rsid wsp:val=&quot;00A7757F&quot;/&gt;&lt;wsp:rsid wsp:val=&quot;00A77705&quot;/&gt;&lt;wsp:rsid wsp:val=&quot;00A77738&quot;/&gt;&lt;wsp:rsid wsp:val=&quot;00A77C70&quot;/&gt;&lt;wsp:rsid wsp:val=&quot;00A77FCA&quot;/&gt;&lt;wsp:rsid wsp:val=&quot;00A8001C&quot;/&gt;&lt;wsp:rsid wsp:val=&quot;00A80178&quot;/&gt;&lt;wsp:rsid wsp:val=&quot;00A80D18&quot;/&gt;&lt;wsp:rsid wsp:val=&quot;00A815A0&quot;/&gt;&lt;wsp:rsid wsp:val=&quot;00A81850&quot;/&gt;&lt;wsp:rsid wsp:val=&quot;00A81987&quot;/&gt;&lt;wsp:rsid wsp:val=&quot;00A823C4&quot;/&gt;&lt;wsp:rsid wsp:val=&quot;00A82499&quot;/&gt;&lt;wsp:rsid wsp:val=&quot;00A82AFD&quot;/&gt;&lt;wsp:rsid wsp:val=&quot;00A82B2B&quot;/&gt;&lt;wsp:rsid wsp:val=&quot;00A8384E&quot;/&gt;&lt;wsp:rsid wsp:val=&quot;00A83B85&quot;/&gt;&lt;wsp:rsid wsp:val=&quot;00A846A3&quot;/&gt;&lt;wsp:rsid wsp:val=&quot;00A84E87&quot;/&gt;&lt;wsp:rsid wsp:val=&quot;00A84FC7&quot;/&gt;&lt;wsp:rsid wsp:val=&quot;00A850DA&quot;/&gt;&lt;wsp:rsid wsp:val=&quot;00A8525C&quot;/&gt;&lt;wsp:rsid wsp:val=&quot;00A85A9B&quot;/&gt;&lt;wsp:rsid wsp:val=&quot;00A85C37&quot;/&gt;&lt;wsp:rsid wsp:val=&quot;00A863FA&quot;/&gt;&lt;wsp:rsid wsp:val=&quot;00A87231&quot;/&gt;&lt;wsp:rsid wsp:val=&quot;00A87268&quot;/&gt;&lt;wsp:rsid wsp:val=&quot;00A8734C&quot;/&gt;&lt;wsp:rsid wsp:val=&quot;00A90110&quot;/&gt;&lt;wsp:rsid wsp:val=&quot;00A90583&quot;/&gt;&lt;wsp:rsid wsp:val=&quot;00A9128D&quot;/&gt;&lt;wsp:rsid wsp:val=&quot;00A91371&quot;/&gt;&lt;wsp:rsid wsp:val=&quot;00A9159F&quot;/&gt;&lt;wsp:rsid wsp:val=&quot;00A91D13&quot;/&gt;&lt;wsp:rsid wsp:val=&quot;00A921BD&quot;/&gt;&lt;wsp:rsid wsp:val=&quot;00A9244D&quot;/&gt;&lt;wsp:rsid wsp:val=&quot;00A92461&quot;/&gt;&lt;wsp:rsid wsp:val=&quot;00A9311B&quot;/&gt;&lt;wsp:rsid wsp:val=&quot;00A93188&quot;/&gt;&lt;wsp:rsid wsp:val=&quot;00A931C4&quot;/&gt;&lt;wsp:rsid wsp:val=&quot;00A93ADB&quot;/&gt;&lt;wsp:rsid wsp:val=&quot;00A93B9E&quot;/&gt;&lt;wsp:rsid wsp:val=&quot;00A93ED5&quot;/&gt;&lt;wsp:rsid wsp:val=&quot;00A94353&quot;/&gt;&lt;wsp:rsid wsp:val=&quot;00A94369&quot;/&gt;&lt;wsp:rsid wsp:val=&quot;00A94DEF&quot;/&gt;&lt;wsp:rsid wsp:val=&quot;00A951A8&quot;/&gt;&lt;wsp:rsid wsp:val=&quot;00A9523D&quot;/&gt;&lt;wsp:rsid wsp:val=&quot;00A95634&quot;/&gt;&lt;wsp:rsid wsp:val=&quot;00A9564F&quot;/&gt;&lt;wsp:rsid wsp:val=&quot;00A95769&quot;/&gt;&lt;wsp:rsid wsp:val=&quot;00A95C94&quot;/&gt;&lt;wsp:rsid wsp:val=&quot;00A95FB0&quot;/&gt;&lt;wsp:rsid wsp:val=&quot;00A96775&quot;/&gt;&lt;wsp:rsid wsp:val=&quot;00A96C5B&quot;/&gt;&lt;wsp:rsid wsp:val=&quot;00A97911&quot;/&gt;&lt;wsp:rsid wsp:val=&quot;00A9792A&quot;/&gt;&lt;wsp:rsid wsp:val=&quot;00A979BC&quot;/&gt;&lt;wsp:rsid wsp:val=&quot;00A97A5C&quot;/&gt;&lt;wsp:rsid wsp:val=&quot;00A97F38&quot;/&gt;&lt;wsp:rsid wsp:val=&quot;00AA0341&quot;/&gt;&lt;wsp:rsid wsp:val=&quot;00AA058B&quot;/&gt;&lt;wsp:rsid wsp:val=&quot;00AA06F6&quot;/&gt;&lt;wsp:rsid wsp:val=&quot;00AA09F3&quot;/&gt;&lt;wsp:rsid wsp:val=&quot;00AA10BD&quot;/&gt;&lt;wsp:rsid wsp:val=&quot;00AA1424&quot;/&gt;&lt;wsp:rsid wsp:val=&quot;00AA1549&quot;/&gt;&lt;wsp:rsid wsp:val=&quot;00AA1AE8&quot;/&gt;&lt;wsp:rsid wsp:val=&quot;00AA1FBE&quot;/&gt;&lt;wsp:rsid wsp:val=&quot;00AA2020&quot;/&gt;&lt;wsp:rsid wsp:val=&quot;00AA219B&quot;/&gt;&lt;wsp:rsid wsp:val=&quot;00AA2378&quot;/&gt;&lt;wsp:rsid wsp:val=&quot;00AA274E&quot;/&gt;&lt;wsp:rsid wsp:val=&quot;00AA27A9&quot;/&gt;&lt;wsp:rsid wsp:val=&quot;00AA2A2F&quot;/&gt;&lt;wsp:rsid wsp:val=&quot;00AA2ECE&quot;/&gt;&lt;wsp:rsid wsp:val=&quot;00AA3074&quot;/&gt;&lt;wsp:rsid wsp:val=&quot;00AA33A2&quot;/&gt;&lt;wsp:rsid wsp:val=&quot;00AA42E7&quot;/&gt;&lt;wsp:rsid wsp:val=&quot;00AA44E6&quot;/&gt;&lt;wsp:rsid wsp:val=&quot;00AA46A3&quot;/&gt;&lt;wsp:rsid wsp:val=&quot;00AA4801&quot;/&gt;&lt;wsp:rsid wsp:val=&quot;00AA4A00&quot;/&gt;&lt;wsp:rsid wsp:val=&quot;00AA4CCC&quot;/&gt;&lt;wsp:rsid wsp:val=&quot;00AA5241&quot;/&gt;&lt;wsp:rsid wsp:val=&quot;00AA57FE&quot;/&gt;&lt;wsp:rsid wsp:val=&quot;00AA58C7&quot;/&gt;&lt;wsp:rsid wsp:val=&quot;00AA5FA5&quot;/&gt;&lt;wsp:rsid wsp:val=&quot;00AA6386&quot;/&gt;&lt;wsp:rsid wsp:val=&quot;00AA69BA&quot;/&gt;&lt;wsp:rsid wsp:val=&quot;00AA6C20&quot;/&gt;&lt;wsp:rsid wsp:val=&quot;00AA6DC1&quot;/&gt;&lt;wsp:rsid wsp:val=&quot;00AA6F59&quot;/&gt;&lt;wsp:rsid wsp:val=&quot;00AB0180&quot;/&gt;&lt;wsp:rsid wsp:val=&quot;00AB0D60&quot;/&gt;&lt;wsp:rsid wsp:val=&quot;00AB0E61&quot;/&gt;&lt;wsp:rsid wsp:val=&quot;00AB0FB0&quot;/&gt;&lt;wsp:rsid wsp:val=&quot;00AB118B&quot;/&gt;&lt;wsp:rsid wsp:val=&quot;00AB12BE&quot;/&gt;&lt;wsp:rsid wsp:val=&quot;00AB1F7C&quot;/&gt;&lt;wsp:rsid wsp:val=&quot;00AB3B8E&quot;/&gt;&lt;wsp:rsid wsp:val=&quot;00AB4D9E&quot;/&gt;&lt;wsp:rsid wsp:val=&quot;00AB4E5C&quot;/&gt;&lt;wsp:rsid wsp:val=&quot;00AB5449&quot;/&gt;&lt;wsp:rsid wsp:val=&quot;00AB57C2&quot;/&gt;&lt;wsp:rsid wsp:val=&quot;00AB5CBC&quot;/&gt;&lt;wsp:rsid wsp:val=&quot;00AB6A62&quot;/&gt;&lt;wsp:rsid wsp:val=&quot;00AB6FBB&quot;/&gt;&lt;wsp:rsid wsp:val=&quot;00AC03A7&quot;/&gt;&lt;wsp:rsid wsp:val=&quot;00AC03E7&quot;/&gt;&lt;wsp:rsid wsp:val=&quot;00AC0629&quot;/&gt;&lt;wsp:rsid wsp:val=&quot;00AC0943&quot;/&gt;&lt;wsp:rsid wsp:val=&quot;00AC154A&quot;/&gt;&lt;wsp:rsid wsp:val=&quot;00AC15CD&quot;/&gt;&lt;wsp:rsid wsp:val=&quot;00AC16D6&quot;/&gt;&lt;wsp:rsid wsp:val=&quot;00AC1C79&quot;/&gt;&lt;wsp:rsid wsp:val=&quot;00AC1C9F&quot;/&gt;&lt;wsp:rsid wsp:val=&quot;00AC1DBD&quot;/&gt;&lt;wsp:rsid wsp:val=&quot;00AC1EDE&quot;/&gt;&lt;wsp:rsid wsp:val=&quot;00AC27FC&quot;/&gt;&lt;wsp:rsid wsp:val=&quot;00AC2B6C&quot;/&gt;&lt;wsp:rsid wsp:val=&quot;00AC3022&quot;/&gt;&lt;wsp:rsid wsp:val=&quot;00AC3080&quot;/&gt;&lt;wsp:rsid wsp:val=&quot;00AC3222&quot;/&gt;&lt;wsp:rsid wsp:val=&quot;00AC348E&quot;/&gt;&lt;wsp:rsid wsp:val=&quot;00AC3CBD&quot;/&gt;&lt;wsp:rsid wsp:val=&quot;00AC419D&quot;/&gt;&lt;wsp:rsid wsp:val=&quot;00AC5C70&quot;/&gt;&lt;wsp:rsid wsp:val=&quot;00AC5D07&quot;/&gt;&lt;wsp:rsid wsp:val=&quot;00AC637D&quot;/&gt;&lt;wsp:rsid wsp:val=&quot;00AC6763&quot;/&gt;&lt;wsp:rsid wsp:val=&quot;00AC7673&quot;/&gt;&lt;wsp:rsid wsp:val=&quot;00AC7DF8&quot;/&gt;&lt;wsp:rsid wsp:val=&quot;00AD00EC&quot;/&gt;&lt;wsp:rsid wsp:val=&quot;00AD0AE6&quot;/&gt;&lt;wsp:rsid wsp:val=&quot;00AD0EB7&quot;/&gt;&lt;wsp:rsid wsp:val=&quot;00AD0FEB&quot;/&gt;&lt;wsp:rsid wsp:val=&quot;00AD15D1&quot;/&gt;&lt;wsp:rsid wsp:val=&quot;00AD26DE&quot;/&gt;&lt;wsp:rsid wsp:val=&quot;00AD281F&quot;/&gt;&lt;wsp:rsid wsp:val=&quot;00AD29F2&quot;/&gt;&lt;wsp:rsid wsp:val=&quot;00AD2CC4&quot;/&gt;&lt;wsp:rsid wsp:val=&quot;00AD2FA6&quot;/&gt;&lt;wsp:rsid wsp:val=&quot;00AD356F&quot;/&gt;&lt;wsp:rsid wsp:val=&quot;00AD3819&quot;/&gt;&lt;wsp:rsid wsp:val=&quot;00AD4C32&quot;/&gt;&lt;wsp:rsid wsp:val=&quot;00AD4FB8&quot;/&gt;&lt;wsp:rsid wsp:val=&quot;00AD5142&quot;/&gt;&lt;wsp:rsid wsp:val=&quot;00AD5272&quot;/&gt;&lt;wsp:rsid wsp:val=&quot;00AD52EE&quot;/&gt;&lt;wsp:rsid wsp:val=&quot;00AD6006&quot;/&gt;&lt;wsp:rsid wsp:val=&quot;00AD679B&quot;/&gt;&lt;wsp:rsid wsp:val=&quot;00AD6C1E&quot;/&gt;&lt;wsp:rsid wsp:val=&quot;00AE019B&quot;/&gt;&lt;wsp:rsid wsp:val=&quot;00AE0C2C&quot;/&gt;&lt;wsp:rsid wsp:val=&quot;00AE0F05&quot;/&gt;&lt;wsp:rsid wsp:val=&quot;00AE0FAE&quot;/&gt;&lt;wsp:rsid wsp:val=&quot;00AE1B51&quot;/&gt;&lt;wsp:rsid wsp:val=&quot;00AE1DF7&quot;/&gt;&lt;wsp:rsid wsp:val=&quot;00AE22A2&quot;/&gt;&lt;wsp:rsid wsp:val=&quot;00AE2FB5&quot;/&gt;&lt;wsp:rsid wsp:val=&quot;00AE37B9&quot;/&gt;&lt;wsp:rsid wsp:val=&quot;00AE3B5E&quot;/&gt;&lt;wsp:rsid wsp:val=&quot;00AE3BF8&quot;/&gt;&lt;wsp:rsid wsp:val=&quot;00AE3C12&quot;/&gt;&lt;wsp:rsid wsp:val=&quot;00AE3EEF&quot;/&gt;&lt;wsp:rsid wsp:val=&quot;00AE4055&quot;/&gt;&lt;wsp:rsid wsp:val=&quot;00AE423E&quot;/&gt;&lt;wsp:rsid wsp:val=&quot;00AE4CBF&quot;/&gt;&lt;wsp:rsid wsp:val=&quot;00AE501C&quot;/&gt;&lt;wsp:rsid wsp:val=&quot;00AE5380&quot;/&gt;&lt;wsp:rsid wsp:val=&quot;00AE57CC&quot;/&gt;&lt;wsp:rsid wsp:val=&quot;00AE5FA3&quot;/&gt;&lt;wsp:rsid wsp:val=&quot;00AE6206&quot;/&gt;&lt;wsp:rsid wsp:val=&quot;00AE6DB9&quot;/&gt;&lt;wsp:rsid wsp:val=&quot;00AE6E48&quot;/&gt;&lt;wsp:rsid wsp:val=&quot;00AE7065&quot;/&gt;&lt;wsp:rsid wsp:val=&quot;00AE70FC&quot;/&gt;&lt;wsp:rsid wsp:val=&quot;00AE7F53&quot;/&gt;&lt;wsp:rsid wsp:val=&quot;00AF18FF&quot;/&gt;&lt;wsp:rsid wsp:val=&quot;00AF1CBB&quot;/&gt;&lt;wsp:rsid wsp:val=&quot;00AF1FDF&quot;/&gt;&lt;wsp:rsid wsp:val=&quot;00AF20DE&quot;/&gt;&lt;wsp:rsid wsp:val=&quot;00AF2488&quot;/&gt;&lt;wsp:rsid wsp:val=&quot;00AF25F8&quot;/&gt;&lt;wsp:rsid wsp:val=&quot;00AF2834&quot;/&gt;&lt;wsp:rsid wsp:val=&quot;00AF2BC1&quot;/&gt;&lt;wsp:rsid wsp:val=&quot;00AF3D49&quot;/&gt;&lt;wsp:rsid wsp:val=&quot;00AF3D8C&quot;/&gt;&lt;wsp:rsid wsp:val=&quot;00AF4142&quot;/&gt;&lt;wsp:rsid wsp:val=&quot;00AF4299&quot;/&gt;&lt;wsp:rsid wsp:val=&quot;00AF50E4&quot;/&gt;&lt;wsp:rsid wsp:val=&quot;00AF5B7D&quot;/&gt;&lt;wsp:rsid wsp:val=&quot;00AF5DA0&quot;/&gt;&lt;wsp:rsid wsp:val=&quot;00AF5E5E&quot;/&gt;&lt;wsp:rsid wsp:val=&quot;00AF74B7&quot;/&gt;&lt;wsp:rsid wsp:val=&quot;00AF7527&quot;/&gt;&lt;wsp:rsid wsp:val=&quot;00AF7637&quot;/&gt;&lt;wsp:rsid wsp:val=&quot;00B0061C&quot;/&gt;&lt;wsp:rsid wsp:val=&quot;00B009D2&quot;/&gt;&lt;wsp:rsid wsp:val=&quot;00B00A55&quot;/&gt;&lt;wsp:rsid wsp:val=&quot;00B00F60&quot;/&gt;&lt;wsp:rsid wsp:val=&quot;00B033D0&quot;/&gt;&lt;wsp:rsid wsp:val=&quot;00B03C57&quot;/&gt;&lt;wsp:rsid wsp:val=&quot;00B04154&quot;/&gt;&lt;wsp:rsid wsp:val=&quot;00B058C7&quot;/&gt;&lt;wsp:rsid wsp:val=&quot;00B05986&quot;/&gt;&lt;wsp:rsid wsp:val=&quot;00B05C62&quot;/&gt;&lt;wsp:rsid wsp:val=&quot;00B05D85&quot;/&gt;&lt;wsp:rsid wsp:val=&quot;00B063C1&quot;/&gt;&lt;wsp:rsid wsp:val=&quot;00B06970&quot;/&gt;&lt;wsp:rsid wsp:val=&quot;00B06AF9&quot;/&gt;&lt;wsp:rsid wsp:val=&quot;00B071C8&quot;/&gt;&lt;wsp:rsid wsp:val=&quot;00B07266&quot;/&gt;&lt;wsp:rsid wsp:val=&quot;00B0746D&quot;/&gt;&lt;wsp:rsid wsp:val=&quot;00B07841&quot;/&gt;&lt;wsp:rsid wsp:val=&quot;00B07BB6&quot;/&gt;&lt;wsp:rsid wsp:val=&quot;00B07EC6&quot;/&gt;&lt;wsp:rsid wsp:val=&quot;00B1012B&quot;/&gt;&lt;wsp:rsid wsp:val=&quot;00B10C5D&quot;/&gt;&lt;wsp:rsid wsp:val=&quot;00B11211&quot;/&gt;&lt;wsp:rsid wsp:val=&quot;00B1197D&quot;/&gt;&lt;wsp:rsid wsp:val=&quot;00B11C8C&quot;/&gt;&lt;wsp:rsid wsp:val=&quot;00B11F93&quot;/&gt;&lt;wsp:rsid wsp:val=&quot;00B1207D&quot;/&gt;&lt;wsp:rsid wsp:val=&quot;00B12792&quot;/&gt;&lt;wsp:rsid wsp:val=&quot;00B13A30&quot;/&gt;&lt;wsp:rsid wsp:val=&quot;00B1401F&quot;/&gt;&lt;wsp:rsid wsp:val=&quot;00B15188&quot;/&gt;&lt;wsp:rsid wsp:val=&quot;00B1545F&quot;/&gt;&lt;wsp:rsid wsp:val=&quot;00B15E76&quot;/&gt;&lt;wsp:rsid wsp:val=&quot;00B1633C&quot;/&gt;&lt;wsp:rsid wsp:val=&quot;00B164E8&quot;/&gt;&lt;wsp:rsid wsp:val=&quot;00B16F8B&quot;/&gt;&lt;wsp:rsid wsp:val=&quot;00B1747C&quot;/&gt;&lt;wsp:rsid wsp:val=&quot;00B17926&quot;/&gt;&lt;wsp:rsid wsp:val=&quot;00B20026&quot;/&gt;&lt;wsp:rsid wsp:val=&quot;00B206BB&quot;/&gt;&lt;wsp:rsid wsp:val=&quot;00B20D9E&quot;/&gt;&lt;wsp:rsid wsp:val=&quot;00B21719&quot;/&gt;&lt;wsp:rsid wsp:val=&quot;00B2208F&quot;/&gt;&lt;wsp:rsid wsp:val=&quot;00B223EE&quot;/&gt;&lt;wsp:rsid wsp:val=&quot;00B22AF0&quot;/&gt;&lt;wsp:rsid wsp:val=&quot;00B2316B&quot;/&gt;&lt;wsp:rsid wsp:val=&quot;00B23D38&quot;/&gt;&lt;wsp:rsid wsp:val=&quot;00B23D44&quot;/&gt;&lt;wsp:rsid wsp:val=&quot;00B24031&quot;/&gt;&lt;wsp:rsid wsp:val=&quot;00B24B41&quot;/&gt;&lt;wsp:rsid wsp:val=&quot;00B25456&quot;/&gt;&lt;wsp:rsid wsp:val=&quot;00B25719&quot;/&gt;&lt;wsp:rsid wsp:val=&quot;00B25997&quot;/&gt;&lt;wsp:rsid wsp:val=&quot;00B25ADA&quot;/&gt;&lt;wsp:rsid wsp:val=&quot;00B2616B&quot;/&gt;&lt;wsp:rsid wsp:val=&quot;00B27401&quot;/&gt;&lt;wsp:rsid wsp:val=&quot;00B30929&quot;/&gt;&lt;wsp:rsid wsp:val=&quot;00B31085&quot;/&gt;&lt;wsp:rsid wsp:val=&quot;00B31395&quot;/&gt;&lt;wsp:rsid wsp:val=&quot;00B31A55&quot;/&gt;&lt;wsp:rsid wsp:val=&quot;00B325A8&quot;/&gt;&lt;wsp:rsid wsp:val=&quot;00B325BB&quot;/&gt;&lt;wsp:rsid wsp:val=&quot;00B32837&quot;/&gt;&lt;wsp:rsid wsp:val=&quot;00B32C3F&quot;/&gt;&lt;wsp:rsid wsp:val=&quot;00B330B2&quot;/&gt;&lt;wsp:rsid wsp:val=&quot;00B348CD&quot;/&gt;&lt;wsp:rsid wsp:val=&quot;00B348CF&quot;/&gt;&lt;wsp:rsid wsp:val=&quot;00B34B04&quot;/&gt;&lt;wsp:rsid wsp:val=&quot;00B34B28&quot;/&gt;&lt;wsp:rsid wsp:val=&quot;00B34E0A&quot;/&gt;&lt;wsp:rsid wsp:val=&quot;00B35134&quot;/&gt;&lt;wsp:rsid wsp:val=&quot;00B354FB&quot;/&gt;&lt;wsp:rsid wsp:val=&quot;00B36623&quot;/&gt;&lt;wsp:rsid wsp:val=&quot;00B36A94&quot;/&gt;&lt;wsp:rsid wsp:val=&quot;00B36B42&quot;/&gt;&lt;wsp:rsid wsp:val=&quot;00B36B5C&quot;/&gt;&lt;wsp:rsid wsp:val=&quot;00B36C91&quot;/&gt;&lt;wsp:rsid wsp:val=&quot;00B36EC5&quot;/&gt;&lt;wsp:rsid wsp:val=&quot;00B37962&quot;/&gt;&lt;wsp:rsid wsp:val=&quot;00B37DD0&quot;/&gt;&lt;wsp:rsid wsp:val=&quot;00B37F3B&quot;/&gt;&lt;wsp:rsid wsp:val=&quot;00B40BA6&quot;/&gt;&lt;wsp:rsid wsp:val=&quot;00B40EED&quot;/&gt;&lt;wsp:rsid wsp:val=&quot;00B40F24&quot;/&gt;&lt;wsp:rsid wsp:val=&quot;00B42204&quot;/&gt;&lt;wsp:rsid wsp:val=&quot;00B42333&quot;/&gt;&lt;wsp:rsid wsp:val=&quot;00B42AB9&quot;/&gt;&lt;wsp:rsid wsp:val=&quot;00B43016&quot;/&gt;&lt;wsp:rsid wsp:val=&quot;00B43205&quot;/&gt;&lt;wsp:rsid wsp:val=&quot;00B433F9&quot;/&gt;&lt;wsp:rsid wsp:val=&quot;00B437C3&quot;/&gt;&lt;wsp:rsid wsp:val=&quot;00B439D3&quot;/&gt;&lt;wsp:rsid wsp:val=&quot;00B44466&quot;/&gt;&lt;wsp:rsid wsp:val=&quot;00B45245&quot;/&gt;&lt;wsp:rsid wsp:val=&quot;00B453B4&quot;/&gt;&lt;wsp:rsid wsp:val=&quot;00B45402&quot;/&gt;&lt;wsp:rsid wsp:val=&quot;00B45A80&quot;/&gt;&lt;wsp:rsid wsp:val=&quot;00B46702&quot;/&gt;&lt;wsp:rsid wsp:val=&quot;00B46D18&quot;/&gt;&lt;wsp:rsid wsp:val=&quot;00B476F1&quot;/&gt;&lt;wsp:rsid wsp:val=&quot;00B501BD&quot;/&gt;&lt;wsp:rsid wsp:val=&quot;00B5026F&quot;/&gt;&lt;wsp:rsid wsp:val=&quot;00B508AC&quot;/&gt;&lt;wsp:rsid wsp:val=&quot;00B51028&quot;/&gt;&lt;wsp:rsid wsp:val=&quot;00B510B9&quot;/&gt;&lt;wsp:rsid wsp:val=&quot;00B511C4&quot;/&gt;&lt;wsp:rsid wsp:val=&quot;00B511E9&quot;/&gt;&lt;wsp:rsid wsp:val=&quot;00B512A4&quot;/&gt;&lt;wsp:rsid wsp:val=&quot;00B519D1&quot;/&gt;&lt;wsp:rsid wsp:val=&quot;00B5200F&quot;/&gt;&lt;wsp:rsid wsp:val=&quot;00B520DE&quot;/&gt;&lt;wsp:rsid wsp:val=&quot;00B526E7&quot;/&gt;&lt;wsp:rsid wsp:val=&quot;00B52A55&quot;/&gt;&lt;wsp:rsid wsp:val=&quot;00B53345&quot;/&gt;&lt;wsp:rsid wsp:val=&quot;00B537A3&quot;/&gt;&lt;wsp:rsid wsp:val=&quot;00B538FE&quot;/&gt;&lt;wsp:rsid wsp:val=&quot;00B541BE&quot;/&gt;&lt;wsp:rsid wsp:val=&quot;00B55EFE&quot;/&gt;&lt;wsp:rsid wsp:val=&quot;00B560B8&quot;/&gt;&lt;wsp:rsid wsp:val=&quot;00B5614E&quot;/&gt;&lt;wsp:rsid wsp:val=&quot;00B56EFB&quot;/&gt;&lt;wsp:rsid wsp:val=&quot;00B57413&quot;/&gt;&lt;wsp:rsid wsp:val=&quot;00B5766B&quot;/&gt;&lt;wsp:rsid wsp:val=&quot;00B57A01&quot;/&gt;&lt;wsp:rsid wsp:val=&quot;00B57A09&quot;/&gt;&lt;wsp:rsid wsp:val=&quot;00B60436&quot;/&gt;&lt;wsp:rsid wsp:val=&quot;00B6051F&quot;/&gt;&lt;wsp:rsid wsp:val=&quot;00B6062D&quot;/&gt;&lt;wsp:rsid wsp:val=&quot;00B60E68&quot;/&gt;&lt;wsp:rsid wsp:val=&quot;00B61263&quot;/&gt;&lt;wsp:rsid wsp:val=&quot;00B61829&quot;/&gt;&lt;wsp:rsid wsp:val=&quot;00B62663&quot;/&gt;&lt;wsp:rsid wsp:val=&quot;00B62675&quot;/&gt;&lt;wsp:rsid wsp:val=&quot;00B62CC0&quot;/&gt;&lt;wsp:rsid wsp:val=&quot;00B62ED3&quot;/&gt;&lt;wsp:rsid wsp:val=&quot;00B6312F&quot;/&gt;&lt;wsp:rsid wsp:val=&quot;00B63267&quot;/&gt;&lt;wsp:rsid wsp:val=&quot;00B63573&quot;/&gt;&lt;wsp:rsid wsp:val=&quot;00B63B89&quot;/&gt;&lt;wsp:rsid wsp:val=&quot;00B63BEB&quot;/&gt;&lt;wsp:rsid wsp:val=&quot;00B63F7F&quot;/&gt;&lt;wsp:rsid wsp:val=&quot;00B64899&quot;/&gt;&lt;wsp:rsid wsp:val=&quot;00B64F18&quot;/&gt;&lt;wsp:rsid wsp:val=&quot;00B663BC&quot;/&gt;&lt;wsp:rsid wsp:val=&quot;00B66894&quot;/&gt;&lt;wsp:rsid wsp:val=&quot;00B66ED5&quot;/&gt;&lt;wsp:rsid wsp:val=&quot;00B67075&quot;/&gt;&lt;wsp:rsid wsp:val=&quot;00B7025B&quot;/&gt;&lt;wsp:rsid wsp:val=&quot;00B70482&quot;/&gt;&lt;wsp:rsid wsp:val=&quot;00B70D10&quot;/&gt;&lt;wsp:rsid wsp:val=&quot;00B711F9&quot;/&gt;&lt;wsp:rsid wsp:val=&quot;00B712C6&quot;/&gt;&lt;wsp:rsid wsp:val=&quot;00B71672&quot;/&gt;&lt;wsp:rsid wsp:val=&quot;00B717AC&quot;/&gt;&lt;wsp:rsid wsp:val=&quot;00B71EE5&quot;/&gt;&lt;wsp:rsid wsp:val=&quot;00B71F59&quot;/&gt;&lt;wsp:rsid wsp:val=&quot;00B725E7&quot;/&gt;&lt;wsp:rsid wsp:val=&quot;00B72979&quot;/&gt;&lt;wsp:rsid wsp:val=&quot;00B7358C&quot;/&gt;&lt;wsp:rsid wsp:val=&quot;00B73E89&quot;/&gt;&lt;wsp:rsid wsp:val=&quot;00B73F3C&quot;/&gt;&lt;wsp:rsid wsp:val=&quot;00B741A9&quot;/&gt;&lt;wsp:rsid wsp:val=&quot;00B7443A&quot;/&gt;&lt;wsp:rsid wsp:val=&quot;00B74ACB&quot;/&gt;&lt;wsp:rsid wsp:val=&quot;00B74B5F&quot;/&gt;&lt;wsp:rsid wsp:val=&quot;00B74C84&quot;/&gt;&lt;wsp:rsid wsp:val=&quot;00B74F48&quot;/&gt;&lt;wsp:rsid wsp:val=&quot;00B75037&quot;/&gt;&lt;wsp:rsid wsp:val=&quot;00B753EF&quot;/&gt;&lt;wsp:rsid wsp:val=&quot;00B755D7&quot;/&gt;&lt;wsp:rsid wsp:val=&quot;00B75976&quot;/&gt;&lt;wsp:rsid wsp:val=&quot;00B769B1&quot;/&gt;&lt;wsp:rsid wsp:val=&quot;00B76CBD&quot;/&gt;&lt;wsp:rsid wsp:val=&quot;00B77692&quot;/&gt;&lt;wsp:rsid wsp:val=&quot;00B77766&quot;/&gt;&lt;wsp:rsid wsp:val=&quot;00B77AAA&quot;/&gt;&lt;wsp:rsid wsp:val=&quot;00B807B2&quot;/&gt;&lt;wsp:rsid wsp:val=&quot;00B808CB&quot;/&gt;&lt;wsp:rsid wsp:val=&quot;00B81035&quot;/&gt;&lt;wsp:rsid wsp:val=&quot;00B811D5&quot;/&gt;&lt;wsp:rsid wsp:val=&quot;00B81BF5&quot;/&gt;&lt;wsp:rsid wsp:val=&quot;00B81C0D&quot;/&gt;&lt;wsp:rsid wsp:val=&quot;00B81D82&quot;/&gt;&lt;wsp:rsid wsp:val=&quot;00B82956&quot;/&gt;&lt;wsp:rsid wsp:val=&quot;00B82CA5&quot;/&gt;&lt;wsp:rsid wsp:val=&quot;00B83124&quot;/&gt;&lt;wsp:rsid wsp:val=&quot;00B8325E&quot;/&gt;&lt;wsp:rsid wsp:val=&quot;00B84BF6&quot;/&gt;&lt;wsp:rsid wsp:val=&quot;00B8525E&quot;/&gt;&lt;wsp:rsid wsp:val=&quot;00B853AC&quot;/&gt;&lt;wsp:rsid wsp:val=&quot;00B8590E&quot;/&gt;&lt;wsp:rsid wsp:val=&quot;00B86480&quot;/&gt;&lt;wsp:rsid wsp:val=&quot;00B8682C&quot;/&gt;&lt;wsp:rsid wsp:val=&quot;00B86B28&quot;/&gt;&lt;wsp:rsid wsp:val=&quot;00B876EA&quot;/&gt;&lt;wsp:rsid wsp:val=&quot;00B87919&quot;/&gt;&lt;wsp:rsid wsp:val=&quot;00B87FC5&quot;/&gt;&lt;wsp:rsid wsp:val=&quot;00B902A1&quot;/&gt;&lt;wsp:rsid wsp:val=&quot;00B907B5&quot;/&gt;&lt;wsp:rsid wsp:val=&quot;00B90C6A&quot;/&gt;&lt;wsp:rsid wsp:val=&quot;00B91197&quot;/&gt;&lt;wsp:rsid wsp:val=&quot;00B91CAD&quot;/&gt;&lt;wsp:rsid wsp:val=&quot;00B91F8F&quot;/&gt;&lt;wsp:rsid wsp:val=&quot;00B921CB&quot;/&gt;&lt;wsp:rsid wsp:val=&quot;00B92686&quot;/&gt;&lt;wsp:rsid wsp:val=&quot;00B9272F&quot;/&gt;&lt;wsp:rsid wsp:val=&quot;00B92A05&quot;/&gt;&lt;wsp:rsid wsp:val=&quot;00B92A5C&quot;/&gt;&lt;wsp:rsid wsp:val=&quot;00B93022&quot;/&gt;&lt;wsp:rsid wsp:val=&quot;00B93746&quot;/&gt;&lt;wsp:rsid wsp:val=&quot;00B937AC&quot;/&gt;&lt;wsp:rsid wsp:val=&quot;00B93E35&quot;/&gt;&lt;wsp:rsid wsp:val=&quot;00B93E3D&quot;/&gt;&lt;wsp:rsid wsp:val=&quot;00B93F95&quot;/&gt;&lt;wsp:rsid wsp:val=&quot;00B94031&quot;/&gt;&lt;wsp:rsid wsp:val=&quot;00B94D44&quot;/&gt;&lt;wsp:rsid wsp:val=&quot;00B94FD3&quot;/&gt;&lt;wsp:rsid wsp:val=&quot;00B95493&quot;/&gt;&lt;wsp:rsid wsp:val=&quot;00B95674&quot;/&gt;&lt;wsp:rsid wsp:val=&quot;00B95BF6&quot;/&gt;&lt;wsp:rsid wsp:val=&quot;00B95ED0&quot;/&gt;&lt;wsp:rsid wsp:val=&quot;00B96916&quot;/&gt;&lt;wsp:rsid wsp:val=&quot;00B96AA7&quot;/&gt;&lt;wsp:rsid wsp:val=&quot;00B96D28&quot;/&gt;&lt;wsp:rsid wsp:val=&quot;00B96E6E&quot;/&gt;&lt;wsp:rsid wsp:val=&quot;00B978C8&quot;/&gt;&lt;wsp:rsid wsp:val=&quot;00BA0447&quot;/&gt;&lt;wsp:rsid wsp:val=&quot;00BA0AB6&quot;/&gt;&lt;wsp:rsid wsp:val=&quot;00BA0E9E&quot;/&gt;&lt;wsp:rsid wsp:val=&quot;00BA1064&quot;/&gt;&lt;wsp:rsid wsp:val=&quot;00BA1AC5&quot;/&gt;&lt;wsp:rsid wsp:val=&quot;00BA26FC&quot;/&gt;&lt;wsp:rsid wsp:val=&quot;00BA29FB&quot;/&gt;&lt;wsp:rsid wsp:val=&quot;00BA3ADC&quot;/&gt;&lt;wsp:rsid wsp:val=&quot;00BA3C79&quot;/&gt;&lt;wsp:rsid wsp:val=&quot;00BA413E&quot;/&gt;&lt;wsp:rsid wsp:val=&quot;00BA458C&quot;/&gt;&lt;wsp:rsid wsp:val=&quot;00BA4CBE&quot;/&gt;&lt;wsp:rsid wsp:val=&quot;00BA57B9&quot;/&gt;&lt;wsp:rsid wsp:val=&quot;00BA5F91&quot;/&gt;&lt;wsp:rsid wsp:val=&quot;00BA6D29&quot;/&gt;&lt;wsp:rsid wsp:val=&quot;00BA6FFA&quot;/&gt;&lt;wsp:rsid wsp:val=&quot;00BA7F16&quot;/&gt;&lt;wsp:rsid wsp:val=&quot;00BB09AA&quot;/&gt;&lt;wsp:rsid wsp:val=&quot;00BB16C6&quot;/&gt;&lt;wsp:rsid wsp:val=&quot;00BB1961&quot;/&gt;&lt;wsp:rsid wsp:val=&quot;00BB1AC0&quot;/&gt;&lt;wsp:rsid wsp:val=&quot;00BB2205&quot;/&gt;&lt;wsp:rsid wsp:val=&quot;00BB258C&quot;/&gt;&lt;wsp:rsid wsp:val=&quot;00BB2693&quot;/&gt;&lt;wsp:rsid wsp:val=&quot;00BB4357&quot;/&gt;&lt;wsp:rsid wsp:val=&quot;00BB454E&quot;/&gt;&lt;wsp:rsid wsp:val=&quot;00BB49BC&quot;/&gt;&lt;wsp:rsid wsp:val=&quot;00BB5C73&quot;/&gt;&lt;wsp:rsid wsp:val=&quot;00BB5DC3&quot;/&gt;&lt;wsp:rsid wsp:val=&quot;00BB6037&quot;/&gt;&lt;wsp:rsid wsp:val=&quot;00BB6AB1&quot;/&gt;&lt;wsp:rsid wsp:val=&quot;00BB6E99&quot;/&gt;&lt;wsp:rsid wsp:val=&quot;00BB751B&quot;/&gt;&lt;wsp:rsid wsp:val=&quot;00BB7A14&quot;/&gt;&lt;wsp:rsid wsp:val=&quot;00BC018E&quot;/&gt;&lt;wsp:rsid wsp:val=&quot;00BC019F&quot;/&gt;&lt;wsp:rsid wsp:val=&quot;00BC19E2&quot;/&gt;&lt;wsp:rsid wsp:val=&quot;00BC210F&quot;/&gt;&lt;wsp:rsid wsp:val=&quot;00BC2466&quot;/&gt;&lt;wsp:rsid wsp:val=&quot;00BC24B8&quot;/&gt;&lt;wsp:rsid wsp:val=&quot;00BC28CC&quot;/&gt;&lt;wsp:rsid wsp:val=&quot;00BC2BF1&quot;/&gt;&lt;wsp:rsid wsp:val=&quot;00BC2C64&quot;/&gt;&lt;wsp:rsid wsp:val=&quot;00BC3509&quot;/&gt;&lt;wsp:rsid wsp:val=&quot;00BC3587&quot;/&gt;&lt;wsp:rsid wsp:val=&quot;00BC381C&quot;/&gt;&lt;wsp:rsid wsp:val=&quot;00BC3C7B&quot;/&gt;&lt;wsp:rsid wsp:val=&quot;00BC3F94&quot;/&gt;&lt;wsp:rsid wsp:val=&quot;00BC3FBA&quot;/&gt;&lt;wsp:rsid wsp:val=&quot;00BC47E4&quot;/&gt;&lt;wsp:rsid wsp:val=&quot;00BC5208&quot;/&gt;&lt;wsp:rsid wsp:val=&quot;00BC561A&quot;/&gt;&lt;wsp:rsid wsp:val=&quot;00BC62BB&quot;/&gt;&lt;wsp:rsid wsp:val=&quot;00BC683B&quot;/&gt;&lt;wsp:rsid wsp:val=&quot;00BC6884&quot;/&gt;&lt;wsp:rsid wsp:val=&quot;00BC6A69&quot;/&gt;&lt;wsp:rsid wsp:val=&quot;00BC6E35&quot;/&gt;&lt;wsp:rsid wsp:val=&quot;00BC6ECA&quot;/&gt;&lt;wsp:rsid wsp:val=&quot;00BC72B1&quot;/&gt;&lt;wsp:rsid wsp:val=&quot;00BC7AF3&quot;/&gt;&lt;wsp:rsid wsp:val=&quot;00BC7CCB&quot;/&gt;&lt;wsp:rsid wsp:val=&quot;00BD0181&quot;/&gt;&lt;wsp:rsid wsp:val=&quot;00BD0E55&quot;/&gt;&lt;wsp:rsid wsp:val=&quot;00BD1D96&quot;/&gt;&lt;wsp:rsid wsp:val=&quot;00BD2256&quot;/&gt;&lt;wsp:rsid wsp:val=&quot;00BD28F2&quot;/&gt;&lt;wsp:rsid wsp:val=&quot;00BD2A43&quot;/&gt;&lt;wsp:rsid wsp:val=&quot;00BD3EC3&quot;/&gt;&lt;wsp:rsid wsp:val=&quot;00BD5557&quot;/&gt;&lt;wsp:rsid wsp:val=&quot;00BD5A13&quot;/&gt;&lt;wsp:rsid wsp:val=&quot;00BD5C02&quot;/&gt;&lt;wsp:rsid wsp:val=&quot;00BD6CBE&quot;/&gt;&lt;wsp:rsid wsp:val=&quot;00BD6D42&quot;/&gt;&lt;wsp:rsid wsp:val=&quot;00BD70F7&quot;/&gt;&lt;wsp:rsid wsp:val=&quot;00BD7227&quot;/&gt;&lt;wsp:rsid wsp:val=&quot;00BD7B59&quot;/&gt;&lt;wsp:rsid wsp:val=&quot;00BD7CCB&quot;/&gt;&lt;wsp:rsid wsp:val=&quot;00BE0338&quot;/&gt;&lt;wsp:rsid wsp:val=&quot;00BE0364&quot;/&gt;&lt;wsp:rsid wsp:val=&quot;00BE04B1&quot;/&gt;&lt;wsp:rsid wsp:val=&quot;00BE083D&quot;/&gt;&lt;wsp:rsid wsp:val=&quot;00BE17A4&quot;/&gt;&lt;wsp:rsid wsp:val=&quot;00BE207B&quot;/&gt;&lt;wsp:rsid wsp:val=&quot;00BE2183&quot;/&gt;&lt;wsp:rsid wsp:val=&quot;00BE2861&quot;/&gt;&lt;wsp:rsid wsp:val=&quot;00BE2CEF&quot;/&gt;&lt;wsp:rsid wsp:val=&quot;00BE2DB5&quot;/&gt;&lt;wsp:rsid wsp:val=&quot;00BE3A39&quot;/&gt;&lt;wsp:rsid wsp:val=&quot;00BE3D70&quot;/&gt;&lt;wsp:rsid wsp:val=&quot;00BE4AD1&quot;/&gt;&lt;wsp:rsid wsp:val=&quot;00BE4C58&quot;/&gt;&lt;wsp:rsid wsp:val=&quot;00BE58F2&quot;/&gt;&lt;wsp:rsid wsp:val=&quot;00BE5C30&quot;/&gt;&lt;wsp:rsid wsp:val=&quot;00BE5C90&quot;/&gt;&lt;wsp:rsid wsp:val=&quot;00BE5F5D&quot;/&gt;&lt;wsp:rsid wsp:val=&quot;00BE66EB&quot;/&gt;&lt;wsp:rsid wsp:val=&quot;00BE6C7F&quot;/&gt;&lt;wsp:rsid wsp:val=&quot;00BE7390&quot;/&gt;&lt;wsp:rsid wsp:val=&quot;00BE7491&quot;/&gt;&lt;wsp:rsid wsp:val=&quot;00BE75F9&quot;/&gt;&lt;wsp:rsid wsp:val=&quot;00BE761D&quot;/&gt;&lt;wsp:rsid wsp:val=&quot;00BE7B28&quot;/&gt;&lt;wsp:rsid wsp:val=&quot;00BE7DAD&quot;/&gt;&lt;wsp:rsid wsp:val=&quot;00BE7EA8&quot;/&gt;&lt;wsp:rsid wsp:val=&quot;00BF0FEB&quot;/&gt;&lt;wsp:rsid wsp:val=&quot;00BF0FF7&quot;/&gt;&lt;wsp:rsid wsp:val=&quot;00BF1216&quot;/&gt;&lt;wsp:rsid wsp:val=&quot;00BF1727&quot;/&gt;&lt;wsp:rsid wsp:val=&quot;00BF19B0&quot;/&gt;&lt;wsp:rsid wsp:val=&quot;00BF20F5&quot;/&gt;&lt;wsp:rsid wsp:val=&quot;00BF283A&quot;/&gt;&lt;wsp:rsid wsp:val=&quot;00BF35A8&quot;/&gt;&lt;wsp:rsid wsp:val=&quot;00BF3AB9&quot;/&gt;&lt;wsp:rsid wsp:val=&quot;00BF40DE&quot;/&gt;&lt;wsp:rsid wsp:val=&quot;00BF41F8&quot;/&gt;&lt;wsp:rsid wsp:val=&quot;00BF468F&quot;/&gt;&lt;wsp:rsid wsp:val=&quot;00BF5431&quot;/&gt;&lt;wsp:rsid wsp:val=&quot;00BF5532&quot;/&gt;&lt;wsp:rsid wsp:val=&quot;00BF553E&quot;/&gt;&lt;wsp:rsid wsp:val=&quot;00BF55A3&quot;/&gt;&lt;wsp:rsid wsp:val=&quot;00BF6346&quot;/&gt;&lt;wsp:rsid wsp:val=&quot;00BF634C&quot;/&gt;&lt;wsp:rsid wsp:val=&quot;00BF6554&quot;/&gt;&lt;wsp:rsid wsp:val=&quot;00BF69F8&quot;/&gt;&lt;wsp:rsid wsp:val=&quot;00BF6BF1&quot;/&gt;&lt;wsp:rsid wsp:val=&quot;00BF6F05&quot;/&gt;&lt;wsp:rsid wsp:val=&quot;00C00245&quot;/&gt;&lt;wsp:rsid wsp:val=&quot;00C00F73&quot;/&gt;&lt;wsp:rsid wsp:val=&quot;00C011F0&quot;/&gt;&lt;wsp:rsid wsp:val=&quot;00C023AD&quot;/&gt;&lt;wsp:rsid wsp:val=&quot;00C023D8&quot;/&gt;&lt;wsp:rsid wsp:val=&quot;00C024FF&quot;/&gt;&lt;wsp:rsid wsp:val=&quot;00C028D1&quot;/&gt;&lt;wsp:rsid wsp:val=&quot;00C03088&quot;/&gt;&lt;wsp:rsid wsp:val=&quot;00C03824&quot;/&gt;&lt;wsp:rsid wsp:val=&quot;00C049E9&quot;/&gt;&lt;wsp:rsid wsp:val=&quot;00C049ED&quot;/&gt;&lt;wsp:rsid wsp:val=&quot;00C04D43&quot;/&gt;&lt;wsp:rsid wsp:val=&quot;00C04EAF&quot;/&gt;&lt;wsp:rsid wsp:val=&quot;00C06325&quot;/&gt;&lt;wsp:rsid wsp:val=&quot;00C067B7&quot;/&gt;&lt;wsp:rsid wsp:val=&quot;00C06A12&quot;/&gt;&lt;wsp:rsid wsp:val=&quot;00C06EE8&quot;/&gt;&lt;wsp:rsid wsp:val=&quot;00C076FA&quot;/&gt;&lt;wsp:rsid wsp:val=&quot;00C07D07&quot;/&gt;&lt;wsp:rsid wsp:val=&quot;00C10D10&quot;/&gt;&lt;wsp:rsid wsp:val=&quot;00C11010&quot;/&gt;&lt;wsp:rsid wsp:val=&quot;00C1109C&quot;/&gt;&lt;wsp:rsid wsp:val=&quot;00C1122D&quot;/&gt;&lt;wsp:rsid wsp:val=&quot;00C11969&quot;/&gt;&lt;wsp:rsid wsp:val=&quot;00C11F46&quot;/&gt;&lt;wsp:rsid wsp:val=&quot;00C120DB&quot;/&gt;&lt;wsp:rsid wsp:val=&quot;00C131AC&quot;/&gt;&lt;wsp:rsid wsp:val=&quot;00C138CE&quot;/&gt;&lt;wsp:rsid wsp:val=&quot;00C13CCE&quot;/&gt;&lt;wsp:rsid wsp:val=&quot;00C14645&quot;/&gt;&lt;wsp:rsid wsp:val=&quot;00C14D7B&quot;/&gt;&lt;wsp:rsid wsp:val=&quot;00C14DB1&quot;/&gt;&lt;wsp:rsid wsp:val=&quot;00C15913&quot;/&gt;&lt;wsp:rsid wsp:val=&quot;00C15976&quot;/&gt;&lt;wsp:rsid wsp:val=&quot;00C15A92&quot;/&gt;&lt;wsp:rsid wsp:val=&quot;00C15AC5&quot;/&gt;&lt;wsp:rsid wsp:val=&quot;00C15BC4&quot;/&gt;&lt;wsp:rsid wsp:val=&quot;00C15C01&quot;/&gt;&lt;wsp:rsid wsp:val=&quot;00C161F9&quot;/&gt;&lt;wsp:rsid wsp:val=&quot;00C16A31&quot;/&gt;&lt;wsp:rsid wsp:val=&quot;00C173C6&quot;/&gt;&lt;wsp:rsid wsp:val=&quot;00C175EE&quot;/&gt;&lt;wsp:rsid wsp:val=&quot;00C17AFC&quot;/&gt;&lt;wsp:rsid wsp:val=&quot;00C20CAD&quot;/&gt;&lt;wsp:rsid wsp:val=&quot;00C20E63&quot;/&gt;&lt;wsp:rsid wsp:val=&quot;00C211B2&quot;/&gt;&lt;wsp:rsid wsp:val=&quot;00C216A3&quot;/&gt;&lt;wsp:rsid wsp:val=&quot;00C217D3&quot;/&gt;&lt;wsp:rsid wsp:val=&quot;00C218B1&quot;/&gt;&lt;wsp:rsid wsp:val=&quot;00C219AC&quot;/&gt;&lt;wsp:rsid wsp:val=&quot;00C22B44&quot;/&gt;&lt;wsp:rsid wsp:val=&quot;00C232D0&quot;/&gt;&lt;wsp:rsid wsp:val=&quot;00C23B34&quot;/&gt;&lt;wsp:rsid wsp:val=&quot;00C23BB5&quot;/&gt;&lt;wsp:rsid wsp:val=&quot;00C242D3&quot;/&gt;&lt;wsp:rsid wsp:val=&quot;00C24494&quot;/&gt;&lt;wsp:rsid wsp:val=&quot;00C24938&quot;/&gt;&lt;wsp:rsid wsp:val=&quot;00C24AB5&quot;/&gt;&lt;wsp:rsid wsp:val=&quot;00C24E7D&quot;/&gt;&lt;wsp:rsid wsp:val=&quot;00C25BF3&quot;/&gt;&lt;wsp:rsid wsp:val=&quot;00C267D8&quot;/&gt;&lt;wsp:rsid wsp:val=&quot;00C27671&quot;/&gt;&lt;wsp:rsid wsp:val=&quot;00C27A60&quot;/&gt;&lt;wsp:rsid wsp:val=&quot;00C302D9&quot;/&gt;&lt;wsp:rsid wsp:val=&quot;00C31080&quot;/&gt;&lt;wsp:rsid wsp:val=&quot;00C323A3&quot;/&gt;&lt;wsp:rsid wsp:val=&quot;00C32E03&quot;/&gt;&lt;wsp:rsid wsp:val=&quot;00C33582&quot;/&gt;&lt;wsp:rsid wsp:val=&quot;00C33A68&quot;/&gt;&lt;wsp:rsid wsp:val=&quot;00C33B30&quot;/&gt;&lt;wsp:rsid wsp:val=&quot;00C34053&quot;/&gt;&lt;wsp:rsid wsp:val=&quot;00C34D5B&quot;/&gt;&lt;wsp:rsid wsp:val=&quot;00C3501E&quot;/&gt;&lt;wsp:rsid wsp:val=&quot;00C36970&quot;/&gt;&lt;wsp:rsid wsp:val=&quot;00C36EA0&quot;/&gt;&lt;wsp:rsid wsp:val=&quot;00C3710D&quot;/&gt;&lt;wsp:rsid wsp:val=&quot;00C371C2&quot;/&gt;&lt;wsp:rsid wsp:val=&quot;00C373EB&quot;/&gt;&lt;wsp:rsid wsp:val=&quot;00C37CE0&quot;/&gt;&lt;wsp:rsid wsp:val=&quot;00C406F9&quot;/&gt;&lt;wsp:rsid wsp:val=&quot;00C4084F&quot;/&gt;&lt;wsp:rsid wsp:val=&quot;00C40854&quot;/&gt;&lt;wsp:rsid wsp:val=&quot;00C40D29&quot;/&gt;&lt;wsp:rsid wsp:val=&quot;00C40D49&quot;/&gt;&lt;wsp:rsid wsp:val=&quot;00C414E4&quot;/&gt;&lt;wsp:rsid wsp:val=&quot;00C4167F&quot;/&gt;&lt;wsp:rsid wsp:val=&quot;00C42313&quot;/&gt;&lt;wsp:rsid wsp:val=&quot;00C42848&quot;/&gt;&lt;wsp:rsid wsp:val=&quot;00C42A94&quot;/&gt;&lt;wsp:rsid wsp:val=&quot;00C42B2D&quot;/&gt;&lt;wsp:rsid wsp:val=&quot;00C43189&quot;/&gt;&lt;wsp:rsid wsp:val=&quot;00C436D0&quot;/&gt;&lt;wsp:rsid wsp:val=&quot;00C439E2&quot;/&gt;&lt;wsp:rsid wsp:val=&quot;00C43F17&quot;/&gt;&lt;wsp:rsid wsp:val=&quot;00C442A3&quot;/&gt;&lt;wsp:rsid wsp:val=&quot;00C449C5&quot;/&gt;&lt;wsp:rsid wsp:val=&quot;00C44ABD&quot;/&gt;&lt;wsp:rsid wsp:val=&quot;00C45328&quot;/&gt;&lt;wsp:rsid wsp:val=&quot;00C45A8D&quot;/&gt;&lt;wsp:rsid wsp:val=&quot;00C45BA5&quot;/&gt;&lt;wsp:rsid wsp:val=&quot;00C4627E&quot;/&gt;&lt;wsp:rsid wsp:val=&quot;00C46C08&quot;/&gt;&lt;wsp:rsid wsp:val=&quot;00C4718C&quot;/&gt;&lt;wsp:rsid wsp:val=&quot;00C47E7B&quot;/&gt;&lt;wsp:rsid wsp:val=&quot;00C47F18&quot;/&gt;&lt;wsp:rsid wsp:val=&quot;00C50776&quot;/&gt;&lt;wsp:rsid wsp:val=&quot;00C518B9&quot;/&gt;&lt;wsp:rsid wsp:val=&quot;00C52135&quot;/&gt;&lt;wsp:rsid wsp:val=&quot;00C52473&quot;/&gt;&lt;wsp:rsid wsp:val=&quot;00C5300F&quot;/&gt;&lt;wsp:rsid wsp:val=&quot;00C53811&quot;/&gt;&lt;wsp:rsid wsp:val=&quot;00C5390B&quot;/&gt;&lt;wsp:rsid wsp:val=&quot;00C53DFD&quot;/&gt;&lt;wsp:rsid wsp:val=&quot;00C53F36&quot;/&gt;&lt;wsp:rsid wsp:val=&quot;00C540AD&quot;/&gt;&lt;wsp:rsid wsp:val=&quot;00C54ADD&quot;/&gt;&lt;wsp:rsid wsp:val=&quot;00C5501F&quot;/&gt;&lt;wsp:rsid wsp:val=&quot;00C56145&quot;/&gt;&lt;wsp:rsid wsp:val=&quot;00C56276&quot;/&gt;&lt;wsp:rsid wsp:val=&quot;00C5628C&quot;/&gt;&lt;wsp:rsid wsp:val=&quot;00C56F4D&quot;/&gt;&lt;wsp:rsid wsp:val=&quot;00C60676&quot;/&gt;&lt;wsp:rsid wsp:val=&quot;00C6102D&quot;/&gt;&lt;wsp:rsid wsp:val=&quot;00C611B8&quot;/&gt;&lt;wsp:rsid wsp:val=&quot;00C613AC&quot;/&gt;&lt;wsp:rsid wsp:val=&quot;00C61CEE&quot;/&gt;&lt;wsp:rsid wsp:val=&quot;00C61DAD&quot;/&gt;&lt;wsp:rsid wsp:val=&quot;00C62259&quot;/&gt;&lt;wsp:rsid wsp:val=&quot;00C62842&quot;/&gt;&lt;wsp:rsid wsp:val=&quot;00C62927&quot;/&gt;&lt;wsp:rsid wsp:val=&quot;00C62A85&quot;/&gt;&lt;wsp:rsid wsp:val=&quot;00C62B01&quot;/&gt;&lt;wsp:rsid wsp:val=&quot;00C633DF&quot;/&gt;&lt;wsp:rsid wsp:val=&quot;00C63945&quot;/&gt;&lt;wsp:rsid wsp:val=&quot;00C63BF2&quot;/&gt;&lt;wsp:rsid wsp:val=&quot;00C63DAB&quot;/&gt;&lt;wsp:rsid wsp:val=&quot;00C63EB7&quot;/&gt;&lt;wsp:rsid wsp:val=&quot;00C64731&quot;/&gt;&lt;wsp:rsid wsp:val=&quot;00C650E2&quot;/&gt;&lt;wsp:rsid wsp:val=&quot;00C654A5&quot;/&gt;&lt;wsp:rsid wsp:val=&quot;00C6638C&quot;/&gt;&lt;wsp:rsid wsp:val=&quot;00C67348&quot;/&gt;&lt;wsp:rsid wsp:val=&quot;00C6758A&quot;/&gt;&lt;wsp:rsid wsp:val=&quot;00C7015A&quot;/&gt;&lt;wsp:rsid wsp:val=&quot;00C7080C&quot;/&gt;&lt;wsp:rsid wsp:val=&quot;00C70B1C&quot;/&gt;&lt;wsp:rsid wsp:val=&quot;00C7154A&quot;/&gt;&lt;wsp:rsid wsp:val=&quot;00C718A7&quot;/&gt;&lt;wsp:rsid wsp:val=&quot;00C71A66&quot;/&gt;&lt;wsp:rsid wsp:val=&quot;00C71BBA&quot;/&gt;&lt;wsp:rsid wsp:val=&quot;00C71FFF&quot;/&gt;&lt;wsp:rsid wsp:val=&quot;00C72381&quot;/&gt;&lt;wsp:rsid wsp:val=&quot;00C72443&quot;/&gt;&lt;wsp:rsid wsp:val=&quot;00C7246C&quot;/&gt;&lt;wsp:rsid wsp:val=&quot;00C72D83&quot;/&gt;&lt;wsp:rsid wsp:val=&quot;00C73218&quot;/&gt;&lt;wsp:rsid wsp:val=&quot;00C75470&quot;/&gt;&lt;wsp:rsid wsp:val=&quot;00C75EA7&quot;/&gt;&lt;wsp:rsid wsp:val=&quot;00C76098&quot;/&gt;&lt;wsp:rsid wsp:val=&quot;00C76669&quot;/&gt;&lt;wsp:rsid wsp:val=&quot;00C7666C&quot;/&gt;&lt;wsp:rsid wsp:val=&quot;00C76A23&quot;/&gt;&lt;wsp:rsid wsp:val=&quot;00C76EC6&quot;/&gt;&lt;wsp:rsid wsp:val=&quot;00C77216&quot;/&gt;&lt;wsp:rsid wsp:val=&quot;00C77241&quot;/&gt;&lt;wsp:rsid wsp:val=&quot;00C773CC&quot;/&gt;&lt;wsp:rsid wsp:val=&quot;00C8056E&quot;/&gt;&lt;wsp:rsid wsp:val=&quot;00C806CC&quot;/&gt;&lt;wsp:rsid wsp:val=&quot;00C80CAD&quot;/&gt;&lt;wsp:rsid wsp:val=&quot;00C82261&quot;/&gt;&lt;wsp:rsid wsp:val=&quot;00C8301C&quot;/&gt;&lt;wsp:rsid wsp:val=&quot;00C8331D&quot;/&gt;&lt;wsp:rsid wsp:val=&quot;00C83459&quot;/&gt;&lt;wsp:rsid wsp:val=&quot;00C834DE&quot;/&gt;&lt;wsp:rsid wsp:val=&quot;00C8488C&quot;/&gt;&lt;wsp:rsid wsp:val=&quot;00C84C64&quot;/&gt;&lt;wsp:rsid wsp:val=&quot;00C85255&quot;/&gt;&lt;wsp:rsid wsp:val=&quot;00C852BC&quot;/&gt;&lt;wsp:rsid wsp:val=&quot;00C85DCA&quot;/&gt;&lt;wsp:rsid wsp:val=&quot;00C86285&quot;/&gt;&lt;wsp:rsid wsp:val=&quot;00C86371&quot;/&gt;&lt;wsp:rsid wsp:val=&quot;00C907AC&quot;/&gt;&lt;wsp:rsid wsp:val=&quot;00C90A0C&quot;/&gt;&lt;wsp:rsid wsp:val=&quot;00C90C49&quot;/&gt;&lt;wsp:rsid wsp:val=&quot;00C90F28&quot;/&gt;&lt;wsp:rsid wsp:val=&quot;00C92137&quot;/&gt;&lt;wsp:rsid wsp:val=&quot;00C922A9&quot;/&gt;&lt;wsp:rsid wsp:val=&quot;00C93D66&quot;/&gt;&lt;wsp:rsid wsp:val=&quot;00C9402A&quot;/&gt;&lt;wsp:rsid wsp:val=&quot;00C94035&quot;/&gt;&lt;wsp:rsid wsp:val=&quot;00C9463C&quot;/&gt;&lt;wsp:rsid wsp:val=&quot;00C947A5&quot;/&gt;&lt;wsp:rsid wsp:val=&quot;00C95AF1&quot;/&gt;&lt;wsp:rsid wsp:val=&quot;00C95C46&quot;/&gt;&lt;wsp:rsid wsp:val=&quot;00C96193&quot;/&gt;&lt;wsp:rsid wsp:val=&quot;00C96268&quot;/&gt;&lt;wsp:rsid wsp:val=&quot;00C96735&quot;/&gt;&lt;wsp:rsid wsp:val=&quot;00C96850&quot;/&gt;&lt;wsp:rsid wsp:val=&quot;00C97107&quot;/&gt;&lt;wsp:rsid wsp:val=&quot;00C97645&quot;/&gt;&lt;wsp:rsid wsp:val=&quot;00C9788F&quot;/&gt;&lt;wsp:rsid wsp:val=&quot;00CA078C&quot;/&gt;&lt;wsp:rsid wsp:val=&quot;00CA08EA&quot;/&gt;&lt;wsp:rsid wsp:val=&quot;00CA0C05&quot;/&gt;&lt;wsp:rsid wsp:val=&quot;00CA0CFF&quot;/&gt;&lt;wsp:rsid wsp:val=&quot;00CA0D0E&quot;/&gt;&lt;wsp:rsid wsp:val=&quot;00CA1987&quot;/&gt;&lt;wsp:rsid wsp:val=&quot;00CA1C16&quot;/&gt;&lt;wsp:rsid wsp:val=&quot;00CA1CAC&quot;/&gt;&lt;wsp:rsid wsp:val=&quot;00CA2747&quot;/&gt;&lt;wsp:rsid wsp:val=&quot;00CA32B4&quot;/&gt;&lt;wsp:rsid wsp:val=&quot;00CA3603&quot;/&gt;&lt;wsp:rsid wsp:val=&quot;00CA3B62&quot;/&gt;&lt;wsp:rsid wsp:val=&quot;00CA41CD&quot;/&gt;&lt;wsp:rsid wsp:val=&quot;00CA42BB&quot;/&gt;&lt;wsp:rsid wsp:val=&quot;00CA46F5&quot;/&gt;&lt;wsp:rsid wsp:val=&quot;00CA4D65&quot;/&gt;&lt;wsp:rsid wsp:val=&quot;00CA5AF0&quot;/&gt;&lt;wsp:rsid wsp:val=&quot;00CA5F6A&quot;/&gt;&lt;wsp:rsid wsp:val=&quot;00CA664F&quot;/&gt;&lt;wsp:rsid wsp:val=&quot;00CA69A4&quot;/&gt;&lt;wsp:rsid wsp:val=&quot;00CA7678&quot;/&gt;&lt;wsp:rsid wsp:val=&quot;00CA7CE8&quot;/&gt;&lt;wsp:rsid wsp:val=&quot;00CA7EFF&quot;/&gt;&lt;wsp:rsid wsp:val=&quot;00CB0585&quot;/&gt;&lt;wsp:rsid wsp:val=&quot;00CB07B6&quot;/&gt;&lt;wsp:rsid wsp:val=&quot;00CB0AAF&quot;/&gt;&lt;wsp:rsid wsp:val=&quot;00CB0C35&quot;/&gt;&lt;wsp:rsid wsp:val=&quot;00CB0E0F&quot;/&gt;&lt;wsp:rsid wsp:val=&quot;00CB10D0&quot;/&gt;&lt;wsp:rsid wsp:val=&quot;00CB17CC&quot;/&gt;&lt;wsp:rsid wsp:val=&quot;00CB214B&quot;/&gt;&lt;wsp:rsid wsp:val=&quot;00CB22A9&quot;/&gt;&lt;wsp:rsid wsp:val=&quot;00CB258C&quot;/&gt;&lt;wsp:rsid wsp:val=&quot;00CB33AA&quot;/&gt;&lt;wsp:rsid wsp:val=&quot;00CB3486&quot;/&gt;&lt;wsp:rsid wsp:val=&quot;00CB3EC0&quot;/&gt;&lt;wsp:rsid wsp:val=&quot;00CB481C&quot;/&gt;&lt;wsp:rsid wsp:val=&quot;00CB49C3&quot;/&gt;&lt;wsp:rsid wsp:val=&quot;00CB4EC7&quot;/&gt;&lt;wsp:rsid wsp:val=&quot;00CB53D1&quot;/&gt;&lt;wsp:rsid wsp:val=&quot;00CB5E5D&quot;/&gt;&lt;wsp:rsid wsp:val=&quot;00CB5F50&quot;/&gt;&lt;wsp:rsid wsp:val=&quot;00CB62C6&quot;/&gt;&lt;wsp:rsid wsp:val=&quot;00CB69B6&quot;/&gt;&lt;wsp:rsid wsp:val=&quot;00CB6C40&quot;/&gt;&lt;wsp:rsid wsp:val=&quot;00CB7338&quot;/&gt;&lt;wsp:rsid wsp:val=&quot;00CB77A5&quot;/&gt;&lt;wsp:rsid wsp:val=&quot;00CB7D12&quot;/&gt;&lt;wsp:rsid wsp:val=&quot;00CC0081&quot;/&gt;&lt;wsp:rsid wsp:val=&quot;00CC03B3&quot;/&gt;&lt;wsp:rsid wsp:val=&quot;00CC03D8&quot;/&gt;&lt;wsp:rsid wsp:val=&quot;00CC180A&quot;/&gt;&lt;wsp:rsid wsp:val=&quot;00CC29AB&quot;/&gt;&lt;wsp:rsid wsp:val=&quot;00CC3013&quot;/&gt;&lt;wsp:rsid wsp:val=&quot;00CC327F&quot;/&gt;&lt;wsp:rsid wsp:val=&quot;00CC3D16&quot;/&gt;&lt;wsp:rsid wsp:val=&quot;00CC3D7E&quot;/&gt;&lt;wsp:rsid wsp:val=&quot;00CC3EC1&quot;/&gt;&lt;wsp:rsid wsp:val=&quot;00CC42EE&quot;/&gt;&lt;wsp:rsid wsp:val=&quot;00CC47AD&quot;/&gt;&lt;wsp:rsid wsp:val=&quot;00CC4CA1&quot;/&gt;&lt;wsp:rsid wsp:val=&quot;00CC543C&quot;/&gt;&lt;wsp:rsid wsp:val=&quot;00CC5DB9&quot;/&gt;&lt;wsp:rsid wsp:val=&quot;00CC658F&quot;/&gt;&lt;wsp:rsid wsp:val=&quot;00CC6B8F&quot;/&gt;&lt;wsp:rsid wsp:val=&quot;00CC7CEB&quot;/&gt;&lt;wsp:rsid wsp:val=&quot;00CD0D76&quot;/&gt;&lt;wsp:rsid wsp:val=&quot;00CD0F5B&quot;/&gt;&lt;wsp:rsid wsp:val=&quot;00CD0FD4&quot;/&gt;&lt;wsp:rsid wsp:val=&quot;00CD13BC&quot;/&gt;&lt;wsp:rsid wsp:val=&quot;00CD1C29&quot;/&gt;&lt;wsp:rsid wsp:val=&quot;00CD1C4D&quot;/&gt;&lt;wsp:rsid wsp:val=&quot;00CD1E23&quot;/&gt;&lt;wsp:rsid wsp:val=&quot;00CD209B&quot;/&gt;&lt;wsp:rsid wsp:val=&quot;00CD259D&quot;/&gt;&lt;wsp:rsid wsp:val=&quot;00CD28D4&quot;/&gt;&lt;wsp:rsid wsp:val=&quot;00CD29EB&quot;/&gt;&lt;wsp:rsid wsp:val=&quot;00CD349F&quot;/&gt;&lt;wsp:rsid wsp:val=&quot;00CD35D5&quot;/&gt;&lt;wsp:rsid wsp:val=&quot;00CD36EF&quot;/&gt;&lt;wsp:rsid wsp:val=&quot;00CD3C58&quot;/&gt;&lt;wsp:rsid wsp:val=&quot;00CD455F&quot;/&gt;&lt;wsp:rsid wsp:val=&quot;00CD4A4A&quot;/&gt;&lt;wsp:rsid wsp:val=&quot;00CD4F19&quot;/&gt;&lt;wsp:rsid wsp:val=&quot;00CD50BD&quot;/&gt;&lt;wsp:rsid wsp:val=&quot;00CD559A&quot;/&gt;&lt;wsp:rsid wsp:val=&quot;00CD5776&quot;/&gt;&lt;wsp:rsid wsp:val=&quot;00CD59A9&quot;/&gt;&lt;wsp:rsid wsp:val=&quot;00CD6618&quot;/&gt;&lt;wsp:rsid wsp:val=&quot;00CD6781&quot;/&gt;&lt;wsp:rsid wsp:val=&quot;00CD77BD&quot;/&gt;&lt;wsp:rsid wsp:val=&quot;00CD79B9&quot;/&gt;&lt;wsp:rsid wsp:val=&quot;00CE0433&quot;/&gt;&lt;wsp:rsid wsp:val=&quot;00CE15C6&quot;/&gt;&lt;wsp:rsid wsp:val=&quot;00CE1D3D&quot;/&gt;&lt;wsp:rsid wsp:val=&quot;00CE2333&quot;/&gt;&lt;wsp:rsid wsp:val=&quot;00CE265E&quot;/&gt;&lt;wsp:rsid wsp:val=&quot;00CE2829&quot;/&gt;&lt;wsp:rsid wsp:val=&quot;00CE315D&quot;/&gt;&lt;wsp:rsid wsp:val=&quot;00CE394C&quot;/&gt;&lt;wsp:rsid wsp:val=&quot;00CE41AF&quot;/&gt;&lt;wsp:rsid wsp:val=&quot;00CE431E&quot;/&gt;&lt;wsp:rsid wsp:val=&quot;00CE5777&quot;/&gt;&lt;wsp:rsid wsp:val=&quot;00CE5CB8&quot;/&gt;&lt;wsp:rsid wsp:val=&quot;00CE5F4D&quot;/&gt;&lt;wsp:rsid wsp:val=&quot;00CE6844&quot;/&gt;&lt;wsp:rsid wsp:val=&quot;00CE6880&quot;/&gt;&lt;wsp:rsid wsp:val=&quot;00CE71D7&quot;/&gt;&lt;wsp:rsid wsp:val=&quot;00CE7281&quot;/&gt;&lt;wsp:rsid wsp:val=&quot;00CE72A7&quot;/&gt;&lt;wsp:rsid wsp:val=&quot;00CE7B48&quot;/&gt;&lt;wsp:rsid wsp:val=&quot;00CF07CE&quot;/&gt;&lt;wsp:rsid wsp:val=&quot;00CF1439&quot;/&gt;&lt;wsp:rsid wsp:val=&quot;00CF167E&quot;/&gt;&lt;wsp:rsid wsp:val=&quot;00CF170B&quot;/&gt;&lt;wsp:rsid wsp:val=&quot;00CF19CC&quot;/&gt;&lt;wsp:rsid wsp:val=&quot;00CF296B&quot;/&gt;&lt;wsp:rsid wsp:val=&quot;00CF3B4C&quot;/&gt;&lt;wsp:rsid wsp:val=&quot;00CF3B6A&quot;/&gt;&lt;wsp:rsid wsp:val=&quot;00CF3F58&quot;/&gt;&lt;wsp:rsid wsp:val=&quot;00CF44B2&quot;/&gt;&lt;wsp:rsid wsp:val=&quot;00CF45AB&quot;/&gt;&lt;wsp:rsid wsp:val=&quot;00CF4613&quot;/&gt;&lt;wsp:rsid wsp:val=&quot;00CF486F&quot;/&gt;&lt;wsp:rsid wsp:val=&quot;00CF588A&quot;/&gt;&lt;wsp:rsid wsp:val=&quot;00CF5E90&quot;/&gt;&lt;wsp:rsid wsp:val=&quot;00CF6158&quot;/&gt;&lt;wsp:rsid wsp:val=&quot;00CF6A2C&quot;/&gt;&lt;wsp:rsid wsp:val=&quot;00CF6B49&quot;/&gt;&lt;wsp:rsid wsp:val=&quot;00CF6B60&quot;/&gt;&lt;wsp:rsid wsp:val=&quot;00CF73DC&quot;/&gt;&lt;wsp:rsid wsp:val=&quot;00CF7A94&quot;/&gt;&lt;wsp:rsid wsp:val=&quot;00D001D3&quot;/&gt;&lt;wsp:rsid wsp:val=&quot;00D00828&quot;/&gt;&lt;wsp:rsid wsp:val=&quot;00D00987&quot;/&gt;&lt;wsp:rsid wsp:val=&quot;00D00D0F&quot;/&gt;&lt;wsp:rsid wsp:val=&quot;00D01403&quot;/&gt;&lt;wsp:rsid wsp:val=&quot;00D0186C&quot;/&gt;&lt;wsp:rsid wsp:val=&quot;00D01A21&quot;/&gt;&lt;wsp:rsid wsp:val=&quot;00D01E13&quot;/&gt;&lt;wsp:rsid wsp:val=&quot;00D01E2D&quot;/&gt;&lt;wsp:rsid wsp:val=&quot;00D01E60&quot;/&gt;&lt;wsp:rsid wsp:val=&quot;00D0215E&quot;/&gt;&lt;wsp:rsid wsp:val=&quot;00D02180&quot;/&gt;&lt;wsp:rsid wsp:val=&quot;00D0276D&quot;/&gt;&lt;wsp:rsid wsp:val=&quot;00D03A1F&quot;/&gt;&lt;wsp:rsid wsp:val=&quot;00D03DE0&quot;/&gt;&lt;wsp:rsid wsp:val=&quot;00D0441E&quot;/&gt;&lt;wsp:rsid wsp:val=&quot;00D04F69&quot;/&gt;&lt;wsp:rsid wsp:val=&quot;00D05A2F&quot;/&gt;&lt;wsp:rsid wsp:val=&quot;00D05AF0&quot;/&gt;&lt;wsp:rsid wsp:val=&quot;00D06076&quot;/&gt;&lt;wsp:rsid wsp:val=&quot;00D06261&quot;/&gt;&lt;wsp:rsid wsp:val=&quot;00D069F7&quot;/&gt;&lt;wsp:rsid wsp:val=&quot;00D07A5A&quot;/&gt;&lt;wsp:rsid wsp:val=&quot;00D1009E&quot;/&gt;&lt;wsp:rsid wsp:val=&quot;00D10232&quot;/&gt;&lt;wsp:rsid wsp:val=&quot;00D10AFD&quot;/&gt;&lt;wsp:rsid wsp:val=&quot;00D1164B&quot;/&gt;&lt;wsp:rsid wsp:val=&quot;00D119FD&quot;/&gt;&lt;wsp:rsid wsp:val=&quot;00D11A25&quot;/&gt;&lt;wsp:rsid wsp:val=&quot;00D12029&quot;/&gt;&lt;wsp:rsid wsp:val=&quot;00D1263E&quot;/&gt;&lt;wsp:rsid wsp:val=&quot;00D126E1&quot;/&gt;&lt;wsp:rsid wsp:val=&quot;00D128FA&quot;/&gt;&lt;wsp:rsid wsp:val=&quot;00D135A5&quot;/&gt;&lt;wsp:rsid wsp:val=&quot;00D13FE6&quot;/&gt;&lt;wsp:rsid wsp:val=&quot;00D1454F&quot;/&gt;&lt;wsp:rsid wsp:val=&quot;00D14D9F&quot;/&gt;&lt;wsp:rsid wsp:val=&quot;00D14FA2&quot;/&gt;&lt;wsp:rsid wsp:val=&quot;00D1680D&quot;/&gt;&lt;wsp:rsid wsp:val=&quot;00D16C5D&quot;/&gt;&lt;wsp:rsid wsp:val=&quot;00D16CF4&quot;/&gt;&lt;wsp:rsid wsp:val=&quot;00D16D0A&quot;/&gt;&lt;wsp:rsid wsp:val=&quot;00D16E45&quot;/&gt;&lt;wsp:rsid wsp:val=&quot;00D17636&quot;/&gt;&lt;wsp:rsid wsp:val=&quot;00D17B25&quot;/&gt;&lt;wsp:rsid wsp:val=&quot;00D17BDA&quot;/&gt;&lt;wsp:rsid wsp:val=&quot;00D2073E&quot;/&gt;&lt;wsp:rsid wsp:val=&quot;00D20A2A&quot;/&gt;&lt;wsp:rsid wsp:val=&quot;00D20A9E&quot;/&gt;&lt;wsp:rsid wsp:val=&quot;00D20E38&quot;/&gt;&lt;wsp:rsid wsp:val=&quot;00D20F0E&quot;/&gt;&lt;wsp:rsid wsp:val=&quot;00D20F1B&quot;/&gt;&lt;wsp:rsid wsp:val=&quot;00D20FF8&quot;/&gt;&lt;wsp:rsid wsp:val=&quot;00D21897&quot;/&gt;&lt;wsp:rsid wsp:val=&quot;00D21B94&quot;/&gt;&lt;wsp:rsid wsp:val=&quot;00D22830&quot;/&gt;&lt;wsp:rsid wsp:val=&quot;00D22AD3&quot;/&gt;&lt;wsp:rsid wsp:val=&quot;00D22CCC&quot;/&gt;&lt;wsp:rsid wsp:val=&quot;00D2307A&quot;/&gt;&lt;wsp:rsid wsp:val=&quot;00D23657&quot;/&gt;&lt;wsp:rsid wsp:val=&quot;00D2424B&quot;/&gt;&lt;wsp:rsid wsp:val=&quot;00D25314&quot;/&gt;&lt;wsp:rsid wsp:val=&quot;00D25EF2&quot;/&gt;&lt;wsp:rsid wsp:val=&quot;00D2619A&quot;/&gt;&lt;wsp:rsid wsp:val=&quot;00D26CDE&quot;/&gt;&lt;wsp:rsid wsp:val=&quot;00D26D57&quot;/&gt;&lt;wsp:rsid wsp:val=&quot;00D26D5D&quot;/&gt;&lt;wsp:rsid wsp:val=&quot;00D271F0&quot;/&gt;&lt;wsp:rsid wsp:val=&quot;00D2764C&quot;/&gt;&lt;wsp:rsid wsp:val=&quot;00D30492&quot;/&gt;&lt;wsp:rsid wsp:val=&quot;00D30A4D&quot;/&gt;&lt;wsp:rsid wsp:val=&quot;00D3125E&quot;/&gt;&lt;wsp:rsid wsp:val=&quot;00D317F2&quot;/&gt;&lt;wsp:rsid wsp:val=&quot;00D31F55&quot;/&gt;&lt;wsp:rsid wsp:val=&quot;00D3217A&quot;/&gt;&lt;wsp:rsid wsp:val=&quot;00D3245D&quot;/&gt;&lt;wsp:rsid wsp:val=&quot;00D324F1&quot;/&gt;&lt;wsp:rsid wsp:val=&quot;00D33240&quot;/&gt;&lt;wsp:rsid wsp:val=&quot;00D3450B&quot;/&gt;&lt;wsp:rsid wsp:val=&quot;00D34656&quot;/&gt;&lt;wsp:rsid wsp:val=&quot;00D34728&quot;/&gt;&lt;wsp:rsid wsp:val=&quot;00D3479A&quot;/&gt;&lt;wsp:rsid wsp:val=&quot;00D35510&quot;/&gt;&lt;wsp:rsid wsp:val=&quot;00D35930&quot;/&gt;&lt;wsp:rsid wsp:val=&quot;00D35DA0&quot;/&gt;&lt;wsp:rsid wsp:val=&quot;00D3643D&quot;/&gt;&lt;wsp:rsid wsp:val=&quot;00D36656&quot;/&gt;&lt;wsp:rsid wsp:val=&quot;00D3666C&quot;/&gt;&lt;wsp:rsid wsp:val=&quot;00D36A19&quot;/&gt;&lt;wsp:rsid wsp:val=&quot;00D36DFD&quot;/&gt;&lt;wsp:rsid wsp:val=&quot;00D37F9B&quot;/&gt;&lt;wsp:rsid wsp:val=&quot;00D409B2&quot;/&gt;&lt;wsp:rsid wsp:val=&quot;00D410C1&quot;/&gt;&lt;wsp:rsid wsp:val=&quot;00D41292&quot;/&gt;&lt;wsp:rsid wsp:val=&quot;00D41643&quot;/&gt;&lt;wsp:rsid wsp:val=&quot;00D41A20&quot;/&gt;&lt;wsp:rsid wsp:val=&quot;00D42B88&quot;/&gt;&lt;wsp:rsid wsp:val=&quot;00D42DA0&quot;/&gt;&lt;wsp:rsid wsp:val=&quot;00D4330C&quot;/&gt;&lt;wsp:rsid wsp:val=&quot;00D44442&quot;/&gt;&lt;wsp:rsid wsp:val=&quot;00D44883&quot;/&gt;&lt;wsp:rsid wsp:val=&quot;00D44AA9&quot;/&gt;&lt;wsp:rsid wsp:val=&quot;00D45B2D&quot;/&gt;&lt;wsp:rsid wsp:val=&quot;00D46B0C&quot;/&gt;&lt;wsp:rsid wsp:val=&quot;00D473CB&quot;/&gt;&lt;wsp:rsid wsp:val=&quot;00D47C87&quot;/&gt;&lt;wsp:rsid wsp:val=&quot;00D500A8&quot;/&gt;&lt;wsp:rsid wsp:val=&quot;00D50A39&quot;/&gt;&lt;wsp:rsid wsp:val=&quot;00D50CFB&quot;/&gt;&lt;wsp:rsid wsp:val=&quot;00D50E1E&quot;/&gt;&lt;wsp:rsid wsp:val=&quot;00D50E92&quot;/&gt;&lt;wsp:rsid wsp:val=&quot;00D512CF&quot;/&gt;&lt;wsp:rsid wsp:val=&quot;00D51313&quot;/&gt;&lt;wsp:rsid wsp:val=&quot;00D52C84&quot;/&gt;&lt;wsp:rsid wsp:val=&quot;00D53286&quot;/&gt;&lt;wsp:rsid wsp:val=&quot;00D53AC6&quot;/&gt;&lt;wsp:rsid wsp:val=&quot;00D5423F&quot;/&gt;&lt;wsp:rsid wsp:val=&quot;00D5460B&quot;/&gt;&lt;wsp:rsid wsp:val=&quot;00D54E61&quot;/&gt;&lt;wsp:rsid wsp:val=&quot;00D54E6C&quot;/&gt;&lt;wsp:rsid wsp:val=&quot;00D54F1C&quot;/&gt;&lt;wsp:rsid wsp:val=&quot;00D5521B&quot;/&gt;&lt;wsp:rsid wsp:val=&quot;00D557C0&quot;/&gt;&lt;wsp:rsid wsp:val=&quot;00D5689D&quot;/&gt;&lt;wsp:rsid wsp:val=&quot;00D60009&quot;/&gt;&lt;wsp:rsid wsp:val=&quot;00D60412&quot;/&gt;&lt;wsp:rsid wsp:val=&quot;00D60647&quot;/&gt;&lt;wsp:rsid wsp:val=&quot;00D60EA6&quot;/&gt;&lt;wsp:rsid wsp:val=&quot;00D6136C&quot;/&gt;&lt;wsp:rsid wsp:val=&quot;00D61891&quot;/&gt;&lt;wsp:rsid wsp:val=&quot;00D618A0&quot;/&gt;&lt;wsp:rsid wsp:val=&quot;00D61A1C&quot;/&gt;&lt;wsp:rsid wsp:val=&quot;00D62F69&quot;/&gt;&lt;wsp:rsid wsp:val=&quot;00D6353A&quot;/&gt;&lt;wsp:rsid wsp:val=&quot;00D6365C&quot;/&gt;&lt;wsp:rsid wsp:val=&quot;00D63C14&quot;/&gt;&lt;wsp:rsid wsp:val=&quot;00D63CF5&quot;/&gt;&lt;wsp:rsid wsp:val=&quot;00D63F03&quot;/&gt;&lt;wsp:rsid wsp:val=&quot;00D64587&quot;/&gt;&lt;wsp:rsid wsp:val=&quot;00D648FB&quot;/&gt;&lt;wsp:rsid wsp:val=&quot;00D6560C&quot;/&gt;&lt;wsp:rsid wsp:val=&quot;00D65E39&quot;/&gt;&lt;wsp:rsid wsp:val=&quot;00D65EB2&quot;/&gt;&lt;wsp:rsid wsp:val=&quot;00D66406&quot;/&gt;&lt;wsp:rsid wsp:val=&quot;00D6650E&quot;/&gt;&lt;wsp:rsid wsp:val=&quot;00D66EC4&quot;/&gt;&lt;wsp:rsid wsp:val=&quot;00D67448&quot;/&gt;&lt;wsp:rsid wsp:val=&quot;00D67BA0&quot;/&gt;&lt;wsp:rsid wsp:val=&quot;00D67FE7&quot;/&gt;&lt;wsp:rsid wsp:val=&quot;00D70B4F&quot;/&gt;&lt;wsp:rsid wsp:val=&quot;00D70E57&quot;/&gt;&lt;wsp:rsid wsp:val=&quot;00D712CD&quot;/&gt;&lt;wsp:rsid wsp:val=&quot;00D71495&quot;/&gt;&lt;wsp:rsid wsp:val=&quot;00D7199C&quot;/&gt;&lt;wsp:rsid wsp:val=&quot;00D71B40&quot;/&gt;&lt;wsp:rsid wsp:val=&quot;00D7228C&quot;/&gt;&lt;wsp:rsid wsp:val=&quot;00D72FF7&quot;/&gt;&lt;wsp:rsid wsp:val=&quot;00D73599&quot;/&gt;&lt;wsp:rsid wsp:val=&quot;00D73647&quot;/&gt;&lt;wsp:rsid wsp:val=&quot;00D74257&quot;/&gt;&lt;wsp:rsid wsp:val=&quot;00D74458&quot;/&gt;&lt;wsp:rsid wsp:val=&quot;00D746F1&quot;/&gt;&lt;wsp:rsid wsp:val=&quot;00D74ACA&quot;/&gt;&lt;wsp:rsid wsp:val=&quot;00D74BB5&quot;/&gt;&lt;wsp:rsid wsp:val=&quot;00D766AC&quot;/&gt;&lt;wsp:rsid wsp:val=&quot;00D77158&quot;/&gt;&lt;wsp:rsid wsp:val=&quot;00D772BC&quot;/&gt;&lt;wsp:rsid wsp:val=&quot;00D77AD5&quot;/&gt;&lt;wsp:rsid wsp:val=&quot;00D77BC5&quot;/&gt;&lt;wsp:rsid wsp:val=&quot;00D77D79&quot;/&gt;&lt;wsp:rsid wsp:val=&quot;00D80684&quot;/&gt;&lt;wsp:rsid wsp:val=&quot;00D81073&quot;/&gt;&lt;wsp:rsid wsp:val=&quot;00D8186E&quot;/&gt;&lt;wsp:rsid wsp:val=&quot;00D81A86&quot;/&gt;&lt;wsp:rsid wsp:val=&quot;00D81A97&quot;/&gt;&lt;wsp:rsid wsp:val=&quot;00D824C5&quot;/&gt;&lt;wsp:rsid wsp:val=&quot;00D8296E&quot;/&gt;&lt;wsp:rsid wsp:val=&quot;00D829F2&quot;/&gt;&lt;wsp:rsid wsp:val=&quot;00D82A4D&quot;/&gt;&lt;wsp:rsid wsp:val=&quot;00D84579&quot;/&gt;&lt;wsp:rsid wsp:val=&quot;00D84B2D&quot;/&gt;&lt;wsp:rsid wsp:val=&quot;00D84E11&quot;/&gt;&lt;wsp:rsid wsp:val=&quot;00D84FBB&quot;/&gt;&lt;wsp:rsid wsp:val=&quot;00D85150&quot;/&gt;&lt;wsp:rsid wsp:val=&quot;00D85252&quot;/&gt;&lt;wsp:rsid wsp:val=&quot;00D853E2&quot;/&gt;&lt;wsp:rsid wsp:val=&quot;00D854AC&quot;/&gt;&lt;wsp:rsid wsp:val=&quot;00D85EA8&quot;/&gt;&lt;wsp:rsid wsp:val=&quot;00D860CB&quot;/&gt;&lt;wsp:rsid wsp:val=&quot;00D86514&quot;/&gt;&lt;wsp:rsid wsp:val=&quot;00D86CF8&quot;/&gt;&lt;wsp:rsid wsp:val=&quot;00D86E58&quot;/&gt;&lt;wsp:rsid wsp:val=&quot;00D8737C&quot;/&gt;&lt;wsp:rsid wsp:val=&quot;00D8743C&quot;/&gt;&lt;wsp:rsid wsp:val=&quot;00D87477&quot;/&gt;&lt;wsp:rsid wsp:val=&quot;00D876B5&quot;/&gt;&lt;wsp:rsid wsp:val=&quot;00D87E60&quot;/&gt;&lt;wsp:rsid wsp:val=&quot;00D87F98&quot;/&gt;&lt;wsp:rsid wsp:val=&quot;00D9099C&quot;/&gt;&lt;wsp:rsid wsp:val=&quot;00D90B49&quot;/&gt;&lt;wsp:rsid wsp:val=&quot;00D9108F&quot;/&gt;&lt;wsp:rsid wsp:val=&quot;00D91550&quot;/&gt;&lt;wsp:rsid wsp:val=&quot;00D9286E&quot;/&gt;&lt;wsp:rsid wsp:val=&quot;00D92E32&quot;/&gt;&lt;wsp:rsid wsp:val=&quot;00D92FF3&quot;/&gt;&lt;wsp:rsid wsp:val=&quot;00D93D81&quot;/&gt;&lt;wsp:rsid wsp:val=&quot;00D95143&quot;/&gt;&lt;wsp:rsid wsp:val=&quot;00D95270&quot;/&gt;&lt;wsp:rsid wsp:val=&quot;00D955EA&quot;/&gt;&lt;wsp:rsid wsp:val=&quot;00D95631&quot;/&gt;&lt;wsp:rsid wsp:val=&quot;00D95BF5&quot;/&gt;&lt;wsp:rsid wsp:val=&quot;00D96EEB&quot;/&gt;&lt;wsp:rsid wsp:val=&quot;00D970C0&quot;/&gt;&lt;wsp:rsid wsp:val=&quot;00D973B4&quot;/&gt;&lt;wsp:rsid wsp:val=&quot;00D97645&quot;/&gt;&lt;wsp:rsid wsp:val=&quot;00D97B08&quot;/&gt;&lt;wsp:rsid wsp:val=&quot;00D97D3A&quot;/&gt;&lt;wsp:rsid wsp:val=&quot;00DA054D&quot;/&gt;&lt;wsp:rsid wsp:val=&quot;00DA0A93&quot;/&gt;&lt;wsp:rsid wsp:val=&quot;00DA1538&quot;/&gt;&lt;wsp:rsid wsp:val=&quot;00DA1809&quot;/&gt;&lt;wsp:rsid wsp:val=&quot;00DA1C0F&quot;/&gt;&lt;wsp:rsid wsp:val=&quot;00DA1C79&quot;/&gt;&lt;wsp:rsid wsp:val=&quot;00DA1F4E&quot;/&gt;&lt;wsp:rsid wsp:val=&quot;00DA3CE0&quot;/&gt;&lt;wsp:rsid wsp:val=&quot;00DA4D75&quot;/&gt;&lt;wsp:rsid wsp:val=&quot;00DA5626&quot;/&gt;&lt;wsp:rsid wsp:val=&quot;00DA5B7B&quot;/&gt;&lt;wsp:rsid wsp:val=&quot;00DA5CDF&quot;/&gt;&lt;wsp:rsid wsp:val=&quot;00DA5EE1&quot;/&gt;&lt;wsp:rsid wsp:val=&quot;00DA6422&quot;/&gt;&lt;wsp:rsid wsp:val=&quot;00DA66A1&quot;/&gt;&lt;wsp:rsid wsp:val=&quot;00DA6BE5&quot;/&gt;&lt;wsp:rsid wsp:val=&quot;00DA6C74&quot;/&gt;&lt;wsp:rsid wsp:val=&quot;00DA7648&quot;/&gt;&lt;wsp:rsid wsp:val=&quot;00DA7D51&quot;/&gt;&lt;wsp:rsid wsp:val=&quot;00DB018D&quot;/&gt;&lt;wsp:rsid wsp:val=&quot;00DB10B7&quot;/&gt;&lt;wsp:rsid wsp:val=&quot;00DB155D&quot;/&gt;&lt;wsp:rsid wsp:val=&quot;00DB16A5&quot;/&gt;&lt;wsp:rsid wsp:val=&quot;00DB18F0&quot;/&gt;&lt;wsp:rsid wsp:val=&quot;00DB26DC&quot;/&gt;&lt;wsp:rsid wsp:val=&quot;00DB2C86&quot;/&gt;&lt;wsp:rsid wsp:val=&quot;00DB315F&quot;/&gt;&lt;wsp:rsid wsp:val=&quot;00DB31A8&quot;/&gt;&lt;wsp:rsid wsp:val=&quot;00DB3591&quot;/&gt;&lt;wsp:rsid wsp:val=&quot;00DB3808&quot;/&gt;&lt;wsp:rsid wsp:val=&quot;00DB38D3&quot;/&gt;&lt;wsp:rsid wsp:val=&quot;00DB39E8&quot;/&gt;&lt;wsp:rsid wsp:val=&quot;00DB3A14&quot;/&gt;&lt;wsp:rsid wsp:val=&quot;00DB3C57&quot;/&gt;&lt;wsp:rsid wsp:val=&quot;00DB5A61&quot;/&gt;&lt;wsp:rsid wsp:val=&quot;00DB60DC&quot;/&gt;&lt;wsp:rsid wsp:val=&quot;00DB6EF0&quot;/&gt;&lt;wsp:rsid wsp:val=&quot;00DB71AC&quot;/&gt;&lt;wsp:rsid wsp:val=&quot;00DB73EA&quot;/&gt;&lt;wsp:rsid wsp:val=&quot;00DB7A74&quot;/&gt;&lt;wsp:rsid wsp:val=&quot;00DB7B0C&quot;/&gt;&lt;wsp:rsid wsp:val=&quot;00DC08F4&quot;/&gt;&lt;wsp:rsid wsp:val=&quot;00DC0D6D&quot;/&gt;&lt;wsp:rsid wsp:val=&quot;00DC0E20&quot;/&gt;&lt;wsp:rsid wsp:val=&quot;00DC1066&quot;/&gt;&lt;wsp:rsid wsp:val=&quot;00DC1071&quot;/&gt;&lt;wsp:rsid wsp:val=&quot;00DC1081&quot;/&gt;&lt;wsp:rsid wsp:val=&quot;00DC12D7&quot;/&gt;&lt;wsp:rsid wsp:val=&quot;00DC1878&quot;/&gt;&lt;wsp:rsid wsp:val=&quot;00DC1B3D&quot;/&gt;&lt;wsp:rsid wsp:val=&quot;00DC258B&quot;/&gt;&lt;wsp:rsid wsp:val=&quot;00DC2687&quot;/&gt;&lt;wsp:rsid wsp:val=&quot;00DC3713&quot;/&gt;&lt;wsp:rsid wsp:val=&quot;00DC3CB9&quot;/&gt;&lt;wsp:rsid wsp:val=&quot;00DC4AB3&quot;/&gt;&lt;wsp:rsid wsp:val=&quot;00DC4FDF&quot;/&gt;&lt;wsp:rsid wsp:val=&quot;00DC5E98&quot;/&gt;&lt;wsp:rsid wsp:val=&quot;00DC632C&quot;/&gt;&lt;wsp:rsid wsp:val=&quot;00DC6A3F&quot;/&gt;&lt;wsp:rsid wsp:val=&quot;00DC71C3&quot;/&gt;&lt;wsp:rsid wsp:val=&quot;00DC74E4&quot;/&gt;&lt;wsp:rsid wsp:val=&quot;00DC78CF&quot;/&gt;&lt;wsp:rsid wsp:val=&quot;00DC7C1D&quot;/&gt;&lt;wsp:rsid wsp:val=&quot;00DD080F&quot;/&gt;&lt;wsp:rsid wsp:val=&quot;00DD0F2B&quot;/&gt;&lt;wsp:rsid wsp:val=&quot;00DD17D1&quot;/&gt;&lt;wsp:rsid wsp:val=&quot;00DD333E&quot;/&gt;&lt;wsp:rsid wsp:val=&quot;00DD487C&quot;/&gt;&lt;wsp:rsid wsp:val=&quot;00DD49F8&quot;/&gt;&lt;wsp:rsid wsp:val=&quot;00DD50F3&quot;/&gt;&lt;wsp:rsid wsp:val=&quot;00DD5EB3&quot;/&gt;&lt;wsp:rsid wsp:val=&quot;00DD7216&quot;/&gt;&lt;wsp:rsid wsp:val=&quot;00DD77CD&quot;/&gt;&lt;wsp:rsid wsp:val=&quot;00DD7D1C&quot;/&gt;&lt;wsp:rsid wsp:val=&quot;00DE03D1&quot;/&gt;&lt;wsp:rsid wsp:val=&quot;00DE0689&quot;/&gt;&lt;wsp:rsid wsp:val=&quot;00DE1369&quot;/&gt;&lt;wsp:rsid wsp:val=&quot;00DE1D22&quot;/&gt;&lt;wsp:rsid wsp:val=&quot;00DE35A0&quot;/&gt;&lt;wsp:rsid wsp:val=&quot;00DE3EF6&quot;/&gt;&lt;wsp:rsid wsp:val=&quot;00DE455E&quot;/&gt;&lt;wsp:rsid wsp:val=&quot;00DE46F8&quot;/&gt;&lt;wsp:rsid wsp:val=&quot;00DE48A0&quot;/&gt;&lt;wsp:rsid wsp:val=&quot;00DE5B14&quot;/&gt;&lt;wsp:rsid wsp:val=&quot;00DE6799&quot;/&gt;&lt;wsp:rsid wsp:val=&quot;00DE758F&quot;/&gt;&lt;wsp:rsid wsp:val=&quot;00DE7B83&quot;/&gt;&lt;wsp:rsid wsp:val=&quot;00DF00F9&quot;/&gt;&lt;wsp:rsid wsp:val=&quot;00DF0202&quot;/&gt;&lt;wsp:rsid wsp:val=&quot;00DF1610&quot;/&gt;&lt;wsp:rsid wsp:val=&quot;00DF1EA5&quot;/&gt;&lt;wsp:rsid wsp:val=&quot;00DF1FFC&quot;/&gt;&lt;wsp:rsid wsp:val=&quot;00DF20BD&quot;/&gt;&lt;wsp:rsid wsp:val=&quot;00DF2725&quot;/&gt;&lt;wsp:rsid wsp:val=&quot;00DF294E&quot;/&gt;&lt;wsp:rsid wsp:val=&quot;00DF3BBA&quot;/&gt;&lt;wsp:rsid wsp:val=&quot;00DF537B&quot;/&gt;&lt;wsp:rsid wsp:val=&quot;00DF603E&quot;/&gt;&lt;wsp:rsid wsp:val=&quot;00DF6CF3&quot;/&gt;&lt;wsp:rsid wsp:val=&quot;00DF743E&quot;/&gt;&lt;wsp:rsid wsp:val=&quot;00DF7B2F&quot;/&gt;&lt;wsp:rsid wsp:val=&quot;00DF7D52&quot;/&gt;&lt;wsp:rsid wsp:val=&quot;00DF7E59&quot;/&gt;&lt;wsp:rsid wsp:val=&quot;00E0019E&quot;/&gt;&lt;wsp:rsid wsp:val=&quot;00E0073E&quot;/&gt;&lt;wsp:rsid wsp:val=&quot;00E00939&quot;/&gt;&lt;wsp:rsid wsp:val=&quot;00E009AF&quot;/&gt;&lt;wsp:rsid wsp:val=&quot;00E00CAD&quot;/&gt;&lt;wsp:rsid wsp:val=&quot;00E00CD2&quot;/&gt;&lt;wsp:rsid wsp:val=&quot;00E01994&quot;/&gt;&lt;wsp:rsid wsp:val=&quot;00E02104&quot;/&gt;&lt;wsp:rsid wsp:val=&quot;00E024C9&quot;/&gt;&lt;wsp:rsid wsp:val=&quot;00E024E1&quot;/&gt;&lt;wsp:rsid wsp:val=&quot;00E0275F&quot;/&gt;&lt;wsp:rsid wsp:val=&quot;00E029B4&quot;/&gt;&lt;wsp:rsid wsp:val=&quot;00E02A9C&quot;/&gt;&lt;wsp:rsid wsp:val=&quot;00E02E22&quot;/&gt;&lt;wsp:rsid wsp:val=&quot;00E02EC0&quot;/&gt;&lt;wsp:rsid wsp:val=&quot;00E03C37&quot;/&gt;&lt;wsp:rsid wsp:val=&quot;00E05094&quot;/&gt;&lt;wsp:rsid wsp:val=&quot;00E05183&quot;/&gt;&lt;wsp:rsid wsp:val=&quot;00E05330&quot;/&gt;&lt;wsp:rsid wsp:val=&quot;00E0569E&quot;/&gt;&lt;wsp:rsid wsp:val=&quot;00E0587A&quot;/&gt;&lt;wsp:rsid wsp:val=&quot;00E05CD8&quot;/&gt;&lt;wsp:rsid wsp:val=&quot;00E063E8&quot;/&gt;&lt;wsp:rsid wsp:val=&quot;00E065B4&quot;/&gt;&lt;wsp:rsid wsp:val=&quot;00E06CED&quot;/&gt;&lt;wsp:rsid wsp:val=&quot;00E071EF&quot;/&gt;&lt;wsp:rsid wsp:val=&quot;00E072BE&quot;/&gt;&lt;wsp:rsid wsp:val=&quot;00E07317&quot;/&gt;&lt;wsp:rsid wsp:val=&quot;00E07A8E&quot;/&gt;&lt;wsp:rsid wsp:val=&quot;00E1057E&quot;/&gt;&lt;wsp:rsid wsp:val=&quot;00E105E6&quot;/&gt;&lt;wsp:rsid wsp:val=&quot;00E10704&quot;/&gt;&lt;wsp:rsid wsp:val=&quot;00E108A1&quot;/&gt;&lt;wsp:rsid wsp:val=&quot;00E10FC7&quot;/&gt;&lt;wsp:rsid wsp:val=&quot;00E110B2&quot;/&gt;&lt;wsp:rsid wsp:val=&quot;00E11556&quot;/&gt;&lt;wsp:rsid wsp:val=&quot;00E11AC7&quot;/&gt;&lt;wsp:rsid wsp:val=&quot;00E11B06&quot;/&gt;&lt;wsp:rsid wsp:val=&quot;00E11F42&quot;/&gt;&lt;wsp:rsid wsp:val=&quot;00E11F95&quot;/&gt;&lt;wsp:rsid wsp:val=&quot;00E1239A&quot;/&gt;&lt;wsp:rsid wsp:val=&quot;00E1305C&quot;/&gt;&lt;wsp:rsid wsp:val=&quot;00E1307D&quot;/&gt;&lt;wsp:rsid wsp:val=&quot;00E130F2&quot;/&gt;&lt;wsp:rsid wsp:val=&quot;00E13C21&quot;/&gt;&lt;wsp:rsid wsp:val=&quot;00E13F49&quot;/&gt;&lt;wsp:rsid wsp:val=&quot;00E14A7E&quot;/&gt;&lt;wsp:rsid wsp:val=&quot;00E14AEC&quot;/&gt;&lt;wsp:rsid wsp:val=&quot;00E14BC4&quot;/&gt;&lt;wsp:rsid wsp:val=&quot;00E14CF9&quot;/&gt;&lt;wsp:rsid wsp:val=&quot;00E153AB&quot;/&gt;&lt;wsp:rsid wsp:val=&quot;00E153D5&quot;/&gt;&lt;wsp:rsid wsp:val=&quot;00E157D4&quot;/&gt;&lt;wsp:rsid wsp:val=&quot;00E16296&quot;/&gt;&lt;wsp:rsid wsp:val=&quot;00E165EB&quot;/&gt;&lt;wsp:rsid wsp:val=&quot;00E1694C&quot;/&gt;&lt;wsp:rsid wsp:val=&quot;00E16B6A&quot;/&gt;&lt;wsp:rsid wsp:val=&quot;00E17038&quot;/&gt;&lt;wsp:rsid wsp:val=&quot;00E17199&quot;/&gt;&lt;wsp:rsid wsp:val=&quot;00E173F6&quot;/&gt;&lt;wsp:rsid wsp:val=&quot;00E176AA&quot;/&gt;&lt;wsp:rsid wsp:val=&quot;00E179C5&quot;/&gt;&lt;wsp:rsid wsp:val=&quot;00E17B48&quot;/&gt;&lt;wsp:rsid wsp:val=&quot;00E21093&quot;/&gt;&lt;wsp:rsid wsp:val=&quot;00E216D4&quot;/&gt;&lt;wsp:rsid wsp:val=&quot;00E21CAD&quot;/&gt;&lt;wsp:rsid wsp:val=&quot;00E2223D&quot;/&gt;&lt;wsp:rsid wsp:val=&quot;00E22428&quot;/&gt;&lt;wsp:rsid wsp:val=&quot;00E22843&quot;/&gt;&lt;wsp:rsid wsp:val=&quot;00E2299A&quot;/&gt;&lt;wsp:rsid wsp:val=&quot;00E22A15&quot;/&gt;&lt;wsp:rsid wsp:val=&quot;00E22B7C&quot;/&gt;&lt;wsp:rsid wsp:val=&quot;00E22D92&quot;/&gt;&lt;wsp:rsid wsp:val=&quot;00E23219&quot;/&gt;&lt;wsp:rsid wsp:val=&quot;00E237C8&quot;/&gt;&lt;wsp:rsid wsp:val=&quot;00E23E27&quot;/&gt;&lt;wsp:rsid wsp:val=&quot;00E243CB&quot;/&gt;&lt;wsp:rsid wsp:val=&quot;00E24BFF&quot;/&gt;&lt;wsp:rsid wsp:val=&quot;00E24F8A&quot;/&gt;&lt;wsp:rsid wsp:val=&quot;00E2500B&quot;/&gt;&lt;wsp:rsid wsp:val=&quot;00E25113&quot;/&gt;&lt;wsp:rsid wsp:val=&quot;00E25283&quot;/&gt;&lt;wsp:rsid wsp:val=&quot;00E257CD&quot;/&gt;&lt;wsp:rsid wsp:val=&quot;00E25A71&quot;/&gt;&lt;wsp:rsid wsp:val=&quot;00E267F8&quot;/&gt;&lt;wsp:rsid wsp:val=&quot;00E2702C&quot;/&gt;&lt;wsp:rsid wsp:val=&quot;00E276C1&quot;/&gt;&lt;wsp:rsid wsp:val=&quot;00E27980&quot;/&gt;&lt;wsp:rsid wsp:val=&quot;00E27A35&quot;/&gt;&lt;wsp:rsid wsp:val=&quot;00E27C73&quot;/&gt;&lt;wsp:rsid wsp:val=&quot;00E300AB&quot;/&gt;&lt;wsp:rsid wsp:val=&quot;00E3064D&quot;/&gt;&lt;wsp:rsid wsp:val=&quot;00E306D2&quot;/&gt;&lt;wsp:rsid wsp:val=&quot;00E310BD&quot;/&gt;&lt;wsp:rsid wsp:val=&quot;00E31613&quot;/&gt;&lt;wsp:rsid wsp:val=&quot;00E31CA9&quot;/&gt;&lt;wsp:rsid wsp:val=&quot;00E31D4A&quot;/&gt;&lt;wsp:rsid wsp:val=&quot;00E3276F&quot;/&gt;&lt;wsp:rsid wsp:val=&quot;00E3333C&quot;/&gt;&lt;wsp:rsid wsp:val=&quot;00E340F0&quot;/&gt;&lt;wsp:rsid wsp:val=&quot;00E34DE9&quot;/&gt;&lt;wsp:rsid wsp:val=&quot;00E34EF2&quot;/&gt;&lt;wsp:rsid wsp:val=&quot;00E352EF&quot;/&gt;&lt;wsp:rsid wsp:val=&quot;00E35D9C&quot;/&gt;&lt;wsp:rsid wsp:val=&quot;00E367F5&quot;/&gt;&lt;wsp:rsid wsp:val=&quot;00E36860&quot;/&gt;&lt;wsp:rsid wsp:val=&quot;00E36A09&quot;/&gt;&lt;wsp:rsid wsp:val=&quot;00E36C86&quot;/&gt;&lt;wsp:rsid wsp:val=&quot;00E3766D&quot;/&gt;&lt;wsp:rsid wsp:val=&quot;00E3776E&quot;/&gt;&lt;wsp:rsid wsp:val=&quot;00E378EB&quot;/&gt;&lt;wsp:rsid wsp:val=&quot;00E37D1B&quot;/&gt;&lt;wsp:rsid wsp:val=&quot;00E40ECA&quot;/&gt;&lt;wsp:rsid wsp:val=&quot;00E40F11&quot;/&gt;&lt;wsp:rsid wsp:val=&quot;00E414A6&quot;/&gt;&lt;wsp:rsid wsp:val=&quot;00E41A3A&quot;/&gt;&lt;wsp:rsid wsp:val=&quot;00E4230C&quot;/&gt;&lt;wsp:rsid wsp:val=&quot;00E426D2&quot;/&gt;&lt;wsp:rsid wsp:val=&quot;00E429BC&quot;/&gt;&lt;wsp:rsid wsp:val=&quot;00E42E4E&quot;/&gt;&lt;wsp:rsid wsp:val=&quot;00E43EE7&quot;/&gt;&lt;wsp:rsid wsp:val=&quot;00E442C2&quot;/&gt;&lt;wsp:rsid wsp:val=&quot;00E457B5&quot;/&gt;&lt;wsp:rsid wsp:val=&quot;00E4592E&quot;/&gt;&lt;wsp:rsid wsp:val=&quot;00E465A4&quot;/&gt;&lt;wsp:rsid wsp:val=&quot;00E467E5&quot;/&gt;&lt;wsp:rsid wsp:val=&quot;00E469EC&quot;/&gt;&lt;wsp:rsid wsp:val=&quot;00E46D77&quot;/&gt;&lt;wsp:rsid wsp:val=&quot;00E47406&quot;/&gt;&lt;wsp:rsid wsp:val=&quot;00E4772A&quot;/&gt;&lt;wsp:rsid wsp:val=&quot;00E4795D&quot;/&gt;&lt;wsp:rsid wsp:val=&quot;00E47FC5&quot;/&gt;&lt;wsp:rsid wsp:val=&quot;00E500B5&quot;/&gt;&lt;wsp:rsid wsp:val=&quot;00E50129&quot;/&gt;&lt;wsp:rsid wsp:val=&quot;00E504A5&quot;/&gt;&lt;wsp:rsid wsp:val=&quot;00E50B0C&quot;/&gt;&lt;wsp:rsid wsp:val=&quot;00E5140B&quot;/&gt;&lt;wsp:rsid wsp:val=&quot;00E5181A&quot;/&gt;&lt;wsp:rsid wsp:val=&quot;00E51D63&quot;/&gt;&lt;wsp:rsid wsp:val=&quot;00E51EF3&quot;/&gt;&lt;wsp:rsid wsp:val=&quot;00E525EF&quot;/&gt;&lt;wsp:rsid wsp:val=&quot;00E527F3&quot;/&gt;&lt;wsp:rsid wsp:val=&quot;00E531DC&quot;/&gt;&lt;wsp:rsid wsp:val=&quot;00E53369&quot;/&gt;&lt;wsp:rsid wsp:val=&quot;00E5355C&quot;/&gt;&lt;wsp:rsid wsp:val=&quot;00E539E6&quot;/&gt;&lt;wsp:rsid wsp:val=&quot;00E53DAF&quot;/&gt;&lt;wsp:rsid wsp:val=&quot;00E541EC&quot;/&gt;&lt;wsp:rsid wsp:val=&quot;00E542B2&quot;/&gt;&lt;wsp:rsid wsp:val=&quot;00E54A64&quot;/&gt;&lt;wsp:rsid wsp:val=&quot;00E54AE7&quot;/&gt;&lt;wsp:rsid wsp:val=&quot;00E55C1F&quot;/&gt;&lt;wsp:rsid wsp:val=&quot;00E55CBC&quot;/&gt;&lt;wsp:rsid wsp:val=&quot;00E55FDF&quot;/&gt;&lt;wsp:rsid wsp:val=&quot;00E56BFE&quot;/&gt;&lt;wsp:rsid wsp:val=&quot;00E60482&quot;/&gt;&lt;wsp:rsid wsp:val=&quot;00E60483&quot;/&gt;&lt;wsp:rsid wsp:val=&quot;00E6068A&quot;/&gt;&lt;wsp:rsid wsp:val=&quot;00E622AB&quot;/&gt;&lt;wsp:rsid wsp:val=&quot;00E62618&quot;/&gt;&lt;wsp:rsid wsp:val=&quot;00E63259&quot;/&gt;&lt;wsp:rsid wsp:val=&quot;00E63C82&quot;/&gt;&lt;wsp:rsid wsp:val=&quot;00E6457C&quot;/&gt;&lt;wsp:rsid wsp:val=&quot;00E647F7&quot;/&gt;&lt;wsp:rsid wsp:val=&quot;00E64BD6&quot;/&gt;&lt;wsp:rsid wsp:val=&quot;00E650DF&quot;/&gt;&lt;wsp:rsid wsp:val=&quot;00E658AC&quot;/&gt;&lt;wsp:rsid wsp:val=&quot;00E65B13&quot;/&gt;&lt;wsp:rsid wsp:val=&quot;00E65B1C&quot;/&gt;&lt;wsp:rsid wsp:val=&quot;00E65C1E&quot;/&gt;&lt;wsp:rsid wsp:val=&quot;00E65F4B&quot;/&gt;&lt;wsp:rsid wsp:val=&quot;00E660A0&quot;/&gt;&lt;wsp:rsid wsp:val=&quot;00E6700C&quot;/&gt;&lt;wsp:rsid wsp:val=&quot;00E6701E&quot;/&gt;&lt;wsp:rsid wsp:val=&quot;00E6707B&quot;/&gt;&lt;wsp:rsid wsp:val=&quot;00E6741E&quot;/&gt;&lt;wsp:rsid wsp:val=&quot;00E67807&quot;/&gt;&lt;wsp:rsid wsp:val=&quot;00E679FB&quot;/&gt;&lt;wsp:rsid wsp:val=&quot;00E70CDA&quot;/&gt;&lt;wsp:rsid wsp:val=&quot;00E711CD&quot;/&gt;&lt;wsp:rsid wsp:val=&quot;00E719A0&quot;/&gt;&lt;wsp:rsid wsp:val=&quot;00E71AC3&quot;/&gt;&lt;wsp:rsid wsp:val=&quot;00E71BD0&quot;/&gt;&lt;wsp:rsid wsp:val=&quot;00E71E57&quot;/&gt;&lt;wsp:rsid wsp:val=&quot;00E71E7D&quot;/&gt;&lt;wsp:rsid wsp:val=&quot;00E71FFF&quot;/&gt;&lt;wsp:rsid wsp:val=&quot;00E720A1&quot;/&gt;&lt;wsp:rsid wsp:val=&quot;00E72151&quot;/&gt;&lt;wsp:rsid wsp:val=&quot;00E72356&quot;/&gt;&lt;wsp:rsid wsp:val=&quot;00E724EB&quot;/&gt;&lt;wsp:rsid wsp:val=&quot;00E727F8&quot;/&gt;&lt;wsp:rsid wsp:val=&quot;00E72BB9&quot;/&gt;&lt;wsp:rsid wsp:val=&quot;00E72CC8&quot;/&gt;&lt;wsp:rsid wsp:val=&quot;00E72F60&quot;/&gt;&lt;wsp:rsid wsp:val=&quot;00E73372&quot;/&gt;&lt;wsp:rsid wsp:val=&quot;00E73CB0&quot;/&gt;&lt;wsp:rsid wsp:val=&quot;00E73FCD&quot;/&gt;&lt;wsp:rsid wsp:val=&quot;00E74384&quot;/&gt;&lt;wsp:rsid wsp:val=&quot;00E74E9D&quot;/&gt;&lt;wsp:rsid wsp:val=&quot;00E74EAD&quot;/&gt;&lt;wsp:rsid wsp:val=&quot;00E750D8&quot;/&gt;&lt;wsp:rsid wsp:val=&quot;00E753D5&quot;/&gt;&lt;wsp:rsid wsp:val=&quot;00E7548B&quot;/&gt;&lt;wsp:rsid wsp:val=&quot;00E75DBC&quot;/&gt;&lt;wsp:rsid wsp:val=&quot;00E75F8A&quot;/&gt;&lt;wsp:rsid wsp:val=&quot;00E76471&quot;/&gt;&lt;wsp:rsid wsp:val=&quot;00E76858&quot;/&gt;&lt;wsp:rsid wsp:val=&quot;00E76968&quot;/&gt;&lt;wsp:rsid wsp:val=&quot;00E76DBE&quot;/&gt;&lt;wsp:rsid wsp:val=&quot;00E7758C&quot;/&gt;&lt;wsp:rsid wsp:val=&quot;00E77897&quot;/&gt;&lt;wsp:rsid wsp:val=&quot;00E806A9&quot;/&gt;&lt;wsp:rsid wsp:val=&quot;00E809C1&quot;/&gt;&lt;wsp:rsid wsp:val=&quot;00E81C8B&quot;/&gt;&lt;wsp:rsid wsp:val=&quot;00E82291&quot;/&gt;&lt;wsp:rsid wsp:val=&quot;00E8260A&quot;/&gt;&lt;wsp:rsid wsp:val=&quot;00E82C1A&quot;/&gt;&lt;wsp:rsid wsp:val=&quot;00E830B0&quot;/&gt;&lt;wsp:rsid wsp:val=&quot;00E83586&quot;/&gt;&lt;wsp:rsid wsp:val=&quot;00E839C0&quot;/&gt;&lt;wsp:rsid wsp:val=&quot;00E83BA3&quot;/&gt;&lt;wsp:rsid wsp:val=&quot;00E83D34&quot;/&gt;&lt;wsp:rsid wsp:val=&quot;00E83E72&quot;/&gt;&lt;wsp:rsid wsp:val=&quot;00E84E1E&quot;/&gt;&lt;wsp:rsid wsp:val=&quot;00E8529F&quot;/&gt;&lt;wsp:rsid wsp:val=&quot;00E85A9B&quot;/&gt;&lt;wsp:rsid wsp:val=&quot;00E85CE4&quot;/&gt;&lt;wsp:rsid wsp:val=&quot;00E864BB&quot;/&gt;&lt;wsp:rsid wsp:val=&quot;00E86E70&quot;/&gt;&lt;wsp:rsid wsp:val=&quot;00E8751C&quot;/&gt;&lt;wsp:rsid wsp:val=&quot;00E8774F&quot;/&gt;&lt;wsp:rsid wsp:val=&quot;00E87A13&quot;/&gt;&lt;wsp:rsid wsp:val=&quot;00E87E3F&quot;/&gt;&lt;wsp:rsid wsp:val=&quot;00E90751&quot;/&gt;&lt;wsp:rsid wsp:val=&quot;00E90F70&quot;/&gt;&lt;wsp:rsid wsp:val=&quot;00E91161&quot;/&gt;&lt;wsp:rsid wsp:val=&quot;00E912FC&quot;/&gt;&lt;wsp:rsid wsp:val=&quot;00E9136D&quot;/&gt;&lt;wsp:rsid wsp:val=&quot;00E917C5&quot;/&gt;&lt;wsp:rsid wsp:val=&quot;00E91902&quot;/&gt;&lt;wsp:rsid wsp:val=&quot;00E91BF2&quot;/&gt;&lt;wsp:rsid wsp:val=&quot;00E91D27&quot;/&gt;&lt;wsp:rsid wsp:val=&quot;00E92079&quot;/&gt;&lt;wsp:rsid wsp:val=&quot;00E92DB4&quot;/&gt;&lt;wsp:rsid wsp:val=&quot;00E9312B&quot;/&gt;&lt;wsp:rsid wsp:val=&quot;00E932FF&quot;/&gt;&lt;wsp:rsid wsp:val=&quot;00E94366&quot;/&gt;&lt;wsp:rsid wsp:val=&quot;00E9443F&quot;/&gt;&lt;wsp:rsid wsp:val=&quot;00E9469D&quot;/&gt;&lt;wsp:rsid wsp:val=&quot;00E9509E&quot;/&gt;&lt;wsp:rsid wsp:val=&quot;00E957CA&quot;/&gt;&lt;wsp:rsid wsp:val=&quot;00E95B8A&quot;/&gt;&lt;wsp:rsid wsp:val=&quot;00E96065&quot;/&gt;&lt;wsp:rsid wsp:val=&quot;00E96743&quot;/&gt;&lt;wsp:rsid wsp:val=&quot;00E96906&quot;/&gt;&lt;wsp:rsid wsp:val=&quot;00E979AA&quot;/&gt;&lt;wsp:rsid wsp:val=&quot;00E97D32&quot;/&gt;&lt;wsp:rsid wsp:val=&quot;00EA00E5&quot;/&gt;&lt;wsp:rsid wsp:val=&quot;00EA0989&quot;/&gt;&lt;wsp:rsid wsp:val=&quot;00EA0EF3&quot;/&gt;&lt;wsp:rsid wsp:val=&quot;00EA1E7F&quot;/&gt;&lt;wsp:rsid wsp:val=&quot;00EA27AC&quot;/&gt;&lt;wsp:rsid wsp:val=&quot;00EA338C&quot;/&gt;&lt;wsp:rsid wsp:val=&quot;00EA3A9F&quot;/&gt;&lt;wsp:rsid wsp:val=&quot;00EA41A1&quot;/&gt;&lt;wsp:rsid wsp:val=&quot;00EA4433&quot;/&gt;&lt;wsp:rsid wsp:val=&quot;00EA47AB&quot;/&gt;&lt;wsp:rsid wsp:val=&quot;00EA47D8&quot;/&gt;&lt;wsp:rsid wsp:val=&quot;00EA4B0E&quot;/&gt;&lt;wsp:rsid wsp:val=&quot;00EA4F62&quot;/&gt;&lt;wsp:rsid wsp:val=&quot;00EA50FD&quot;/&gt;&lt;wsp:rsid wsp:val=&quot;00EA5F48&quot;/&gt;&lt;wsp:rsid wsp:val=&quot;00EA6515&quot;/&gt;&lt;wsp:rsid wsp:val=&quot;00EA66BC&quot;/&gt;&lt;wsp:rsid wsp:val=&quot;00EA6740&quot;/&gt;&lt;wsp:rsid wsp:val=&quot;00EA6CBC&quot;/&gt;&lt;wsp:rsid wsp:val=&quot;00EA741F&quot;/&gt;&lt;wsp:rsid wsp:val=&quot;00EA7C2D&quot;/&gt;&lt;wsp:rsid wsp:val=&quot;00EB0681&quot;/&gt;&lt;wsp:rsid wsp:val=&quot;00EB0748&quot;/&gt;&lt;wsp:rsid wsp:val=&quot;00EB07A5&quot;/&gt;&lt;wsp:rsid wsp:val=&quot;00EB07DB&quot;/&gt;&lt;wsp:rsid wsp:val=&quot;00EB0BF0&quot;/&gt;&lt;wsp:rsid wsp:val=&quot;00EB0C58&quot;/&gt;&lt;wsp:rsid wsp:val=&quot;00EB0EB9&quot;/&gt;&lt;wsp:rsid wsp:val=&quot;00EB0F31&quot;/&gt;&lt;wsp:rsid wsp:val=&quot;00EB1D24&quot;/&gt;&lt;wsp:rsid wsp:val=&quot;00EB2740&quot;/&gt;&lt;wsp:rsid wsp:val=&quot;00EB2EA7&quot;/&gt;&lt;wsp:rsid wsp:val=&quot;00EB3C7A&quot;/&gt;&lt;wsp:rsid wsp:val=&quot;00EB5CCB&quot;/&gt;&lt;wsp:rsid wsp:val=&quot;00EB5E1F&quot;/&gt;&lt;wsp:rsid wsp:val=&quot;00EB5FA2&quot;/&gt;&lt;wsp:rsid wsp:val=&quot;00EB6B05&quot;/&gt;&lt;wsp:rsid wsp:val=&quot;00EB6B68&quot;/&gt;&lt;wsp:rsid wsp:val=&quot;00EB7020&quot;/&gt;&lt;wsp:rsid wsp:val=&quot;00EB72C0&quot;/&gt;&lt;wsp:rsid wsp:val=&quot;00EB7425&quot;/&gt;&lt;wsp:rsid wsp:val=&quot;00EB7D77&quot;/&gt;&lt;wsp:rsid wsp:val=&quot;00EB7E5D&quot;/&gt;&lt;wsp:rsid wsp:val=&quot;00EC0126&quot;/&gt;&lt;wsp:rsid wsp:val=&quot;00EC09EC&quot;/&gt;&lt;wsp:rsid wsp:val=&quot;00EC0C88&quot;/&gt;&lt;wsp:rsid wsp:val=&quot;00EC0E5C&quot;/&gt;&lt;wsp:rsid wsp:val=&quot;00EC16D9&quot;/&gt;&lt;wsp:rsid wsp:val=&quot;00EC23C6&quot;/&gt;&lt;wsp:rsid wsp:val=&quot;00EC3608&quot;/&gt;&lt;wsp:rsid wsp:val=&quot;00EC47DA&quot;/&gt;&lt;wsp:rsid wsp:val=&quot;00EC48E5&quot;/&gt;&lt;wsp:rsid wsp:val=&quot;00EC4CA3&quot;/&gt;&lt;wsp:rsid wsp:val=&quot;00EC5AB4&quot;/&gt;&lt;wsp:rsid wsp:val=&quot;00EC64B5&quot;/&gt;&lt;wsp:rsid wsp:val=&quot;00EC64D6&quot;/&gt;&lt;wsp:rsid wsp:val=&quot;00EC6985&quot;/&gt;&lt;wsp:rsid wsp:val=&quot;00EC6F8F&quot;/&gt;&lt;wsp:rsid wsp:val=&quot;00EC7084&quot;/&gt;&lt;wsp:rsid wsp:val=&quot;00EC70D1&quot;/&gt;&lt;wsp:rsid wsp:val=&quot;00EC7346&quot;/&gt;&lt;wsp:rsid wsp:val=&quot;00EC759A&quot;/&gt;&lt;wsp:rsid wsp:val=&quot;00EC7953&quot;/&gt;&lt;wsp:rsid wsp:val=&quot;00EC7B18&quot;/&gt;&lt;wsp:rsid wsp:val=&quot;00EC7CE1&quot;/&gt;&lt;wsp:rsid wsp:val=&quot;00ED0042&quot;/&gt;&lt;wsp:rsid wsp:val=&quot;00ED0144&quot;/&gt;&lt;wsp:rsid wsp:val=&quot;00ED095E&quot;/&gt;&lt;wsp:rsid wsp:val=&quot;00ED1C47&quot;/&gt;&lt;wsp:rsid wsp:val=&quot;00ED236A&quot;/&gt;&lt;wsp:rsid wsp:val=&quot;00ED31B9&quot;/&gt;&lt;wsp:rsid wsp:val=&quot;00ED614E&quot;/&gt;&lt;wsp:rsid wsp:val=&quot;00ED645B&quot;/&gt;&lt;wsp:rsid wsp:val=&quot;00ED68BE&quot;/&gt;&lt;wsp:rsid wsp:val=&quot;00ED6951&quot;/&gt;&lt;wsp:rsid wsp:val=&quot;00ED6B61&quot;/&gt;&lt;wsp:rsid wsp:val=&quot;00ED6EFE&quot;/&gt;&lt;wsp:rsid wsp:val=&quot;00EE047C&quot;/&gt;&lt;wsp:rsid wsp:val=&quot;00EE06B3&quot;/&gt;&lt;wsp:rsid wsp:val=&quot;00EE1C0B&quot;/&gt;&lt;wsp:rsid wsp:val=&quot;00EE27CA&quot;/&gt;&lt;wsp:rsid wsp:val=&quot;00EE2BB9&quot;/&gt;&lt;wsp:rsid wsp:val=&quot;00EE2C37&quot;/&gt;&lt;wsp:rsid wsp:val=&quot;00EE2D44&quot;/&gt;&lt;wsp:rsid wsp:val=&quot;00EE3405&quot;/&gt;&lt;wsp:rsid wsp:val=&quot;00EE3AB3&quot;/&gt;&lt;wsp:rsid wsp:val=&quot;00EE3DAE&quot;/&gt;&lt;wsp:rsid wsp:val=&quot;00EE3F5A&quot;/&gt;&lt;wsp:rsid wsp:val=&quot;00EE4612&quot;/&gt;&lt;wsp:rsid wsp:val=&quot;00EE4711&quot;/&gt;&lt;wsp:rsid wsp:val=&quot;00EE4A89&quot;/&gt;&lt;wsp:rsid wsp:val=&quot;00EE4AA8&quot;/&gt;&lt;wsp:rsid wsp:val=&quot;00EE4EB6&quot;/&gt;&lt;wsp:rsid wsp:val=&quot;00EE53EA&quot;/&gt;&lt;wsp:rsid wsp:val=&quot;00EE57AC&quot;/&gt;&lt;wsp:rsid wsp:val=&quot;00EE5B6B&quot;/&gt;&lt;wsp:rsid wsp:val=&quot;00EE6053&quot;/&gt;&lt;wsp:rsid wsp:val=&quot;00EE6229&quot;/&gt;&lt;wsp:rsid wsp:val=&quot;00EE6630&quot;/&gt;&lt;wsp:rsid wsp:val=&quot;00EE7273&quot;/&gt;&lt;wsp:rsid wsp:val=&quot;00EE733A&quot;/&gt;&lt;wsp:rsid wsp:val=&quot;00EE756F&quot;/&gt;&lt;wsp:rsid wsp:val=&quot;00EE78CD&quot;/&gt;&lt;wsp:rsid wsp:val=&quot;00EE7B02&quot;/&gt;&lt;wsp:rsid wsp:val=&quot;00EE7D2E&quot;/&gt;&lt;wsp:rsid wsp:val=&quot;00EE7FCE&quot;/&gt;&lt;wsp:rsid wsp:val=&quot;00EF0771&quot;/&gt;&lt;wsp:rsid wsp:val=&quot;00EF1085&quot;/&gt;&lt;wsp:rsid wsp:val=&quot;00EF1C4E&quot;/&gt;&lt;wsp:rsid wsp:val=&quot;00EF1F15&quot;/&gt;&lt;wsp:rsid wsp:val=&quot;00EF2014&quot;/&gt;&lt;wsp:rsid wsp:val=&quot;00EF22EE&quot;/&gt;&lt;wsp:rsid wsp:val=&quot;00EF2D2B&quot;/&gt;&lt;wsp:rsid wsp:val=&quot;00EF2F1F&quot;/&gt;&lt;wsp:rsid wsp:val=&quot;00EF2F50&quot;/&gt;&lt;wsp:rsid wsp:val=&quot;00EF31B8&quot;/&gt;&lt;wsp:rsid wsp:val=&quot;00EF347A&quot;/&gt;&lt;wsp:rsid wsp:val=&quot;00EF4E45&quot;/&gt;&lt;wsp:rsid wsp:val=&quot;00EF4EC3&quot;/&gt;&lt;wsp:rsid wsp:val=&quot;00EF4EF2&quot;/&gt;&lt;wsp:rsid wsp:val=&quot;00EF54A6&quot;/&gt;&lt;wsp:rsid wsp:val=&quot;00EF568A&quot;/&gt;&lt;wsp:rsid wsp:val=&quot;00EF6A92&quot;/&gt;&lt;wsp:rsid wsp:val=&quot;00EF6E2B&quot;/&gt;&lt;wsp:rsid wsp:val=&quot;00EF732E&quot;/&gt;&lt;wsp:rsid wsp:val=&quot;00EF765B&quot;/&gt;&lt;wsp:rsid wsp:val=&quot;00EF7C5E&quot;/&gt;&lt;wsp:rsid wsp:val=&quot;00EF7EAF&quot;/&gt;&lt;wsp:rsid wsp:val=&quot;00F001E7&quot;/&gt;&lt;wsp:rsid wsp:val=&quot;00F00CA1&quot;/&gt;&lt;wsp:rsid wsp:val=&quot;00F013D3&quot;/&gt;&lt;wsp:rsid wsp:val=&quot;00F01D53&quot;/&gt;&lt;wsp:rsid wsp:val=&quot;00F01FDF&quot;/&gt;&lt;wsp:rsid wsp:val=&quot;00F0218D&quot;/&gt;&lt;wsp:rsid wsp:val=&quot;00F02C99&quot;/&gt;&lt;wsp:rsid wsp:val=&quot;00F03491&quot;/&gt;&lt;wsp:rsid wsp:val=&quot;00F03BAF&quot;/&gt;&lt;wsp:rsid wsp:val=&quot;00F03E3C&quot;/&gt;&lt;wsp:rsid wsp:val=&quot;00F04B8A&quot;/&gt;&lt;wsp:rsid wsp:val=&quot;00F04E35&quot;/&gt;&lt;wsp:rsid wsp:val=&quot;00F059AB&quot;/&gt;&lt;wsp:rsid wsp:val=&quot;00F06DA0&quot;/&gt;&lt;wsp:rsid wsp:val=&quot;00F073D7&quot;/&gt;&lt;wsp:rsid wsp:val=&quot;00F073E4&quot;/&gt;&lt;wsp:rsid wsp:val=&quot;00F07761&quot;/&gt;&lt;wsp:rsid wsp:val=&quot;00F1029B&quot;/&gt;&lt;wsp:rsid wsp:val=&quot;00F10C42&quot;/&gt;&lt;wsp:rsid wsp:val=&quot;00F112D6&quot;/&gt;&lt;wsp:rsid wsp:val=&quot;00F115DD&quot;/&gt;&lt;wsp:rsid wsp:val=&quot;00F1173B&quot;/&gt;&lt;wsp:rsid wsp:val=&quot;00F1190B&quot;/&gt;&lt;wsp:rsid wsp:val=&quot;00F11B07&quot;/&gt;&lt;wsp:rsid wsp:val=&quot;00F11B71&quot;/&gt;&lt;wsp:rsid wsp:val=&quot;00F13258&quot;/&gt;&lt;wsp:rsid wsp:val=&quot;00F1327F&quot;/&gt;&lt;wsp:rsid wsp:val=&quot;00F13327&quot;/&gt;&lt;wsp:rsid wsp:val=&quot;00F13627&quot;/&gt;&lt;wsp:rsid wsp:val=&quot;00F1371A&quot;/&gt;&lt;wsp:rsid wsp:val=&quot;00F13E21&quot;/&gt;&lt;wsp:rsid wsp:val=&quot;00F13E72&quot;/&gt;&lt;wsp:rsid wsp:val=&quot;00F14320&quot;/&gt;&lt;wsp:rsid wsp:val=&quot;00F152A1&quot;/&gt;&lt;wsp:rsid wsp:val=&quot;00F15D51&quot;/&gt;&lt;wsp:rsid wsp:val=&quot;00F165B7&quot;/&gt;&lt;wsp:rsid wsp:val=&quot;00F167C5&quot;/&gt;&lt;wsp:rsid wsp:val=&quot;00F16BE8&quot;/&gt;&lt;wsp:rsid wsp:val=&quot;00F174E2&quot;/&gt;&lt;wsp:rsid wsp:val=&quot;00F17501&quot;/&gt;&lt;wsp:rsid wsp:val=&quot;00F17533&quot;/&gt;&lt;wsp:rsid wsp:val=&quot;00F17AA6&quot;/&gt;&lt;wsp:rsid wsp:val=&quot;00F20239&quot;/&gt;&lt;wsp:rsid wsp:val=&quot;00F20FB0&quot;/&gt;&lt;wsp:rsid wsp:val=&quot;00F213AC&quot;/&gt;&lt;wsp:rsid wsp:val=&quot;00F21648&quot;/&gt;&lt;wsp:rsid wsp:val=&quot;00F21664&quot;/&gt;&lt;wsp:rsid wsp:val=&quot;00F21EA3&quot;/&gt;&lt;wsp:rsid wsp:val=&quot;00F2219E&quot;/&gt;&lt;wsp:rsid wsp:val=&quot;00F22564&quot;/&gt;&lt;wsp:rsid wsp:val=&quot;00F227E7&quot;/&gt;&lt;wsp:rsid wsp:val=&quot;00F22A89&quot;/&gt;&lt;wsp:rsid wsp:val=&quot;00F22D73&quot;/&gt;&lt;wsp:rsid wsp:val=&quot;00F23485&quot;/&gt;&lt;wsp:rsid wsp:val=&quot;00F23B9C&quot;/&gt;&lt;wsp:rsid wsp:val=&quot;00F23DC5&quot;/&gt;&lt;wsp:rsid wsp:val=&quot;00F23F66&quot;/&gt;&lt;wsp:rsid wsp:val=&quot;00F23FBF&quot;/&gt;&lt;wsp:rsid wsp:val=&quot;00F24C35&quot;/&gt;&lt;wsp:rsid wsp:val=&quot;00F2505F&quot;/&gt;&lt;wsp:rsid wsp:val=&quot;00F253FE&quot;/&gt;&lt;wsp:rsid wsp:val=&quot;00F25E13&quot;/&gt;&lt;wsp:rsid wsp:val=&quot;00F261EF&quot;/&gt;&lt;wsp:rsid wsp:val=&quot;00F26978&quot;/&gt;&lt;wsp:rsid wsp:val=&quot;00F26D15&quot;/&gt;&lt;wsp:rsid wsp:val=&quot;00F2709A&quot;/&gt;&lt;wsp:rsid wsp:val=&quot;00F271B7&quot;/&gt;&lt;wsp:rsid wsp:val=&quot;00F27AD5&quot;/&gt;&lt;wsp:rsid wsp:val=&quot;00F3179A&quot;/&gt;&lt;wsp:rsid wsp:val=&quot;00F31BB3&quot;/&gt;&lt;wsp:rsid wsp:val=&quot;00F31F3F&quot;/&gt;&lt;wsp:rsid wsp:val=&quot;00F329B8&quot;/&gt;&lt;wsp:rsid wsp:val=&quot;00F335E8&quot;/&gt;&lt;wsp:rsid wsp:val=&quot;00F33C05&quot;/&gt;&lt;wsp:rsid wsp:val=&quot;00F342D7&quot;/&gt;&lt;wsp:rsid wsp:val=&quot;00F34683&quot;/&gt;&lt;wsp:rsid wsp:val=&quot;00F34C73&quot;/&gt;&lt;wsp:rsid wsp:val=&quot;00F352BA&quot;/&gt;&lt;wsp:rsid wsp:val=&quot;00F353DB&quot;/&gt;&lt;wsp:rsid wsp:val=&quot;00F355A3&quot;/&gt;&lt;wsp:rsid wsp:val=&quot;00F367BC&quot;/&gt;&lt;wsp:rsid wsp:val=&quot;00F37074&quot;/&gt;&lt;wsp:rsid wsp:val=&quot;00F378FE&quot;/&gt;&lt;wsp:rsid wsp:val=&quot;00F4015E&quot;/&gt;&lt;wsp:rsid wsp:val=&quot;00F405BA&quot;/&gt;&lt;wsp:rsid wsp:val=&quot;00F40990&quot;/&gt;&lt;wsp:rsid wsp:val=&quot;00F40B96&quot;/&gt;&lt;wsp:rsid wsp:val=&quot;00F40F66&quot;/&gt;&lt;wsp:rsid wsp:val=&quot;00F41394&quot;/&gt;&lt;wsp:rsid wsp:val=&quot;00F414B8&quot;/&gt;&lt;wsp:rsid wsp:val=&quot;00F41645&quot;/&gt;&lt;wsp:rsid wsp:val=&quot;00F41E4A&quot;/&gt;&lt;wsp:rsid wsp:val=&quot;00F41F08&quot;/&gt;&lt;wsp:rsid wsp:val=&quot;00F4201C&quot;/&gt;&lt;wsp:rsid wsp:val=&quot;00F42C21&quot;/&gt;&lt;wsp:rsid wsp:val=&quot;00F42D38&quot;/&gt;&lt;wsp:rsid wsp:val=&quot;00F435B9&quot;/&gt;&lt;wsp:rsid wsp:val=&quot;00F43B8C&quot;/&gt;&lt;wsp:rsid wsp:val=&quot;00F43C72&quot;/&gt;&lt;wsp:rsid wsp:val=&quot;00F44915&quot;/&gt;&lt;wsp:rsid wsp:val=&quot;00F44D2D&quot;/&gt;&lt;wsp:rsid wsp:val=&quot;00F45144&quot;/&gt;&lt;wsp:rsid wsp:val=&quot;00F451AB&quot;/&gt;&lt;wsp:rsid wsp:val=&quot;00F45A06&quot;/&gt;&lt;wsp:rsid wsp:val=&quot;00F45D05&quot;/&gt;&lt;wsp:rsid wsp:val=&quot;00F45DA5&quot;/&gt;&lt;wsp:rsid wsp:val=&quot;00F46007&quot;/&gt;&lt;wsp:rsid wsp:val=&quot;00F46A14&quot;/&gt;&lt;wsp:rsid wsp:val=&quot;00F46B1A&quot;/&gt;&lt;wsp:rsid wsp:val=&quot;00F46B5C&quot;/&gt;&lt;wsp:rsid wsp:val=&quot;00F473D1&quot;/&gt;&lt;wsp:rsid wsp:val=&quot;00F475E8&quot;/&gt;&lt;wsp:rsid wsp:val=&quot;00F477BD&quot;/&gt;&lt;wsp:rsid wsp:val=&quot;00F47F4F&quot;/&gt;&lt;wsp:rsid wsp:val=&quot;00F50A98&quot;/&gt;&lt;wsp:rsid wsp:val=&quot;00F516E0&quot;/&gt;&lt;wsp:rsid wsp:val=&quot;00F52B00&quot;/&gt;&lt;wsp:rsid wsp:val=&quot;00F52F35&quot;/&gt;&lt;wsp:rsid wsp:val=&quot;00F5339E&quot;/&gt;&lt;wsp:rsid wsp:val=&quot;00F533A0&quot;/&gt;&lt;wsp:rsid wsp:val=&quot;00F539DD&quot;/&gt;&lt;wsp:rsid wsp:val=&quot;00F54831&quot;/&gt;&lt;wsp:rsid wsp:val=&quot;00F55A61&quot;/&gt;&lt;wsp:rsid wsp:val=&quot;00F55C71&quot;/&gt;&lt;wsp:rsid wsp:val=&quot;00F56361&quot;/&gt;&lt;wsp:rsid wsp:val=&quot;00F563EE&quot;/&gt;&lt;wsp:rsid wsp:val=&quot;00F564DC&quot;/&gt;&lt;wsp:rsid wsp:val=&quot;00F5657F&quot;/&gt;&lt;wsp:rsid wsp:val=&quot;00F56A39&quot;/&gt;&lt;wsp:rsid wsp:val=&quot;00F572FE&quot;/&gt;&lt;wsp:rsid wsp:val=&quot;00F57461&quot;/&gt;&lt;wsp:rsid wsp:val=&quot;00F61168&quot;/&gt;&lt;wsp:rsid wsp:val=&quot;00F62433&quot;/&gt;&lt;wsp:rsid wsp:val=&quot;00F62809&quot;/&gt;&lt;wsp:rsid wsp:val=&quot;00F62B6E&quot;/&gt;&lt;wsp:rsid wsp:val=&quot;00F62C43&quot;/&gt;&lt;wsp:rsid wsp:val=&quot;00F6332F&quot;/&gt;&lt;wsp:rsid wsp:val=&quot;00F637D9&quot;/&gt;&lt;wsp:rsid wsp:val=&quot;00F63BAD&quot;/&gt;&lt;wsp:rsid wsp:val=&quot;00F63DD8&quot;/&gt;&lt;wsp:rsid wsp:val=&quot;00F641C8&quot;/&gt;&lt;wsp:rsid wsp:val=&quot;00F647C8&quot;/&gt;&lt;wsp:rsid wsp:val=&quot;00F64F10&quot;/&gt;&lt;wsp:rsid wsp:val=&quot;00F659F6&quot;/&gt;&lt;wsp:rsid wsp:val=&quot;00F65C07&quot;/&gt;&lt;wsp:rsid wsp:val=&quot;00F65E7D&quot;/&gt;&lt;wsp:rsid wsp:val=&quot;00F661D0&quot;/&gt;&lt;wsp:rsid wsp:val=&quot;00F6660B&quot;/&gt;&lt;wsp:rsid wsp:val=&quot;00F66B46&quot;/&gt;&lt;wsp:rsid wsp:val=&quot;00F66DE7&quot;/&gt;&lt;wsp:rsid wsp:val=&quot;00F67131&quot;/&gt;&lt;wsp:rsid wsp:val=&quot;00F67905&quot;/&gt;&lt;wsp:rsid wsp:val=&quot;00F70048&quot;/&gt;&lt;wsp:rsid wsp:val=&quot;00F70367&quot;/&gt;&lt;wsp:rsid wsp:val=&quot;00F71158&quot;/&gt;&lt;wsp:rsid wsp:val=&quot;00F715D0&quot;/&gt;&lt;wsp:rsid wsp:val=&quot;00F71C45&quot;/&gt;&lt;wsp:rsid wsp:val=&quot;00F71D25&quot;/&gt;&lt;wsp:rsid wsp:val=&quot;00F72091&quot;/&gt;&lt;wsp:rsid wsp:val=&quot;00F72659&quot;/&gt;&lt;wsp:rsid wsp:val=&quot;00F740B0&quot;/&gt;&lt;wsp:rsid wsp:val=&quot;00F74257&quot;/&gt;&lt;wsp:rsid wsp:val=&quot;00F7453A&quot;/&gt;&lt;wsp:rsid wsp:val=&quot;00F74800&quot;/&gt;&lt;wsp:rsid wsp:val=&quot;00F74B30&quot;/&gt;&lt;wsp:rsid wsp:val=&quot;00F75584&quot;/&gt;&lt;wsp:rsid wsp:val=&quot;00F76177&quot;/&gt;&lt;wsp:rsid wsp:val=&quot;00F76A21&quot;/&gt;&lt;wsp:rsid wsp:val=&quot;00F7731B&quot;/&gt;&lt;wsp:rsid wsp:val=&quot;00F77346&quot;/&gt;&lt;wsp:rsid wsp:val=&quot;00F77531&quot;/&gt;&lt;wsp:rsid wsp:val=&quot;00F777CA&quot;/&gt;&lt;wsp:rsid wsp:val=&quot;00F7798A&quot;/&gt;&lt;wsp:rsid wsp:val=&quot;00F8067F&quot;/&gt;&lt;wsp:rsid wsp:val=&quot;00F807ED&quot;/&gt;&lt;wsp:rsid wsp:val=&quot;00F816E7&quot;/&gt;&lt;wsp:rsid wsp:val=&quot;00F82329&quot;/&gt;&lt;wsp:rsid wsp:val=&quot;00F8279E&quot;/&gt;&lt;wsp:rsid wsp:val=&quot;00F82B29&quot;/&gt;&lt;wsp:rsid wsp:val=&quot;00F83079&quot;/&gt;&lt;wsp:rsid wsp:val=&quot;00F8349A&quot;/&gt;&lt;wsp:rsid wsp:val=&quot;00F837F2&quot;/&gt;&lt;wsp:rsid wsp:val=&quot;00F83DEC&quot;/&gt;&lt;wsp:rsid wsp:val=&quot;00F841D8&quot;/&gt;&lt;wsp:rsid wsp:val=&quot;00F846C2&quot;/&gt;&lt;wsp:rsid wsp:val=&quot;00F84A7E&quot;/&gt;&lt;wsp:rsid wsp:val=&quot;00F85181&quot;/&gt;&lt;wsp:rsid wsp:val=&quot;00F853EE&quot;/&gt;&lt;wsp:rsid wsp:val=&quot;00F8557F&quot;/&gt;&lt;wsp:rsid wsp:val=&quot;00F85B6F&quot;/&gt;&lt;wsp:rsid wsp:val=&quot;00F86757&quot;/&gt;&lt;wsp:rsid wsp:val=&quot;00F86ECD&quot;/&gt;&lt;wsp:rsid wsp:val=&quot;00F87904&quot;/&gt;&lt;wsp:rsid wsp:val=&quot;00F879A5&quot;/&gt;&lt;wsp:rsid wsp:val=&quot;00F9010F&quot;/&gt;&lt;wsp:rsid wsp:val=&quot;00F903C9&quot;/&gt;&lt;wsp:rsid wsp:val=&quot;00F90B01&quot;/&gt;&lt;wsp:rsid wsp:val=&quot;00F911B1&quot;/&gt;&lt;wsp:rsid wsp:val=&quot;00F92CFF&quot;/&gt;&lt;wsp:rsid wsp:val=&quot;00F930C6&quot;/&gt;&lt;wsp:rsid wsp:val=&quot;00F93174&quot;/&gt;&lt;wsp:rsid wsp:val=&quot;00F937D6&quot;/&gt;&lt;wsp:rsid wsp:val=&quot;00F937FB&quot;/&gt;&lt;wsp:rsid wsp:val=&quot;00F93C9A&quot;/&gt;&lt;wsp:rsid wsp:val=&quot;00F942A2&quot;/&gt;&lt;wsp:rsid wsp:val=&quot;00F949CE&quot;/&gt;&lt;wsp:rsid wsp:val=&quot;00F9629B&quot;/&gt;&lt;wsp:rsid wsp:val=&quot;00F9654C&quot;/&gt;&lt;wsp:rsid wsp:val=&quot;00F978C1&quot;/&gt;&lt;wsp:rsid wsp:val=&quot;00F97ADB&quot;/&gt;&lt;wsp:rsid wsp:val=&quot;00F97B39&quot;/&gt;&lt;wsp:rsid wsp:val=&quot;00FA0791&quot;/&gt;&lt;wsp:rsid wsp:val=&quot;00FA07D9&quot;/&gt;&lt;wsp:rsid wsp:val=&quot;00FA1263&quot;/&gt;&lt;wsp:rsid wsp:val=&quot;00FA1320&quot;/&gt;&lt;wsp:rsid wsp:val=&quot;00FA1343&quot;/&gt;&lt;wsp:rsid wsp:val=&quot;00FA16CD&quot;/&gt;&lt;wsp:rsid wsp:val=&quot;00FA1D42&quot;/&gt;&lt;wsp:rsid wsp:val=&quot;00FA268D&quot;/&gt;&lt;wsp:rsid wsp:val=&quot;00FA2FBD&quot;/&gt;&lt;wsp:rsid wsp:val=&quot;00FA321E&quot;/&gt;&lt;wsp:rsid wsp:val=&quot;00FA3E42&quot;/&gt;&lt;wsp:rsid wsp:val=&quot;00FA4716&quot;/&gt;&lt;wsp:rsid wsp:val=&quot;00FA4D67&quot;/&gt;&lt;wsp:rsid wsp:val=&quot;00FA5C3A&quot;/&gt;&lt;wsp:rsid wsp:val=&quot;00FA64C5&quot;/&gt;&lt;wsp:rsid wsp:val=&quot;00FA65B8&quot;/&gt;&lt;wsp:rsid wsp:val=&quot;00FA65F0&quot;/&gt;&lt;wsp:rsid wsp:val=&quot;00FA68CE&quot;/&gt;&lt;wsp:rsid wsp:val=&quot;00FA6BD9&quot;/&gt;&lt;wsp:rsid wsp:val=&quot;00FA7631&quot;/&gt;&lt;wsp:rsid wsp:val=&quot;00FA7B4D&quot;/&gt;&lt;wsp:rsid wsp:val=&quot;00FA7E4E&quot;/&gt;&lt;wsp:rsid wsp:val=&quot;00FB01A7&quot;/&gt;&lt;wsp:rsid wsp:val=&quot;00FB065E&quot;/&gt;&lt;wsp:rsid wsp:val=&quot;00FB0CB6&quot;/&gt;&lt;wsp:rsid wsp:val=&quot;00FB16CB&quot;/&gt;&lt;wsp:rsid wsp:val=&quot;00FB16CD&quot;/&gt;&lt;wsp:rsid wsp:val=&quot;00FB185A&quot;/&gt;&lt;wsp:rsid wsp:val=&quot;00FB1EDE&quot;/&gt;&lt;wsp:rsid wsp:val=&quot;00FB26E9&quot;/&gt;&lt;wsp:rsid wsp:val=&quot;00FB3533&quot;/&gt;&lt;wsp:rsid wsp:val=&quot;00FB43E6&quot;/&gt;&lt;wsp:rsid wsp:val=&quot;00FB4413&quot;/&gt;&lt;wsp:rsid wsp:val=&quot;00FB48C7&quot;/&gt;&lt;wsp:rsid wsp:val=&quot;00FB4976&quot;/&gt;&lt;wsp:rsid wsp:val=&quot;00FB4BDC&quot;/&gt;&lt;wsp:rsid wsp:val=&quot;00FB4C24&quot;/&gt;&lt;wsp:rsid wsp:val=&quot;00FB5023&quot;/&gt;&lt;wsp:rsid wsp:val=&quot;00FB5792&quot;/&gt;&lt;wsp:rsid wsp:val=&quot;00FB6415&quot;/&gt;&lt;wsp:rsid wsp:val=&quot;00FB6AC7&quot;/&gt;&lt;wsp:rsid wsp:val=&quot;00FB6DF3&quot;/&gt;&lt;wsp:rsid wsp:val=&quot;00FB7002&quot;/&gt;&lt;wsp:rsid wsp:val=&quot;00FB7296&quot;/&gt;&lt;wsp:rsid wsp:val=&quot;00FB7784&quot;/&gt;&lt;wsp:rsid wsp:val=&quot;00FB78CA&quot;/&gt;&lt;wsp:rsid wsp:val=&quot;00FB7BE4&quot;/&gt;&lt;wsp:rsid wsp:val=&quot;00FB7CE4&quot;/&gt;&lt;wsp:rsid wsp:val=&quot;00FC0384&quot;/&gt;&lt;wsp:rsid wsp:val=&quot;00FC0591&quot;/&gt;&lt;wsp:rsid wsp:val=&quot;00FC1B56&quot;/&gt;&lt;wsp:rsid wsp:val=&quot;00FC1B64&quot;/&gt;&lt;wsp:rsid wsp:val=&quot;00FC1E76&quot;/&gt;&lt;wsp:rsid wsp:val=&quot;00FC1F9D&quot;/&gt;&lt;wsp:rsid wsp:val=&quot;00FC2319&quot;/&gt;&lt;wsp:rsid wsp:val=&quot;00FC249A&quot;/&gt;&lt;wsp:rsid wsp:val=&quot;00FC2AAF&quot;/&gt;&lt;wsp:rsid wsp:val=&quot;00FC2CAA&quot;/&gt;&lt;wsp:rsid wsp:val=&quot;00FC3389&quot;/&gt;&lt;wsp:rsid wsp:val=&quot;00FC3414&quot;/&gt;&lt;wsp:rsid wsp:val=&quot;00FC3E41&quot;/&gt;&lt;wsp:rsid wsp:val=&quot;00FC4170&quot;/&gt;&lt;wsp:rsid wsp:val=&quot;00FC43BC&quot;/&gt;&lt;wsp:rsid wsp:val=&quot;00FC506E&quot;/&gt;&lt;wsp:rsid wsp:val=&quot;00FC50EF&quot;/&gt;&lt;wsp:rsid wsp:val=&quot;00FC52A3&quot;/&gt;&lt;wsp:rsid wsp:val=&quot;00FC5922&quot;/&gt;&lt;wsp:rsid wsp:val=&quot;00FC5EB6&quot;/&gt;&lt;wsp:rsid wsp:val=&quot;00FC6061&quot;/&gt;&lt;wsp:rsid wsp:val=&quot;00FC6573&quot;/&gt;&lt;wsp:rsid wsp:val=&quot;00FC6D68&quot;/&gt;&lt;wsp:rsid wsp:val=&quot;00FC7012&quot;/&gt;&lt;wsp:rsid wsp:val=&quot;00FC7705&quot;/&gt;&lt;wsp:rsid wsp:val=&quot;00FD0C7E&quot;/&gt;&lt;wsp:rsid wsp:val=&quot;00FD1DA8&quot;/&gt;&lt;wsp:rsid wsp:val=&quot;00FD2174&quot;/&gt;&lt;wsp:rsid wsp:val=&quot;00FD22F1&quot;/&gt;&lt;wsp:rsid wsp:val=&quot;00FD52EC&quot;/&gt;&lt;wsp:rsid wsp:val=&quot;00FD5D39&quot;/&gt;&lt;wsp:rsid wsp:val=&quot;00FD62F1&quot;/&gt;&lt;wsp:rsid wsp:val=&quot;00FD6AC4&quot;/&gt;&lt;wsp:rsid wsp:val=&quot;00FD6EE3&quot;/&gt;&lt;wsp:rsid wsp:val=&quot;00FD729A&quot;/&gt;&lt;wsp:rsid wsp:val=&quot;00FD779F&quot;/&gt;&lt;wsp:rsid wsp:val=&quot;00FD7C1C&quot;/&gt;&lt;wsp:rsid wsp:val=&quot;00FD7F50&quot;/&gt;&lt;wsp:rsid wsp:val=&quot;00FE007E&quot;/&gt;&lt;wsp:rsid wsp:val=&quot;00FE0115&quot;/&gt;&lt;wsp:rsid wsp:val=&quot;00FE0585&quot;/&gt;&lt;wsp:rsid wsp:val=&quot;00FE082B&quot;/&gt;&lt;wsp:rsid wsp:val=&quot;00FE0FDE&quot;/&gt;&lt;wsp:rsid wsp:val=&quot;00FE11C9&quot;/&gt;&lt;wsp:rsid wsp:val=&quot;00FE12D6&quot;/&gt;&lt;wsp:rsid wsp:val=&quot;00FE1331&quot;/&gt;&lt;wsp:rsid wsp:val=&quot;00FE143B&quot;/&gt;&lt;wsp:rsid wsp:val=&quot;00FE1924&quot;/&gt;&lt;wsp:rsid wsp:val=&quot;00FE1A40&quot;/&gt;&lt;wsp:rsid wsp:val=&quot;00FE374A&quot;/&gt;&lt;wsp:rsid wsp:val=&quot;00FE425A&quot;/&gt;&lt;wsp:rsid wsp:val=&quot;00FE4A90&quot;/&gt;&lt;wsp:rsid wsp:val=&quot;00FE5771&quot;/&gt;&lt;wsp:rsid wsp:val=&quot;00FE596B&quot;/&gt;&lt;wsp:rsid wsp:val=&quot;00FE5E92&quot;/&gt;&lt;wsp:rsid wsp:val=&quot;00FE6458&quot;/&gt;&lt;wsp:rsid wsp:val=&quot;00FE689E&quot;/&gt;&lt;wsp:rsid wsp:val=&quot;00FE77CE&quot;/&gt;&lt;wsp:rsid wsp:val=&quot;00FF01D5&quot;/&gt;&lt;wsp:rsid wsp:val=&quot;00FF1442&quot;/&gt;&lt;wsp:rsid wsp:val=&quot;00FF1733&quot;/&gt;&lt;wsp:rsid wsp:val=&quot;00FF1CB7&quot;/&gt;&lt;wsp:rsid wsp:val=&quot;00FF1FC5&quot;/&gt;&lt;wsp:rsid wsp:val=&quot;00FF290A&quot;/&gt;&lt;wsp:rsid wsp:val=&quot;00FF2A83&quot;/&gt;&lt;wsp:rsid wsp:val=&quot;00FF2FBA&quot;/&gt;&lt;wsp:rsid wsp:val=&quot;00FF3DF3&quot;/&gt;&lt;wsp:rsid wsp:val=&quot;00FF3E30&quot;/&gt;&lt;wsp:rsid wsp:val=&quot;00FF449F&quot;/&gt;&lt;wsp:rsid wsp:val=&quot;00FF4502&quot;/&gt;&lt;wsp:rsid wsp:val=&quot;00FF4725&quot;/&gt;&lt;wsp:rsid wsp:val=&quot;00FF4A64&quot;/&gt;&lt;wsp:rsid wsp:val=&quot;00FF4F70&quot;/&gt;&lt;wsp:rsid wsp:val=&quot;00FF713A&quot;/&gt;&lt;wsp:rsid wsp:val=&quot;00FF7CFF&quot;/&gt;&lt;wsp:rsid wsp:val=&quot;00FF7F11&quot;/&gt;&lt;/wsp:rsids&gt;&lt;/w:docPr&gt;&lt;w:body&gt;&lt;w:p wsp:rsidR=&quot;00000000&quot; wsp:rsidRDefault=&quot;005458B1&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РћР‘Р©.Рљ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r w:rsidRPr="00A77C70">
        <w:rPr>
          <w:sz w:val="28"/>
          <w:szCs w:val="28"/>
        </w:rPr>
        <w:fldChar w:fldCharType="end"/>
      </w:r>
      <w:r w:rsidRPr="006254ED">
        <w:rPr>
          <w:sz w:val="28"/>
          <w:szCs w:val="28"/>
        </w:rPr>
        <w:t xml:space="preserve"> – общая площадь жилого здания, согласно ТЭП,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EC6438" w:rsidRPr="006254ED" w:rsidRDefault="00EC6438" w:rsidP="0074402E">
      <w:pPr>
        <w:pStyle w:val="a3"/>
        <w:widowControl w:val="0"/>
        <w:ind w:left="567" w:firstLine="0"/>
        <w:rPr>
          <w:sz w:val="28"/>
          <w:szCs w:val="28"/>
        </w:rPr>
      </w:pPr>
      <w:r w:rsidRPr="006254ED">
        <w:rPr>
          <w:sz w:val="28"/>
          <w:szCs w:val="28"/>
        </w:rPr>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зависит от особенностей рельефа территории жилищного строительства. Значение коэффициента установлено путем пространственно-математического моделирования градостроительных планов земельных участков многоквартирных жилых зданий различной этажности.</w:t>
      </w:r>
    </w:p>
    <w:p w:rsidR="00EC6438" w:rsidRPr="006254ED" w:rsidRDefault="00EC6438" w:rsidP="0074402E">
      <w:pPr>
        <w:pStyle w:val="a3"/>
        <w:widowControl w:val="0"/>
        <w:rPr>
          <w:sz w:val="28"/>
          <w:szCs w:val="28"/>
        </w:rPr>
      </w:pPr>
      <w:bookmarkStart w:id="942" w:name="_Toc466656861"/>
      <w:bookmarkStart w:id="943" w:name="_Toc459313444"/>
      <w:bookmarkEnd w:id="914"/>
      <w:bookmarkEnd w:id="920"/>
      <w:bookmarkEnd w:id="921"/>
      <w:bookmarkEnd w:id="922"/>
      <w:bookmarkEnd w:id="923"/>
      <w:bookmarkEnd w:id="924"/>
      <w:bookmarkEnd w:id="925"/>
      <w:r w:rsidRPr="006254ED">
        <w:rPr>
          <w:sz w:val="28"/>
          <w:szCs w:val="28"/>
        </w:rPr>
        <w:t xml:space="preserve">Применение показателя размера земельного участка при планировании строительства жилых помещений, предоставляемых по договорам социального найма, допускает применение понижающего коэффициента: для территорий с уклоном рельефа до 10% – 0,8; для территорий с уклоном рельефа от 10 </w:t>
      </w:r>
      <w:r w:rsidRPr="006254ED">
        <w:rPr>
          <w:sz w:val="28"/>
          <w:szCs w:val="28"/>
        </w:rPr>
        <w:br/>
        <w:t>до 25% – 0,87.</w:t>
      </w:r>
    </w:p>
    <w:p w:rsidR="00EC6438" w:rsidRPr="006254ED" w:rsidRDefault="00EC6438" w:rsidP="00381AAD">
      <w:pPr>
        <w:pStyle w:val="Heading1"/>
        <w:pageBreakBefore w:val="0"/>
        <w:widowControl w:val="0"/>
        <w:numPr>
          <w:ilvl w:val="2"/>
          <w:numId w:val="67"/>
        </w:numPr>
        <w:ind w:left="1418" w:hanging="698"/>
        <w:jc w:val="both"/>
        <w:rPr>
          <w:caps w:val="0"/>
        </w:rPr>
      </w:pPr>
      <w:bookmarkStart w:id="944" w:name="_Toc493666609"/>
      <w:bookmarkStart w:id="945" w:name="_Toc493854916"/>
      <w:bookmarkStart w:id="946" w:name="_Toc494793332"/>
      <w:r w:rsidRPr="006254ED">
        <w:rPr>
          <w:caps w:val="0"/>
        </w:rPr>
        <w:t>Определение расчетной плотности населения в границах планировочного элемента</w:t>
      </w:r>
      <w:bookmarkEnd w:id="942"/>
      <w:bookmarkEnd w:id="944"/>
      <w:bookmarkEnd w:id="945"/>
      <w:bookmarkEnd w:id="946"/>
    </w:p>
    <w:p w:rsidR="00EC6438" w:rsidRDefault="00EC6438" w:rsidP="0074402E">
      <w:pPr>
        <w:pStyle w:val="a3"/>
        <w:widowControl w:val="0"/>
        <w:rPr>
          <w:sz w:val="28"/>
          <w:szCs w:val="28"/>
        </w:rPr>
      </w:pPr>
      <w:r w:rsidRPr="006254ED">
        <w:rPr>
          <w:sz w:val="28"/>
          <w:szCs w:val="28"/>
        </w:rPr>
        <w:t xml:space="preserve">Расчетная плотность населения </w:t>
      </w:r>
      <w:r>
        <w:rPr>
          <w:sz w:val="28"/>
          <w:szCs w:val="28"/>
        </w:rPr>
        <w:t>установлена согласно Региональным нормативам</w:t>
      </w:r>
      <w:r w:rsidRPr="00B10C79">
        <w:rPr>
          <w:sz w:val="28"/>
          <w:szCs w:val="28"/>
        </w:rPr>
        <w:t xml:space="preserve"> </w:t>
      </w:r>
      <w:r>
        <w:rPr>
          <w:sz w:val="28"/>
          <w:szCs w:val="28"/>
        </w:rPr>
        <w:t>градостроительного проектирования в Приморском крае.</w:t>
      </w:r>
    </w:p>
    <w:p w:rsidR="00EC6438" w:rsidRPr="006254ED" w:rsidRDefault="00EC6438" w:rsidP="0074402E">
      <w:pPr>
        <w:pStyle w:val="a3"/>
        <w:widowControl w:val="0"/>
        <w:rPr>
          <w:sz w:val="28"/>
          <w:szCs w:val="28"/>
        </w:rPr>
      </w:pPr>
      <w:r w:rsidRPr="006254ED">
        <w:rPr>
          <w:sz w:val="28"/>
          <w:szCs w:val="28"/>
        </w:rPr>
        <w:t>Одна из ключевых задач, решаемых при планировании развития жилых территорий – достижение оптимального баланса территорий жилой застройки и объектов обслуживания населения в границах элемента планировочной структуры. Доля территорий, необходимых для размещения объектов обслуживания населения, определяется нормативной потребностью в мощности объектов обслуживания населения и потребностью в территории для размещения объектов заданной мощности, типом жилой застройки, особыми условиями использования территории, зависящими от природно-климатических факторов (рельеф, возможность озеленения территории).</w:t>
      </w:r>
    </w:p>
    <w:p w:rsidR="00EC6438" w:rsidRPr="006254ED" w:rsidRDefault="00EC6438" w:rsidP="0074402E">
      <w:pPr>
        <w:pStyle w:val="a3"/>
        <w:widowControl w:val="0"/>
        <w:rPr>
          <w:sz w:val="28"/>
          <w:szCs w:val="28"/>
        </w:rPr>
      </w:pPr>
      <w:r w:rsidRPr="006254ED">
        <w:rPr>
          <w:sz w:val="28"/>
          <w:szCs w:val="28"/>
        </w:rPr>
        <w:t xml:space="preserve">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предельное минимальное значение обеспечения территорией, выражается в предельной максимально допустимой расчетной плотности населения. </w:t>
      </w:r>
    </w:p>
    <w:p w:rsidR="00EC6438" w:rsidRPr="006254ED" w:rsidRDefault="00EC6438" w:rsidP="0074402E">
      <w:pPr>
        <w:pStyle w:val="a3"/>
        <w:widowControl w:val="0"/>
        <w:rPr>
          <w:sz w:val="28"/>
          <w:szCs w:val="28"/>
        </w:rPr>
      </w:pPr>
      <w:r w:rsidRPr="006254ED">
        <w:rPr>
          <w:sz w:val="28"/>
          <w:szCs w:val="28"/>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округов, поселений, проектов планировки территорий городских округов, поселений.</w:t>
      </w:r>
    </w:p>
    <w:p w:rsidR="00EC6438" w:rsidRPr="006254ED" w:rsidRDefault="00EC6438" w:rsidP="0074402E">
      <w:pPr>
        <w:pStyle w:val="a3"/>
        <w:widowControl w:val="0"/>
        <w:rPr>
          <w:sz w:val="28"/>
          <w:szCs w:val="28"/>
        </w:rPr>
      </w:pPr>
      <w:r w:rsidRPr="006254ED">
        <w:rPr>
          <w:sz w:val="28"/>
          <w:szCs w:val="28"/>
        </w:rPr>
        <w:t xml:space="preserve">Оптимальные балансы территорий в границах территории многоквартирной жилой застройки при среднем показателе обеспеченности общей площадью квартир многоквартирной жилой застройки 24 кв. м общей площади квартир приведены в таблицах ниже (Таблица </w:t>
      </w:r>
      <w:r>
        <w:rPr>
          <w:sz w:val="28"/>
          <w:szCs w:val="28"/>
        </w:rPr>
        <w:t>3</w:t>
      </w:r>
      <w:r w:rsidRPr="006254ED">
        <w:rPr>
          <w:sz w:val="28"/>
          <w:szCs w:val="28"/>
        </w:rPr>
        <w:t xml:space="preserve">, Таблица </w:t>
      </w:r>
      <w:r>
        <w:rPr>
          <w:sz w:val="28"/>
          <w:szCs w:val="28"/>
        </w:rPr>
        <w:t>4</w:t>
      </w:r>
      <w:r w:rsidRPr="006254ED">
        <w:rPr>
          <w:sz w:val="28"/>
          <w:szCs w:val="28"/>
        </w:rPr>
        <w:t xml:space="preserve">, </w:t>
      </w:r>
      <w:r w:rsidRPr="006254ED">
        <w:rPr>
          <w:sz w:val="28"/>
          <w:szCs w:val="28"/>
        </w:rPr>
        <w:br/>
        <w:t xml:space="preserve">Таблица </w:t>
      </w:r>
      <w:r>
        <w:rPr>
          <w:sz w:val="28"/>
          <w:szCs w:val="28"/>
        </w:rPr>
        <w:t>5</w:t>
      </w:r>
      <w:r w:rsidRPr="006254ED">
        <w:rPr>
          <w:sz w:val="28"/>
          <w:szCs w:val="28"/>
        </w:rPr>
        <w:t xml:space="preserve">, Таблица </w:t>
      </w:r>
      <w:r>
        <w:rPr>
          <w:sz w:val="28"/>
          <w:szCs w:val="28"/>
        </w:rPr>
        <w:t>6</w:t>
      </w:r>
      <w:r w:rsidRPr="006254ED">
        <w:rPr>
          <w:sz w:val="28"/>
          <w:szCs w:val="28"/>
        </w:rPr>
        <w:t>).</w:t>
      </w:r>
      <w:r>
        <w:rPr>
          <w:sz w:val="28"/>
          <w:szCs w:val="28"/>
        </w:rPr>
        <w:t xml:space="preserve"> </w:t>
      </w:r>
    </w:p>
    <w:p w:rsidR="00EC6438" w:rsidRPr="006254ED" w:rsidRDefault="00EC6438" w:rsidP="0074402E">
      <w:pPr>
        <w:pStyle w:val="a3"/>
        <w:widowControl w:val="0"/>
        <w:rPr>
          <w:sz w:val="28"/>
          <w:szCs w:val="28"/>
        </w:rPr>
      </w:pPr>
      <w:bookmarkStart w:id="947" w:name="_Ref459231471"/>
      <w:r w:rsidRPr="006254ED">
        <w:rPr>
          <w:sz w:val="28"/>
          <w:szCs w:val="28"/>
        </w:rPr>
        <w:t>Показатель обеспеченности общей площадью квартир определен путем анализа нового жилищного строительства на территории Приморского края. Для определения тенденций развития жилищного строительства на территории Приморского края, был выполнен анализ жилой застройки, введенной в эксплуатацию с 2012 года, а также строящихся объектов жилого назначения.</w:t>
      </w:r>
    </w:p>
    <w:bookmarkEnd w:id="947"/>
    <w:p w:rsidR="00EC6438" w:rsidRPr="006254ED" w:rsidRDefault="00EC6438" w:rsidP="0074402E">
      <w:pPr>
        <w:pStyle w:val="Caption"/>
        <w:widowControl w:val="0"/>
        <w:jc w:val="left"/>
        <w:rPr>
          <w:b w:val="0"/>
          <w:bCs w:val="0"/>
          <w:sz w:val="28"/>
          <w:szCs w:val="28"/>
        </w:rPr>
      </w:pPr>
      <w:r w:rsidRPr="006254ED">
        <w:rPr>
          <w:b w:val="0"/>
          <w:sz w:val="28"/>
          <w:szCs w:val="28"/>
        </w:rPr>
        <w:t xml:space="preserve">Таблица </w:t>
      </w:r>
      <w:r>
        <w:rPr>
          <w:b w:val="0"/>
          <w:sz w:val="28"/>
          <w:szCs w:val="28"/>
        </w:rPr>
        <w:t>3</w:t>
      </w:r>
      <w:r w:rsidRPr="006254ED">
        <w:rPr>
          <w:b w:val="0"/>
          <w:sz w:val="28"/>
          <w:szCs w:val="28"/>
        </w:rPr>
        <w:t>.</w:t>
      </w:r>
      <w:r w:rsidRPr="006254ED">
        <w:rPr>
          <w:b w:val="0"/>
          <w:bCs w:val="0"/>
          <w:sz w:val="28"/>
          <w:szCs w:val="28"/>
        </w:rPr>
        <w:t xml:space="preserve"> Баланс территорий планировочного элемента малоэтажной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1135"/>
        <w:gridCol w:w="1740"/>
        <w:gridCol w:w="1742"/>
        <w:gridCol w:w="1442"/>
      </w:tblGrid>
      <w:tr w:rsidR="00EC6438" w:rsidRPr="006254ED" w:rsidTr="00A77C70">
        <w:tc>
          <w:tcPr>
            <w:tcW w:w="1925" w:type="pct"/>
            <w:vMerge w:val="restart"/>
            <w:vAlign w:val="center"/>
          </w:tcPr>
          <w:p w:rsidR="00EC6438" w:rsidRPr="00A77C70" w:rsidRDefault="00EC6438" w:rsidP="00A77C70">
            <w:pPr>
              <w:widowControl w:val="0"/>
              <w:jc w:val="center"/>
              <w:rPr>
                <w:b/>
              </w:rPr>
            </w:pPr>
            <w:r w:rsidRPr="00A77C70">
              <w:rPr>
                <w:b/>
              </w:rPr>
              <w:t>Назначение территории</w:t>
            </w:r>
          </w:p>
        </w:tc>
        <w:tc>
          <w:tcPr>
            <w:tcW w:w="3075" w:type="pct"/>
            <w:gridSpan w:val="4"/>
          </w:tcPr>
          <w:p w:rsidR="00EC6438" w:rsidRPr="00A77C70" w:rsidRDefault="00EC6438" w:rsidP="00A77C70">
            <w:pPr>
              <w:widowControl w:val="0"/>
              <w:jc w:val="center"/>
              <w:rPr>
                <w:b/>
              </w:rPr>
            </w:pPr>
            <w:r w:rsidRPr="00A77C70">
              <w:rPr>
                <w:b/>
              </w:rPr>
              <w:t>Доля территорий в зависимости от площади элемента планировочной структуры, %</w:t>
            </w:r>
          </w:p>
        </w:tc>
      </w:tr>
      <w:tr w:rsidR="00EC6438" w:rsidRPr="006254ED" w:rsidTr="00A77C70">
        <w:trPr>
          <w:tblHeader/>
        </w:trPr>
        <w:tc>
          <w:tcPr>
            <w:tcW w:w="1925" w:type="pct"/>
            <w:vMerge/>
          </w:tcPr>
          <w:p w:rsidR="00EC6438" w:rsidRPr="00A77C70" w:rsidRDefault="00EC6438" w:rsidP="00A77C70">
            <w:pPr>
              <w:widowControl w:val="0"/>
              <w:jc w:val="center"/>
              <w:rPr>
                <w:b/>
              </w:rPr>
            </w:pPr>
          </w:p>
        </w:tc>
        <w:tc>
          <w:tcPr>
            <w:tcW w:w="576" w:type="pct"/>
          </w:tcPr>
          <w:p w:rsidR="00EC6438" w:rsidRPr="00A77C70" w:rsidRDefault="00EC6438" w:rsidP="00A77C70">
            <w:pPr>
              <w:widowControl w:val="0"/>
              <w:jc w:val="center"/>
              <w:rPr>
                <w:b/>
              </w:rPr>
            </w:pPr>
            <w:r w:rsidRPr="00A77C70">
              <w:rPr>
                <w:b/>
              </w:rPr>
              <w:t>до 10 га</w:t>
            </w:r>
          </w:p>
        </w:tc>
        <w:tc>
          <w:tcPr>
            <w:tcW w:w="883" w:type="pct"/>
          </w:tcPr>
          <w:p w:rsidR="00EC6438" w:rsidRPr="00A77C70" w:rsidRDefault="00EC6438" w:rsidP="00A77C70">
            <w:pPr>
              <w:widowControl w:val="0"/>
              <w:jc w:val="center"/>
              <w:rPr>
                <w:b/>
              </w:rPr>
            </w:pPr>
            <w:r w:rsidRPr="00A77C70">
              <w:rPr>
                <w:b/>
              </w:rPr>
              <w:t>от 10 до 40 га</w:t>
            </w:r>
          </w:p>
        </w:tc>
        <w:tc>
          <w:tcPr>
            <w:tcW w:w="884" w:type="pct"/>
          </w:tcPr>
          <w:p w:rsidR="00EC6438" w:rsidRPr="00A77C70" w:rsidRDefault="00EC6438" w:rsidP="00A77C70">
            <w:pPr>
              <w:widowControl w:val="0"/>
              <w:jc w:val="center"/>
              <w:rPr>
                <w:b/>
              </w:rPr>
            </w:pPr>
            <w:r w:rsidRPr="00A77C70">
              <w:rPr>
                <w:b/>
              </w:rPr>
              <w:t>от 40 до 90 га</w:t>
            </w:r>
          </w:p>
        </w:tc>
        <w:tc>
          <w:tcPr>
            <w:tcW w:w="732" w:type="pct"/>
          </w:tcPr>
          <w:p w:rsidR="00EC6438" w:rsidRPr="00A77C70" w:rsidRDefault="00EC6438" w:rsidP="00A77C70">
            <w:pPr>
              <w:widowControl w:val="0"/>
              <w:jc w:val="center"/>
              <w:rPr>
                <w:b/>
              </w:rPr>
            </w:pPr>
            <w:r w:rsidRPr="00A77C70">
              <w:rPr>
                <w:b/>
              </w:rPr>
              <w:t>более 90 га</w:t>
            </w:r>
          </w:p>
        </w:tc>
      </w:tr>
      <w:tr w:rsidR="00EC6438" w:rsidRPr="006254ED" w:rsidTr="00A77C70">
        <w:trPr>
          <w:tblHeader/>
        </w:trPr>
        <w:tc>
          <w:tcPr>
            <w:tcW w:w="1925" w:type="pct"/>
          </w:tcPr>
          <w:p w:rsidR="00EC6438" w:rsidRPr="00A77C70" w:rsidRDefault="00EC6438" w:rsidP="00A77C70">
            <w:pPr>
              <w:widowControl w:val="0"/>
              <w:jc w:val="center"/>
              <w:rPr>
                <w:b/>
              </w:rPr>
            </w:pPr>
            <w:r w:rsidRPr="00A77C70">
              <w:rPr>
                <w:b/>
              </w:rPr>
              <w:t>1</w:t>
            </w:r>
          </w:p>
        </w:tc>
        <w:tc>
          <w:tcPr>
            <w:tcW w:w="576" w:type="pct"/>
          </w:tcPr>
          <w:p w:rsidR="00EC6438" w:rsidRPr="00A77C70" w:rsidRDefault="00EC6438" w:rsidP="00A77C70">
            <w:pPr>
              <w:widowControl w:val="0"/>
              <w:jc w:val="center"/>
              <w:rPr>
                <w:b/>
              </w:rPr>
            </w:pPr>
            <w:r w:rsidRPr="00A77C70">
              <w:rPr>
                <w:b/>
              </w:rPr>
              <w:t>2</w:t>
            </w:r>
          </w:p>
        </w:tc>
        <w:tc>
          <w:tcPr>
            <w:tcW w:w="883" w:type="pct"/>
          </w:tcPr>
          <w:p w:rsidR="00EC6438" w:rsidRPr="00A77C70" w:rsidRDefault="00EC6438" w:rsidP="00A77C70">
            <w:pPr>
              <w:widowControl w:val="0"/>
              <w:jc w:val="center"/>
              <w:rPr>
                <w:b/>
              </w:rPr>
            </w:pPr>
            <w:r w:rsidRPr="00A77C70">
              <w:rPr>
                <w:b/>
              </w:rPr>
              <w:t>3</w:t>
            </w:r>
          </w:p>
        </w:tc>
        <w:tc>
          <w:tcPr>
            <w:tcW w:w="884" w:type="pct"/>
          </w:tcPr>
          <w:p w:rsidR="00EC6438" w:rsidRPr="00A77C70" w:rsidRDefault="00EC6438" w:rsidP="00A77C70">
            <w:pPr>
              <w:widowControl w:val="0"/>
              <w:jc w:val="center"/>
              <w:rPr>
                <w:b/>
              </w:rPr>
            </w:pPr>
            <w:r w:rsidRPr="00A77C70">
              <w:rPr>
                <w:b/>
              </w:rPr>
              <w:t>4</w:t>
            </w:r>
          </w:p>
        </w:tc>
        <w:tc>
          <w:tcPr>
            <w:tcW w:w="732" w:type="pct"/>
          </w:tcPr>
          <w:p w:rsidR="00EC6438" w:rsidRPr="00A77C70" w:rsidRDefault="00EC6438" w:rsidP="00A77C70">
            <w:pPr>
              <w:widowControl w:val="0"/>
              <w:jc w:val="center"/>
              <w:rPr>
                <w:b/>
              </w:rPr>
            </w:pPr>
            <w:r w:rsidRPr="00A77C70">
              <w:rPr>
                <w:b/>
              </w:rPr>
              <w:t>5</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объектов жилищного строительства</w:t>
            </w:r>
          </w:p>
        </w:tc>
        <w:tc>
          <w:tcPr>
            <w:tcW w:w="576" w:type="pct"/>
            <w:vAlign w:val="center"/>
          </w:tcPr>
          <w:p w:rsidR="00EC6438" w:rsidRPr="006254ED" w:rsidRDefault="00EC6438" w:rsidP="00A77C70">
            <w:pPr>
              <w:widowControl w:val="0"/>
              <w:jc w:val="center"/>
            </w:pPr>
            <w:r w:rsidRPr="006254ED">
              <w:t>89</w:t>
            </w:r>
          </w:p>
        </w:tc>
        <w:tc>
          <w:tcPr>
            <w:tcW w:w="883" w:type="pct"/>
            <w:vAlign w:val="center"/>
          </w:tcPr>
          <w:p w:rsidR="00EC6438" w:rsidRPr="006254ED" w:rsidRDefault="00EC6438" w:rsidP="00A77C70">
            <w:pPr>
              <w:widowControl w:val="0"/>
              <w:jc w:val="center"/>
            </w:pPr>
            <w:r w:rsidRPr="006254ED">
              <w:t>74</w:t>
            </w:r>
          </w:p>
        </w:tc>
        <w:tc>
          <w:tcPr>
            <w:tcW w:w="884" w:type="pct"/>
            <w:vAlign w:val="center"/>
          </w:tcPr>
          <w:p w:rsidR="00EC6438" w:rsidRPr="006254ED" w:rsidRDefault="00EC6438" w:rsidP="00A77C70">
            <w:pPr>
              <w:widowControl w:val="0"/>
              <w:jc w:val="center"/>
            </w:pPr>
            <w:r w:rsidRPr="006254ED">
              <w:t>57</w:t>
            </w:r>
          </w:p>
        </w:tc>
        <w:tc>
          <w:tcPr>
            <w:tcW w:w="732" w:type="pct"/>
            <w:vAlign w:val="center"/>
          </w:tcPr>
          <w:p w:rsidR="00EC6438" w:rsidRPr="006254ED" w:rsidRDefault="00EC6438" w:rsidP="00A77C70">
            <w:pPr>
              <w:widowControl w:val="0"/>
              <w:jc w:val="center"/>
            </w:pPr>
            <w:r w:rsidRPr="006254ED">
              <w:t>52</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элементов озеленения (за пределами территории объектов жилищного строительства)</w:t>
            </w:r>
          </w:p>
        </w:tc>
        <w:tc>
          <w:tcPr>
            <w:tcW w:w="576" w:type="pct"/>
            <w:vAlign w:val="center"/>
          </w:tcPr>
          <w:p w:rsidR="00EC6438" w:rsidRPr="006254ED" w:rsidRDefault="00EC6438" w:rsidP="00A77C70">
            <w:pPr>
              <w:widowControl w:val="0"/>
              <w:jc w:val="center"/>
            </w:pPr>
            <w:r w:rsidRPr="006254ED">
              <w:t>11</w:t>
            </w:r>
          </w:p>
        </w:tc>
        <w:tc>
          <w:tcPr>
            <w:tcW w:w="883" w:type="pct"/>
            <w:vAlign w:val="center"/>
          </w:tcPr>
          <w:p w:rsidR="00EC6438" w:rsidRPr="006254ED" w:rsidRDefault="00EC6438" w:rsidP="00A77C70">
            <w:pPr>
              <w:widowControl w:val="0"/>
              <w:jc w:val="center"/>
            </w:pPr>
            <w:r w:rsidRPr="006254ED">
              <w:t>9</w:t>
            </w:r>
          </w:p>
        </w:tc>
        <w:tc>
          <w:tcPr>
            <w:tcW w:w="884" w:type="pct"/>
            <w:vAlign w:val="center"/>
          </w:tcPr>
          <w:p w:rsidR="00EC6438" w:rsidRPr="006254ED" w:rsidRDefault="00EC6438" w:rsidP="00A77C70">
            <w:pPr>
              <w:widowControl w:val="0"/>
              <w:jc w:val="center"/>
            </w:pPr>
            <w:r w:rsidRPr="006254ED">
              <w:t>18</w:t>
            </w:r>
          </w:p>
        </w:tc>
        <w:tc>
          <w:tcPr>
            <w:tcW w:w="732" w:type="pct"/>
            <w:vAlign w:val="center"/>
          </w:tcPr>
          <w:p w:rsidR="00EC6438" w:rsidRPr="006254ED" w:rsidRDefault="00EC6438" w:rsidP="00A77C70">
            <w:pPr>
              <w:widowControl w:val="0"/>
              <w:jc w:val="center"/>
            </w:pPr>
            <w:r w:rsidRPr="006254ED">
              <w:t>18</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транспортных, инженерные коммуникации</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6254ED" w:rsidRDefault="00EC6438" w:rsidP="00A77C70">
            <w:pPr>
              <w:widowControl w:val="0"/>
              <w:jc w:val="center"/>
            </w:pPr>
            <w:r w:rsidRPr="006254ED">
              <w:t>10</w:t>
            </w:r>
          </w:p>
        </w:tc>
        <w:tc>
          <w:tcPr>
            <w:tcW w:w="884" w:type="pct"/>
            <w:vAlign w:val="center"/>
          </w:tcPr>
          <w:p w:rsidR="00EC6438" w:rsidRPr="006254ED" w:rsidRDefault="00EC6438" w:rsidP="00A77C70">
            <w:pPr>
              <w:widowControl w:val="0"/>
              <w:jc w:val="center"/>
            </w:pPr>
            <w:r w:rsidRPr="006254ED">
              <w:t>15</w:t>
            </w:r>
          </w:p>
        </w:tc>
        <w:tc>
          <w:tcPr>
            <w:tcW w:w="732" w:type="pct"/>
            <w:vAlign w:val="center"/>
          </w:tcPr>
          <w:p w:rsidR="00EC6438" w:rsidRPr="006254ED" w:rsidRDefault="00EC6438" w:rsidP="00A77C70">
            <w:pPr>
              <w:widowControl w:val="0"/>
              <w:jc w:val="center"/>
            </w:pPr>
            <w:r w:rsidRPr="006254ED">
              <w:t>15</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объектов образования</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6254ED" w:rsidRDefault="00EC6438" w:rsidP="00A77C70">
            <w:pPr>
              <w:widowControl w:val="0"/>
              <w:jc w:val="center"/>
            </w:pPr>
            <w:r w:rsidRPr="006254ED">
              <w:t>7</w:t>
            </w:r>
          </w:p>
        </w:tc>
        <w:tc>
          <w:tcPr>
            <w:tcW w:w="884" w:type="pct"/>
            <w:vAlign w:val="center"/>
          </w:tcPr>
          <w:p w:rsidR="00EC6438" w:rsidRPr="006254ED" w:rsidRDefault="00EC6438" w:rsidP="00A77C70">
            <w:pPr>
              <w:widowControl w:val="0"/>
              <w:jc w:val="center"/>
            </w:pPr>
            <w:r w:rsidRPr="006254ED">
              <w:t>10</w:t>
            </w:r>
          </w:p>
        </w:tc>
        <w:tc>
          <w:tcPr>
            <w:tcW w:w="732" w:type="pct"/>
            <w:vAlign w:val="center"/>
          </w:tcPr>
          <w:p w:rsidR="00EC6438" w:rsidRPr="006254ED" w:rsidRDefault="00EC6438" w:rsidP="00A77C70">
            <w:pPr>
              <w:widowControl w:val="0"/>
              <w:jc w:val="center"/>
            </w:pPr>
            <w:r w:rsidRPr="006254ED">
              <w:t>10</w:t>
            </w:r>
          </w:p>
        </w:tc>
      </w:tr>
      <w:tr w:rsidR="00EC6438" w:rsidRPr="006254ED" w:rsidTr="00A77C70">
        <w:trPr>
          <w:trHeight w:val="282"/>
        </w:trPr>
        <w:tc>
          <w:tcPr>
            <w:tcW w:w="1925" w:type="pct"/>
            <w:vAlign w:val="center"/>
          </w:tcPr>
          <w:p w:rsidR="00EC6438" w:rsidRPr="006254ED" w:rsidRDefault="00EC6438" w:rsidP="00A77C70">
            <w:pPr>
              <w:widowControl w:val="0"/>
            </w:pPr>
            <w:r w:rsidRPr="006254ED">
              <w:t>Территории парковочных комплексов</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4" w:type="pct"/>
            <w:vAlign w:val="center"/>
          </w:tcPr>
          <w:p w:rsidR="00EC6438" w:rsidRPr="00A77C70" w:rsidRDefault="00EC6438" w:rsidP="00A77C70">
            <w:pPr>
              <w:widowControl w:val="0"/>
              <w:jc w:val="center"/>
              <w:rPr>
                <w:strike/>
              </w:rPr>
            </w:pPr>
            <w:r w:rsidRPr="00A77C70">
              <w:rPr>
                <w:strike/>
              </w:rPr>
              <w:t>-</w:t>
            </w:r>
          </w:p>
        </w:tc>
        <w:tc>
          <w:tcPr>
            <w:tcW w:w="732" w:type="pct"/>
            <w:vAlign w:val="center"/>
          </w:tcPr>
          <w:p w:rsidR="00EC6438" w:rsidRPr="00A77C70" w:rsidRDefault="00EC6438" w:rsidP="00A77C70">
            <w:pPr>
              <w:widowControl w:val="0"/>
              <w:jc w:val="center"/>
              <w:rPr>
                <w:strike/>
              </w:rPr>
            </w:pPr>
            <w:r w:rsidRPr="00A77C70">
              <w:rPr>
                <w:strike/>
              </w:rPr>
              <w:t>-</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спортивных комплексов</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4" w:type="pct"/>
            <w:vAlign w:val="center"/>
          </w:tcPr>
          <w:p w:rsidR="00EC6438" w:rsidRPr="00A77C70" w:rsidRDefault="00EC6438" w:rsidP="00A77C70">
            <w:pPr>
              <w:widowControl w:val="0"/>
              <w:jc w:val="center"/>
              <w:rPr>
                <w:strike/>
              </w:rPr>
            </w:pPr>
            <w:r w:rsidRPr="00A77C70">
              <w:rPr>
                <w:strike/>
              </w:rPr>
              <w:t>-</w:t>
            </w:r>
          </w:p>
        </w:tc>
        <w:tc>
          <w:tcPr>
            <w:tcW w:w="732" w:type="pct"/>
            <w:vAlign w:val="center"/>
          </w:tcPr>
          <w:p w:rsidR="00EC6438" w:rsidRPr="006254ED" w:rsidRDefault="00EC6438" w:rsidP="00A77C70">
            <w:pPr>
              <w:widowControl w:val="0"/>
              <w:jc w:val="center"/>
            </w:pPr>
            <w:r w:rsidRPr="006254ED">
              <w:t>2</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объектов здравоохранения</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4" w:type="pct"/>
            <w:vAlign w:val="center"/>
          </w:tcPr>
          <w:p w:rsidR="00EC6438" w:rsidRPr="00A77C70" w:rsidRDefault="00EC6438" w:rsidP="00A77C70">
            <w:pPr>
              <w:widowControl w:val="0"/>
              <w:jc w:val="center"/>
              <w:rPr>
                <w:strike/>
              </w:rPr>
            </w:pPr>
            <w:r w:rsidRPr="00A77C70">
              <w:rPr>
                <w:strike/>
              </w:rPr>
              <w:t>-</w:t>
            </w:r>
          </w:p>
        </w:tc>
        <w:tc>
          <w:tcPr>
            <w:tcW w:w="732" w:type="pct"/>
            <w:vAlign w:val="center"/>
          </w:tcPr>
          <w:p w:rsidR="00EC6438" w:rsidRPr="006254ED" w:rsidRDefault="00EC6438" w:rsidP="00A77C70">
            <w:pPr>
              <w:widowControl w:val="0"/>
              <w:jc w:val="center"/>
            </w:pPr>
            <w:r w:rsidRPr="006254ED">
              <w:t>1</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иных объектов общественного назначения</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4" w:type="pct"/>
            <w:vAlign w:val="center"/>
          </w:tcPr>
          <w:p w:rsidR="00EC6438" w:rsidRPr="00A77C70" w:rsidRDefault="00EC6438" w:rsidP="00A77C70">
            <w:pPr>
              <w:widowControl w:val="0"/>
              <w:jc w:val="center"/>
              <w:rPr>
                <w:strike/>
              </w:rPr>
            </w:pPr>
            <w:r w:rsidRPr="00A77C70">
              <w:rPr>
                <w:strike/>
              </w:rPr>
              <w:t>-</w:t>
            </w:r>
          </w:p>
        </w:tc>
        <w:tc>
          <w:tcPr>
            <w:tcW w:w="732" w:type="pct"/>
            <w:vAlign w:val="center"/>
          </w:tcPr>
          <w:p w:rsidR="00EC6438" w:rsidRPr="006254ED" w:rsidRDefault="00EC6438" w:rsidP="00A77C70">
            <w:pPr>
              <w:widowControl w:val="0"/>
              <w:jc w:val="center"/>
            </w:pPr>
            <w:r w:rsidRPr="006254ED">
              <w:t>2</w:t>
            </w:r>
          </w:p>
        </w:tc>
      </w:tr>
      <w:tr w:rsidR="00EC6438" w:rsidRPr="006254ED" w:rsidTr="00A77C70">
        <w:trPr>
          <w:tblHeader/>
        </w:trPr>
        <w:tc>
          <w:tcPr>
            <w:tcW w:w="1925" w:type="pct"/>
          </w:tcPr>
          <w:p w:rsidR="00EC6438" w:rsidRPr="00A77C70" w:rsidRDefault="00EC6438" w:rsidP="00A77C70">
            <w:pPr>
              <w:widowControl w:val="0"/>
              <w:jc w:val="center"/>
              <w:rPr>
                <w:b/>
              </w:rPr>
            </w:pPr>
            <w:r w:rsidRPr="00A77C70">
              <w:rPr>
                <w:b/>
              </w:rPr>
              <w:t>1</w:t>
            </w:r>
          </w:p>
        </w:tc>
        <w:tc>
          <w:tcPr>
            <w:tcW w:w="576" w:type="pct"/>
          </w:tcPr>
          <w:p w:rsidR="00EC6438" w:rsidRPr="00A77C70" w:rsidRDefault="00EC6438" w:rsidP="00A77C70">
            <w:pPr>
              <w:widowControl w:val="0"/>
              <w:jc w:val="center"/>
              <w:rPr>
                <w:b/>
              </w:rPr>
            </w:pPr>
            <w:r w:rsidRPr="00A77C70">
              <w:rPr>
                <w:b/>
              </w:rPr>
              <w:t>2</w:t>
            </w:r>
          </w:p>
        </w:tc>
        <w:tc>
          <w:tcPr>
            <w:tcW w:w="883" w:type="pct"/>
          </w:tcPr>
          <w:p w:rsidR="00EC6438" w:rsidRPr="00A77C70" w:rsidRDefault="00EC6438" w:rsidP="00A77C70">
            <w:pPr>
              <w:widowControl w:val="0"/>
              <w:jc w:val="center"/>
              <w:rPr>
                <w:b/>
              </w:rPr>
            </w:pPr>
            <w:r w:rsidRPr="00A77C70">
              <w:rPr>
                <w:b/>
              </w:rPr>
              <w:t>3</w:t>
            </w:r>
          </w:p>
        </w:tc>
        <w:tc>
          <w:tcPr>
            <w:tcW w:w="884" w:type="pct"/>
          </w:tcPr>
          <w:p w:rsidR="00EC6438" w:rsidRPr="00A77C70" w:rsidRDefault="00EC6438" w:rsidP="00A77C70">
            <w:pPr>
              <w:widowControl w:val="0"/>
              <w:jc w:val="center"/>
              <w:rPr>
                <w:b/>
              </w:rPr>
            </w:pPr>
            <w:r w:rsidRPr="00A77C70">
              <w:rPr>
                <w:b/>
              </w:rPr>
              <w:t>4</w:t>
            </w:r>
          </w:p>
        </w:tc>
        <w:tc>
          <w:tcPr>
            <w:tcW w:w="732" w:type="pct"/>
          </w:tcPr>
          <w:p w:rsidR="00EC6438" w:rsidRPr="00A77C70" w:rsidRDefault="00EC6438" w:rsidP="00A77C70">
            <w:pPr>
              <w:widowControl w:val="0"/>
              <w:jc w:val="center"/>
              <w:rPr>
                <w:b/>
              </w:rPr>
            </w:pPr>
            <w:r w:rsidRPr="00A77C70">
              <w:rPr>
                <w:b/>
              </w:rPr>
              <w:t>5</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Расчетная плотность населения элемента планировочной структуры [1], чел./ га</w:t>
            </w:r>
          </w:p>
        </w:tc>
        <w:tc>
          <w:tcPr>
            <w:tcW w:w="576" w:type="pct"/>
            <w:vAlign w:val="center"/>
          </w:tcPr>
          <w:p w:rsidR="00EC6438" w:rsidRPr="006254ED" w:rsidRDefault="00EC6438" w:rsidP="00A77C70">
            <w:pPr>
              <w:widowControl w:val="0"/>
              <w:jc w:val="center"/>
            </w:pPr>
            <w:r w:rsidRPr="006254ED">
              <w:t>290</w:t>
            </w:r>
          </w:p>
        </w:tc>
        <w:tc>
          <w:tcPr>
            <w:tcW w:w="883" w:type="pct"/>
            <w:vAlign w:val="center"/>
          </w:tcPr>
          <w:p w:rsidR="00EC6438" w:rsidRPr="006254ED" w:rsidRDefault="00EC6438" w:rsidP="00A77C70">
            <w:pPr>
              <w:widowControl w:val="0"/>
              <w:jc w:val="center"/>
            </w:pPr>
            <w:r w:rsidRPr="006254ED">
              <w:t>240</w:t>
            </w:r>
          </w:p>
        </w:tc>
        <w:tc>
          <w:tcPr>
            <w:tcW w:w="884" w:type="pct"/>
            <w:vAlign w:val="center"/>
          </w:tcPr>
          <w:p w:rsidR="00EC6438" w:rsidRPr="006254ED" w:rsidRDefault="00EC6438" w:rsidP="00A77C70">
            <w:pPr>
              <w:widowControl w:val="0"/>
              <w:jc w:val="center"/>
            </w:pPr>
            <w:r w:rsidRPr="006254ED">
              <w:t>190</w:t>
            </w:r>
          </w:p>
        </w:tc>
        <w:tc>
          <w:tcPr>
            <w:tcW w:w="732" w:type="pct"/>
            <w:vAlign w:val="center"/>
          </w:tcPr>
          <w:p w:rsidR="00EC6438" w:rsidRPr="006254ED" w:rsidRDefault="00EC6438" w:rsidP="00A77C70">
            <w:pPr>
              <w:widowControl w:val="0"/>
              <w:jc w:val="center"/>
            </w:pPr>
            <w:r w:rsidRPr="006254ED">
              <w:t>170</w:t>
            </w:r>
          </w:p>
        </w:tc>
      </w:tr>
      <w:tr w:rsidR="00EC6438" w:rsidRPr="006254ED" w:rsidTr="00A77C70">
        <w:trPr>
          <w:trHeight w:val="170"/>
        </w:trPr>
        <w:tc>
          <w:tcPr>
            <w:tcW w:w="5000" w:type="pct"/>
            <w:gridSpan w:val="5"/>
            <w:vAlign w:val="center"/>
          </w:tcPr>
          <w:p w:rsidR="00EC6438" w:rsidRPr="00A77C70" w:rsidRDefault="00EC6438" w:rsidP="00A77C70">
            <w:pPr>
              <w:pStyle w:val="a3"/>
              <w:widowControl w:val="0"/>
              <w:spacing w:before="0" w:after="0"/>
              <w:ind w:firstLine="0"/>
            </w:pPr>
            <w:r w:rsidRPr="00A77C70">
              <w:t xml:space="preserve">Примечания: </w:t>
            </w:r>
          </w:p>
          <w:p w:rsidR="00EC6438" w:rsidRPr="00A77C70" w:rsidRDefault="00EC6438" w:rsidP="00381AAD">
            <w:pPr>
              <w:pStyle w:val="a3"/>
              <w:widowControl w:val="0"/>
              <w:numPr>
                <w:ilvl w:val="0"/>
                <w:numId w:val="55"/>
              </w:numPr>
              <w:spacing w:before="0" w:after="0"/>
              <w:ind w:left="0" w:firstLine="29"/>
            </w:pPr>
            <w:r w:rsidRPr="00A77C70">
              <w:t>Показатель максимальной расчетной плотности населения определен для территорий с уклоном рельефа до 10%.</w:t>
            </w:r>
          </w:p>
          <w:p w:rsidR="00EC6438" w:rsidRPr="00A77C70" w:rsidRDefault="00EC6438" w:rsidP="00381AAD">
            <w:pPr>
              <w:pStyle w:val="a3"/>
              <w:widowControl w:val="0"/>
              <w:numPr>
                <w:ilvl w:val="0"/>
                <w:numId w:val="55"/>
              </w:numPr>
              <w:spacing w:before="0" w:after="0"/>
              <w:ind w:left="0" w:firstLine="29"/>
            </w:pPr>
            <w:r w:rsidRPr="00A77C70">
              <w:t xml:space="preserve">При определении максимального значения расчетной плотности населения на территории с уклоном рельефа: </w:t>
            </w:r>
          </w:p>
          <w:p w:rsidR="00EC6438" w:rsidRPr="00A77C70" w:rsidRDefault="00EC6438" w:rsidP="00A77C70">
            <w:pPr>
              <w:pStyle w:val="a3"/>
              <w:widowControl w:val="0"/>
              <w:spacing w:before="0" w:after="0"/>
              <w:ind w:firstLine="0"/>
            </w:pPr>
            <w:r w:rsidRPr="00A77C70">
              <w:t>от 10до 25% может быть применен поправочный коэффициент –  1,08;</w:t>
            </w:r>
          </w:p>
          <w:p w:rsidR="00EC6438" w:rsidRPr="00A77C70" w:rsidRDefault="00EC6438" w:rsidP="00A77C70">
            <w:pPr>
              <w:pStyle w:val="a3"/>
              <w:widowControl w:val="0"/>
              <w:spacing w:before="0" w:after="0"/>
              <w:ind w:firstLine="0"/>
            </w:pPr>
            <w:r w:rsidRPr="00A77C70">
              <w:t>свыше 25% следует быть применен поправочный коэффициент – 1,1.</w:t>
            </w:r>
          </w:p>
          <w:p w:rsidR="00EC6438" w:rsidRPr="00A77C70" w:rsidRDefault="00EC6438" w:rsidP="00381AAD">
            <w:pPr>
              <w:pStyle w:val="a3"/>
              <w:widowControl w:val="0"/>
              <w:numPr>
                <w:ilvl w:val="0"/>
                <w:numId w:val="55"/>
              </w:numPr>
              <w:spacing w:before="0" w:after="0"/>
              <w:ind w:left="0" w:firstLine="29"/>
            </w:pPr>
            <w:r w:rsidRPr="00A77C70">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EC6438" w:rsidRPr="006254ED" w:rsidRDefault="00EC6438" w:rsidP="0074402E">
      <w:pPr>
        <w:pStyle w:val="Caption"/>
        <w:widowControl w:val="0"/>
        <w:jc w:val="left"/>
        <w:rPr>
          <w:b w:val="0"/>
          <w:sz w:val="28"/>
          <w:szCs w:val="28"/>
        </w:rPr>
      </w:pPr>
      <w:r w:rsidRPr="006254ED">
        <w:rPr>
          <w:b w:val="0"/>
          <w:sz w:val="28"/>
          <w:szCs w:val="28"/>
        </w:rPr>
        <w:t xml:space="preserve">Таблица </w:t>
      </w:r>
      <w:r>
        <w:rPr>
          <w:b w:val="0"/>
          <w:sz w:val="28"/>
          <w:szCs w:val="28"/>
        </w:rPr>
        <w:t>4</w:t>
      </w:r>
      <w:r w:rsidRPr="006254ED">
        <w:rPr>
          <w:b w:val="0"/>
          <w:sz w:val="28"/>
          <w:szCs w:val="28"/>
        </w:rPr>
        <w:t>. Баланс территорий планировочного элемента среднеэтажной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76"/>
        <w:gridCol w:w="1307"/>
        <w:gridCol w:w="1740"/>
        <w:gridCol w:w="1740"/>
        <w:gridCol w:w="1590"/>
      </w:tblGrid>
      <w:tr w:rsidR="00EC6438" w:rsidRPr="006254ED" w:rsidTr="00A77C70">
        <w:tc>
          <w:tcPr>
            <w:tcW w:w="1764" w:type="pct"/>
            <w:vMerge w:val="restart"/>
            <w:vAlign w:val="center"/>
          </w:tcPr>
          <w:p w:rsidR="00EC6438" w:rsidRPr="00A77C70" w:rsidRDefault="00EC6438" w:rsidP="00A77C70">
            <w:pPr>
              <w:widowControl w:val="0"/>
              <w:jc w:val="center"/>
              <w:rPr>
                <w:b/>
              </w:rPr>
            </w:pPr>
            <w:r w:rsidRPr="00A77C70">
              <w:rPr>
                <w:b/>
              </w:rPr>
              <w:t>Назначение территории</w:t>
            </w:r>
          </w:p>
        </w:tc>
        <w:tc>
          <w:tcPr>
            <w:tcW w:w="3236" w:type="pct"/>
            <w:gridSpan w:val="4"/>
          </w:tcPr>
          <w:p w:rsidR="00EC6438" w:rsidRPr="00A77C70" w:rsidRDefault="00EC6438" w:rsidP="00A77C70">
            <w:pPr>
              <w:widowControl w:val="0"/>
              <w:jc w:val="center"/>
              <w:rPr>
                <w:b/>
              </w:rPr>
            </w:pPr>
            <w:r w:rsidRPr="00A77C70">
              <w:rPr>
                <w:b/>
              </w:rPr>
              <w:t>Доля территорий в зависимости от площади элемента планировочной структуры, %</w:t>
            </w:r>
          </w:p>
        </w:tc>
      </w:tr>
      <w:tr w:rsidR="00EC6438" w:rsidRPr="006254ED" w:rsidTr="00A77C70">
        <w:tc>
          <w:tcPr>
            <w:tcW w:w="1764" w:type="pct"/>
            <w:vMerge/>
          </w:tcPr>
          <w:p w:rsidR="00EC6438" w:rsidRPr="006254ED" w:rsidRDefault="00EC6438" w:rsidP="00A77C70">
            <w:pPr>
              <w:widowControl w:val="0"/>
              <w:jc w:val="both"/>
            </w:pPr>
          </w:p>
        </w:tc>
        <w:tc>
          <w:tcPr>
            <w:tcW w:w="663" w:type="pct"/>
          </w:tcPr>
          <w:p w:rsidR="00EC6438" w:rsidRPr="00A77C70" w:rsidRDefault="00EC6438" w:rsidP="00A77C70">
            <w:pPr>
              <w:widowControl w:val="0"/>
              <w:jc w:val="center"/>
              <w:rPr>
                <w:b/>
              </w:rPr>
            </w:pPr>
            <w:r w:rsidRPr="00A77C70">
              <w:rPr>
                <w:b/>
              </w:rPr>
              <w:t>до 10 га</w:t>
            </w:r>
          </w:p>
        </w:tc>
        <w:tc>
          <w:tcPr>
            <w:tcW w:w="883" w:type="pct"/>
          </w:tcPr>
          <w:p w:rsidR="00EC6438" w:rsidRPr="00A77C70" w:rsidRDefault="00EC6438" w:rsidP="00A77C70">
            <w:pPr>
              <w:widowControl w:val="0"/>
              <w:jc w:val="center"/>
              <w:rPr>
                <w:b/>
              </w:rPr>
            </w:pPr>
            <w:r w:rsidRPr="00A77C70">
              <w:rPr>
                <w:b/>
              </w:rPr>
              <w:t>от 10 до 40 га</w:t>
            </w:r>
          </w:p>
        </w:tc>
        <w:tc>
          <w:tcPr>
            <w:tcW w:w="883" w:type="pct"/>
          </w:tcPr>
          <w:p w:rsidR="00EC6438" w:rsidRPr="00A77C70" w:rsidRDefault="00EC6438" w:rsidP="00A77C70">
            <w:pPr>
              <w:widowControl w:val="0"/>
              <w:jc w:val="center"/>
              <w:rPr>
                <w:b/>
              </w:rPr>
            </w:pPr>
            <w:r w:rsidRPr="00A77C70">
              <w:rPr>
                <w:b/>
              </w:rPr>
              <w:t>от 40 до 90 га</w:t>
            </w:r>
          </w:p>
        </w:tc>
        <w:tc>
          <w:tcPr>
            <w:tcW w:w="807" w:type="pct"/>
          </w:tcPr>
          <w:p w:rsidR="00EC6438" w:rsidRPr="00A77C70" w:rsidRDefault="00EC6438" w:rsidP="00A77C70">
            <w:pPr>
              <w:widowControl w:val="0"/>
              <w:jc w:val="center"/>
              <w:rPr>
                <w:b/>
              </w:rPr>
            </w:pPr>
            <w:r w:rsidRPr="00A77C70">
              <w:rPr>
                <w:b/>
              </w:rPr>
              <w:t>более 90 га</w:t>
            </w:r>
          </w:p>
        </w:tc>
      </w:tr>
      <w:tr w:rsidR="00EC6438" w:rsidRPr="006254ED" w:rsidTr="00A77C70">
        <w:tc>
          <w:tcPr>
            <w:tcW w:w="1764" w:type="pct"/>
            <w:vAlign w:val="center"/>
          </w:tcPr>
          <w:p w:rsidR="00EC6438" w:rsidRPr="00A77C70" w:rsidRDefault="00EC6438" w:rsidP="00A77C70">
            <w:pPr>
              <w:widowControl w:val="0"/>
              <w:jc w:val="center"/>
              <w:rPr>
                <w:b/>
              </w:rPr>
            </w:pPr>
            <w:r w:rsidRPr="00A77C70">
              <w:rPr>
                <w:b/>
              </w:rPr>
              <w:t>1</w:t>
            </w:r>
          </w:p>
        </w:tc>
        <w:tc>
          <w:tcPr>
            <w:tcW w:w="663" w:type="pct"/>
          </w:tcPr>
          <w:p w:rsidR="00EC6438" w:rsidRPr="00A77C70" w:rsidRDefault="00EC6438" w:rsidP="00A77C70">
            <w:pPr>
              <w:widowControl w:val="0"/>
              <w:jc w:val="center"/>
              <w:rPr>
                <w:b/>
              </w:rPr>
            </w:pPr>
            <w:r w:rsidRPr="00A77C70">
              <w:rPr>
                <w:b/>
              </w:rPr>
              <w:t>2</w:t>
            </w:r>
          </w:p>
        </w:tc>
        <w:tc>
          <w:tcPr>
            <w:tcW w:w="883" w:type="pct"/>
          </w:tcPr>
          <w:p w:rsidR="00EC6438" w:rsidRPr="00A77C70" w:rsidRDefault="00EC6438" w:rsidP="00A77C70">
            <w:pPr>
              <w:widowControl w:val="0"/>
              <w:jc w:val="center"/>
              <w:rPr>
                <w:b/>
              </w:rPr>
            </w:pPr>
            <w:r w:rsidRPr="00A77C70">
              <w:rPr>
                <w:b/>
              </w:rPr>
              <w:t>3</w:t>
            </w:r>
          </w:p>
        </w:tc>
        <w:tc>
          <w:tcPr>
            <w:tcW w:w="883" w:type="pct"/>
          </w:tcPr>
          <w:p w:rsidR="00EC6438" w:rsidRPr="00A77C70" w:rsidRDefault="00EC6438" w:rsidP="00A77C70">
            <w:pPr>
              <w:widowControl w:val="0"/>
              <w:jc w:val="center"/>
              <w:rPr>
                <w:b/>
              </w:rPr>
            </w:pPr>
            <w:r w:rsidRPr="00A77C70">
              <w:rPr>
                <w:b/>
              </w:rPr>
              <w:t>4</w:t>
            </w:r>
          </w:p>
        </w:tc>
        <w:tc>
          <w:tcPr>
            <w:tcW w:w="807" w:type="pct"/>
          </w:tcPr>
          <w:p w:rsidR="00EC6438" w:rsidRPr="00A77C70" w:rsidRDefault="00EC6438" w:rsidP="00A77C70">
            <w:pPr>
              <w:widowControl w:val="0"/>
              <w:jc w:val="center"/>
              <w:rPr>
                <w:b/>
              </w:rPr>
            </w:pPr>
            <w:r w:rsidRPr="00A77C70">
              <w:rPr>
                <w:b/>
              </w:rPr>
              <w:t>5</w:t>
            </w:r>
          </w:p>
        </w:tc>
      </w:tr>
      <w:tr w:rsidR="00EC6438" w:rsidRPr="006254ED" w:rsidTr="00A77C70">
        <w:trPr>
          <w:trHeight w:val="170"/>
        </w:trPr>
        <w:tc>
          <w:tcPr>
            <w:tcW w:w="1764" w:type="pct"/>
            <w:vAlign w:val="center"/>
          </w:tcPr>
          <w:p w:rsidR="00EC6438" w:rsidRPr="006254ED" w:rsidRDefault="00EC6438" w:rsidP="00A77C70">
            <w:pPr>
              <w:widowControl w:val="0"/>
            </w:pPr>
            <w:r w:rsidRPr="006254ED">
              <w:t>Территории объектов жилищного строительства</w:t>
            </w:r>
          </w:p>
        </w:tc>
        <w:tc>
          <w:tcPr>
            <w:tcW w:w="663" w:type="pct"/>
            <w:vAlign w:val="center"/>
          </w:tcPr>
          <w:p w:rsidR="00EC6438" w:rsidRPr="006254ED" w:rsidRDefault="00EC6438" w:rsidP="00A77C70">
            <w:pPr>
              <w:widowControl w:val="0"/>
              <w:jc w:val="center"/>
            </w:pPr>
            <w:r w:rsidRPr="006254ED">
              <w:t>87</w:t>
            </w:r>
          </w:p>
        </w:tc>
        <w:tc>
          <w:tcPr>
            <w:tcW w:w="883" w:type="pct"/>
            <w:vAlign w:val="center"/>
          </w:tcPr>
          <w:p w:rsidR="00EC6438" w:rsidRPr="006254ED" w:rsidRDefault="00EC6438" w:rsidP="00A77C70">
            <w:pPr>
              <w:widowControl w:val="0"/>
              <w:jc w:val="center"/>
            </w:pPr>
            <w:r w:rsidRPr="006254ED">
              <w:t>70</w:t>
            </w:r>
          </w:p>
        </w:tc>
        <w:tc>
          <w:tcPr>
            <w:tcW w:w="883" w:type="pct"/>
            <w:vAlign w:val="center"/>
          </w:tcPr>
          <w:p w:rsidR="00EC6438" w:rsidRPr="006254ED" w:rsidRDefault="00EC6438" w:rsidP="00A77C70">
            <w:pPr>
              <w:widowControl w:val="0"/>
              <w:jc w:val="center"/>
            </w:pPr>
            <w:r w:rsidRPr="006254ED">
              <w:t>51</w:t>
            </w:r>
          </w:p>
        </w:tc>
        <w:tc>
          <w:tcPr>
            <w:tcW w:w="807" w:type="pct"/>
            <w:vAlign w:val="center"/>
          </w:tcPr>
          <w:p w:rsidR="00EC6438" w:rsidRPr="006254ED" w:rsidRDefault="00EC6438" w:rsidP="00A77C70">
            <w:pPr>
              <w:widowControl w:val="0"/>
              <w:jc w:val="center"/>
            </w:pPr>
            <w:r w:rsidRPr="006254ED">
              <w:t>45</w:t>
            </w:r>
          </w:p>
        </w:tc>
      </w:tr>
      <w:tr w:rsidR="00EC6438" w:rsidRPr="006254ED" w:rsidTr="00A77C70">
        <w:trPr>
          <w:trHeight w:val="170"/>
        </w:trPr>
        <w:tc>
          <w:tcPr>
            <w:tcW w:w="1764" w:type="pct"/>
            <w:vAlign w:val="center"/>
          </w:tcPr>
          <w:p w:rsidR="00EC6438" w:rsidRPr="006254ED" w:rsidRDefault="00EC6438" w:rsidP="00A77C70">
            <w:pPr>
              <w:widowControl w:val="0"/>
            </w:pPr>
            <w:r w:rsidRPr="006254ED">
              <w:t>Территории элементов озеленения (за пределами территории объектов жилищного строительства)</w:t>
            </w:r>
          </w:p>
        </w:tc>
        <w:tc>
          <w:tcPr>
            <w:tcW w:w="663" w:type="pct"/>
            <w:vAlign w:val="center"/>
          </w:tcPr>
          <w:p w:rsidR="00EC6438" w:rsidRPr="006254ED" w:rsidRDefault="00EC6438" w:rsidP="00A77C70">
            <w:pPr>
              <w:widowControl w:val="0"/>
              <w:jc w:val="center"/>
            </w:pPr>
            <w:r w:rsidRPr="006254ED">
              <w:t>13</w:t>
            </w:r>
          </w:p>
        </w:tc>
        <w:tc>
          <w:tcPr>
            <w:tcW w:w="883" w:type="pct"/>
            <w:vAlign w:val="center"/>
          </w:tcPr>
          <w:p w:rsidR="00EC6438" w:rsidRPr="006254ED" w:rsidRDefault="00EC6438" w:rsidP="00A77C70">
            <w:pPr>
              <w:widowControl w:val="0"/>
              <w:jc w:val="center"/>
            </w:pPr>
            <w:r w:rsidRPr="006254ED">
              <w:t>12</w:t>
            </w:r>
          </w:p>
        </w:tc>
        <w:tc>
          <w:tcPr>
            <w:tcW w:w="883" w:type="pct"/>
            <w:vAlign w:val="center"/>
          </w:tcPr>
          <w:p w:rsidR="00EC6438" w:rsidRPr="006254ED" w:rsidRDefault="00EC6438" w:rsidP="00A77C70">
            <w:pPr>
              <w:widowControl w:val="0"/>
              <w:jc w:val="center"/>
            </w:pPr>
            <w:r w:rsidRPr="006254ED">
              <w:t>18</w:t>
            </w:r>
          </w:p>
        </w:tc>
        <w:tc>
          <w:tcPr>
            <w:tcW w:w="807" w:type="pct"/>
            <w:vAlign w:val="center"/>
          </w:tcPr>
          <w:p w:rsidR="00EC6438" w:rsidRPr="006254ED" w:rsidRDefault="00EC6438" w:rsidP="00A77C70">
            <w:pPr>
              <w:widowControl w:val="0"/>
              <w:jc w:val="center"/>
            </w:pPr>
            <w:r w:rsidRPr="006254ED">
              <w:t>18</w:t>
            </w:r>
          </w:p>
        </w:tc>
      </w:tr>
      <w:tr w:rsidR="00EC6438" w:rsidRPr="006254ED" w:rsidTr="00A77C70">
        <w:trPr>
          <w:trHeight w:val="170"/>
        </w:trPr>
        <w:tc>
          <w:tcPr>
            <w:tcW w:w="1764" w:type="pct"/>
            <w:vAlign w:val="center"/>
          </w:tcPr>
          <w:p w:rsidR="00EC6438" w:rsidRPr="006254ED" w:rsidRDefault="00EC6438" w:rsidP="00A77C70">
            <w:pPr>
              <w:widowControl w:val="0"/>
            </w:pPr>
            <w:r w:rsidRPr="006254ED">
              <w:t>Территории транспортных, инженерные коммуникации</w:t>
            </w:r>
          </w:p>
        </w:tc>
        <w:tc>
          <w:tcPr>
            <w:tcW w:w="66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6254ED" w:rsidRDefault="00EC6438" w:rsidP="00A77C70">
            <w:pPr>
              <w:widowControl w:val="0"/>
              <w:jc w:val="center"/>
            </w:pPr>
            <w:r w:rsidRPr="006254ED">
              <w:t>10</w:t>
            </w:r>
          </w:p>
        </w:tc>
        <w:tc>
          <w:tcPr>
            <w:tcW w:w="883" w:type="pct"/>
            <w:vAlign w:val="center"/>
          </w:tcPr>
          <w:p w:rsidR="00EC6438" w:rsidRPr="006254ED" w:rsidRDefault="00EC6438" w:rsidP="00A77C70">
            <w:pPr>
              <w:widowControl w:val="0"/>
              <w:jc w:val="center"/>
            </w:pPr>
            <w:r w:rsidRPr="006254ED">
              <w:t>15</w:t>
            </w:r>
          </w:p>
        </w:tc>
        <w:tc>
          <w:tcPr>
            <w:tcW w:w="807" w:type="pct"/>
            <w:vAlign w:val="center"/>
          </w:tcPr>
          <w:p w:rsidR="00EC6438" w:rsidRPr="006254ED" w:rsidRDefault="00EC6438" w:rsidP="00A77C70">
            <w:pPr>
              <w:widowControl w:val="0"/>
              <w:jc w:val="center"/>
            </w:pPr>
            <w:r w:rsidRPr="006254ED">
              <w:t>15</w:t>
            </w:r>
          </w:p>
        </w:tc>
      </w:tr>
      <w:tr w:rsidR="00EC6438" w:rsidRPr="006254ED" w:rsidTr="00A77C70">
        <w:trPr>
          <w:trHeight w:val="170"/>
        </w:trPr>
        <w:tc>
          <w:tcPr>
            <w:tcW w:w="1764" w:type="pct"/>
            <w:vAlign w:val="center"/>
          </w:tcPr>
          <w:p w:rsidR="00EC6438" w:rsidRPr="006254ED" w:rsidRDefault="00EC6438" w:rsidP="00A77C70">
            <w:pPr>
              <w:widowControl w:val="0"/>
            </w:pPr>
            <w:r w:rsidRPr="006254ED">
              <w:t>Территории объектов образования</w:t>
            </w:r>
          </w:p>
        </w:tc>
        <w:tc>
          <w:tcPr>
            <w:tcW w:w="66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6254ED" w:rsidRDefault="00EC6438" w:rsidP="00A77C70">
            <w:pPr>
              <w:widowControl w:val="0"/>
              <w:jc w:val="center"/>
            </w:pPr>
            <w:r w:rsidRPr="006254ED">
              <w:t>8</w:t>
            </w:r>
          </w:p>
        </w:tc>
        <w:tc>
          <w:tcPr>
            <w:tcW w:w="883" w:type="pct"/>
            <w:vAlign w:val="center"/>
          </w:tcPr>
          <w:p w:rsidR="00EC6438" w:rsidRPr="006254ED" w:rsidRDefault="00EC6438" w:rsidP="00A77C70">
            <w:pPr>
              <w:widowControl w:val="0"/>
              <w:jc w:val="center"/>
            </w:pPr>
            <w:r w:rsidRPr="006254ED">
              <w:t>11</w:t>
            </w:r>
          </w:p>
        </w:tc>
        <w:tc>
          <w:tcPr>
            <w:tcW w:w="807" w:type="pct"/>
            <w:vAlign w:val="center"/>
          </w:tcPr>
          <w:p w:rsidR="00EC6438" w:rsidRPr="00A77C70" w:rsidRDefault="00EC6438" w:rsidP="00A77C70">
            <w:pPr>
              <w:widowControl w:val="0"/>
              <w:jc w:val="center"/>
              <w:rPr>
                <w:strike/>
              </w:rPr>
            </w:pPr>
            <w:r w:rsidRPr="006254ED">
              <w:t>10</w:t>
            </w:r>
          </w:p>
        </w:tc>
      </w:tr>
      <w:tr w:rsidR="00EC6438" w:rsidRPr="006254ED" w:rsidTr="00A77C70">
        <w:trPr>
          <w:trHeight w:val="170"/>
        </w:trPr>
        <w:tc>
          <w:tcPr>
            <w:tcW w:w="1764" w:type="pct"/>
            <w:vAlign w:val="center"/>
          </w:tcPr>
          <w:p w:rsidR="00EC6438" w:rsidRPr="006254ED" w:rsidRDefault="00EC6438" w:rsidP="00A77C70">
            <w:pPr>
              <w:widowControl w:val="0"/>
            </w:pPr>
            <w:r w:rsidRPr="006254ED">
              <w:t>Территории парковочных комплексов</w:t>
            </w:r>
          </w:p>
        </w:tc>
        <w:tc>
          <w:tcPr>
            <w:tcW w:w="66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6254ED" w:rsidRDefault="00EC6438" w:rsidP="00A77C70">
            <w:pPr>
              <w:widowControl w:val="0"/>
              <w:jc w:val="center"/>
            </w:pPr>
            <w:r w:rsidRPr="006254ED">
              <w:t>5</w:t>
            </w:r>
          </w:p>
        </w:tc>
        <w:tc>
          <w:tcPr>
            <w:tcW w:w="807" w:type="pct"/>
            <w:vAlign w:val="center"/>
          </w:tcPr>
          <w:p w:rsidR="00EC6438" w:rsidRPr="006254ED" w:rsidRDefault="00EC6438" w:rsidP="00A77C70">
            <w:pPr>
              <w:widowControl w:val="0"/>
              <w:jc w:val="center"/>
            </w:pPr>
            <w:r w:rsidRPr="006254ED">
              <w:t>5</w:t>
            </w:r>
          </w:p>
        </w:tc>
      </w:tr>
      <w:tr w:rsidR="00EC6438" w:rsidRPr="006254ED" w:rsidTr="00A77C70">
        <w:trPr>
          <w:trHeight w:val="170"/>
        </w:trPr>
        <w:tc>
          <w:tcPr>
            <w:tcW w:w="1764" w:type="pct"/>
            <w:vAlign w:val="center"/>
          </w:tcPr>
          <w:p w:rsidR="00EC6438" w:rsidRPr="006254ED" w:rsidRDefault="00EC6438" w:rsidP="00A77C70">
            <w:pPr>
              <w:widowControl w:val="0"/>
            </w:pPr>
            <w:r w:rsidRPr="006254ED">
              <w:t>Территории спортивных комплексов</w:t>
            </w:r>
          </w:p>
        </w:tc>
        <w:tc>
          <w:tcPr>
            <w:tcW w:w="66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07" w:type="pct"/>
            <w:vAlign w:val="center"/>
          </w:tcPr>
          <w:p w:rsidR="00EC6438" w:rsidRPr="006254ED" w:rsidRDefault="00EC6438" w:rsidP="00A77C70">
            <w:pPr>
              <w:widowControl w:val="0"/>
              <w:jc w:val="center"/>
            </w:pPr>
            <w:r w:rsidRPr="006254ED">
              <w:t>3</w:t>
            </w:r>
          </w:p>
        </w:tc>
      </w:tr>
      <w:tr w:rsidR="00EC6438" w:rsidRPr="006254ED" w:rsidTr="00A77C70">
        <w:trPr>
          <w:trHeight w:val="170"/>
        </w:trPr>
        <w:tc>
          <w:tcPr>
            <w:tcW w:w="1764" w:type="pct"/>
            <w:vAlign w:val="center"/>
          </w:tcPr>
          <w:p w:rsidR="00EC6438" w:rsidRPr="006254ED" w:rsidRDefault="00EC6438" w:rsidP="00A77C70">
            <w:pPr>
              <w:widowControl w:val="0"/>
            </w:pPr>
            <w:r w:rsidRPr="006254ED">
              <w:t>Территории объектов здравоохранения</w:t>
            </w:r>
          </w:p>
        </w:tc>
        <w:tc>
          <w:tcPr>
            <w:tcW w:w="66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07" w:type="pct"/>
            <w:vAlign w:val="center"/>
          </w:tcPr>
          <w:p w:rsidR="00EC6438" w:rsidRPr="006254ED" w:rsidRDefault="00EC6438" w:rsidP="00A77C70">
            <w:pPr>
              <w:widowControl w:val="0"/>
              <w:jc w:val="center"/>
            </w:pPr>
            <w:r w:rsidRPr="006254ED">
              <w:t>1</w:t>
            </w:r>
          </w:p>
        </w:tc>
      </w:tr>
      <w:tr w:rsidR="00EC6438" w:rsidRPr="006254ED" w:rsidTr="00A77C70">
        <w:trPr>
          <w:trHeight w:val="170"/>
        </w:trPr>
        <w:tc>
          <w:tcPr>
            <w:tcW w:w="1764" w:type="pct"/>
            <w:vAlign w:val="center"/>
          </w:tcPr>
          <w:p w:rsidR="00EC6438" w:rsidRPr="006254ED" w:rsidRDefault="00EC6438" w:rsidP="00A77C70">
            <w:pPr>
              <w:widowControl w:val="0"/>
            </w:pPr>
            <w:r w:rsidRPr="006254ED">
              <w:t>Территории иных объектов общественного назначения</w:t>
            </w:r>
          </w:p>
        </w:tc>
        <w:tc>
          <w:tcPr>
            <w:tcW w:w="66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07" w:type="pct"/>
            <w:vAlign w:val="center"/>
          </w:tcPr>
          <w:p w:rsidR="00EC6438" w:rsidRPr="006254ED" w:rsidRDefault="00EC6438" w:rsidP="00A77C70">
            <w:pPr>
              <w:widowControl w:val="0"/>
              <w:jc w:val="center"/>
            </w:pPr>
            <w:r w:rsidRPr="006254ED">
              <w:t>3</w:t>
            </w:r>
          </w:p>
        </w:tc>
      </w:tr>
      <w:tr w:rsidR="00EC6438" w:rsidRPr="006254ED" w:rsidTr="00A77C70">
        <w:trPr>
          <w:trHeight w:val="170"/>
        </w:trPr>
        <w:tc>
          <w:tcPr>
            <w:tcW w:w="1764" w:type="pct"/>
            <w:vAlign w:val="center"/>
          </w:tcPr>
          <w:p w:rsidR="00EC6438" w:rsidRPr="006254ED" w:rsidRDefault="00EC6438" w:rsidP="00A77C70">
            <w:pPr>
              <w:widowControl w:val="0"/>
            </w:pPr>
            <w:r w:rsidRPr="006254ED">
              <w:t>Расчетная плотность населения элемента планировочной структуры [1], чел./ га</w:t>
            </w:r>
          </w:p>
        </w:tc>
        <w:tc>
          <w:tcPr>
            <w:tcW w:w="663" w:type="pct"/>
            <w:vAlign w:val="center"/>
          </w:tcPr>
          <w:p w:rsidR="00EC6438" w:rsidRPr="006254ED" w:rsidRDefault="00EC6438" w:rsidP="00A77C70">
            <w:pPr>
              <w:widowControl w:val="0"/>
              <w:jc w:val="center"/>
            </w:pPr>
            <w:r w:rsidRPr="006254ED">
              <w:t>370</w:t>
            </w:r>
          </w:p>
        </w:tc>
        <w:tc>
          <w:tcPr>
            <w:tcW w:w="883" w:type="pct"/>
            <w:vAlign w:val="center"/>
          </w:tcPr>
          <w:p w:rsidR="00EC6438" w:rsidRPr="006254ED" w:rsidRDefault="00EC6438" w:rsidP="00A77C70">
            <w:pPr>
              <w:widowControl w:val="0"/>
              <w:jc w:val="center"/>
            </w:pPr>
            <w:r w:rsidRPr="006254ED">
              <w:t>300</w:t>
            </w:r>
          </w:p>
        </w:tc>
        <w:tc>
          <w:tcPr>
            <w:tcW w:w="883" w:type="pct"/>
            <w:vAlign w:val="center"/>
          </w:tcPr>
          <w:p w:rsidR="00EC6438" w:rsidRPr="006254ED" w:rsidRDefault="00EC6438" w:rsidP="00A77C70">
            <w:pPr>
              <w:widowControl w:val="0"/>
              <w:jc w:val="center"/>
            </w:pPr>
            <w:r w:rsidRPr="006254ED">
              <w:t>210</w:t>
            </w:r>
          </w:p>
        </w:tc>
        <w:tc>
          <w:tcPr>
            <w:tcW w:w="807" w:type="pct"/>
            <w:vAlign w:val="center"/>
          </w:tcPr>
          <w:p w:rsidR="00EC6438" w:rsidRPr="006254ED" w:rsidRDefault="00EC6438" w:rsidP="00A77C70">
            <w:pPr>
              <w:widowControl w:val="0"/>
              <w:jc w:val="center"/>
            </w:pPr>
            <w:r w:rsidRPr="006254ED">
              <w:t>190</w:t>
            </w:r>
          </w:p>
        </w:tc>
      </w:tr>
      <w:tr w:rsidR="00EC6438" w:rsidRPr="006254ED" w:rsidTr="00A77C70">
        <w:trPr>
          <w:trHeight w:val="170"/>
        </w:trPr>
        <w:tc>
          <w:tcPr>
            <w:tcW w:w="5000" w:type="pct"/>
            <w:gridSpan w:val="5"/>
            <w:vAlign w:val="center"/>
          </w:tcPr>
          <w:p w:rsidR="00EC6438" w:rsidRPr="00A77C70" w:rsidRDefault="00EC6438" w:rsidP="00A77C70">
            <w:pPr>
              <w:pStyle w:val="a3"/>
              <w:widowControl w:val="0"/>
              <w:spacing w:before="0" w:after="0"/>
              <w:ind w:firstLine="0"/>
            </w:pPr>
            <w:r w:rsidRPr="00A77C70">
              <w:t xml:space="preserve">Примечания: </w:t>
            </w:r>
          </w:p>
          <w:p w:rsidR="00EC6438" w:rsidRPr="00A77C70" w:rsidRDefault="00EC6438" w:rsidP="00381AAD">
            <w:pPr>
              <w:pStyle w:val="a3"/>
              <w:widowControl w:val="0"/>
              <w:numPr>
                <w:ilvl w:val="0"/>
                <w:numId w:val="62"/>
              </w:numPr>
              <w:spacing w:before="0" w:after="0"/>
              <w:ind w:left="29" w:firstLine="0"/>
            </w:pPr>
            <w:r w:rsidRPr="00A77C70">
              <w:t>Показатель максимальной расчетной плотности населения определен для территорий с уклоном рельефа до 10%.</w:t>
            </w:r>
          </w:p>
          <w:p w:rsidR="00EC6438" w:rsidRPr="00A77C70" w:rsidRDefault="00EC6438" w:rsidP="00381AAD">
            <w:pPr>
              <w:pStyle w:val="a3"/>
              <w:widowControl w:val="0"/>
              <w:numPr>
                <w:ilvl w:val="0"/>
                <w:numId w:val="62"/>
              </w:numPr>
              <w:spacing w:before="0" w:after="0"/>
              <w:ind w:left="29" w:firstLine="0"/>
            </w:pPr>
            <w:r w:rsidRPr="00A77C70">
              <w:t xml:space="preserve">При определении максимального значения расчетной плотности населения на территории с уклоном рельефа: </w:t>
            </w:r>
          </w:p>
          <w:p w:rsidR="00EC6438" w:rsidRPr="00A77C70" w:rsidRDefault="00EC6438" w:rsidP="00A77C70">
            <w:pPr>
              <w:pStyle w:val="a3"/>
              <w:widowControl w:val="0"/>
              <w:spacing w:before="0" w:after="0"/>
              <w:ind w:left="29" w:firstLine="0"/>
            </w:pPr>
            <w:r w:rsidRPr="00A77C70">
              <w:t>от 10до 25% может быть применен поправочный коэффициент –  1,08;</w:t>
            </w:r>
          </w:p>
          <w:p w:rsidR="00EC6438" w:rsidRPr="00A77C70" w:rsidRDefault="00EC6438" w:rsidP="00A77C70">
            <w:pPr>
              <w:pStyle w:val="a3"/>
              <w:widowControl w:val="0"/>
              <w:spacing w:before="0" w:after="0"/>
              <w:ind w:left="29" w:firstLine="0"/>
            </w:pPr>
            <w:r w:rsidRPr="00A77C70">
              <w:t>свыше 25% следует быть применен поправочный коэффициент – 1,1.</w:t>
            </w:r>
          </w:p>
          <w:p w:rsidR="00EC6438" w:rsidRPr="00A77C70" w:rsidRDefault="00EC6438" w:rsidP="00381AAD">
            <w:pPr>
              <w:pStyle w:val="a3"/>
              <w:widowControl w:val="0"/>
              <w:numPr>
                <w:ilvl w:val="0"/>
                <w:numId w:val="62"/>
              </w:numPr>
              <w:spacing w:before="0" w:after="0"/>
              <w:ind w:left="29" w:firstLine="0"/>
            </w:pPr>
            <w:r w:rsidRPr="00A77C70">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EC6438" w:rsidRPr="006254ED" w:rsidRDefault="00EC6438" w:rsidP="0074402E">
      <w:pPr>
        <w:pStyle w:val="Caption"/>
        <w:widowControl w:val="0"/>
        <w:jc w:val="left"/>
        <w:rPr>
          <w:b w:val="0"/>
          <w:sz w:val="28"/>
          <w:szCs w:val="28"/>
        </w:rPr>
      </w:pPr>
      <w:r w:rsidRPr="006254ED">
        <w:rPr>
          <w:b w:val="0"/>
          <w:sz w:val="28"/>
          <w:szCs w:val="28"/>
        </w:rPr>
        <w:t xml:space="preserve">Таблица </w:t>
      </w:r>
      <w:r>
        <w:rPr>
          <w:b w:val="0"/>
          <w:sz w:val="28"/>
          <w:szCs w:val="28"/>
        </w:rPr>
        <w:t>5</w:t>
      </w:r>
      <w:r w:rsidRPr="006254ED">
        <w:rPr>
          <w:b w:val="0"/>
          <w:sz w:val="28"/>
          <w:szCs w:val="28"/>
        </w:rPr>
        <w:t>. Баланс территорий планировочного элемента многоэтажной жилой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135"/>
        <w:gridCol w:w="1740"/>
        <w:gridCol w:w="1742"/>
        <w:gridCol w:w="1442"/>
      </w:tblGrid>
      <w:tr w:rsidR="00EC6438" w:rsidRPr="006254ED" w:rsidTr="00A77C70">
        <w:tc>
          <w:tcPr>
            <w:tcW w:w="1925" w:type="pct"/>
            <w:vMerge w:val="restart"/>
            <w:vAlign w:val="center"/>
          </w:tcPr>
          <w:p w:rsidR="00EC6438" w:rsidRPr="00A77C70" w:rsidRDefault="00EC6438" w:rsidP="00A77C70">
            <w:pPr>
              <w:widowControl w:val="0"/>
              <w:jc w:val="center"/>
              <w:rPr>
                <w:b/>
              </w:rPr>
            </w:pPr>
            <w:r w:rsidRPr="00A77C70">
              <w:rPr>
                <w:b/>
              </w:rPr>
              <w:t>Назначение территории</w:t>
            </w:r>
          </w:p>
        </w:tc>
        <w:tc>
          <w:tcPr>
            <w:tcW w:w="3075" w:type="pct"/>
            <w:gridSpan w:val="4"/>
          </w:tcPr>
          <w:p w:rsidR="00EC6438" w:rsidRPr="00A77C70" w:rsidRDefault="00EC6438" w:rsidP="00A77C70">
            <w:pPr>
              <w:widowControl w:val="0"/>
              <w:jc w:val="center"/>
              <w:rPr>
                <w:b/>
              </w:rPr>
            </w:pPr>
            <w:r w:rsidRPr="00A77C70">
              <w:rPr>
                <w:b/>
              </w:rPr>
              <w:t>Доля территорий в зависимости от площади элемента планировочной структуры, %</w:t>
            </w:r>
          </w:p>
        </w:tc>
      </w:tr>
      <w:tr w:rsidR="00EC6438" w:rsidRPr="006254ED" w:rsidTr="00A77C70">
        <w:trPr>
          <w:tblHeader/>
        </w:trPr>
        <w:tc>
          <w:tcPr>
            <w:tcW w:w="1925" w:type="pct"/>
            <w:vMerge/>
          </w:tcPr>
          <w:p w:rsidR="00EC6438" w:rsidRPr="00A77C70" w:rsidRDefault="00EC6438" w:rsidP="00A77C70">
            <w:pPr>
              <w:widowControl w:val="0"/>
              <w:jc w:val="center"/>
              <w:rPr>
                <w:b/>
              </w:rPr>
            </w:pPr>
          </w:p>
        </w:tc>
        <w:tc>
          <w:tcPr>
            <w:tcW w:w="576" w:type="pct"/>
          </w:tcPr>
          <w:p w:rsidR="00EC6438" w:rsidRPr="00A77C70" w:rsidRDefault="00EC6438" w:rsidP="00A77C70">
            <w:pPr>
              <w:widowControl w:val="0"/>
              <w:jc w:val="center"/>
              <w:rPr>
                <w:b/>
              </w:rPr>
            </w:pPr>
            <w:r w:rsidRPr="00A77C70">
              <w:rPr>
                <w:b/>
              </w:rPr>
              <w:t>до 10 га</w:t>
            </w:r>
          </w:p>
        </w:tc>
        <w:tc>
          <w:tcPr>
            <w:tcW w:w="883" w:type="pct"/>
          </w:tcPr>
          <w:p w:rsidR="00EC6438" w:rsidRPr="00A77C70" w:rsidRDefault="00EC6438" w:rsidP="00A77C70">
            <w:pPr>
              <w:widowControl w:val="0"/>
              <w:jc w:val="center"/>
              <w:rPr>
                <w:b/>
              </w:rPr>
            </w:pPr>
            <w:r w:rsidRPr="00A77C70">
              <w:rPr>
                <w:b/>
              </w:rPr>
              <w:t>от 10 до 40 га</w:t>
            </w:r>
          </w:p>
        </w:tc>
        <w:tc>
          <w:tcPr>
            <w:tcW w:w="884" w:type="pct"/>
          </w:tcPr>
          <w:p w:rsidR="00EC6438" w:rsidRPr="00A77C70" w:rsidRDefault="00EC6438" w:rsidP="00A77C70">
            <w:pPr>
              <w:widowControl w:val="0"/>
              <w:jc w:val="center"/>
              <w:rPr>
                <w:b/>
              </w:rPr>
            </w:pPr>
            <w:r w:rsidRPr="00A77C70">
              <w:rPr>
                <w:b/>
              </w:rPr>
              <w:t>от 40 до 90 га</w:t>
            </w:r>
          </w:p>
        </w:tc>
        <w:tc>
          <w:tcPr>
            <w:tcW w:w="732" w:type="pct"/>
          </w:tcPr>
          <w:p w:rsidR="00EC6438" w:rsidRPr="00A77C70" w:rsidRDefault="00EC6438" w:rsidP="00A77C70">
            <w:pPr>
              <w:widowControl w:val="0"/>
              <w:jc w:val="center"/>
              <w:rPr>
                <w:b/>
              </w:rPr>
            </w:pPr>
            <w:r w:rsidRPr="00A77C70">
              <w:rPr>
                <w:b/>
              </w:rPr>
              <w:t>более 90 га</w:t>
            </w:r>
          </w:p>
        </w:tc>
      </w:tr>
      <w:tr w:rsidR="00EC6438" w:rsidRPr="006254ED" w:rsidTr="00A77C70">
        <w:trPr>
          <w:tblHeader/>
        </w:trPr>
        <w:tc>
          <w:tcPr>
            <w:tcW w:w="1925" w:type="pct"/>
          </w:tcPr>
          <w:p w:rsidR="00EC6438" w:rsidRPr="00A77C70" w:rsidRDefault="00EC6438" w:rsidP="00A77C70">
            <w:pPr>
              <w:widowControl w:val="0"/>
              <w:jc w:val="center"/>
              <w:rPr>
                <w:b/>
              </w:rPr>
            </w:pPr>
            <w:r w:rsidRPr="00A77C70">
              <w:rPr>
                <w:b/>
              </w:rPr>
              <w:t>1</w:t>
            </w:r>
          </w:p>
        </w:tc>
        <w:tc>
          <w:tcPr>
            <w:tcW w:w="576" w:type="pct"/>
          </w:tcPr>
          <w:p w:rsidR="00EC6438" w:rsidRPr="00A77C70" w:rsidRDefault="00EC6438" w:rsidP="00A77C70">
            <w:pPr>
              <w:widowControl w:val="0"/>
              <w:jc w:val="center"/>
              <w:rPr>
                <w:b/>
              </w:rPr>
            </w:pPr>
            <w:r w:rsidRPr="00A77C70">
              <w:rPr>
                <w:b/>
              </w:rPr>
              <w:t>2</w:t>
            </w:r>
          </w:p>
        </w:tc>
        <w:tc>
          <w:tcPr>
            <w:tcW w:w="883" w:type="pct"/>
          </w:tcPr>
          <w:p w:rsidR="00EC6438" w:rsidRPr="00A77C70" w:rsidRDefault="00EC6438" w:rsidP="00A77C70">
            <w:pPr>
              <w:widowControl w:val="0"/>
              <w:jc w:val="center"/>
              <w:rPr>
                <w:b/>
              </w:rPr>
            </w:pPr>
            <w:r w:rsidRPr="00A77C70">
              <w:rPr>
                <w:b/>
              </w:rPr>
              <w:t>3</w:t>
            </w:r>
          </w:p>
        </w:tc>
        <w:tc>
          <w:tcPr>
            <w:tcW w:w="884" w:type="pct"/>
          </w:tcPr>
          <w:p w:rsidR="00EC6438" w:rsidRPr="00A77C70" w:rsidRDefault="00EC6438" w:rsidP="00A77C70">
            <w:pPr>
              <w:widowControl w:val="0"/>
              <w:jc w:val="center"/>
              <w:rPr>
                <w:b/>
              </w:rPr>
            </w:pPr>
            <w:r w:rsidRPr="00A77C70">
              <w:rPr>
                <w:b/>
              </w:rPr>
              <w:t>4</w:t>
            </w:r>
          </w:p>
        </w:tc>
        <w:tc>
          <w:tcPr>
            <w:tcW w:w="732" w:type="pct"/>
          </w:tcPr>
          <w:p w:rsidR="00EC6438" w:rsidRPr="00A77C70" w:rsidRDefault="00EC6438" w:rsidP="00A77C70">
            <w:pPr>
              <w:widowControl w:val="0"/>
              <w:jc w:val="center"/>
              <w:rPr>
                <w:b/>
              </w:rPr>
            </w:pPr>
            <w:r w:rsidRPr="00A77C70">
              <w:rPr>
                <w:b/>
              </w:rPr>
              <w:t>5</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объектов жилищного строительства</w:t>
            </w:r>
          </w:p>
        </w:tc>
        <w:tc>
          <w:tcPr>
            <w:tcW w:w="576" w:type="pct"/>
            <w:vAlign w:val="center"/>
          </w:tcPr>
          <w:p w:rsidR="00EC6438" w:rsidRPr="006254ED" w:rsidRDefault="00EC6438" w:rsidP="00A77C70">
            <w:pPr>
              <w:widowControl w:val="0"/>
              <w:jc w:val="center"/>
            </w:pPr>
            <w:r w:rsidRPr="006254ED">
              <w:t>83</w:t>
            </w:r>
          </w:p>
        </w:tc>
        <w:tc>
          <w:tcPr>
            <w:tcW w:w="883" w:type="pct"/>
            <w:vAlign w:val="center"/>
          </w:tcPr>
          <w:p w:rsidR="00EC6438" w:rsidRPr="006254ED" w:rsidRDefault="00EC6438" w:rsidP="00A77C70">
            <w:pPr>
              <w:widowControl w:val="0"/>
              <w:jc w:val="center"/>
            </w:pPr>
            <w:r w:rsidRPr="006254ED">
              <w:t>65</w:t>
            </w:r>
          </w:p>
        </w:tc>
        <w:tc>
          <w:tcPr>
            <w:tcW w:w="884" w:type="pct"/>
            <w:vAlign w:val="center"/>
          </w:tcPr>
          <w:p w:rsidR="00EC6438" w:rsidRPr="006254ED" w:rsidRDefault="00EC6438" w:rsidP="00A77C70">
            <w:pPr>
              <w:widowControl w:val="0"/>
              <w:jc w:val="center"/>
            </w:pPr>
            <w:r w:rsidRPr="006254ED">
              <w:t>48</w:t>
            </w:r>
          </w:p>
        </w:tc>
        <w:tc>
          <w:tcPr>
            <w:tcW w:w="732" w:type="pct"/>
            <w:vAlign w:val="center"/>
          </w:tcPr>
          <w:p w:rsidR="00EC6438" w:rsidRPr="006254ED" w:rsidRDefault="00EC6438" w:rsidP="00A77C70">
            <w:pPr>
              <w:widowControl w:val="0"/>
              <w:jc w:val="center"/>
            </w:pPr>
            <w:r w:rsidRPr="006254ED">
              <w:t>38</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элементов озеленения (за пределами территории объектов жилищного строительства)</w:t>
            </w:r>
          </w:p>
        </w:tc>
        <w:tc>
          <w:tcPr>
            <w:tcW w:w="576" w:type="pct"/>
            <w:vAlign w:val="center"/>
          </w:tcPr>
          <w:p w:rsidR="00EC6438" w:rsidRPr="006254ED" w:rsidRDefault="00EC6438" w:rsidP="00A77C70">
            <w:pPr>
              <w:widowControl w:val="0"/>
              <w:jc w:val="center"/>
            </w:pPr>
            <w:r w:rsidRPr="006254ED">
              <w:t>17</w:t>
            </w:r>
          </w:p>
        </w:tc>
        <w:tc>
          <w:tcPr>
            <w:tcW w:w="883" w:type="pct"/>
            <w:vAlign w:val="center"/>
          </w:tcPr>
          <w:p w:rsidR="00EC6438" w:rsidRPr="006254ED" w:rsidRDefault="00EC6438" w:rsidP="00A77C70">
            <w:pPr>
              <w:widowControl w:val="0"/>
              <w:jc w:val="center"/>
            </w:pPr>
            <w:r w:rsidRPr="006254ED">
              <w:t>15</w:t>
            </w:r>
          </w:p>
        </w:tc>
        <w:tc>
          <w:tcPr>
            <w:tcW w:w="884" w:type="pct"/>
            <w:vAlign w:val="center"/>
          </w:tcPr>
          <w:p w:rsidR="00EC6438" w:rsidRPr="006254ED" w:rsidRDefault="00EC6438" w:rsidP="00A77C70">
            <w:pPr>
              <w:widowControl w:val="0"/>
              <w:jc w:val="center"/>
            </w:pPr>
            <w:r w:rsidRPr="006254ED">
              <w:t>16</w:t>
            </w:r>
          </w:p>
        </w:tc>
        <w:tc>
          <w:tcPr>
            <w:tcW w:w="732" w:type="pct"/>
            <w:vAlign w:val="center"/>
          </w:tcPr>
          <w:p w:rsidR="00EC6438" w:rsidRPr="006254ED" w:rsidRDefault="00EC6438" w:rsidP="00A77C70">
            <w:pPr>
              <w:widowControl w:val="0"/>
              <w:jc w:val="center"/>
            </w:pPr>
            <w:r w:rsidRPr="006254ED">
              <w:t>17</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транспортных, инженерные коммуникации</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6254ED" w:rsidRDefault="00EC6438" w:rsidP="00A77C70">
            <w:pPr>
              <w:widowControl w:val="0"/>
              <w:jc w:val="center"/>
            </w:pPr>
            <w:r w:rsidRPr="006254ED">
              <w:t>10</w:t>
            </w:r>
          </w:p>
        </w:tc>
        <w:tc>
          <w:tcPr>
            <w:tcW w:w="884" w:type="pct"/>
            <w:vAlign w:val="center"/>
          </w:tcPr>
          <w:p w:rsidR="00EC6438" w:rsidRPr="006254ED" w:rsidRDefault="00EC6438" w:rsidP="00A77C70">
            <w:pPr>
              <w:widowControl w:val="0"/>
              <w:jc w:val="center"/>
            </w:pPr>
            <w:r w:rsidRPr="006254ED">
              <w:t>15</w:t>
            </w:r>
          </w:p>
        </w:tc>
        <w:tc>
          <w:tcPr>
            <w:tcW w:w="732" w:type="pct"/>
            <w:vAlign w:val="center"/>
          </w:tcPr>
          <w:p w:rsidR="00EC6438" w:rsidRPr="006254ED" w:rsidRDefault="00EC6438" w:rsidP="00A77C70">
            <w:pPr>
              <w:widowControl w:val="0"/>
              <w:jc w:val="center"/>
            </w:pPr>
            <w:r w:rsidRPr="006254ED">
              <w:t>18</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объектов образования</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6254ED" w:rsidRDefault="00EC6438" w:rsidP="00A77C70">
            <w:pPr>
              <w:widowControl w:val="0"/>
              <w:jc w:val="center"/>
            </w:pPr>
            <w:r w:rsidRPr="006254ED">
              <w:t>10</w:t>
            </w:r>
          </w:p>
        </w:tc>
        <w:tc>
          <w:tcPr>
            <w:tcW w:w="884" w:type="pct"/>
            <w:vAlign w:val="center"/>
          </w:tcPr>
          <w:p w:rsidR="00EC6438" w:rsidRPr="006254ED" w:rsidRDefault="00EC6438" w:rsidP="00A77C70">
            <w:pPr>
              <w:widowControl w:val="0"/>
              <w:jc w:val="center"/>
            </w:pPr>
            <w:r w:rsidRPr="006254ED">
              <w:t>14</w:t>
            </w:r>
          </w:p>
        </w:tc>
        <w:tc>
          <w:tcPr>
            <w:tcW w:w="732" w:type="pct"/>
            <w:vAlign w:val="center"/>
          </w:tcPr>
          <w:p w:rsidR="00EC6438" w:rsidRPr="006254ED" w:rsidRDefault="00EC6438" w:rsidP="00A77C70">
            <w:pPr>
              <w:widowControl w:val="0"/>
              <w:jc w:val="center"/>
            </w:pPr>
            <w:r w:rsidRPr="006254ED">
              <w:t>13</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парковочных комплексов</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4" w:type="pct"/>
            <w:vAlign w:val="center"/>
          </w:tcPr>
          <w:p w:rsidR="00EC6438" w:rsidRPr="006254ED" w:rsidRDefault="00EC6438" w:rsidP="00A77C70">
            <w:pPr>
              <w:widowControl w:val="0"/>
              <w:jc w:val="center"/>
            </w:pPr>
            <w:r w:rsidRPr="006254ED">
              <w:t>7</w:t>
            </w:r>
          </w:p>
        </w:tc>
        <w:tc>
          <w:tcPr>
            <w:tcW w:w="732" w:type="pct"/>
            <w:vAlign w:val="center"/>
          </w:tcPr>
          <w:p w:rsidR="00EC6438" w:rsidRPr="006254ED" w:rsidRDefault="00EC6438" w:rsidP="00A77C70">
            <w:pPr>
              <w:widowControl w:val="0"/>
              <w:jc w:val="center"/>
            </w:pPr>
            <w:r w:rsidRPr="006254ED">
              <w:t>6</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спортивных комплексов</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4" w:type="pct"/>
            <w:vAlign w:val="center"/>
          </w:tcPr>
          <w:p w:rsidR="00EC6438" w:rsidRPr="00A77C70" w:rsidRDefault="00EC6438" w:rsidP="00A77C70">
            <w:pPr>
              <w:widowControl w:val="0"/>
              <w:jc w:val="center"/>
              <w:rPr>
                <w:strike/>
              </w:rPr>
            </w:pPr>
            <w:r w:rsidRPr="00A77C70">
              <w:rPr>
                <w:strike/>
              </w:rPr>
              <w:t>-</w:t>
            </w:r>
          </w:p>
        </w:tc>
        <w:tc>
          <w:tcPr>
            <w:tcW w:w="732" w:type="pct"/>
            <w:vAlign w:val="center"/>
          </w:tcPr>
          <w:p w:rsidR="00EC6438" w:rsidRPr="006254ED" w:rsidRDefault="00EC6438" w:rsidP="00A77C70">
            <w:pPr>
              <w:widowControl w:val="0"/>
              <w:jc w:val="center"/>
            </w:pPr>
            <w:r w:rsidRPr="006254ED">
              <w:t>3</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объектов здравоохранения</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4" w:type="pct"/>
            <w:vAlign w:val="center"/>
          </w:tcPr>
          <w:p w:rsidR="00EC6438" w:rsidRPr="00A77C70" w:rsidRDefault="00EC6438" w:rsidP="00A77C70">
            <w:pPr>
              <w:widowControl w:val="0"/>
              <w:jc w:val="center"/>
              <w:rPr>
                <w:strike/>
              </w:rPr>
            </w:pPr>
            <w:r w:rsidRPr="00A77C70">
              <w:rPr>
                <w:strike/>
              </w:rPr>
              <w:t>-</w:t>
            </w:r>
          </w:p>
        </w:tc>
        <w:tc>
          <w:tcPr>
            <w:tcW w:w="732" w:type="pct"/>
            <w:vAlign w:val="center"/>
          </w:tcPr>
          <w:p w:rsidR="00EC6438" w:rsidRPr="006254ED" w:rsidRDefault="00EC6438" w:rsidP="00A77C70">
            <w:pPr>
              <w:widowControl w:val="0"/>
              <w:jc w:val="center"/>
            </w:pPr>
            <w:r w:rsidRPr="006254ED">
              <w:t>1</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Территории иных объектов общественного назначения</w:t>
            </w:r>
          </w:p>
        </w:tc>
        <w:tc>
          <w:tcPr>
            <w:tcW w:w="576" w:type="pct"/>
            <w:vAlign w:val="center"/>
          </w:tcPr>
          <w:p w:rsidR="00EC6438" w:rsidRPr="00A77C70" w:rsidRDefault="00EC6438" w:rsidP="00A77C70">
            <w:pPr>
              <w:widowControl w:val="0"/>
              <w:jc w:val="center"/>
              <w:rPr>
                <w:strike/>
              </w:rPr>
            </w:pPr>
            <w:r w:rsidRPr="00A77C70">
              <w:rPr>
                <w:strike/>
              </w:rPr>
              <w:t>-</w:t>
            </w:r>
          </w:p>
        </w:tc>
        <w:tc>
          <w:tcPr>
            <w:tcW w:w="883" w:type="pct"/>
            <w:vAlign w:val="center"/>
          </w:tcPr>
          <w:p w:rsidR="00EC6438" w:rsidRPr="00A77C70" w:rsidRDefault="00EC6438" w:rsidP="00A77C70">
            <w:pPr>
              <w:widowControl w:val="0"/>
              <w:jc w:val="center"/>
              <w:rPr>
                <w:strike/>
              </w:rPr>
            </w:pPr>
            <w:r w:rsidRPr="00A77C70">
              <w:rPr>
                <w:strike/>
              </w:rPr>
              <w:t>-</w:t>
            </w:r>
          </w:p>
        </w:tc>
        <w:tc>
          <w:tcPr>
            <w:tcW w:w="884" w:type="pct"/>
            <w:vAlign w:val="center"/>
          </w:tcPr>
          <w:p w:rsidR="00EC6438" w:rsidRPr="00A77C70" w:rsidRDefault="00EC6438" w:rsidP="00A77C70">
            <w:pPr>
              <w:widowControl w:val="0"/>
              <w:jc w:val="center"/>
              <w:rPr>
                <w:strike/>
              </w:rPr>
            </w:pPr>
            <w:r w:rsidRPr="00A77C70">
              <w:rPr>
                <w:strike/>
              </w:rPr>
              <w:t>-</w:t>
            </w:r>
          </w:p>
        </w:tc>
        <w:tc>
          <w:tcPr>
            <w:tcW w:w="732" w:type="pct"/>
            <w:vAlign w:val="center"/>
          </w:tcPr>
          <w:p w:rsidR="00EC6438" w:rsidRPr="006254ED" w:rsidRDefault="00EC6438" w:rsidP="00A77C70">
            <w:pPr>
              <w:widowControl w:val="0"/>
              <w:jc w:val="center"/>
            </w:pPr>
            <w:r w:rsidRPr="006254ED">
              <w:t>5</w:t>
            </w:r>
          </w:p>
        </w:tc>
      </w:tr>
      <w:tr w:rsidR="00EC6438" w:rsidRPr="006254ED" w:rsidTr="00A77C70">
        <w:trPr>
          <w:trHeight w:val="170"/>
        </w:trPr>
        <w:tc>
          <w:tcPr>
            <w:tcW w:w="1925" w:type="pct"/>
            <w:vAlign w:val="center"/>
          </w:tcPr>
          <w:p w:rsidR="00EC6438" w:rsidRPr="006254ED" w:rsidRDefault="00EC6438" w:rsidP="00A77C70">
            <w:pPr>
              <w:widowControl w:val="0"/>
            </w:pPr>
            <w:r w:rsidRPr="006254ED">
              <w:t>Расчетная плотность населения элемента планировочной структуры [1], чел./ га</w:t>
            </w:r>
          </w:p>
        </w:tc>
        <w:tc>
          <w:tcPr>
            <w:tcW w:w="576" w:type="pct"/>
            <w:vAlign w:val="center"/>
          </w:tcPr>
          <w:p w:rsidR="00EC6438" w:rsidRPr="006254ED" w:rsidRDefault="00EC6438" w:rsidP="00A77C70">
            <w:pPr>
              <w:widowControl w:val="0"/>
              <w:jc w:val="center"/>
            </w:pPr>
            <w:r w:rsidRPr="006254ED">
              <w:t>480</w:t>
            </w:r>
          </w:p>
        </w:tc>
        <w:tc>
          <w:tcPr>
            <w:tcW w:w="883" w:type="pct"/>
            <w:vAlign w:val="center"/>
          </w:tcPr>
          <w:p w:rsidR="00EC6438" w:rsidRPr="006254ED" w:rsidRDefault="00EC6438" w:rsidP="00A77C70">
            <w:pPr>
              <w:widowControl w:val="0"/>
              <w:jc w:val="center"/>
            </w:pPr>
            <w:r w:rsidRPr="006254ED">
              <w:t>380</w:t>
            </w:r>
          </w:p>
        </w:tc>
        <w:tc>
          <w:tcPr>
            <w:tcW w:w="884" w:type="pct"/>
            <w:vAlign w:val="center"/>
          </w:tcPr>
          <w:p w:rsidR="00EC6438" w:rsidRPr="006254ED" w:rsidRDefault="00EC6438" w:rsidP="00A77C70">
            <w:pPr>
              <w:widowControl w:val="0"/>
              <w:jc w:val="center"/>
            </w:pPr>
            <w:r w:rsidRPr="006254ED">
              <w:t>270</w:t>
            </w:r>
          </w:p>
        </w:tc>
        <w:tc>
          <w:tcPr>
            <w:tcW w:w="732" w:type="pct"/>
            <w:vAlign w:val="center"/>
          </w:tcPr>
          <w:p w:rsidR="00EC6438" w:rsidRPr="006254ED" w:rsidRDefault="00EC6438" w:rsidP="00A77C70">
            <w:pPr>
              <w:widowControl w:val="0"/>
              <w:jc w:val="center"/>
            </w:pPr>
            <w:r w:rsidRPr="006254ED">
              <w:t>220</w:t>
            </w:r>
          </w:p>
        </w:tc>
      </w:tr>
      <w:tr w:rsidR="00EC6438" w:rsidRPr="006254ED" w:rsidTr="00A77C70">
        <w:trPr>
          <w:trHeight w:val="170"/>
        </w:trPr>
        <w:tc>
          <w:tcPr>
            <w:tcW w:w="5000" w:type="pct"/>
            <w:gridSpan w:val="5"/>
            <w:vAlign w:val="center"/>
          </w:tcPr>
          <w:p w:rsidR="00EC6438" w:rsidRPr="00A77C70" w:rsidRDefault="00EC6438" w:rsidP="00A77C70">
            <w:pPr>
              <w:pStyle w:val="a3"/>
              <w:widowControl w:val="0"/>
              <w:spacing w:before="0" w:after="0"/>
              <w:ind w:firstLine="0"/>
            </w:pPr>
            <w:r w:rsidRPr="00A77C70">
              <w:t xml:space="preserve">Примечания: </w:t>
            </w:r>
          </w:p>
          <w:p w:rsidR="00EC6438" w:rsidRPr="00A77C70" w:rsidRDefault="00EC6438" w:rsidP="00381AAD">
            <w:pPr>
              <w:pStyle w:val="a3"/>
              <w:widowControl w:val="0"/>
              <w:numPr>
                <w:ilvl w:val="0"/>
                <w:numId w:val="63"/>
              </w:numPr>
              <w:spacing w:before="0" w:after="0"/>
              <w:ind w:left="29" w:firstLine="0"/>
            </w:pPr>
            <w:r w:rsidRPr="00A77C70">
              <w:t>Показатель максимальной расчетной плотности населения определен для территорий с уклоном рельефа до 10%.</w:t>
            </w:r>
          </w:p>
          <w:p w:rsidR="00EC6438" w:rsidRPr="00A77C70" w:rsidRDefault="00EC6438" w:rsidP="00381AAD">
            <w:pPr>
              <w:pStyle w:val="a3"/>
              <w:widowControl w:val="0"/>
              <w:numPr>
                <w:ilvl w:val="0"/>
                <w:numId w:val="63"/>
              </w:numPr>
              <w:spacing w:before="0" w:after="0"/>
              <w:ind w:left="29" w:firstLine="0"/>
            </w:pPr>
            <w:r w:rsidRPr="00A77C70">
              <w:t xml:space="preserve">При определении максимального значения расчетной плотности населения на территории с уклоном рельефа: </w:t>
            </w:r>
          </w:p>
          <w:p w:rsidR="00EC6438" w:rsidRPr="00A77C70" w:rsidRDefault="00EC6438" w:rsidP="00A77C70">
            <w:pPr>
              <w:pStyle w:val="a3"/>
              <w:widowControl w:val="0"/>
              <w:spacing w:before="0" w:after="0"/>
              <w:ind w:left="29" w:firstLine="0"/>
            </w:pPr>
            <w:r w:rsidRPr="00A77C70">
              <w:t>от 10до 25% может быть применен поправочный коэффициент – 1,08;</w:t>
            </w:r>
          </w:p>
          <w:p w:rsidR="00EC6438" w:rsidRPr="00A77C70" w:rsidRDefault="00EC6438" w:rsidP="00A77C70">
            <w:pPr>
              <w:pStyle w:val="a3"/>
              <w:widowControl w:val="0"/>
              <w:spacing w:before="0" w:after="0"/>
              <w:ind w:left="29" w:firstLine="0"/>
            </w:pPr>
            <w:r w:rsidRPr="00A77C70">
              <w:t>свыше 25% следует быть применен поправочный коэффициент – 1,1.</w:t>
            </w:r>
          </w:p>
          <w:p w:rsidR="00EC6438" w:rsidRPr="00A77C70" w:rsidRDefault="00EC6438" w:rsidP="00381AAD">
            <w:pPr>
              <w:pStyle w:val="a3"/>
              <w:widowControl w:val="0"/>
              <w:numPr>
                <w:ilvl w:val="0"/>
                <w:numId w:val="63"/>
              </w:numPr>
              <w:spacing w:before="0" w:after="0"/>
              <w:ind w:left="29" w:firstLine="0"/>
            </w:pPr>
            <w:r w:rsidRPr="00A77C70">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EC6438" w:rsidRPr="006254ED" w:rsidRDefault="00EC6438" w:rsidP="0074402E">
      <w:pPr>
        <w:pStyle w:val="Caption"/>
        <w:widowControl w:val="0"/>
        <w:jc w:val="left"/>
        <w:rPr>
          <w:b w:val="0"/>
          <w:sz w:val="28"/>
          <w:szCs w:val="28"/>
        </w:rPr>
      </w:pPr>
      <w:r w:rsidRPr="006254ED">
        <w:rPr>
          <w:b w:val="0"/>
          <w:sz w:val="28"/>
          <w:szCs w:val="28"/>
        </w:rPr>
        <w:t xml:space="preserve">Таблица </w:t>
      </w:r>
      <w:r>
        <w:rPr>
          <w:b w:val="0"/>
          <w:sz w:val="28"/>
          <w:szCs w:val="28"/>
        </w:rPr>
        <w:t>6</w:t>
      </w:r>
      <w:r w:rsidRPr="006254ED">
        <w:rPr>
          <w:b w:val="0"/>
          <w:sz w:val="28"/>
          <w:szCs w:val="28"/>
        </w:rPr>
        <w:t>. Баланс территорий планировочного элемента жилой застройки повышенной этажности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97"/>
        <w:gridCol w:w="1276"/>
        <w:gridCol w:w="1701"/>
        <w:gridCol w:w="1701"/>
        <w:gridCol w:w="1559"/>
      </w:tblGrid>
      <w:tr w:rsidR="00EC6438" w:rsidRPr="006254ED" w:rsidTr="00A77C70">
        <w:tc>
          <w:tcPr>
            <w:tcW w:w="3397" w:type="dxa"/>
            <w:vMerge w:val="restart"/>
            <w:vAlign w:val="center"/>
          </w:tcPr>
          <w:p w:rsidR="00EC6438" w:rsidRPr="00A77C70" w:rsidRDefault="00EC6438" w:rsidP="00A77C70">
            <w:pPr>
              <w:widowControl w:val="0"/>
              <w:jc w:val="center"/>
              <w:rPr>
                <w:b/>
              </w:rPr>
            </w:pPr>
            <w:r w:rsidRPr="00A77C70">
              <w:rPr>
                <w:b/>
              </w:rPr>
              <w:t>Назначение территории</w:t>
            </w:r>
          </w:p>
        </w:tc>
        <w:tc>
          <w:tcPr>
            <w:tcW w:w="6237" w:type="dxa"/>
            <w:gridSpan w:val="4"/>
          </w:tcPr>
          <w:p w:rsidR="00EC6438" w:rsidRPr="00A77C70" w:rsidRDefault="00EC6438" w:rsidP="00A77C70">
            <w:pPr>
              <w:widowControl w:val="0"/>
              <w:jc w:val="center"/>
              <w:rPr>
                <w:b/>
              </w:rPr>
            </w:pPr>
            <w:r w:rsidRPr="00A77C70">
              <w:rPr>
                <w:b/>
              </w:rPr>
              <w:t>Доля территорий в зависимости от площади элемента планировочной структуры, %</w:t>
            </w:r>
          </w:p>
        </w:tc>
      </w:tr>
      <w:tr w:rsidR="00EC6438" w:rsidRPr="006254ED" w:rsidTr="00A77C70">
        <w:trPr>
          <w:tblHeader/>
        </w:trPr>
        <w:tc>
          <w:tcPr>
            <w:tcW w:w="3397" w:type="dxa"/>
            <w:vMerge/>
          </w:tcPr>
          <w:p w:rsidR="00EC6438" w:rsidRPr="00A77C70" w:rsidRDefault="00EC6438" w:rsidP="00A77C70">
            <w:pPr>
              <w:widowControl w:val="0"/>
              <w:jc w:val="center"/>
              <w:rPr>
                <w:b/>
              </w:rPr>
            </w:pPr>
          </w:p>
        </w:tc>
        <w:tc>
          <w:tcPr>
            <w:tcW w:w="1276" w:type="dxa"/>
          </w:tcPr>
          <w:p w:rsidR="00EC6438" w:rsidRPr="00A77C70" w:rsidRDefault="00EC6438" w:rsidP="00A77C70">
            <w:pPr>
              <w:widowControl w:val="0"/>
              <w:jc w:val="center"/>
              <w:rPr>
                <w:b/>
              </w:rPr>
            </w:pPr>
            <w:r w:rsidRPr="00A77C70">
              <w:rPr>
                <w:b/>
              </w:rPr>
              <w:t>до 10 га</w:t>
            </w:r>
          </w:p>
        </w:tc>
        <w:tc>
          <w:tcPr>
            <w:tcW w:w="1701" w:type="dxa"/>
          </w:tcPr>
          <w:p w:rsidR="00EC6438" w:rsidRPr="00A77C70" w:rsidRDefault="00EC6438" w:rsidP="00A77C70">
            <w:pPr>
              <w:widowControl w:val="0"/>
              <w:jc w:val="center"/>
              <w:rPr>
                <w:b/>
              </w:rPr>
            </w:pPr>
            <w:r w:rsidRPr="00A77C70">
              <w:rPr>
                <w:b/>
              </w:rPr>
              <w:t>от 10 до 40 га</w:t>
            </w:r>
          </w:p>
        </w:tc>
        <w:tc>
          <w:tcPr>
            <w:tcW w:w="1701" w:type="dxa"/>
          </w:tcPr>
          <w:p w:rsidR="00EC6438" w:rsidRPr="00A77C70" w:rsidRDefault="00EC6438" w:rsidP="00A77C70">
            <w:pPr>
              <w:widowControl w:val="0"/>
              <w:jc w:val="center"/>
              <w:rPr>
                <w:b/>
              </w:rPr>
            </w:pPr>
            <w:r w:rsidRPr="00A77C70">
              <w:rPr>
                <w:b/>
              </w:rPr>
              <w:t>от 40 до 90 га</w:t>
            </w:r>
          </w:p>
        </w:tc>
        <w:tc>
          <w:tcPr>
            <w:tcW w:w="1559" w:type="dxa"/>
          </w:tcPr>
          <w:p w:rsidR="00EC6438" w:rsidRPr="00A77C70" w:rsidRDefault="00EC6438" w:rsidP="00A77C70">
            <w:pPr>
              <w:widowControl w:val="0"/>
              <w:jc w:val="center"/>
              <w:rPr>
                <w:b/>
              </w:rPr>
            </w:pPr>
            <w:r w:rsidRPr="00A77C70">
              <w:rPr>
                <w:b/>
              </w:rPr>
              <w:t>более 90 га</w:t>
            </w:r>
          </w:p>
        </w:tc>
      </w:tr>
      <w:tr w:rsidR="00EC6438" w:rsidRPr="006254ED" w:rsidTr="00A77C70">
        <w:trPr>
          <w:tblHeader/>
        </w:trPr>
        <w:tc>
          <w:tcPr>
            <w:tcW w:w="3397" w:type="dxa"/>
          </w:tcPr>
          <w:p w:rsidR="00EC6438" w:rsidRPr="00A77C70" w:rsidRDefault="00EC6438" w:rsidP="00A77C70">
            <w:pPr>
              <w:widowControl w:val="0"/>
              <w:jc w:val="center"/>
              <w:rPr>
                <w:b/>
              </w:rPr>
            </w:pPr>
            <w:r w:rsidRPr="00A77C70">
              <w:rPr>
                <w:b/>
              </w:rPr>
              <w:t>1</w:t>
            </w:r>
          </w:p>
        </w:tc>
        <w:tc>
          <w:tcPr>
            <w:tcW w:w="1276" w:type="dxa"/>
          </w:tcPr>
          <w:p w:rsidR="00EC6438" w:rsidRPr="00A77C70" w:rsidRDefault="00EC6438" w:rsidP="00A77C70">
            <w:pPr>
              <w:widowControl w:val="0"/>
              <w:jc w:val="center"/>
              <w:rPr>
                <w:b/>
              </w:rPr>
            </w:pPr>
            <w:r w:rsidRPr="00A77C70">
              <w:rPr>
                <w:b/>
              </w:rPr>
              <w:t>2</w:t>
            </w:r>
          </w:p>
        </w:tc>
        <w:tc>
          <w:tcPr>
            <w:tcW w:w="1701" w:type="dxa"/>
          </w:tcPr>
          <w:p w:rsidR="00EC6438" w:rsidRPr="00A77C70" w:rsidRDefault="00EC6438" w:rsidP="00A77C70">
            <w:pPr>
              <w:widowControl w:val="0"/>
              <w:jc w:val="center"/>
              <w:rPr>
                <w:b/>
              </w:rPr>
            </w:pPr>
            <w:r w:rsidRPr="00A77C70">
              <w:rPr>
                <w:b/>
              </w:rPr>
              <w:t>3</w:t>
            </w:r>
          </w:p>
        </w:tc>
        <w:tc>
          <w:tcPr>
            <w:tcW w:w="1701" w:type="dxa"/>
          </w:tcPr>
          <w:p w:rsidR="00EC6438" w:rsidRPr="00A77C70" w:rsidRDefault="00EC6438" w:rsidP="00A77C70">
            <w:pPr>
              <w:widowControl w:val="0"/>
              <w:jc w:val="center"/>
              <w:rPr>
                <w:b/>
              </w:rPr>
            </w:pPr>
            <w:r w:rsidRPr="00A77C70">
              <w:rPr>
                <w:b/>
              </w:rPr>
              <w:t>4</w:t>
            </w:r>
          </w:p>
        </w:tc>
        <w:tc>
          <w:tcPr>
            <w:tcW w:w="1559" w:type="dxa"/>
          </w:tcPr>
          <w:p w:rsidR="00EC6438" w:rsidRPr="00A77C70" w:rsidRDefault="00EC6438" w:rsidP="00A77C70">
            <w:pPr>
              <w:widowControl w:val="0"/>
              <w:jc w:val="center"/>
              <w:rPr>
                <w:b/>
              </w:rPr>
            </w:pPr>
            <w:r w:rsidRPr="00A77C70">
              <w:rPr>
                <w:b/>
              </w:rPr>
              <w:t>5</w:t>
            </w:r>
          </w:p>
        </w:tc>
      </w:tr>
      <w:tr w:rsidR="00EC6438" w:rsidRPr="006254ED" w:rsidTr="00A77C70">
        <w:trPr>
          <w:trHeight w:val="170"/>
        </w:trPr>
        <w:tc>
          <w:tcPr>
            <w:tcW w:w="3397" w:type="dxa"/>
            <w:vAlign w:val="center"/>
          </w:tcPr>
          <w:p w:rsidR="00EC6438" w:rsidRDefault="00EC6438" w:rsidP="00A77C70">
            <w:pPr>
              <w:widowControl w:val="0"/>
            </w:pPr>
            <w:r w:rsidRPr="006254ED">
              <w:t>Территории объектов жилищного строительства</w:t>
            </w:r>
          </w:p>
          <w:p w:rsidR="00EC6438" w:rsidRPr="006254ED" w:rsidRDefault="00EC6438" w:rsidP="00A77C70">
            <w:pPr>
              <w:widowControl w:val="0"/>
            </w:pPr>
          </w:p>
        </w:tc>
        <w:tc>
          <w:tcPr>
            <w:tcW w:w="1276" w:type="dxa"/>
            <w:vAlign w:val="center"/>
          </w:tcPr>
          <w:p w:rsidR="00EC6438" w:rsidRPr="006254ED" w:rsidRDefault="00EC6438" w:rsidP="00A77C70">
            <w:pPr>
              <w:widowControl w:val="0"/>
              <w:jc w:val="center"/>
            </w:pPr>
            <w:r w:rsidRPr="006254ED">
              <w:t>81</w:t>
            </w:r>
          </w:p>
        </w:tc>
        <w:tc>
          <w:tcPr>
            <w:tcW w:w="1701" w:type="dxa"/>
            <w:vAlign w:val="center"/>
          </w:tcPr>
          <w:p w:rsidR="00EC6438" w:rsidRPr="006254ED" w:rsidRDefault="00EC6438" w:rsidP="00A77C70">
            <w:pPr>
              <w:widowControl w:val="0"/>
              <w:jc w:val="center"/>
            </w:pPr>
            <w:r w:rsidRPr="006254ED">
              <w:t>63</w:t>
            </w:r>
          </w:p>
        </w:tc>
        <w:tc>
          <w:tcPr>
            <w:tcW w:w="1701" w:type="dxa"/>
            <w:vAlign w:val="center"/>
          </w:tcPr>
          <w:p w:rsidR="00EC6438" w:rsidRPr="006254ED" w:rsidRDefault="00EC6438" w:rsidP="00A77C70">
            <w:pPr>
              <w:widowControl w:val="0"/>
              <w:jc w:val="center"/>
            </w:pPr>
            <w:r w:rsidRPr="006254ED">
              <w:t>46</w:t>
            </w:r>
          </w:p>
        </w:tc>
        <w:tc>
          <w:tcPr>
            <w:tcW w:w="1559" w:type="dxa"/>
            <w:vAlign w:val="center"/>
          </w:tcPr>
          <w:p w:rsidR="00EC6438" w:rsidRPr="006254ED" w:rsidRDefault="00EC6438" w:rsidP="00A77C70">
            <w:pPr>
              <w:widowControl w:val="0"/>
              <w:jc w:val="center"/>
            </w:pPr>
            <w:r w:rsidRPr="006254ED">
              <w:t>38</w:t>
            </w:r>
          </w:p>
        </w:tc>
      </w:tr>
      <w:tr w:rsidR="00EC6438" w:rsidRPr="006254ED" w:rsidTr="00A77C70">
        <w:trPr>
          <w:tblHeader/>
        </w:trPr>
        <w:tc>
          <w:tcPr>
            <w:tcW w:w="3397" w:type="dxa"/>
          </w:tcPr>
          <w:p w:rsidR="00EC6438" w:rsidRPr="00A77C70" w:rsidRDefault="00EC6438" w:rsidP="00A77C70">
            <w:pPr>
              <w:widowControl w:val="0"/>
              <w:jc w:val="center"/>
              <w:rPr>
                <w:b/>
              </w:rPr>
            </w:pPr>
            <w:r w:rsidRPr="00A77C70">
              <w:rPr>
                <w:b/>
              </w:rPr>
              <w:t>1</w:t>
            </w:r>
          </w:p>
        </w:tc>
        <w:tc>
          <w:tcPr>
            <w:tcW w:w="1276" w:type="dxa"/>
          </w:tcPr>
          <w:p w:rsidR="00EC6438" w:rsidRPr="00A77C70" w:rsidRDefault="00EC6438" w:rsidP="00A77C70">
            <w:pPr>
              <w:widowControl w:val="0"/>
              <w:jc w:val="center"/>
              <w:rPr>
                <w:b/>
              </w:rPr>
            </w:pPr>
            <w:r w:rsidRPr="00A77C70">
              <w:rPr>
                <w:b/>
              </w:rPr>
              <w:t>2</w:t>
            </w:r>
          </w:p>
        </w:tc>
        <w:tc>
          <w:tcPr>
            <w:tcW w:w="1701" w:type="dxa"/>
          </w:tcPr>
          <w:p w:rsidR="00EC6438" w:rsidRPr="00A77C70" w:rsidRDefault="00EC6438" w:rsidP="00A77C70">
            <w:pPr>
              <w:widowControl w:val="0"/>
              <w:jc w:val="center"/>
              <w:rPr>
                <w:b/>
              </w:rPr>
            </w:pPr>
            <w:r w:rsidRPr="00A77C70">
              <w:rPr>
                <w:b/>
              </w:rPr>
              <w:t>3</w:t>
            </w:r>
          </w:p>
        </w:tc>
        <w:tc>
          <w:tcPr>
            <w:tcW w:w="1701" w:type="dxa"/>
          </w:tcPr>
          <w:p w:rsidR="00EC6438" w:rsidRPr="00A77C70" w:rsidRDefault="00EC6438" w:rsidP="00A77C70">
            <w:pPr>
              <w:widowControl w:val="0"/>
              <w:jc w:val="center"/>
              <w:rPr>
                <w:b/>
              </w:rPr>
            </w:pPr>
            <w:r w:rsidRPr="00A77C70">
              <w:rPr>
                <w:b/>
              </w:rPr>
              <w:t>4</w:t>
            </w:r>
          </w:p>
        </w:tc>
        <w:tc>
          <w:tcPr>
            <w:tcW w:w="1559" w:type="dxa"/>
          </w:tcPr>
          <w:p w:rsidR="00EC6438" w:rsidRPr="00A77C70" w:rsidRDefault="00EC6438" w:rsidP="00A77C70">
            <w:pPr>
              <w:widowControl w:val="0"/>
              <w:jc w:val="center"/>
              <w:rPr>
                <w:b/>
              </w:rPr>
            </w:pPr>
            <w:r w:rsidRPr="00A77C70">
              <w:rPr>
                <w:b/>
              </w:rPr>
              <w:t>5</w:t>
            </w:r>
          </w:p>
        </w:tc>
      </w:tr>
      <w:tr w:rsidR="00EC6438" w:rsidRPr="006254ED" w:rsidTr="00A77C70">
        <w:trPr>
          <w:trHeight w:val="170"/>
        </w:trPr>
        <w:tc>
          <w:tcPr>
            <w:tcW w:w="3397" w:type="dxa"/>
            <w:vAlign w:val="center"/>
          </w:tcPr>
          <w:p w:rsidR="00EC6438" w:rsidRPr="006254ED" w:rsidRDefault="00EC6438" w:rsidP="00A77C70">
            <w:pPr>
              <w:widowControl w:val="0"/>
            </w:pPr>
            <w:r w:rsidRPr="006254ED">
              <w:t>Территории элементов озеленения (за пределами территории объектов жилищного строительства)</w:t>
            </w:r>
          </w:p>
        </w:tc>
        <w:tc>
          <w:tcPr>
            <w:tcW w:w="1276" w:type="dxa"/>
            <w:vAlign w:val="center"/>
          </w:tcPr>
          <w:p w:rsidR="00EC6438" w:rsidRPr="006254ED" w:rsidRDefault="00EC6438" w:rsidP="00A77C70">
            <w:pPr>
              <w:widowControl w:val="0"/>
              <w:jc w:val="center"/>
            </w:pPr>
            <w:r w:rsidRPr="006254ED">
              <w:t>19</w:t>
            </w:r>
          </w:p>
        </w:tc>
        <w:tc>
          <w:tcPr>
            <w:tcW w:w="1701" w:type="dxa"/>
            <w:vAlign w:val="center"/>
          </w:tcPr>
          <w:p w:rsidR="00EC6438" w:rsidRPr="006254ED" w:rsidRDefault="00EC6438" w:rsidP="00A77C70">
            <w:pPr>
              <w:widowControl w:val="0"/>
              <w:jc w:val="center"/>
            </w:pPr>
            <w:r w:rsidRPr="006254ED">
              <w:t>12</w:t>
            </w:r>
          </w:p>
        </w:tc>
        <w:tc>
          <w:tcPr>
            <w:tcW w:w="1701" w:type="dxa"/>
            <w:vAlign w:val="center"/>
          </w:tcPr>
          <w:p w:rsidR="00EC6438" w:rsidRPr="006254ED" w:rsidRDefault="00EC6438" w:rsidP="00A77C70">
            <w:pPr>
              <w:widowControl w:val="0"/>
              <w:jc w:val="center"/>
            </w:pPr>
            <w:r w:rsidRPr="006254ED">
              <w:t>15</w:t>
            </w:r>
          </w:p>
        </w:tc>
        <w:tc>
          <w:tcPr>
            <w:tcW w:w="1559" w:type="dxa"/>
            <w:vAlign w:val="center"/>
          </w:tcPr>
          <w:p w:rsidR="00EC6438" w:rsidRPr="006254ED" w:rsidRDefault="00EC6438" w:rsidP="00A77C70">
            <w:pPr>
              <w:widowControl w:val="0"/>
              <w:jc w:val="center"/>
            </w:pPr>
            <w:r w:rsidRPr="006254ED">
              <w:t>16</w:t>
            </w:r>
          </w:p>
        </w:tc>
      </w:tr>
      <w:tr w:rsidR="00EC6438" w:rsidRPr="006254ED" w:rsidTr="00A77C70">
        <w:trPr>
          <w:trHeight w:val="170"/>
        </w:trPr>
        <w:tc>
          <w:tcPr>
            <w:tcW w:w="3397" w:type="dxa"/>
            <w:vAlign w:val="center"/>
          </w:tcPr>
          <w:p w:rsidR="00EC6438" w:rsidRPr="006254ED" w:rsidRDefault="00EC6438" w:rsidP="00A77C70">
            <w:pPr>
              <w:widowControl w:val="0"/>
            </w:pPr>
            <w:r w:rsidRPr="006254ED">
              <w:t>Территории транспортных, инженерные коммуникации</w:t>
            </w:r>
          </w:p>
        </w:tc>
        <w:tc>
          <w:tcPr>
            <w:tcW w:w="1276"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6254ED" w:rsidRDefault="00EC6438" w:rsidP="00A77C70">
            <w:pPr>
              <w:widowControl w:val="0"/>
              <w:jc w:val="center"/>
            </w:pPr>
            <w:r w:rsidRPr="006254ED">
              <w:t>10</w:t>
            </w:r>
          </w:p>
        </w:tc>
        <w:tc>
          <w:tcPr>
            <w:tcW w:w="1701" w:type="dxa"/>
            <w:vAlign w:val="center"/>
          </w:tcPr>
          <w:p w:rsidR="00EC6438" w:rsidRPr="006254ED" w:rsidRDefault="00EC6438" w:rsidP="00A77C70">
            <w:pPr>
              <w:widowControl w:val="0"/>
              <w:jc w:val="center"/>
            </w:pPr>
            <w:r w:rsidRPr="006254ED">
              <w:t>15</w:t>
            </w:r>
          </w:p>
        </w:tc>
        <w:tc>
          <w:tcPr>
            <w:tcW w:w="1559" w:type="dxa"/>
            <w:vAlign w:val="center"/>
          </w:tcPr>
          <w:p w:rsidR="00EC6438" w:rsidRPr="006254ED" w:rsidRDefault="00EC6438" w:rsidP="00A77C70">
            <w:pPr>
              <w:widowControl w:val="0"/>
              <w:jc w:val="center"/>
            </w:pPr>
            <w:r w:rsidRPr="006254ED">
              <w:t>18</w:t>
            </w:r>
          </w:p>
        </w:tc>
      </w:tr>
      <w:tr w:rsidR="00EC6438" w:rsidRPr="006254ED" w:rsidTr="00A77C70">
        <w:trPr>
          <w:trHeight w:val="170"/>
        </w:trPr>
        <w:tc>
          <w:tcPr>
            <w:tcW w:w="3397" w:type="dxa"/>
            <w:vAlign w:val="center"/>
          </w:tcPr>
          <w:p w:rsidR="00EC6438" w:rsidRPr="006254ED" w:rsidRDefault="00EC6438" w:rsidP="00A77C70">
            <w:pPr>
              <w:widowControl w:val="0"/>
            </w:pPr>
            <w:r w:rsidRPr="006254ED">
              <w:t>Территории объектов образования</w:t>
            </w:r>
          </w:p>
        </w:tc>
        <w:tc>
          <w:tcPr>
            <w:tcW w:w="1276"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6254ED" w:rsidRDefault="00EC6438" w:rsidP="00A77C70">
            <w:pPr>
              <w:widowControl w:val="0"/>
              <w:jc w:val="center"/>
            </w:pPr>
            <w:r w:rsidRPr="006254ED">
              <w:t>11</w:t>
            </w:r>
          </w:p>
        </w:tc>
        <w:tc>
          <w:tcPr>
            <w:tcW w:w="1701" w:type="dxa"/>
            <w:vAlign w:val="center"/>
          </w:tcPr>
          <w:p w:rsidR="00EC6438" w:rsidRPr="006254ED" w:rsidRDefault="00EC6438" w:rsidP="00A77C70">
            <w:pPr>
              <w:widowControl w:val="0"/>
              <w:jc w:val="center"/>
            </w:pPr>
            <w:r w:rsidRPr="006254ED">
              <w:t>16</w:t>
            </w:r>
          </w:p>
        </w:tc>
        <w:tc>
          <w:tcPr>
            <w:tcW w:w="1559" w:type="dxa"/>
            <w:vAlign w:val="center"/>
          </w:tcPr>
          <w:p w:rsidR="00EC6438" w:rsidRPr="006254ED" w:rsidRDefault="00EC6438" w:rsidP="00A77C70">
            <w:pPr>
              <w:widowControl w:val="0"/>
              <w:jc w:val="center"/>
            </w:pPr>
            <w:r w:rsidRPr="006254ED">
              <w:t>13</w:t>
            </w:r>
          </w:p>
        </w:tc>
      </w:tr>
      <w:tr w:rsidR="00EC6438" w:rsidRPr="006254ED" w:rsidTr="00A77C70">
        <w:trPr>
          <w:trHeight w:val="170"/>
        </w:trPr>
        <w:tc>
          <w:tcPr>
            <w:tcW w:w="3397" w:type="dxa"/>
            <w:vAlign w:val="center"/>
          </w:tcPr>
          <w:p w:rsidR="00EC6438" w:rsidRPr="006254ED" w:rsidRDefault="00EC6438" w:rsidP="00A77C70">
            <w:pPr>
              <w:widowControl w:val="0"/>
            </w:pPr>
            <w:r w:rsidRPr="006254ED">
              <w:t>Территории парковочных комплексов</w:t>
            </w:r>
          </w:p>
        </w:tc>
        <w:tc>
          <w:tcPr>
            <w:tcW w:w="1276"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6254ED" w:rsidRDefault="00EC6438" w:rsidP="00A77C70">
            <w:pPr>
              <w:widowControl w:val="0"/>
              <w:jc w:val="center"/>
            </w:pPr>
            <w:r w:rsidRPr="006254ED">
              <w:t>7</w:t>
            </w:r>
          </w:p>
        </w:tc>
        <w:tc>
          <w:tcPr>
            <w:tcW w:w="1559" w:type="dxa"/>
            <w:vAlign w:val="center"/>
          </w:tcPr>
          <w:p w:rsidR="00EC6438" w:rsidRPr="006254ED" w:rsidRDefault="00EC6438" w:rsidP="00A77C70">
            <w:pPr>
              <w:widowControl w:val="0"/>
              <w:jc w:val="center"/>
            </w:pPr>
            <w:r w:rsidRPr="006254ED">
              <w:t>6</w:t>
            </w:r>
          </w:p>
        </w:tc>
      </w:tr>
      <w:tr w:rsidR="00EC6438" w:rsidRPr="006254ED" w:rsidTr="00A77C70">
        <w:trPr>
          <w:trHeight w:val="170"/>
        </w:trPr>
        <w:tc>
          <w:tcPr>
            <w:tcW w:w="3397" w:type="dxa"/>
            <w:vAlign w:val="center"/>
          </w:tcPr>
          <w:p w:rsidR="00EC6438" w:rsidRPr="006254ED" w:rsidRDefault="00EC6438" w:rsidP="00A77C70">
            <w:pPr>
              <w:widowControl w:val="0"/>
            </w:pPr>
            <w:r w:rsidRPr="006254ED">
              <w:t>Территории спортивных комплексов</w:t>
            </w:r>
          </w:p>
        </w:tc>
        <w:tc>
          <w:tcPr>
            <w:tcW w:w="1276"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A77C70" w:rsidRDefault="00EC6438" w:rsidP="00A77C70">
            <w:pPr>
              <w:widowControl w:val="0"/>
              <w:jc w:val="center"/>
              <w:rPr>
                <w:strike/>
              </w:rPr>
            </w:pPr>
            <w:r w:rsidRPr="00A77C70">
              <w:rPr>
                <w:strike/>
              </w:rPr>
              <w:t>-</w:t>
            </w:r>
          </w:p>
        </w:tc>
        <w:tc>
          <w:tcPr>
            <w:tcW w:w="1559" w:type="dxa"/>
            <w:vAlign w:val="center"/>
          </w:tcPr>
          <w:p w:rsidR="00EC6438" w:rsidRPr="006254ED" w:rsidRDefault="00EC6438" w:rsidP="00A77C70">
            <w:pPr>
              <w:widowControl w:val="0"/>
              <w:jc w:val="center"/>
            </w:pPr>
            <w:r w:rsidRPr="006254ED">
              <w:t>3</w:t>
            </w:r>
          </w:p>
        </w:tc>
      </w:tr>
      <w:tr w:rsidR="00EC6438" w:rsidRPr="006254ED" w:rsidTr="00A77C70">
        <w:trPr>
          <w:trHeight w:val="170"/>
        </w:trPr>
        <w:tc>
          <w:tcPr>
            <w:tcW w:w="3397" w:type="dxa"/>
            <w:vAlign w:val="center"/>
          </w:tcPr>
          <w:p w:rsidR="00EC6438" w:rsidRPr="006254ED" w:rsidRDefault="00EC6438" w:rsidP="00A77C70">
            <w:pPr>
              <w:widowControl w:val="0"/>
            </w:pPr>
            <w:r w:rsidRPr="006254ED">
              <w:t>Территории объектов здравоохранения</w:t>
            </w:r>
          </w:p>
        </w:tc>
        <w:tc>
          <w:tcPr>
            <w:tcW w:w="1276"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A77C70" w:rsidRDefault="00EC6438" w:rsidP="00A77C70">
            <w:pPr>
              <w:widowControl w:val="0"/>
              <w:jc w:val="center"/>
              <w:rPr>
                <w:strike/>
              </w:rPr>
            </w:pPr>
            <w:r w:rsidRPr="00A77C70">
              <w:rPr>
                <w:strike/>
              </w:rPr>
              <w:t>-</w:t>
            </w:r>
          </w:p>
        </w:tc>
        <w:tc>
          <w:tcPr>
            <w:tcW w:w="1559" w:type="dxa"/>
            <w:vAlign w:val="center"/>
          </w:tcPr>
          <w:p w:rsidR="00EC6438" w:rsidRPr="006254ED" w:rsidRDefault="00EC6438" w:rsidP="00A77C70">
            <w:pPr>
              <w:widowControl w:val="0"/>
              <w:jc w:val="center"/>
            </w:pPr>
            <w:r w:rsidRPr="006254ED">
              <w:t>1</w:t>
            </w:r>
          </w:p>
        </w:tc>
      </w:tr>
      <w:tr w:rsidR="00EC6438" w:rsidRPr="006254ED" w:rsidTr="00A77C70">
        <w:trPr>
          <w:trHeight w:val="170"/>
        </w:trPr>
        <w:tc>
          <w:tcPr>
            <w:tcW w:w="3397" w:type="dxa"/>
            <w:vAlign w:val="center"/>
          </w:tcPr>
          <w:p w:rsidR="00EC6438" w:rsidRPr="006254ED" w:rsidRDefault="00EC6438" w:rsidP="00A77C70">
            <w:pPr>
              <w:widowControl w:val="0"/>
            </w:pPr>
            <w:r w:rsidRPr="006254ED">
              <w:t>Территории иных объектов общественного назначения</w:t>
            </w:r>
          </w:p>
        </w:tc>
        <w:tc>
          <w:tcPr>
            <w:tcW w:w="1276"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A77C70" w:rsidRDefault="00EC6438" w:rsidP="00A77C70">
            <w:pPr>
              <w:widowControl w:val="0"/>
              <w:jc w:val="center"/>
              <w:rPr>
                <w:strike/>
              </w:rPr>
            </w:pPr>
            <w:r w:rsidRPr="00A77C70">
              <w:rPr>
                <w:strike/>
              </w:rPr>
              <w:t>-</w:t>
            </w:r>
          </w:p>
        </w:tc>
        <w:tc>
          <w:tcPr>
            <w:tcW w:w="1701" w:type="dxa"/>
            <w:vAlign w:val="center"/>
          </w:tcPr>
          <w:p w:rsidR="00EC6438" w:rsidRPr="006254ED" w:rsidRDefault="00EC6438" w:rsidP="00A77C70">
            <w:pPr>
              <w:widowControl w:val="0"/>
              <w:jc w:val="center"/>
            </w:pPr>
            <w:r w:rsidRPr="006254ED">
              <w:t>1</w:t>
            </w:r>
          </w:p>
        </w:tc>
        <w:tc>
          <w:tcPr>
            <w:tcW w:w="1559" w:type="dxa"/>
            <w:vAlign w:val="center"/>
          </w:tcPr>
          <w:p w:rsidR="00EC6438" w:rsidRPr="006254ED" w:rsidRDefault="00EC6438" w:rsidP="00A77C70">
            <w:pPr>
              <w:widowControl w:val="0"/>
              <w:jc w:val="center"/>
            </w:pPr>
            <w:r w:rsidRPr="006254ED">
              <w:t>5</w:t>
            </w:r>
          </w:p>
        </w:tc>
      </w:tr>
      <w:tr w:rsidR="00EC6438" w:rsidRPr="006254ED" w:rsidTr="00A77C70">
        <w:trPr>
          <w:trHeight w:val="170"/>
        </w:trPr>
        <w:tc>
          <w:tcPr>
            <w:tcW w:w="3397" w:type="dxa"/>
            <w:vAlign w:val="center"/>
          </w:tcPr>
          <w:p w:rsidR="00EC6438" w:rsidRPr="006254ED" w:rsidRDefault="00EC6438" w:rsidP="00A77C70">
            <w:pPr>
              <w:widowControl w:val="0"/>
            </w:pPr>
            <w:r w:rsidRPr="006254ED">
              <w:t>Расчетная плотность населения элемента планировочной структуры [1], чел./ га</w:t>
            </w:r>
          </w:p>
        </w:tc>
        <w:tc>
          <w:tcPr>
            <w:tcW w:w="1276" w:type="dxa"/>
            <w:vAlign w:val="center"/>
          </w:tcPr>
          <w:p w:rsidR="00EC6438" w:rsidRPr="006254ED" w:rsidRDefault="00EC6438" w:rsidP="00A77C70">
            <w:pPr>
              <w:widowControl w:val="0"/>
              <w:jc w:val="center"/>
            </w:pPr>
            <w:r w:rsidRPr="006254ED">
              <w:t>520</w:t>
            </w:r>
          </w:p>
        </w:tc>
        <w:tc>
          <w:tcPr>
            <w:tcW w:w="1701" w:type="dxa"/>
            <w:vAlign w:val="center"/>
          </w:tcPr>
          <w:p w:rsidR="00EC6438" w:rsidRPr="006254ED" w:rsidRDefault="00EC6438" w:rsidP="00A77C70">
            <w:pPr>
              <w:widowControl w:val="0"/>
              <w:jc w:val="center"/>
            </w:pPr>
            <w:r w:rsidRPr="006254ED">
              <w:t>410</w:t>
            </w:r>
          </w:p>
        </w:tc>
        <w:tc>
          <w:tcPr>
            <w:tcW w:w="1701" w:type="dxa"/>
            <w:vAlign w:val="center"/>
          </w:tcPr>
          <w:p w:rsidR="00EC6438" w:rsidRPr="006254ED" w:rsidRDefault="00EC6438" w:rsidP="00A77C70">
            <w:pPr>
              <w:widowControl w:val="0"/>
              <w:jc w:val="center"/>
            </w:pPr>
            <w:r w:rsidRPr="006254ED">
              <w:t>300</w:t>
            </w:r>
          </w:p>
        </w:tc>
        <w:tc>
          <w:tcPr>
            <w:tcW w:w="1559" w:type="dxa"/>
            <w:vAlign w:val="center"/>
          </w:tcPr>
          <w:p w:rsidR="00EC6438" w:rsidRPr="006254ED" w:rsidRDefault="00EC6438" w:rsidP="00A77C70">
            <w:pPr>
              <w:widowControl w:val="0"/>
              <w:jc w:val="center"/>
            </w:pPr>
            <w:r w:rsidRPr="006254ED">
              <w:t>240</w:t>
            </w:r>
          </w:p>
        </w:tc>
      </w:tr>
      <w:tr w:rsidR="00EC6438" w:rsidRPr="006254ED" w:rsidTr="00A77C70">
        <w:trPr>
          <w:trHeight w:val="170"/>
        </w:trPr>
        <w:tc>
          <w:tcPr>
            <w:tcW w:w="9634" w:type="dxa"/>
            <w:gridSpan w:val="5"/>
            <w:vAlign w:val="center"/>
          </w:tcPr>
          <w:p w:rsidR="00EC6438" w:rsidRPr="00A77C70" w:rsidRDefault="00EC6438" w:rsidP="00A77C70">
            <w:pPr>
              <w:pStyle w:val="a3"/>
              <w:widowControl w:val="0"/>
              <w:spacing w:before="0" w:after="0"/>
              <w:ind w:firstLine="0"/>
            </w:pPr>
            <w:r w:rsidRPr="00A77C70">
              <w:t xml:space="preserve">Примечания: </w:t>
            </w:r>
          </w:p>
          <w:p w:rsidR="00EC6438" w:rsidRPr="00A77C70" w:rsidRDefault="00EC6438" w:rsidP="00381AAD">
            <w:pPr>
              <w:pStyle w:val="a3"/>
              <w:widowControl w:val="0"/>
              <w:numPr>
                <w:ilvl w:val="0"/>
                <w:numId w:val="64"/>
              </w:numPr>
              <w:spacing w:before="0" w:after="0"/>
              <w:ind w:left="29" w:firstLine="0"/>
            </w:pPr>
            <w:r w:rsidRPr="00A77C70">
              <w:t>Показатель максимальной расчетной плотности населения определен для территорий с уклоном рельефа до 10%.</w:t>
            </w:r>
          </w:p>
          <w:p w:rsidR="00EC6438" w:rsidRPr="00A77C70" w:rsidRDefault="00EC6438" w:rsidP="00381AAD">
            <w:pPr>
              <w:pStyle w:val="a3"/>
              <w:widowControl w:val="0"/>
              <w:numPr>
                <w:ilvl w:val="0"/>
                <w:numId w:val="64"/>
              </w:numPr>
              <w:spacing w:before="0" w:after="0"/>
              <w:ind w:left="29" w:firstLine="0"/>
            </w:pPr>
            <w:r w:rsidRPr="00A77C70">
              <w:t xml:space="preserve">При определении максимального значения расчетной плотности населения на территории с уклоном рельефа: </w:t>
            </w:r>
          </w:p>
          <w:p w:rsidR="00EC6438" w:rsidRPr="00A77C70" w:rsidRDefault="00EC6438" w:rsidP="00A77C70">
            <w:pPr>
              <w:pStyle w:val="a3"/>
              <w:widowControl w:val="0"/>
              <w:spacing w:before="0" w:after="0"/>
              <w:ind w:left="29" w:firstLine="0"/>
            </w:pPr>
            <w:r w:rsidRPr="00A77C70">
              <w:t>от 10до 25% может быть применен поправочный коэффициент – 1,08;</w:t>
            </w:r>
          </w:p>
          <w:p w:rsidR="00EC6438" w:rsidRPr="00A77C70" w:rsidRDefault="00EC6438" w:rsidP="00A77C70">
            <w:pPr>
              <w:pStyle w:val="a3"/>
              <w:widowControl w:val="0"/>
              <w:spacing w:before="0" w:after="0"/>
              <w:ind w:left="29" w:firstLine="0"/>
            </w:pPr>
            <w:r w:rsidRPr="00A77C70">
              <w:t>свыше 25% следует быть применен поправочный коэффициент – 1,1.</w:t>
            </w:r>
          </w:p>
          <w:p w:rsidR="00EC6438" w:rsidRPr="00A77C70" w:rsidRDefault="00EC6438" w:rsidP="00381AAD">
            <w:pPr>
              <w:pStyle w:val="a3"/>
              <w:widowControl w:val="0"/>
              <w:numPr>
                <w:ilvl w:val="0"/>
                <w:numId w:val="64"/>
              </w:numPr>
              <w:spacing w:before="0" w:after="0"/>
              <w:ind w:left="29" w:firstLine="0"/>
            </w:pPr>
            <w:r w:rsidRPr="00A77C70">
              <w:t>Значение показателя расчетной плотности населения элемента планировочной структуры является максимальным и достижимым при условии размещения в границах элемента планировочной структуры тех территорий, для которых установлено процентное отношение.</w:t>
            </w:r>
          </w:p>
        </w:tc>
      </w:tr>
    </w:tbl>
    <w:p w:rsidR="00EC6438" w:rsidRPr="006254ED" w:rsidRDefault="00EC6438" w:rsidP="0074402E">
      <w:pPr>
        <w:pStyle w:val="a3"/>
        <w:widowControl w:val="0"/>
        <w:rPr>
          <w:sz w:val="28"/>
          <w:szCs w:val="28"/>
        </w:rPr>
      </w:pPr>
      <w:bookmarkStart w:id="948" w:name="_Ref460599502"/>
      <w:r w:rsidRPr="006254ED">
        <w:rPr>
          <w:sz w:val="28"/>
          <w:szCs w:val="28"/>
        </w:rPr>
        <w:t xml:space="preserve">Для территорий индивидуальной жилой застройки следует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застройки приведена в таблице ниже (Таблица </w:t>
      </w:r>
      <w:r>
        <w:rPr>
          <w:sz w:val="28"/>
          <w:szCs w:val="28"/>
        </w:rPr>
        <w:t>7</w:t>
      </w:r>
      <w:r w:rsidRPr="006254ED">
        <w:rPr>
          <w:sz w:val="28"/>
          <w:szCs w:val="28"/>
        </w:rPr>
        <w:t>).</w:t>
      </w:r>
    </w:p>
    <w:bookmarkEnd w:id="948"/>
    <w:p w:rsidR="00EC6438" w:rsidRPr="006254ED" w:rsidRDefault="00EC6438" w:rsidP="0074402E">
      <w:pPr>
        <w:pStyle w:val="Caption"/>
        <w:widowControl w:val="0"/>
        <w:jc w:val="left"/>
        <w:rPr>
          <w:b w:val="0"/>
          <w:sz w:val="28"/>
          <w:szCs w:val="28"/>
        </w:rPr>
      </w:pPr>
      <w:r w:rsidRPr="006254ED">
        <w:rPr>
          <w:b w:val="0"/>
          <w:sz w:val="28"/>
          <w:szCs w:val="28"/>
        </w:rPr>
        <w:t xml:space="preserve">Таблица </w:t>
      </w:r>
      <w:r>
        <w:rPr>
          <w:b w:val="0"/>
          <w:sz w:val="28"/>
          <w:szCs w:val="28"/>
        </w:rPr>
        <w:t>7</w:t>
      </w:r>
      <w:r w:rsidRPr="006254ED">
        <w:rPr>
          <w:b w:val="0"/>
          <w:sz w:val="28"/>
          <w:szCs w:val="28"/>
        </w:rPr>
        <w:t>. Расчетная плотность населения квартала индивидуальной жилой застройки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1985"/>
        <w:gridCol w:w="1842"/>
        <w:gridCol w:w="1843"/>
        <w:gridCol w:w="1446"/>
      </w:tblGrid>
      <w:tr w:rsidR="00EC6438" w:rsidRPr="006254ED" w:rsidTr="00A77C70">
        <w:trPr>
          <w:tblHeader/>
        </w:trPr>
        <w:tc>
          <w:tcPr>
            <w:tcW w:w="2518" w:type="dxa"/>
            <w:vMerge w:val="restart"/>
            <w:vAlign w:val="center"/>
          </w:tcPr>
          <w:p w:rsidR="00EC6438" w:rsidRPr="00A77C70" w:rsidRDefault="00EC6438" w:rsidP="00A77C70">
            <w:pPr>
              <w:widowControl w:val="0"/>
              <w:jc w:val="center"/>
              <w:rPr>
                <w:b/>
              </w:rPr>
            </w:pPr>
            <w:r w:rsidRPr="00A77C70">
              <w:rPr>
                <w:b/>
              </w:rPr>
              <w:t>Размер земельного участка индивидуальной жилой застройки, га</w:t>
            </w:r>
          </w:p>
        </w:tc>
        <w:tc>
          <w:tcPr>
            <w:tcW w:w="7116" w:type="dxa"/>
            <w:gridSpan w:val="4"/>
            <w:vAlign w:val="center"/>
          </w:tcPr>
          <w:p w:rsidR="00EC6438" w:rsidRPr="00A77C70" w:rsidRDefault="00EC6438" w:rsidP="00A77C70">
            <w:pPr>
              <w:widowControl w:val="0"/>
              <w:jc w:val="center"/>
              <w:rPr>
                <w:b/>
              </w:rPr>
            </w:pPr>
            <w:r w:rsidRPr="00A77C70">
              <w:rPr>
                <w:b/>
              </w:rPr>
              <w:t>Расчетная плотность населения, чел./ га, в зависимости от среднего показателя семейности (чел. в семье)</w:t>
            </w:r>
          </w:p>
        </w:tc>
      </w:tr>
      <w:tr w:rsidR="00EC6438" w:rsidRPr="006254ED" w:rsidTr="00A77C70">
        <w:trPr>
          <w:tblHeader/>
        </w:trPr>
        <w:tc>
          <w:tcPr>
            <w:tcW w:w="2518" w:type="dxa"/>
            <w:vMerge/>
          </w:tcPr>
          <w:p w:rsidR="00EC6438" w:rsidRPr="00A77C70" w:rsidRDefault="00EC6438" w:rsidP="00A77C70">
            <w:pPr>
              <w:widowControl w:val="0"/>
              <w:jc w:val="center"/>
              <w:rPr>
                <w:b/>
              </w:rPr>
            </w:pPr>
          </w:p>
        </w:tc>
        <w:tc>
          <w:tcPr>
            <w:tcW w:w="1985" w:type="dxa"/>
            <w:vAlign w:val="center"/>
          </w:tcPr>
          <w:p w:rsidR="00EC6438" w:rsidRPr="00A77C70" w:rsidRDefault="00EC6438" w:rsidP="00A77C70">
            <w:pPr>
              <w:widowControl w:val="0"/>
              <w:jc w:val="center"/>
              <w:rPr>
                <w:b/>
              </w:rPr>
            </w:pPr>
            <w:r w:rsidRPr="00A77C70">
              <w:rPr>
                <w:b/>
              </w:rPr>
              <w:t>2,5</w:t>
            </w:r>
          </w:p>
        </w:tc>
        <w:tc>
          <w:tcPr>
            <w:tcW w:w="1842" w:type="dxa"/>
            <w:vAlign w:val="center"/>
          </w:tcPr>
          <w:p w:rsidR="00EC6438" w:rsidRPr="00A77C70" w:rsidRDefault="00EC6438" w:rsidP="00A77C70">
            <w:pPr>
              <w:widowControl w:val="0"/>
              <w:jc w:val="center"/>
              <w:rPr>
                <w:b/>
              </w:rPr>
            </w:pPr>
            <w:r w:rsidRPr="00A77C70">
              <w:rPr>
                <w:b/>
              </w:rPr>
              <w:t>3,0</w:t>
            </w:r>
          </w:p>
        </w:tc>
        <w:tc>
          <w:tcPr>
            <w:tcW w:w="1843" w:type="dxa"/>
            <w:vAlign w:val="center"/>
          </w:tcPr>
          <w:p w:rsidR="00EC6438" w:rsidRPr="00A77C70" w:rsidRDefault="00EC6438" w:rsidP="00A77C70">
            <w:pPr>
              <w:widowControl w:val="0"/>
              <w:jc w:val="center"/>
              <w:rPr>
                <w:b/>
              </w:rPr>
            </w:pPr>
            <w:r w:rsidRPr="00A77C70">
              <w:rPr>
                <w:b/>
              </w:rPr>
              <w:t>3,5</w:t>
            </w:r>
          </w:p>
        </w:tc>
        <w:tc>
          <w:tcPr>
            <w:tcW w:w="1446" w:type="dxa"/>
            <w:vAlign w:val="center"/>
          </w:tcPr>
          <w:p w:rsidR="00EC6438" w:rsidRPr="00A77C70" w:rsidRDefault="00EC6438" w:rsidP="00A77C70">
            <w:pPr>
              <w:widowControl w:val="0"/>
              <w:jc w:val="center"/>
              <w:rPr>
                <w:b/>
              </w:rPr>
            </w:pPr>
            <w:r w:rsidRPr="00A77C70">
              <w:rPr>
                <w:b/>
              </w:rPr>
              <w:t>4,0</w:t>
            </w:r>
          </w:p>
        </w:tc>
      </w:tr>
      <w:tr w:rsidR="00EC6438" w:rsidRPr="006254ED" w:rsidTr="00A77C70">
        <w:trPr>
          <w:tblHeader/>
        </w:trPr>
        <w:tc>
          <w:tcPr>
            <w:tcW w:w="2518" w:type="dxa"/>
          </w:tcPr>
          <w:p w:rsidR="00EC6438" w:rsidRPr="00A77C70" w:rsidRDefault="00EC6438" w:rsidP="00A77C70">
            <w:pPr>
              <w:widowControl w:val="0"/>
              <w:jc w:val="center"/>
              <w:rPr>
                <w:b/>
              </w:rPr>
            </w:pPr>
            <w:r w:rsidRPr="00A77C70">
              <w:rPr>
                <w:b/>
              </w:rPr>
              <w:t>1</w:t>
            </w:r>
          </w:p>
        </w:tc>
        <w:tc>
          <w:tcPr>
            <w:tcW w:w="1985" w:type="dxa"/>
          </w:tcPr>
          <w:p w:rsidR="00EC6438" w:rsidRPr="00A77C70" w:rsidRDefault="00EC6438" w:rsidP="00A77C70">
            <w:pPr>
              <w:widowControl w:val="0"/>
              <w:jc w:val="center"/>
              <w:rPr>
                <w:b/>
              </w:rPr>
            </w:pPr>
            <w:r w:rsidRPr="00A77C70">
              <w:rPr>
                <w:b/>
              </w:rPr>
              <w:t>2</w:t>
            </w:r>
          </w:p>
        </w:tc>
        <w:tc>
          <w:tcPr>
            <w:tcW w:w="1842" w:type="dxa"/>
          </w:tcPr>
          <w:p w:rsidR="00EC6438" w:rsidRPr="00A77C70" w:rsidRDefault="00EC6438" w:rsidP="00A77C70">
            <w:pPr>
              <w:widowControl w:val="0"/>
              <w:jc w:val="center"/>
              <w:rPr>
                <w:b/>
              </w:rPr>
            </w:pPr>
            <w:r w:rsidRPr="00A77C70">
              <w:rPr>
                <w:b/>
              </w:rPr>
              <w:t>3</w:t>
            </w:r>
          </w:p>
        </w:tc>
        <w:tc>
          <w:tcPr>
            <w:tcW w:w="1843" w:type="dxa"/>
          </w:tcPr>
          <w:p w:rsidR="00EC6438" w:rsidRPr="00A77C70" w:rsidRDefault="00EC6438" w:rsidP="00A77C70">
            <w:pPr>
              <w:widowControl w:val="0"/>
              <w:jc w:val="center"/>
              <w:rPr>
                <w:b/>
              </w:rPr>
            </w:pPr>
            <w:r w:rsidRPr="00A77C70">
              <w:rPr>
                <w:b/>
              </w:rPr>
              <w:t>4</w:t>
            </w:r>
          </w:p>
        </w:tc>
        <w:tc>
          <w:tcPr>
            <w:tcW w:w="1446" w:type="dxa"/>
          </w:tcPr>
          <w:p w:rsidR="00EC6438" w:rsidRPr="00A77C70" w:rsidRDefault="00EC6438" w:rsidP="00A77C70">
            <w:pPr>
              <w:widowControl w:val="0"/>
              <w:jc w:val="center"/>
              <w:rPr>
                <w:b/>
              </w:rPr>
            </w:pPr>
            <w:r w:rsidRPr="00A77C70">
              <w:rPr>
                <w:b/>
              </w:rPr>
              <w:t>5</w:t>
            </w:r>
          </w:p>
        </w:tc>
      </w:tr>
      <w:tr w:rsidR="00EC6438" w:rsidRPr="006254ED" w:rsidTr="00A77C70">
        <w:trPr>
          <w:trHeight w:val="170"/>
        </w:trPr>
        <w:tc>
          <w:tcPr>
            <w:tcW w:w="2518" w:type="dxa"/>
            <w:vAlign w:val="center"/>
          </w:tcPr>
          <w:p w:rsidR="00EC6438" w:rsidRPr="006254ED" w:rsidRDefault="00EC6438" w:rsidP="00A77C70">
            <w:pPr>
              <w:widowControl w:val="0"/>
              <w:jc w:val="center"/>
            </w:pPr>
            <w:r w:rsidRPr="006254ED">
              <w:t>0,04</w:t>
            </w:r>
          </w:p>
        </w:tc>
        <w:tc>
          <w:tcPr>
            <w:tcW w:w="1985" w:type="dxa"/>
            <w:vAlign w:val="bottom"/>
          </w:tcPr>
          <w:p w:rsidR="00EC6438" w:rsidRPr="006254ED" w:rsidRDefault="00EC6438" w:rsidP="00A77C70">
            <w:pPr>
              <w:widowControl w:val="0"/>
              <w:jc w:val="center"/>
            </w:pPr>
            <w:r w:rsidRPr="006254ED">
              <w:t>63</w:t>
            </w:r>
          </w:p>
        </w:tc>
        <w:tc>
          <w:tcPr>
            <w:tcW w:w="1842" w:type="dxa"/>
            <w:vAlign w:val="bottom"/>
          </w:tcPr>
          <w:p w:rsidR="00EC6438" w:rsidRPr="006254ED" w:rsidRDefault="00EC6438" w:rsidP="00A77C70">
            <w:pPr>
              <w:widowControl w:val="0"/>
              <w:jc w:val="center"/>
            </w:pPr>
            <w:r w:rsidRPr="006254ED">
              <w:t>75</w:t>
            </w:r>
          </w:p>
        </w:tc>
        <w:tc>
          <w:tcPr>
            <w:tcW w:w="1843" w:type="dxa"/>
            <w:vAlign w:val="bottom"/>
          </w:tcPr>
          <w:p w:rsidR="00EC6438" w:rsidRPr="006254ED" w:rsidRDefault="00EC6438" w:rsidP="00A77C70">
            <w:pPr>
              <w:widowControl w:val="0"/>
              <w:jc w:val="center"/>
            </w:pPr>
            <w:r w:rsidRPr="006254ED">
              <w:t>88</w:t>
            </w:r>
          </w:p>
        </w:tc>
        <w:tc>
          <w:tcPr>
            <w:tcW w:w="1446" w:type="dxa"/>
            <w:vAlign w:val="bottom"/>
          </w:tcPr>
          <w:p w:rsidR="00EC6438" w:rsidRPr="006254ED" w:rsidRDefault="00EC6438" w:rsidP="00A77C70">
            <w:pPr>
              <w:widowControl w:val="0"/>
              <w:jc w:val="center"/>
            </w:pPr>
            <w:r w:rsidRPr="006254ED">
              <w:t>100</w:t>
            </w:r>
          </w:p>
        </w:tc>
      </w:tr>
      <w:tr w:rsidR="00EC6438" w:rsidRPr="006254ED" w:rsidTr="00A77C70">
        <w:trPr>
          <w:trHeight w:val="170"/>
        </w:trPr>
        <w:tc>
          <w:tcPr>
            <w:tcW w:w="2518" w:type="dxa"/>
            <w:vAlign w:val="center"/>
          </w:tcPr>
          <w:p w:rsidR="00EC6438" w:rsidRPr="006254ED" w:rsidRDefault="00EC6438" w:rsidP="00A77C70">
            <w:pPr>
              <w:widowControl w:val="0"/>
              <w:jc w:val="center"/>
            </w:pPr>
            <w:r w:rsidRPr="006254ED">
              <w:t>0,06</w:t>
            </w:r>
          </w:p>
        </w:tc>
        <w:tc>
          <w:tcPr>
            <w:tcW w:w="1985" w:type="dxa"/>
            <w:vAlign w:val="bottom"/>
          </w:tcPr>
          <w:p w:rsidR="00EC6438" w:rsidRPr="006254ED" w:rsidRDefault="00EC6438" w:rsidP="00A77C70">
            <w:pPr>
              <w:widowControl w:val="0"/>
              <w:jc w:val="center"/>
            </w:pPr>
            <w:r w:rsidRPr="006254ED">
              <w:t>42</w:t>
            </w:r>
          </w:p>
        </w:tc>
        <w:tc>
          <w:tcPr>
            <w:tcW w:w="1842" w:type="dxa"/>
            <w:vAlign w:val="bottom"/>
          </w:tcPr>
          <w:p w:rsidR="00EC6438" w:rsidRPr="006254ED" w:rsidRDefault="00EC6438" w:rsidP="00A77C70">
            <w:pPr>
              <w:widowControl w:val="0"/>
              <w:jc w:val="center"/>
            </w:pPr>
            <w:r w:rsidRPr="006254ED">
              <w:t>50</w:t>
            </w:r>
          </w:p>
        </w:tc>
        <w:tc>
          <w:tcPr>
            <w:tcW w:w="1843" w:type="dxa"/>
            <w:vAlign w:val="bottom"/>
          </w:tcPr>
          <w:p w:rsidR="00EC6438" w:rsidRPr="006254ED" w:rsidRDefault="00EC6438" w:rsidP="00A77C70">
            <w:pPr>
              <w:widowControl w:val="0"/>
              <w:jc w:val="center"/>
            </w:pPr>
            <w:r w:rsidRPr="006254ED">
              <w:t>58</w:t>
            </w:r>
          </w:p>
        </w:tc>
        <w:tc>
          <w:tcPr>
            <w:tcW w:w="1446" w:type="dxa"/>
            <w:vAlign w:val="bottom"/>
          </w:tcPr>
          <w:p w:rsidR="00EC6438" w:rsidRPr="006254ED" w:rsidRDefault="00EC6438" w:rsidP="00A77C70">
            <w:pPr>
              <w:widowControl w:val="0"/>
              <w:jc w:val="center"/>
            </w:pPr>
            <w:r w:rsidRPr="006254ED">
              <w:t>67</w:t>
            </w:r>
          </w:p>
        </w:tc>
      </w:tr>
      <w:tr w:rsidR="00EC6438" w:rsidRPr="006254ED" w:rsidTr="00A77C70">
        <w:trPr>
          <w:trHeight w:val="170"/>
        </w:trPr>
        <w:tc>
          <w:tcPr>
            <w:tcW w:w="2518" w:type="dxa"/>
            <w:vAlign w:val="center"/>
          </w:tcPr>
          <w:p w:rsidR="00EC6438" w:rsidRPr="006254ED" w:rsidRDefault="00EC6438" w:rsidP="00A77C70">
            <w:pPr>
              <w:widowControl w:val="0"/>
              <w:jc w:val="center"/>
            </w:pPr>
            <w:r w:rsidRPr="006254ED">
              <w:t>0,08</w:t>
            </w:r>
          </w:p>
        </w:tc>
        <w:tc>
          <w:tcPr>
            <w:tcW w:w="1985" w:type="dxa"/>
            <w:vAlign w:val="bottom"/>
          </w:tcPr>
          <w:p w:rsidR="00EC6438" w:rsidRPr="006254ED" w:rsidRDefault="00EC6438" w:rsidP="00A77C70">
            <w:pPr>
              <w:widowControl w:val="0"/>
              <w:jc w:val="center"/>
            </w:pPr>
            <w:r w:rsidRPr="006254ED">
              <w:t>31</w:t>
            </w:r>
          </w:p>
        </w:tc>
        <w:tc>
          <w:tcPr>
            <w:tcW w:w="1842" w:type="dxa"/>
            <w:vAlign w:val="bottom"/>
          </w:tcPr>
          <w:p w:rsidR="00EC6438" w:rsidRPr="006254ED" w:rsidRDefault="00EC6438" w:rsidP="00A77C70">
            <w:pPr>
              <w:widowControl w:val="0"/>
              <w:jc w:val="center"/>
            </w:pPr>
            <w:r w:rsidRPr="006254ED">
              <w:t>38</w:t>
            </w:r>
          </w:p>
        </w:tc>
        <w:tc>
          <w:tcPr>
            <w:tcW w:w="1843" w:type="dxa"/>
            <w:vAlign w:val="bottom"/>
          </w:tcPr>
          <w:p w:rsidR="00EC6438" w:rsidRPr="006254ED" w:rsidRDefault="00EC6438" w:rsidP="00A77C70">
            <w:pPr>
              <w:widowControl w:val="0"/>
              <w:jc w:val="center"/>
            </w:pPr>
            <w:r w:rsidRPr="006254ED">
              <w:t>44</w:t>
            </w:r>
          </w:p>
        </w:tc>
        <w:tc>
          <w:tcPr>
            <w:tcW w:w="1446" w:type="dxa"/>
            <w:vAlign w:val="bottom"/>
          </w:tcPr>
          <w:p w:rsidR="00EC6438" w:rsidRPr="006254ED" w:rsidRDefault="00EC6438" w:rsidP="00A77C70">
            <w:pPr>
              <w:widowControl w:val="0"/>
              <w:jc w:val="center"/>
            </w:pPr>
            <w:r w:rsidRPr="006254ED">
              <w:t>50</w:t>
            </w:r>
          </w:p>
        </w:tc>
      </w:tr>
      <w:tr w:rsidR="00EC6438" w:rsidRPr="006254ED" w:rsidTr="00A77C70">
        <w:trPr>
          <w:trHeight w:val="170"/>
        </w:trPr>
        <w:tc>
          <w:tcPr>
            <w:tcW w:w="2518" w:type="dxa"/>
            <w:vAlign w:val="center"/>
          </w:tcPr>
          <w:p w:rsidR="00EC6438" w:rsidRPr="006254ED" w:rsidRDefault="00EC6438" w:rsidP="00A77C70">
            <w:pPr>
              <w:widowControl w:val="0"/>
              <w:jc w:val="center"/>
            </w:pPr>
            <w:r w:rsidRPr="006254ED">
              <w:t>0,1</w:t>
            </w:r>
          </w:p>
        </w:tc>
        <w:tc>
          <w:tcPr>
            <w:tcW w:w="1985" w:type="dxa"/>
            <w:vAlign w:val="bottom"/>
          </w:tcPr>
          <w:p w:rsidR="00EC6438" w:rsidRPr="006254ED" w:rsidRDefault="00EC6438" w:rsidP="00A77C70">
            <w:pPr>
              <w:widowControl w:val="0"/>
              <w:jc w:val="center"/>
            </w:pPr>
            <w:r w:rsidRPr="006254ED">
              <w:t>25</w:t>
            </w:r>
          </w:p>
        </w:tc>
        <w:tc>
          <w:tcPr>
            <w:tcW w:w="1842" w:type="dxa"/>
            <w:vAlign w:val="bottom"/>
          </w:tcPr>
          <w:p w:rsidR="00EC6438" w:rsidRPr="006254ED" w:rsidRDefault="00EC6438" w:rsidP="00A77C70">
            <w:pPr>
              <w:widowControl w:val="0"/>
              <w:jc w:val="center"/>
            </w:pPr>
            <w:r w:rsidRPr="006254ED">
              <w:t>30</w:t>
            </w:r>
          </w:p>
        </w:tc>
        <w:tc>
          <w:tcPr>
            <w:tcW w:w="1843" w:type="dxa"/>
            <w:vAlign w:val="bottom"/>
          </w:tcPr>
          <w:p w:rsidR="00EC6438" w:rsidRPr="006254ED" w:rsidRDefault="00EC6438" w:rsidP="00A77C70">
            <w:pPr>
              <w:widowControl w:val="0"/>
              <w:jc w:val="center"/>
            </w:pPr>
            <w:r w:rsidRPr="006254ED">
              <w:t>35</w:t>
            </w:r>
          </w:p>
        </w:tc>
        <w:tc>
          <w:tcPr>
            <w:tcW w:w="1446" w:type="dxa"/>
            <w:vAlign w:val="bottom"/>
          </w:tcPr>
          <w:p w:rsidR="00EC6438" w:rsidRPr="006254ED" w:rsidRDefault="00EC6438" w:rsidP="00A77C70">
            <w:pPr>
              <w:widowControl w:val="0"/>
              <w:jc w:val="center"/>
            </w:pPr>
            <w:r w:rsidRPr="006254ED">
              <w:t>40</w:t>
            </w:r>
          </w:p>
        </w:tc>
      </w:tr>
      <w:tr w:rsidR="00EC6438" w:rsidRPr="006254ED" w:rsidTr="00A77C70">
        <w:trPr>
          <w:trHeight w:val="170"/>
        </w:trPr>
        <w:tc>
          <w:tcPr>
            <w:tcW w:w="2518" w:type="dxa"/>
            <w:vAlign w:val="center"/>
          </w:tcPr>
          <w:p w:rsidR="00EC6438" w:rsidRPr="006254ED" w:rsidRDefault="00EC6438" w:rsidP="00A77C70">
            <w:pPr>
              <w:widowControl w:val="0"/>
              <w:jc w:val="center"/>
            </w:pPr>
            <w:r w:rsidRPr="006254ED">
              <w:t>0,12</w:t>
            </w:r>
          </w:p>
        </w:tc>
        <w:tc>
          <w:tcPr>
            <w:tcW w:w="1985" w:type="dxa"/>
            <w:vAlign w:val="bottom"/>
          </w:tcPr>
          <w:p w:rsidR="00EC6438" w:rsidRPr="006254ED" w:rsidRDefault="00EC6438" w:rsidP="00A77C70">
            <w:pPr>
              <w:widowControl w:val="0"/>
              <w:jc w:val="center"/>
            </w:pPr>
            <w:r w:rsidRPr="006254ED">
              <w:t>21</w:t>
            </w:r>
          </w:p>
        </w:tc>
        <w:tc>
          <w:tcPr>
            <w:tcW w:w="1842" w:type="dxa"/>
            <w:vAlign w:val="bottom"/>
          </w:tcPr>
          <w:p w:rsidR="00EC6438" w:rsidRPr="006254ED" w:rsidRDefault="00EC6438" w:rsidP="00A77C70">
            <w:pPr>
              <w:widowControl w:val="0"/>
              <w:jc w:val="center"/>
            </w:pPr>
            <w:r w:rsidRPr="006254ED">
              <w:t>25</w:t>
            </w:r>
          </w:p>
        </w:tc>
        <w:tc>
          <w:tcPr>
            <w:tcW w:w="1843" w:type="dxa"/>
            <w:vAlign w:val="bottom"/>
          </w:tcPr>
          <w:p w:rsidR="00EC6438" w:rsidRPr="006254ED" w:rsidRDefault="00EC6438" w:rsidP="00A77C70">
            <w:pPr>
              <w:widowControl w:val="0"/>
              <w:jc w:val="center"/>
            </w:pPr>
            <w:r w:rsidRPr="006254ED">
              <w:t>29</w:t>
            </w:r>
          </w:p>
        </w:tc>
        <w:tc>
          <w:tcPr>
            <w:tcW w:w="1446" w:type="dxa"/>
            <w:vAlign w:val="bottom"/>
          </w:tcPr>
          <w:p w:rsidR="00EC6438" w:rsidRPr="006254ED" w:rsidRDefault="00EC6438" w:rsidP="00A77C70">
            <w:pPr>
              <w:widowControl w:val="0"/>
              <w:jc w:val="center"/>
            </w:pPr>
            <w:r w:rsidRPr="006254ED">
              <w:t>33</w:t>
            </w:r>
          </w:p>
        </w:tc>
      </w:tr>
      <w:tr w:rsidR="00EC6438" w:rsidRPr="006254ED" w:rsidTr="00A77C70">
        <w:trPr>
          <w:trHeight w:val="170"/>
        </w:trPr>
        <w:tc>
          <w:tcPr>
            <w:tcW w:w="2518" w:type="dxa"/>
            <w:vAlign w:val="center"/>
          </w:tcPr>
          <w:p w:rsidR="00EC6438" w:rsidRPr="006254ED" w:rsidRDefault="00EC6438" w:rsidP="00A77C70">
            <w:pPr>
              <w:widowControl w:val="0"/>
              <w:jc w:val="center"/>
            </w:pPr>
            <w:r w:rsidRPr="006254ED">
              <w:t>0,15</w:t>
            </w:r>
          </w:p>
        </w:tc>
        <w:tc>
          <w:tcPr>
            <w:tcW w:w="1985" w:type="dxa"/>
            <w:vAlign w:val="bottom"/>
          </w:tcPr>
          <w:p w:rsidR="00EC6438" w:rsidRPr="006254ED" w:rsidRDefault="00EC6438" w:rsidP="00A77C70">
            <w:pPr>
              <w:widowControl w:val="0"/>
              <w:jc w:val="center"/>
            </w:pPr>
            <w:r w:rsidRPr="006254ED">
              <w:t>16</w:t>
            </w:r>
          </w:p>
        </w:tc>
        <w:tc>
          <w:tcPr>
            <w:tcW w:w="1842" w:type="dxa"/>
            <w:vAlign w:val="bottom"/>
          </w:tcPr>
          <w:p w:rsidR="00EC6438" w:rsidRPr="006254ED" w:rsidRDefault="00EC6438" w:rsidP="00A77C70">
            <w:pPr>
              <w:widowControl w:val="0"/>
              <w:jc w:val="center"/>
            </w:pPr>
            <w:r w:rsidRPr="006254ED">
              <w:t>20</w:t>
            </w:r>
          </w:p>
        </w:tc>
        <w:tc>
          <w:tcPr>
            <w:tcW w:w="1843" w:type="dxa"/>
            <w:vAlign w:val="bottom"/>
          </w:tcPr>
          <w:p w:rsidR="00EC6438" w:rsidRPr="006254ED" w:rsidRDefault="00EC6438" w:rsidP="00A77C70">
            <w:pPr>
              <w:widowControl w:val="0"/>
              <w:jc w:val="center"/>
            </w:pPr>
            <w:r w:rsidRPr="006254ED">
              <w:t>23</w:t>
            </w:r>
          </w:p>
        </w:tc>
        <w:tc>
          <w:tcPr>
            <w:tcW w:w="1446" w:type="dxa"/>
            <w:vAlign w:val="bottom"/>
          </w:tcPr>
          <w:p w:rsidR="00EC6438" w:rsidRPr="006254ED" w:rsidRDefault="00EC6438" w:rsidP="00A77C70">
            <w:pPr>
              <w:widowControl w:val="0"/>
              <w:jc w:val="center"/>
            </w:pPr>
            <w:r w:rsidRPr="006254ED">
              <w:t>27</w:t>
            </w:r>
          </w:p>
        </w:tc>
      </w:tr>
      <w:tr w:rsidR="00EC6438" w:rsidRPr="006254ED" w:rsidTr="00A77C70">
        <w:trPr>
          <w:trHeight w:val="170"/>
        </w:trPr>
        <w:tc>
          <w:tcPr>
            <w:tcW w:w="2518" w:type="dxa"/>
            <w:vAlign w:val="center"/>
          </w:tcPr>
          <w:p w:rsidR="00EC6438" w:rsidRPr="006254ED" w:rsidRDefault="00EC6438" w:rsidP="00A77C70">
            <w:pPr>
              <w:widowControl w:val="0"/>
              <w:jc w:val="center"/>
            </w:pPr>
            <w:r w:rsidRPr="006254ED">
              <w:t>0,2</w:t>
            </w:r>
          </w:p>
        </w:tc>
        <w:tc>
          <w:tcPr>
            <w:tcW w:w="1985" w:type="dxa"/>
            <w:vAlign w:val="bottom"/>
          </w:tcPr>
          <w:p w:rsidR="00EC6438" w:rsidRPr="006254ED" w:rsidRDefault="00EC6438" w:rsidP="00A77C70">
            <w:pPr>
              <w:widowControl w:val="0"/>
              <w:jc w:val="center"/>
            </w:pPr>
            <w:r w:rsidRPr="006254ED">
              <w:t>13</w:t>
            </w:r>
          </w:p>
        </w:tc>
        <w:tc>
          <w:tcPr>
            <w:tcW w:w="1842" w:type="dxa"/>
            <w:vAlign w:val="bottom"/>
          </w:tcPr>
          <w:p w:rsidR="00EC6438" w:rsidRPr="006254ED" w:rsidRDefault="00EC6438" w:rsidP="00A77C70">
            <w:pPr>
              <w:widowControl w:val="0"/>
              <w:jc w:val="center"/>
            </w:pPr>
            <w:r w:rsidRPr="006254ED">
              <w:t>15</w:t>
            </w:r>
          </w:p>
        </w:tc>
        <w:tc>
          <w:tcPr>
            <w:tcW w:w="1843" w:type="dxa"/>
            <w:vAlign w:val="bottom"/>
          </w:tcPr>
          <w:p w:rsidR="00EC6438" w:rsidRPr="006254ED" w:rsidRDefault="00EC6438" w:rsidP="00A77C70">
            <w:pPr>
              <w:widowControl w:val="0"/>
              <w:jc w:val="center"/>
            </w:pPr>
            <w:r w:rsidRPr="006254ED">
              <w:t>18</w:t>
            </w:r>
          </w:p>
        </w:tc>
        <w:tc>
          <w:tcPr>
            <w:tcW w:w="1446" w:type="dxa"/>
            <w:vAlign w:val="bottom"/>
          </w:tcPr>
          <w:p w:rsidR="00EC6438" w:rsidRPr="006254ED" w:rsidRDefault="00EC6438" w:rsidP="00A77C70">
            <w:pPr>
              <w:widowControl w:val="0"/>
              <w:jc w:val="center"/>
            </w:pPr>
            <w:r w:rsidRPr="006254ED">
              <w:t>20</w:t>
            </w:r>
          </w:p>
        </w:tc>
      </w:tr>
    </w:tbl>
    <w:p w:rsidR="00EC6438" w:rsidRPr="006254ED" w:rsidRDefault="00EC6438" w:rsidP="0074402E">
      <w:pPr>
        <w:pStyle w:val="a3"/>
        <w:widowControl w:val="0"/>
        <w:rPr>
          <w:sz w:val="28"/>
          <w:szCs w:val="28"/>
        </w:rPr>
      </w:pPr>
      <w:r w:rsidRPr="006254ED">
        <w:rPr>
          <w:sz w:val="28"/>
          <w:szCs w:val="28"/>
        </w:rPr>
        <w:t>При определении потребности в территории для развития индивидуального жилищного строительства в границах населенного пункта, муниципального образования, рекомендуется учитывать положения Закона Приморского края от 08.11.2011 № 837-КЗ «О бесплатном предоставлении земельных участков гражданам, имеющим трех и более детей, в Приморском крае», а так же положения Закона Приморского края от 27.09.2013 № 250-КЗ «О бесплатном предоставлении земельных участков для индивидуального жилищного строительства на территории Приморского края».</w:t>
      </w:r>
    </w:p>
    <w:p w:rsidR="00EC6438"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949" w:name="_Toc456827695"/>
      <w:bookmarkStart w:id="950" w:name="_Toc458782611"/>
      <w:bookmarkStart w:id="951" w:name="_Toc458783267"/>
      <w:bookmarkStart w:id="952" w:name="_Toc458866530"/>
      <w:bookmarkStart w:id="953" w:name="_Toc458961167"/>
      <w:bookmarkStart w:id="954" w:name="_Toc458961950"/>
      <w:bookmarkStart w:id="955" w:name="_Toc458962455"/>
      <w:bookmarkStart w:id="956" w:name="_Toc459313445"/>
      <w:bookmarkStart w:id="957" w:name="_Toc466656863"/>
      <w:bookmarkStart w:id="958" w:name="_Toc493666610"/>
      <w:bookmarkStart w:id="959" w:name="_Toc493854917"/>
      <w:bookmarkStart w:id="960" w:name="_Toc494793333"/>
      <w:bookmarkEnd w:id="943"/>
      <w:r w:rsidRPr="006254ED">
        <w:rPr>
          <w:caps w:val="0"/>
        </w:rPr>
        <w:t>В области инженерной инфраструктуры</w:t>
      </w:r>
      <w:bookmarkEnd w:id="949"/>
      <w:bookmarkEnd w:id="950"/>
      <w:bookmarkEnd w:id="951"/>
      <w:bookmarkEnd w:id="952"/>
      <w:bookmarkEnd w:id="953"/>
      <w:bookmarkEnd w:id="954"/>
      <w:bookmarkEnd w:id="955"/>
      <w:bookmarkEnd w:id="956"/>
      <w:bookmarkEnd w:id="957"/>
      <w:bookmarkEnd w:id="958"/>
      <w:bookmarkEnd w:id="959"/>
      <w:bookmarkEnd w:id="960"/>
    </w:p>
    <w:p w:rsidR="00EC6438" w:rsidRDefault="00EC6438" w:rsidP="0074402E">
      <w:pPr>
        <w:pStyle w:val="a3"/>
        <w:widowControl w:val="0"/>
        <w:ind w:firstLine="709"/>
        <w:rPr>
          <w:sz w:val="28"/>
          <w:szCs w:val="28"/>
        </w:rPr>
      </w:pPr>
      <w:r>
        <w:rPr>
          <w:sz w:val="28"/>
          <w:szCs w:val="28"/>
        </w:rPr>
        <w:t>Все показатели и обоснования,</w:t>
      </w:r>
      <w:r w:rsidRPr="006254ED">
        <w:rPr>
          <w:sz w:val="28"/>
          <w:szCs w:val="28"/>
        </w:rPr>
        <w:t xml:space="preserve"> </w:t>
      </w:r>
      <w:r>
        <w:rPr>
          <w:sz w:val="28"/>
          <w:szCs w:val="28"/>
        </w:rPr>
        <w:t>указанные в данном разделе, установлены согласно Региональным нормативам</w:t>
      </w:r>
      <w:r w:rsidRPr="00B10C79">
        <w:rPr>
          <w:sz w:val="28"/>
          <w:szCs w:val="28"/>
        </w:rPr>
        <w:t xml:space="preserve"> </w:t>
      </w:r>
      <w:r>
        <w:rPr>
          <w:sz w:val="28"/>
          <w:szCs w:val="28"/>
        </w:rPr>
        <w:t>градостроительного проектирования в Приморском крае.</w:t>
      </w:r>
    </w:p>
    <w:p w:rsidR="00EC6438" w:rsidRPr="003F5F06" w:rsidRDefault="00EC6438" w:rsidP="0074402E">
      <w:pPr>
        <w:pStyle w:val="a3"/>
      </w:pPr>
    </w:p>
    <w:p w:rsidR="00EC6438" w:rsidRPr="006254ED" w:rsidRDefault="00EC6438" w:rsidP="0074402E">
      <w:pPr>
        <w:pStyle w:val="Heading1"/>
        <w:pageBreakBefore w:val="0"/>
        <w:widowControl w:val="0"/>
        <w:numPr>
          <w:ilvl w:val="2"/>
          <w:numId w:val="67"/>
        </w:numPr>
        <w:jc w:val="both"/>
        <w:rPr>
          <w:caps w:val="0"/>
        </w:rPr>
      </w:pPr>
      <w:bookmarkStart w:id="961" w:name="_Toc466656864"/>
      <w:bookmarkStart w:id="962" w:name="_Toc493666611"/>
      <w:bookmarkStart w:id="963" w:name="_Toc493854918"/>
      <w:bookmarkStart w:id="964" w:name="_Toc494793334"/>
      <w:bookmarkStart w:id="965" w:name="_Toc456827696"/>
      <w:bookmarkStart w:id="966" w:name="_Toc458782612"/>
      <w:bookmarkStart w:id="967" w:name="_Toc458783268"/>
      <w:bookmarkStart w:id="968" w:name="_Toc458866531"/>
      <w:r w:rsidRPr="006254ED">
        <w:rPr>
          <w:caps w:val="0"/>
        </w:rPr>
        <w:t>В области газоснабжения</w:t>
      </w:r>
      <w:bookmarkEnd w:id="961"/>
      <w:bookmarkEnd w:id="962"/>
      <w:bookmarkEnd w:id="963"/>
      <w:bookmarkEnd w:id="964"/>
    </w:p>
    <w:p w:rsidR="00EC6438" w:rsidRPr="006254ED" w:rsidRDefault="00EC6438" w:rsidP="0074402E">
      <w:pPr>
        <w:pStyle w:val="a3"/>
        <w:widowControl w:val="0"/>
        <w:rPr>
          <w:sz w:val="28"/>
          <w:szCs w:val="28"/>
        </w:rPr>
      </w:pPr>
      <w:bookmarkStart w:id="969" w:name="_Ref460599548"/>
      <w:bookmarkStart w:id="970" w:name="_Ref466650163"/>
      <w:r w:rsidRPr="006254ED">
        <w:rPr>
          <w:sz w:val="28"/>
          <w:szCs w:val="28"/>
        </w:rPr>
        <w:t>В соответствии с Федеральным законом от 31.03.1999 № 69-ФЗ «О газоснабжении в Российской Федерации» (далее также – Федеральный закон от 31.03.1999 № 69-ФЗ)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федеральных, межрегиональных и региональных программ газификации. Развитие газоснабжения населённых пунктов Приморского края предусмотрено «Генеральной схемой газоснабжения и газификации Приморского края», выполненной для ОАО «Газпром».</w:t>
      </w:r>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допустимого уровня обеспеченности объектами местного значения муниципального района в области газоснабжения установлены с учетом пункта 1 части 2 статьи 2, пункта 1 части 2 статьи 3 Закона Приморского края от 10.02.2014 № 356-КЗ, пункта 4 части 1 статьи 15, пункта 4 части 1, частей 3, 4 статьи 14 Федерального закона от 06.10.2003 № 131-ФЗ:</w:t>
      </w:r>
    </w:p>
    <w:p w:rsidR="00EC6438" w:rsidRPr="006254ED" w:rsidRDefault="00EC6438" w:rsidP="0074402E">
      <w:pPr>
        <w:pStyle w:val="a3"/>
        <w:widowControl w:val="0"/>
        <w:rPr>
          <w:sz w:val="28"/>
          <w:szCs w:val="28"/>
        </w:rPr>
      </w:pPr>
      <w:r w:rsidRPr="006254ED">
        <w:rPr>
          <w:sz w:val="28"/>
          <w:szCs w:val="28"/>
        </w:rPr>
        <w:t xml:space="preserve">для объектов газоснабжения поселений; </w:t>
      </w:r>
    </w:p>
    <w:p w:rsidR="00EC6438" w:rsidRPr="006254ED" w:rsidRDefault="00EC6438" w:rsidP="0074402E">
      <w:pPr>
        <w:pStyle w:val="a3"/>
        <w:widowControl w:val="0"/>
        <w:rPr>
          <w:sz w:val="28"/>
          <w:szCs w:val="28"/>
        </w:rPr>
      </w:pPr>
      <w:r w:rsidRPr="006254ED">
        <w:rPr>
          <w:sz w:val="28"/>
          <w:szCs w:val="28"/>
        </w:rPr>
        <w:t>для объектов газоснабжения населения в границах сельских поселений.</w:t>
      </w:r>
    </w:p>
    <w:p w:rsidR="00EC6438" w:rsidRPr="006254ED" w:rsidRDefault="00EC6438" w:rsidP="0074402E">
      <w:pPr>
        <w:pStyle w:val="a3"/>
        <w:widowControl w:val="0"/>
        <w:rPr>
          <w:sz w:val="28"/>
          <w:szCs w:val="28"/>
        </w:rPr>
      </w:pPr>
      <w:r w:rsidRPr="006254ED">
        <w:rPr>
          <w:sz w:val="28"/>
          <w:szCs w:val="28"/>
        </w:rPr>
        <w:t>Проектирование и строительство новых, реконструкцию и развитие действующих газораспределительных систем следует осуществлять в соответствии с «Генеральной схемой газоснабжения и газификации Приморского края» в целях обеспечения уровня газификации хозяйственно-бытовых и коммунальных нужд.</w:t>
      </w:r>
    </w:p>
    <w:p w:rsidR="00EC6438" w:rsidRPr="006254ED" w:rsidRDefault="00EC6438" w:rsidP="0074402E">
      <w:pPr>
        <w:pStyle w:val="a3"/>
        <w:widowControl w:val="0"/>
        <w:rPr>
          <w:sz w:val="28"/>
          <w:szCs w:val="28"/>
        </w:rPr>
      </w:pPr>
      <w:r w:rsidRPr="006254ED">
        <w:rPr>
          <w:sz w:val="28"/>
          <w:szCs w:val="28"/>
        </w:rPr>
        <w:t xml:space="preserve">Редуцирование газа, поступающего по магистральным газопроводам высокого давления (далее – МГВД) осуществляется на газораспределительной станции (далее – ГРС). Размеры земельных участков для размещения ГРС установлены по типовым проектам (ГРС серии «Газпроммаш»), а также по размерам земельных участков, отведенных под существующие ГРС в других регионах, и приведены ниже (Таблица </w:t>
      </w:r>
      <w:r>
        <w:rPr>
          <w:sz w:val="28"/>
          <w:szCs w:val="28"/>
        </w:rPr>
        <w:t>8</w:t>
      </w:r>
      <w:r w:rsidRPr="006254ED">
        <w:rPr>
          <w:sz w:val="28"/>
          <w:szCs w:val="28"/>
        </w:rPr>
        <w:t>).</w:t>
      </w:r>
    </w:p>
    <w:bookmarkEnd w:id="969"/>
    <w:bookmarkEnd w:id="970"/>
    <w:p w:rsidR="00EC6438" w:rsidRPr="006254ED" w:rsidRDefault="00EC6438" w:rsidP="0074402E">
      <w:pPr>
        <w:pStyle w:val="Caption"/>
        <w:widowControl w:val="0"/>
        <w:jc w:val="left"/>
        <w:rPr>
          <w:b w:val="0"/>
          <w:sz w:val="28"/>
          <w:szCs w:val="28"/>
        </w:rPr>
      </w:pPr>
      <w:r w:rsidRPr="006254ED">
        <w:rPr>
          <w:b w:val="0"/>
          <w:sz w:val="28"/>
          <w:szCs w:val="28"/>
        </w:rPr>
        <w:t xml:space="preserve">Таблица </w:t>
      </w:r>
      <w:r>
        <w:rPr>
          <w:b w:val="0"/>
          <w:sz w:val="28"/>
          <w:szCs w:val="28"/>
        </w:rPr>
        <w:t>8</w:t>
      </w:r>
      <w:r w:rsidRPr="006254ED">
        <w:rPr>
          <w:b w:val="0"/>
          <w:sz w:val="28"/>
          <w:szCs w:val="28"/>
        </w:rPr>
        <w:t>. Размеры земельных участков для размещения ГРС</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
        <w:gridCol w:w="4039"/>
        <w:gridCol w:w="4944"/>
      </w:tblGrid>
      <w:tr w:rsidR="00EC6438" w:rsidRPr="006254ED" w:rsidTr="0074402E">
        <w:trPr>
          <w:tblHeader/>
          <w:jc w:val="center"/>
        </w:trPr>
        <w:tc>
          <w:tcPr>
            <w:tcW w:w="323" w:type="pct"/>
            <w:vAlign w:val="center"/>
          </w:tcPr>
          <w:p w:rsidR="00EC6438" w:rsidRPr="00A77C70" w:rsidRDefault="00EC6438" w:rsidP="0074402E">
            <w:pPr>
              <w:pStyle w:val="104"/>
              <w:widowControl w:val="0"/>
              <w:spacing w:before="0" w:after="0"/>
              <w:ind w:firstLine="0"/>
              <w:rPr>
                <w:sz w:val="24"/>
              </w:rPr>
            </w:pPr>
            <w:bookmarkStart w:id="971" w:name="_Ref460599340"/>
            <w:r w:rsidRPr="00A77C70">
              <w:rPr>
                <w:sz w:val="24"/>
              </w:rPr>
              <w:t>№ п/п</w:t>
            </w:r>
          </w:p>
        </w:tc>
        <w:tc>
          <w:tcPr>
            <w:tcW w:w="2103" w:type="pct"/>
            <w:vAlign w:val="center"/>
          </w:tcPr>
          <w:p w:rsidR="00EC6438" w:rsidRPr="00A77C70" w:rsidRDefault="00EC6438" w:rsidP="0074402E">
            <w:pPr>
              <w:pStyle w:val="104"/>
              <w:widowControl w:val="0"/>
              <w:spacing w:before="0" w:after="0"/>
              <w:ind w:firstLine="0"/>
              <w:rPr>
                <w:sz w:val="24"/>
              </w:rPr>
            </w:pPr>
            <w:r w:rsidRPr="00A77C70">
              <w:rPr>
                <w:sz w:val="24"/>
              </w:rPr>
              <w:t>Производительность ГРС,</w:t>
            </w:r>
          </w:p>
          <w:p w:rsidR="00EC6438" w:rsidRPr="00A77C70" w:rsidRDefault="00EC6438" w:rsidP="0074402E">
            <w:pPr>
              <w:pStyle w:val="104"/>
              <w:widowControl w:val="0"/>
              <w:spacing w:before="0" w:after="0"/>
              <w:ind w:firstLine="0"/>
              <w:rPr>
                <w:sz w:val="24"/>
              </w:rPr>
            </w:pPr>
            <w:r w:rsidRPr="00A77C70">
              <w:rPr>
                <w:sz w:val="24"/>
              </w:rPr>
              <w:t>тыс. куб. м/ час</w:t>
            </w:r>
          </w:p>
        </w:tc>
        <w:tc>
          <w:tcPr>
            <w:tcW w:w="2574" w:type="pct"/>
            <w:vAlign w:val="center"/>
          </w:tcPr>
          <w:p w:rsidR="00EC6438" w:rsidRPr="00A77C70" w:rsidRDefault="00EC6438" w:rsidP="0074402E">
            <w:pPr>
              <w:pStyle w:val="104"/>
              <w:widowControl w:val="0"/>
              <w:spacing w:before="0" w:after="0"/>
              <w:ind w:firstLine="0"/>
              <w:rPr>
                <w:sz w:val="24"/>
              </w:rPr>
            </w:pPr>
            <w:r w:rsidRPr="00A77C70">
              <w:rPr>
                <w:sz w:val="24"/>
              </w:rPr>
              <w:t>Размер участка, га</w:t>
            </w:r>
          </w:p>
        </w:tc>
      </w:tr>
      <w:tr w:rsidR="00EC6438" w:rsidRPr="006254ED" w:rsidTr="0074402E">
        <w:trPr>
          <w:tblHeader/>
          <w:jc w:val="center"/>
        </w:trPr>
        <w:tc>
          <w:tcPr>
            <w:tcW w:w="323" w:type="pct"/>
            <w:vAlign w:val="center"/>
          </w:tcPr>
          <w:p w:rsidR="00EC6438" w:rsidRPr="00A77C70" w:rsidRDefault="00EC6438" w:rsidP="0074402E">
            <w:pPr>
              <w:pStyle w:val="104"/>
              <w:widowControl w:val="0"/>
              <w:spacing w:before="0" w:after="0"/>
              <w:ind w:firstLine="0"/>
              <w:rPr>
                <w:sz w:val="24"/>
              </w:rPr>
            </w:pPr>
            <w:r w:rsidRPr="00A77C70">
              <w:rPr>
                <w:sz w:val="24"/>
              </w:rPr>
              <w:t>1</w:t>
            </w:r>
          </w:p>
        </w:tc>
        <w:tc>
          <w:tcPr>
            <w:tcW w:w="2103" w:type="pct"/>
            <w:vAlign w:val="center"/>
          </w:tcPr>
          <w:p w:rsidR="00EC6438" w:rsidRPr="00A77C70" w:rsidRDefault="00EC6438" w:rsidP="0074402E">
            <w:pPr>
              <w:pStyle w:val="104"/>
              <w:widowControl w:val="0"/>
              <w:spacing w:before="0" w:after="0"/>
              <w:ind w:firstLine="0"/>
              <w:rPr>
                <w:sz w:val="24"/>
              </w:rPr>
            </w:pPr>
            <w:r w:rsidRPr="00A77C70">
              <w:rPr>
                <w:sz w:val="24"/>
              </w:rPr>
              <w:t>2</w:t>
            </w:r>
          </w:p>
        </w:tc>
        <w:tc>
          <w:tcPr>
            <w:tcW w:w="2574" w:type="pct"/>
            <w:vAlign w:val="center"/>
          </w:tcPr>
          <w:p w:rsidR="00EC6438" w:rsidRPr="00A77C70" w:rsidRDefault="00EC6438" w:rsidP="0074402E">
            <w:pPr>
              <w:pStyle w:val="104"/>
              <w:widowControl w:val="0"/>
              <w:spacing w:before="0" w:after="0"/>
              <w:ind w:firstLine="0"/>
              <w:rPr>
                <w:sz w:val="24"/>
              </w:rPr>
            </w:pPr>
            <w:r w:rsidRPr="00A77C70">
              <w:rPr>
                <w:sz w:val="24"/>
              </w:rPr>
              <w:t>3</w:t>
            </w:r>
          </w:p>
        </w:tc>
      </w:tr>
      <w:tr w:rsidR="00EC6438" w:rsidRPr="006254ED" w:rsidTr="0074402E">
        <w:trPr>
          <w:jc w:val="center"/>
        </w:trPr>
        <w:tc>
          <w:tcPr>
            <w:tcW w:w="323" w:type="pct"/>
          </w:tcPr>
          <w:p w:rsidR="00EC6438" w:rsidRPr="00A77C70" w:rsidRDefault="00EC6438" w:rsidP="0074402E">
            <w:pPr>
              <w:pStyle w:val="104"/>
              <w:widowControl w:val="0"/>
              <w:spacing w:before="0" w:after="0"/>
              <w:ind w:firstLine="0"/>
              <w:rPr>
                <w:b w:val="0"/>
                <w:sz w:val="24"/>
              </w:rPr>
            </w:pPr>
            <w:r w:rsidRPr="00A77C70">
              <w:rPr>
                <w:b w:val="0"/>
                <w:sz w:val="24"/>
              </w:rPr>
              <w:t>1.</w:t>
            </w:r>
          </w:p>
        </w:tc>
        <w:tc>
          <w:tcPr>
            <w:tcW w:w="2103" w:type="pct"/>
          </w:tcPr>
          <w:p w:rsidR="00EC6438" w:rsidRPr="006254ED" w:rsidRDefault="00EC6438" w:rsidP="0074402E">
            <w:pPr>
              <w:pStyle w:val="101"/>
              <w:widowControl w:val="0"/>
              <w:rPr>
                <w:sz w:val="24"/>
                <w:lang w:eastAsia="en-US"/>
              </w:rPr>
            </w:pPr>
            <w:r w:rsidRPr="006254ED">
              <w:rPr>
                <w:sz w:val="24"/>
                <w:lang w:eastAsia="en-US"/>
              </w:rPr>
              <w:t xml:space="preserve">до 0,1 </w:t>
            </w:r>
            <w:r w:rsidRPr="006254ED">
              <w:rPr>
                <w:sz w:val="24"/>
              </w:rPr>
              <w:t>включительно</w:t>
            </w:r>
          </w:p>
        </w:tc>
        <w:tc>
          <w:tcPr>
            <w:tcW w:w="2574" w:type="pct"/>
          </w:tcPr>
          <w:p w:rsidR="00EC6438" w:rsidRPr="006254ED" w:rsidRDefault="00EC6438" w:rsidP="0074402E">
            <w:pPr>
              <w:pStyle w:val="101"/>
              <w:widowControl w:val="0"/>
              <w:rPr>
                <w:sz w:val="24"/>
              </w:rPr>
            </w:pPr>
            <w:r w:rsidRPr="006254ED">
              <w:rPr>
                <w:sz w:val="24"/>
              </w:rPr>
              <w:t>0,01</w:t>
            </w:r>
          </w:p>
        </w:tc>
      </w:tr>
      <w:tr w:rsidR="00EC6438" w:rsidRPr="006254ED" w:rsidTr="0074402E">
        <w:trPr>
          <w:jc w:val="center"/>
        </w:trPr>
        <w:tc>
          <w:tcPr>
            <w:tcW w:w="323" w:type="pct"/>
          </w:tcPr>
          <w:p w:rsidR="00EC6438" w:rsidRPr="00A77C70" w:rsidRDefault="00EC6438" w:rsidP="0074402E">
            <w:pPr>
              <w:pStyle w:val="104"/>
              <w:widowControl w:val="0"/>
              <w:spacing w:before="0" w:after="0"/>
              <w:ind w:firstLine="0"/>
              <w:rPr>
                <w:b w:val="0"/>
                <w:sz w:val="24"/>
              </w:rPr>
            </w:pPr>
            <w:r w:rsidRPr="00A77C70">
              <w:rPr>
                <w:b w:val="0"/>
                <w:sz w:val="24"/>
              </w:rPr>
              <w:t>2.</w:t>
            </w:r>
          </w:p>
        </w:tc>
        <w:tc>
          <w:tcPr>
            <w:tcW w:w="2103" w:type="pct"/>
          </w:tcPr>
          <w:p w:rsidR="00EC6438" w:rsidRPr="006254ED" w:rsidRDefault="00EC6438" w:rsidP="0074402E">
            <w:pPr>
              <w:pStyle w:val="101"/>
              <w:widowControl w:val="0"/>
              <w:rPr>
                <w:sz w:val="24"/>
                <w:lang w:eastAsia="en-US"/>
              </w:rPr>
            </w:pPr>
            <w:r w:rsidRPr="006254ED">
              <w:rPr>
                <w:sz w:val="24"/>
                <w:lang w:eastAsia="en-US"/>
              </w:rPr>
              <w:t>от 0,1 до 3</w:t>
            </w:r>
          </w:p>
        </w:tc>
        <w:tc>
          <w:tcPr>
            <w:tcW w:w="2574" w:type="pct"/>
          </w:tcPr>
          <w:p w:rsidR="00EC6438" w:rsidRPr="006254ED" w:rsidRDefault="00EC6438" w:rsidP="0074402E">
            <w:pPr>
              <w:pStyle w:val="101"/>
              <w:widowControl w:val="0"/>
              <w:rPr>
                <w:sz w:val="24"/>
              </w:rPr>
            </w:pPr>
            <w:r w:rsidRPr="006254ED">
              <w:rPr>
                <w:sz w:val="24"/>
              </w:rPr>
              <w:t>0,07</w:t>
            </w:r>
          </w:p>
        </w:tc>
      </w:tr>
      <w:tr w:rsidR="00EC6438" w:rsidRPr="006254ED" w:rsidTr="0074402E">
        <w:trPr>
          <w:jc w:val="center"/>
        </w:trPr>
        <w:tc>
          <w:tcPr>
            <w:tcW w:w="323" w:type="pct"/>
          </w:tcPr>
          <w:p w:rsidR="00EC6438" w:rsidRPr="00A77C70" w:rsidRDefault="00EC6438" w:rsidP="0074402E">
            <w:pPr>
              <w:pStyle w:val="104"/>
              <w:widowControl w:val="0"/>
              <w:spacing w:before="0" w:after="0"/>
              <w:ind w:firstLine="0"/>
              <w:rPr>
                <w:b w:val="0"/>
                <w:sz w:val="24"/>
              </w:rPr>
            </w:pPr>
            <w:r w:rsidRPr="00A77C70">
              <w:rPr>
                <w:b w:val="0"/>
                <w:sz w:val="24"/>
              </w:rPr>
              <w:t>3.</w:t>
            </w:r>
          </w:p>
        </w:tc>
        <w:tc>
          <w:tcPr>
            <w:tcW w:w="2103" w:type="pct"/>
          </w:tcPr>
          <w:p w:rsidR="00EC6438" w:rsidRPr="006254ED" w:rsidRDefault="00EC6438" w:rsidP="0074402E">
            <w:pPr>
              <w:pStyle w:val="101"/>
              <w:widowControl w:val="0"/>
              <w:rPr>
                <w:sz w:val="24"/>
                <w:lang w:eastAsia="en-US"/>
              </w:rPr>
            </w:pPr>
            <w:r w:rsidRPr="006254ED">
              <w:rPr>
                <w:sz w:val="24"/>
                <w:lang w:eastAsia="en-US"/>
              </w:rPr>
              <w:t>от 3 до 10</w:t>
            </w:r>
          </w:p>
        </w:tc>
        <w:tc>
          <w:tcPr>
            <w:tcW w:w="2574" w:type="pct"/>
          </w:tcPr>
          <w:p w:rsidR="00EC6438" w:rsidRPr="006254ED" w:rsidRDefault="00EC6438" w:rsidP="0074402E">
            <w:pPr>
              <w:pStyle w:val="101"/>
              <w:widowControl w:val="0"/>
              <w:rPr>
                <w:sz w:val="24"/>
              </w:rPr>
            </w:pPr>
            <w:r w:rsidRPr="006254ED">
              <w:rPr>
                <w:sz w:val="24"/>
              </w:rPr>
              <w:t>0,11</w:t>
            </w:r>
          </w:p>
        </w:tc>
      </w:tr>
      <w:tr w:rsidR="00EC6438" w:rsidRPr="006254ED" w:rsidTr="0074402E">
        <w:trPr>
          <w:jc w:val="center"/>
        </w:trPr>
        <w:tc>
          <w:tcPr>
            <w:tcW w:w="323" w:type="pct"/>
          </w:tcPr>
          <w:p w:rsidR="00EC6438" w:rsidRPr="00A77C70" w:rsidRDefault="00EC6438" w:rsidP="0074402E">
            <w:pPr>
              <w:pStyle w:val="104"/>
              <w:widowControl w:val="0"/>
              <w:spacing w:before="0" w:after="0"/>
              <w:ind w:firstLine="0"/>
              <w:rPr>
                <w:b w:val="0"/>
                <w:sz w:val="24"/>
              </w:rPr>
            </w:pPr>
            <w:r w:rsidRPr="00A77C70">
              <w:rPr>
                <w:b w:val="0"/>
                <w:sz w:val="24"/>
              </w:rPr>
              <w:t>4.</w:t>
            </w:r>
          </w:p>
        </w:tc>
        <w:tc>
          <w:tcPr>
            <w:tcW w:w="2103" w:type="pct"/>
          </w:tcPr>
          <w:p w:rsidR="00EC6438" w:rsidRPr="006254ED" w:rsidRDefault="00EC6438" w:rsidP="0074402E">
            <w:pPr>
              <w:pStyle w:val="101"/>
              <w:widowControl w:val="0"/>
              <w:rPr>
                <w:sz w:val="24"/>
                <w:lang w:eastAsia="en-US"/>
              </w:rPr>
            </w:pPr>
            <w:r w:rsidRPr="006254ED">
              <w:rPr>
                <w:sz w:val="24"/>
                <w:lang w:eastAsia="en-US"/>
              </w:rPr>
              <w:t>от 10 до 100</w:t>
            </w:r>
          </w:p>
        </w:tc>
        <w:tc>
          <w:tcPr>
            <w:tcW w:w="2574" w:type="pct"/>
          </w:tcPr>
          <w:p w:rsidR="00EC6438" w:rsidRPr="006254ED" w:rsidRDefault="00EC6438" w:rsidP="0074402E">
            <w:pPr>
              <w:pStyle w:val="101"/>
              <w:widowControl w:val="0"/>
              <w:rPr>
                <w:sz w:val="24"/>
              </w:rPr>
            </w:pPr>
            <w:r w:rsidRPr="006254ED">
              <w:rPr>
                <w:sz w:val="24"/>
              </w:rPr>
              <w:t>0,13</w:t>
            </w:r>
          </w:p>
        </w:tc>
      </w:tr>
      <w:tr w:rsidR="00EC6438" w:rsidRPr="006254ED" w:rsidTr="0074402E">
        <w:trPr>
          <w:jc w:val="center"/>
        </w:trPr>
        <w:tc>
          <w:tcPr>
            <w:tcW w:w="323" w:type="pct"/>
          </w:tcPr>
          <w:p w:rsidR="00EC6438" w:rsidRPr="00A77C70" w:rsidRDefault="00EC6438" w:rsidP="0074402E">
            <w:pPr>
              <w:pStyle w:val="104"/>
              <w:widowControl w:val="0"/>
              <w:spacing w:before="0" w:after="0"/>
              <w:ind w:firstLine="0"/>
              <w:rPr>
                <w:b w:val="0"/>
                <w:sz w:val="24"/>
              </w:rPr>
            </w:pPr>
            <w:r w:rsidRPr="00A77C70">
              <w:rPr>
                <w:b w:val="0"/>
                <w:sz w:val="24"/>
              </w:rPr>
              <w:t>5.</w:t>
            </w:r>
          </w:p>
        </w:tc>
        <w:tc>
          <w:tcPr>
            <w:tcW w:w="2103" w:type="pct"/>
          </w:tcPr>
          <w:p w:rsidR="00EC6438" w:rsidRPr="006254ED" w:rsidRDefault="00EC6438" w:rsidP="0074402E">
            <w:pPr>
              <w:pStyle w:val="101"/>
              <w:widowControl w:val="0"/>
              <w:rPr>
                <w:sz w:val="24"/>
                <w:lang w:eastAsia="en-US"/>
              </w:rPr>
            </w:pPr>
            <w:r w:rsidRPr="006254ED">
              <w:rPr>
                <w:sz w:val="24"/>
                <w:lang w:eastAsia="en-US"/>
              </w:rPr>
              <w:t>от 100 до 300</w:t>
            </w:r>
          </w:p>
        </w:tc>
        <w:tc>
          <w:tcPr>
            <w:tcW w:w="2574" w:type="pct"/>
          </w:tcPr>
          <w:p w:rsidR="00EC6438" w:rsidRPr="006254ED" w:rsidRDefault="00EC6438" w:rsidP="0074402E">
            <w:pPr>
              <w:pStyle w:val="101"/>
              <w:widowControl w:val="0"/>
              <w:rPr>
                <w:sz w:val="24"/>
              </w:rPr>
            </w:pPr>
            <w:r w:rsidRPr="006254ED">
              <w:rPr>
                <w:sz w:val="24"/>
              </w:rPr>
              <w:t>0,38</w:t>
            </w:r>
          </w:p>
        </w:tc>
      </w:tr>
      <w:tr w:rsidR="00EC6438" w:rsidRPr="006254ED" w:rsidTr="0074402E">
        <w:trPr>
          <w:jc w:val="center"/>
        </w:trPr>
        <w:tc>
          <w:tcPr>
            <w:tcW w:w="323" w:type="pct"/>
          </w:tcPr>
          <w:p w:rsidR="00EC6438" w:rsidRPr="00A77C70" w:rsidRDefault="00EC6438" w:rsidP="0074402E">
            <w:pPr>
              <w:pStyle w:val="104"/>
              <w:widowControl w:val="0"/>
              <w:spacing w:before="0" w:after="0"/>
              <w:ind w:firstLine="0"/>
              <w:rPr>
                <w:b w:val="0"/>
                <w:sz w:val="24"/>
              </w:rPr>
            </w:pPr>
            <w:r w:rsidRPr="00A77C70">
              <w:rPr>
                <w:b w:val="0"/>
                <w:sz w:val="24"/>
              </w:rPr>
              <w:t>6.</w:t>
            </w:r>
          </w:p>
        </w:tc>
        <w:tc>
          <w:tcPr>
            <w:tcW w:w="2103" w:type="pct"/>
          </w:tcPr>
          <w:p w:rsidR="00EC6438" w:rsidRPr="006254ED" w:rsidRDefault="00EC6438" w:rsidP="0074402E">
            <w:pPr>
              <w:pStyle w:val="101"/>
              <w:widowControl w:val="0"/>
              <w:rPr>
                <w:sz w:val="24"/>
                <w:lang w:eastAsia="en-US"/>
              </w:rPr>
            </w:pPr>
            <w:r w:rsidRPr="006254ED">
              <w:rPr>
                <w:sz w:val="24"/>
                <w:lang w:eastAsia="en-US"/>
              </w:rPr>
              <w:t>от 300 до 500</w:t>
            </w:r>
          </w:p>
        </w:tc>
        <w:tc>
          <w:tcPr>
            <w:tcW w:w="2574" w:type="pct"/>
          </w:tcPr>
          <w:p w:rsidR="00EC6438" w:rsidRPr="006254ED" w:rsidRDefault="00EC6438" w:rsidP="0074402E">
            <w:pPr>
              <w:pStyle w:val="101"/>
              <w:widowControl w:val="0"/>
              <w:rPr>
                <w:sz w:val="24"/>
              </w:rPr>
            </w:pPr>
            <w:r w:rsidRPr="006254ED">
              <w:rPr>
                <w:sz w:val="24"/>
              </w:rPr>
              <w:t>0,65</w:t>
            </w:r>
          </w:p>
        </w:tc>
      </w:tr>
      <w:tr w:rsidR="00EC6438" w:rsidRPr="006254ED" w:rsidTr="0074402E">
        <w:trPr>
          <w:jc w:val="center"/>
        </w:trPr>
        <w:tc>
          <w:tcPr>
            <w:tcW w:w="323" w:type="pct"/>
          </w:tcPr>
          <w:p w:rsidR="00EC6438" w:rsidRPr="00A77C70" w:rsidRDefault="00EC6438" w:rsidP="0074402E">
            <w:pPr>
              <w:pStyle w:val="104"/>
              <w:widowControl w:val="0"/>
              <w:spacing w:before="0" w:after="0"/>
              <w:ind w:firstLine="0"/>
              <w:rPr>
                <w:b w:val="0"/>
                <w:sz w:val="24"/>
              </w:rPr>
            </w:pPr>
            <w:r w:rsidRPr="00A77C70">
              <w:rPr>
                <w:b w:val="0"/>
                <w:sz w:val="24"/>
              </w:rPr>
              <w:t>7.</w:t>
            </w:r>
          </w:p>
        </w:tc>
        <w:tc>
          <w:tcPr>
            <w:tcW w:w="2103" w:type="pct"/>
          </w:tcPr>
          <w:p w:rsidR="00EC6438" w:rsidRPr="006254ED" w:rsidRDefault="00EC6438" w:rsidP="0074402E">
            <w:pPr>
              <w:pStyle w:val="101"/>
              <w:widowControl w:val="0"/>
              <w:rPr>
                <w:sz w:val="24"/>
                <w:lang w:eastAsia="en-US"/>
              </w:rPr>
            </w:pPr>
            <w:r w:rsidRPr="006254ED">
              <w:rPr>
                <w:sz w:val="24"/>
                <w:lang w:eastAsia="en-US"/>
              </w:rPr>
              <w:t>от 500</w:t>
            </w:r>
          </w:p>
        </w:tc>
        <w:tc>
          <w:tcPr>
            <w:tcW w:w="2574" w:type="pct"/>
          </w:tcPr>
          <w:p w:rsidR="00EC6438" w:rsidRPr="006254ED" w:rsidRDefault="00EC6438" w:rsidP="0074402E">
            <w:pPr>
              <w:pStyle w:val="101"/>
              <w:widowControl w:val="0"/>
              <w:rPr>
                <w:sz w:val="24"/>
              </w:rPr>
            </w:pPr>
            <w:r w:rsidRPr="006254ED">
              <w:rPr>
                <w:sz w:val="24"/>
              </w:rPr>
              <w:t>1</w:t>
            </w:r>
          </w:p>
        </w:tc>
      </w:tr>
    </w:tbl>
    <w:p w:rsidR="00EC6438" w:rsidRPr="006254ED" w:rsidRDefault="00EC6438" w:rsidP="0074402E">
      <w:pPr>
        <w:pStyle w:val="a3"/>
        <w:widowControl w:val="0"/>
        <w:rPr>
          <w:sz w:val="28"/>
          <w:szCs w:val="28"/>
        </w:rPr>
      </w:pPr>
      <w:r w:rsidRPr="006254ED">
        <w:rPr>
          <w:sz w:val="28"/>
          <w:szCs w:val="28"/>
        </w:rPr>
        <w:t>Количество ГРС, местоположение МГВД – отводов определено «Генеральной схемой газоснабжения и газификации Приморского края».</w:t>
      </w:r>
    </w:p>
    <w:p w:rsidR="00EC6438" w:rsidRPr="006254ED" w:rsidRDefault="00EC6438" w:rsidP="0074402E">
      <w:pPr>
        <w:pStyle w:val="a3"/>
        <w:widowControl w:val="0"/>
        <w:rPr>
          <w:sz w:val="28"/>
          <w:szCs w:val="28"/>
        </w:rPr>
      </w:pPr>
      <w:r w:rsidRPr="006254ED">
        <w:rPr>
          <w:sz w:val="28"/>
          <w:szCs w:val="28"/>
        </w:rPr>
        <w:t>Земельный участок, площадью от 4 кв. м, для размещения пунктов редуцирования газа, определен исходя из анализа размеров земельных участков, отведенных под существующие пункты редуцирования газа.</w:t>
      </w:r>
    </w:p>
    <w:p w:rsidR="00EC6438" w:rsidRPr="006254ED" w:rsidRDefault="00EC6438" w:rsidP="0074402E">
      <w:pPr>
        <w:pStyle w:val="a3"/>
        <w:widowControl w:val="0"/>
        <w:rPr>
          <w:sz w:val="28"/>
          <w:szCs w:val="28"/>
        </w:rPr>
      </w:pPr>
      <w:r w:rsidRPr="006254ED">
        <w:rPr>
          <w:sz w:val="28"/>
          <w:szCs w:val="28"/>
        </w:rPr>
        <w:t xml:space="preserve">Размеры земельных участков (в гектарах) для размещения газонаполнительных станций следует принимать в зависимости от их производительности: при 10 тыс. тонн/ год – не более 6 га; </w:t>
      </w:r>
      <w:r w:rsidRPr="006254ED">
        <w:rPr>
          <w:sz w:val="28"/>
          <w:szCs w:val="28"/>
        </w:rPr>
        <w:br/>
        <w:t xml:space="preserve">при 20 тыс. тонн/ год – не более 7 га; при 40 тыс. тонн/ год – не более 8 га. Размеры земельных участков газонаполнительных пунктов и промежуточных складов баллонов следует принимать не более 0,6 гектара. Данные нормативы приняты в соответствии с пунктами 12.29 и 12.30 </w:t>
      </w:r>
      <w:hyperlink r:id="rId21" w:history="1">
        <w:r w:rsidRPr="006254ED">
          <w:rPr>
            <w:sz w:val="28"/>
            <w:szCs w:val="28"/>
          </w:rPr>
          <w:t>СП 42.13330.2011</w:t>
        </w:r>
      </w:hyperlink>
      <w:r w:rsidRPr="006254ED">
        <w:rPr>
          <w:sz w:val="28"/>
          <w:szCs w:val="28"/>
        </w:rPr>
        <w:t>.</w:t>
      </w:r>
    </w:p>
    <w:p w:rsidR="00EC6438" w:rsidRPr="006254ED" w:rsidRDefault="00EC6438" w:rsidP="0074402E">
      <w:pPr>
        <w:pStyle w:val="a3"/>
        <w:widowControl w:val="0"/>
        <w:rPr>
          <w:sz w:val="28"/>
          <w:szCs w:val="28"/>
        </w:rPr>
      </w:pPr>
      <w:r w:rsidRPr="006254ED">
        <w:rPr>
          <w:sz w:val="28"/>
          <w:szCs w:val="28"/>
        </w:rPr>
        <w:t xml:space="preserve">Размеры земельных участков, необходимых для размещения прочих объектов газоснабжения,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пунктам 12.35 и 12.36 </w:t>
      </w:r>
      <w:hyperlink r:id="rId22" w:history="1">
        <w:r w:rsidRPr="006254ED">
          <w:rPr>
            <w:sz w:val="28"/>
            <w:szCs w:val="28"/>
          </w:rPr>
          <w:t>СП 42.13330.2011</w:t>
        </w:r>
      </w:hyperlink>
      <w:r w:rsidRPr="006254ED">
        <w:rPr>
          <w:sz w:val="28"/>
          <w:szCs w:val="28"/>
        </w:rPr>
        <w:t>.</w:t>
      </w:r>
    </w:p>
    <w:p w:rsidR="00EC6438" w:rsidRPr="006254ED" w:rsidRDefault="00EC6438" w:rsidP="0074402E">
      <w:pPr>
        <w:pStyle w:val="a3"/>
        <w:widowControl w:val="0"/>
        <w:rPr>
          <w:sz w:val="28"/>
          <w:szCs w:val="28"/>
        </w:rPr>
      </w:pPr>
      <w:r w:rsidRPr="006254ED">
        <w:rPr>
          <w:sz w:val="28"/>
          <w:szCs w:val="28"/>
        </w:rPr>
        <w:t xml:space="preserve">При расчете потребления сжиженного углеводородного газа (далее – СУГ) в жилой застройке установлены нормативы потребления СУГ на бытовые нужды населения при газоснабжении от резервуарных и групповых баллонных установок при отсутствии приборов учета газа согласно Нормативам потребления сжиженного углеводородного газа населением при отсутствии приборов учета газа в Приморском крае, утвержденных постановлением Администрации Приморского края от 28.06.2010 № 227-па (далее – Нормативам потребления сжиженного углеводородного газа населением при отсутствии приборов учета газа в Приморском крае). Удельные расходы СУГ для бытовых нужд населения приведены ниже (Таблица </w:t>
      </w:r>
      <w:r>
        <w:rPr>
          <w:sz w:val="28"/>
          <w:szCs w:val="28"/>
        </w:rPr>
        <w:t>9</w:t>
      </w:r>
      <w:r w:rsidRPr="006254ED">
        <w:rPr>
          <w:sz w:val="28"/>
          <w:szCs w:val="28"/>
        </w:rPr>
        <w:t>).</w:t>
      </w:r>
    </w:p>
    <w:bookmarkEnd w:id="971"/>
    <w:p w:rsidR="00EC6438" w:rsidRPr="006254ED" w:rsidRDefault="00EC6438" w:rsidP="0074402E">
      <w:pPr>
        <w:pStyle w:val="Caption"/>
        <w:widowControl w:val="0"/>
        <w:jc w:val="both"/>
        <w:rPr>
          <w:b w:val="0"/>
          <w:sz w:val="28"/>
          <w:szCs w:val="28"/>
        </w:rPr>
      </w:pPr>
      <w:r w:rsidRPr="006254ED">
        <w:rPr>
          <w:b w:val="0"/>
          <w:sz w:val="28"/>
          <w:szCs w:val="28"/>
        </w:rPr>
        <w:t xml:space="preserve">Таблица </w:t>
      </w:r>
      <w:r>
        <w:rPr>
          <w:b w:val="0"/>
          <w:sz w:val="28"/>
          <w:szCs w:val="28"/>
        </w:rPr>
        <w:t>9</w:t>
      </w:r>
      <w:r w:rsidRPr="006254ED">
        <w:rPr>
          <w:b w:val="0"/>
          <w:sz w:val="28"/>
          <w:szCs w:val="28"/>
        </w:rPr>
        <w:t>. Нормативы потребления СУГ на бытовые нужды населения при газоснабжении от резервуарных и групповых баллонных установок при отсутствии приборов учета газа в Приморском крае</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5338"/>
        <w:gridCol w:w="1853"/>
        <w:gridCol w:w="1994"/>
      </w:tblGrid>
      <w:tr w:rsidR="00EC6438" w:rsidRPr="006254ED" w:rsidTr="00A77C70">
        <w:trPr>
          <w:tblHeader/>
        </w:trPr>
        <w:tc>
          <w:tcPr>
            <w:tcW w:w="287" w:type="pct"/>
          </w:tcPr>
          <w:p w:rsidR="00EC6438" w:rsidRPr="00A77C70" w:rsidRDefault="00EC6438" w:rsidP="00A77C70">
            <w:pPr>
              <w:pStyle w:val="a3"/>
              <w:widowControl w:val="0"/>
              <w:spacing w:before="0" w:after="0"/>
              <w:ind w:firstLine="0"/>
              <w:jc w:val="center"/>
              <w:rPr>
                <w:b/>
              </w:rPr>
            </w:pPr>
            <w:r w:rsidRPr="00A77C70">
              <w:rPr>
                <w:b/>
              </w:rPr>
              <w:t>№ п/п</w:t>
            </w:r>
          </w:p>
        </w:tc>
        <w:tc>
          <w:tcPr>
            <w:tcW w:w="2739" w:type="pct"/>
          </w:tcPr>
          <w:p w:rsidR="00EC6438" w:rsidRPr="00A77C70" w:rsidRDefault="00EC6438" w:rsidP="00A77C70">
            <w:pPr>
              <w:pStyle w:val="a3"/>
              <w:widowControl w:val="0"/>
              <w:spacing w:before="0" w:after="0"/>
              <w:ind w:firstLine="0"/>
              <w:jc w:val="center"/>
              <w:rPr>
                <w:b/>
              </w:rPr>
            </w:pPr>
            <w:r w:rsidRPr="00A77C70">
              <w:rPr>
                <w:b/>
              </w:rPr>
              <w:t>Направление используемого сжиженного углеводородного газа</w:t>
            </w:r>
          </w:p>
        </w:tc>
        <w:tc>
          <w:tcPr>
            <w:tcW w:w="951" w:type="pct"/>
          </w:tcPr>
          <w:p w:rsidR="00EC6438" w:rsidRPr="00A77C70" w:rsidRDefault="00EC6438" w:rsidP="00A77C70">
            <w:pPr>
              <w:pStyle w:val="a3"/>
              <w:widowControl w:val="0"/>
              <w:spacing w:before="0" w:after="0"/>
              <w:ind w:firstLine="0"/>
              <w:jc w:val="center"/>
              <w:rPr>
                <w:b/>
              </w:rPr>
            </w:pPr>
            <w:r w:rsidRPr="00A77C70">
              <w:rPr>
                <w:b/>
              </w:rPr>
              <w:t>Единица измерения</w:t>
            </w:r>
          </w:p>
        </w:tc>
        <w:tc>
          <w:tcPr>
            <w:tcW w:w="1023" w:type="pct"/>
          </w:tcPr>
          <w:p w:rsidR="00EC6438" w:rsidRPr="00A77C70" w:rsidRDefault="00EC6438" w:rsidP="00A77C70">
            <w:pPr>
              <w:pStyle w:val="a3"/>
              <w:widowControl w:val="0"/>
              <w:spacing w:before="0" w:after="0"/>
              <w:ind w:firstLine="0"/>
              <w:jc w:val="center"/>
              <w:rPr>
                <w:b/>
              </w:rPr>
            </w:pPr>
            <w:r w:rsidRPr="00A77C70">
              <w:rPr>
                <w:b/>
              </w:rPr>
              <w:t>Норматив потребления</w:t>
            </w:r>
          </w:p>
        </w:tc>
      </w:tr>
      <w:tr w:rsidR="00EC6438" w:rsidRPr="006254ED" w:rsidTr="00A77C70">
        <w:trPr>
          <w:tblHeader/>
        </w:trPr>
        <w:tc>
          <w:tcPr>
            <w:tcW w:w="287" w:type="pct"/>
          </w:tcPr>
          <w:p w:rsidR="00EC6438" w:rsidRPr="00A77C70" w:rsidRDefault="00EC6438" w:rsidP="00A77C70">
            <w:pPr>
              <w:pStyle w:val="a3"/>
              <w:widowControl w:val="0"/>
              <w:spacing w:before="0" w:after="0"/>
              <w:ind w:firstLine="0"/>
              <w:jc w:val="center"/>
              <w:rPr>
                <w:b/>
              </w:rPr>
            </w:pPr>
            <w:r w:rsidRPr="00A77C70">
              <w:rPr>
                <w:b/>
              </w:rPr>
              <w:t>1</w:t>
            </w:r>
          </w:p>
        </w:tc>
        <w:tc>
          <w:tcPr>
            <w:tcW w:w="2739" w:type="pct"/>
          </w:tcPr>
          <w:p w:rsidR="00EC6438" w:rsidRPr="00A77C70" w:rsidRDefault="00EC6438" w:rsidP="00A77C70">
            <w:pPr>
              <w:pStyle w:val="a3"/>
              <w:widowControl w:val="0"/>
              <w:spacing w:before="0" w:after="0"/>
              <w:ind w:firstLine="0"/>
              <w:jc w:val="center"/>
              <w:rPr>
                <w:b/>
              </w:rPr>
            </w:pPr>
            <w:r w:rsidRPr="00A77C70">
              <w:rPr>
                <w:b/>
              </w:rPr>
              <w:t>2</w:t>
            </w:r>
          </w:p>
        </w:tc>
        <w:tc>
          <w:tcPr>
            <w:tcW w:w="951" w:type="pct"/>
          </w:tcPr>
          <w:p w:rsidR="00EC6438" w:rsidRPr="00A77C70" w:rsidRDefault="00EC6438" w:rsidP="00A77C70">
            <w:pPr>
              <w:pStyle w:val="a3"/>
              <w:widowControl w:val="0"/>
              <w:spacing w:before="0" w:after="0"/>
              <w:ind w:firstLine="0"/>
              <w:jc w:val="center"/>
              <w:rPr>
                <w:b/>
              </w:rPr>
            </w:pPr>
            <w:r w:rsidRPr="00A77C70">
              <w:rPr>
                <w:b/>
              </w:rPr>
              <w:t>3</w:t>
            </w:r>
          </w:p>
        </w:tc>
        <w:tc>
          <w:tcPr>
            <w:tcW w:w="1023" w:type="pct"/>
          </w:tcPr>
          <w:p w:rsidR="00EC6438" w:rsidRPr="00A77C70" w:rsidRDefault="00EC6438" w:rsidP="00A77C70">
            <w:pPr>
              <w:pStyle w:val="a3"/>
              <w:widowControl w:val="0"/>
              <w:spacing w:before="0" w:after="0"/>
              <w:ind w:firstLine="0"/>
              <w:jc w:val="center"/>
              <w:rPr>
                <w:b/>
              </w:rPr>
            </w:pPr>
            <w:r w:rsidRPr="00A77C70">
              <w:rPr>
                <w:b/>
              </w:rPr>
              <w:t>4</w:t>
            </w:r>
          </w:p>
        </w:tc>
      </w:tr>
      <w:tr w:rsidR="00EC6438" w:rsidRPr="006254ED" w:rsidTr="00A77C70">
        <w:tc>
          <w:tcPr>
            <w:tcW w:w="287" w:type="pct"/>
          </w:tcPr>
          <w:p w:rsidR="00EC6438" w:rsidRPr="00A77C70" w:rsidRDefault="00EC6438" w:rsidP="00A77C70">
            <w:pPr>
              <w:pStyle w:val="a3"/>
              <w:widowControl w:val="0"/>
              <w:spacing w:before="0" w:after="0"/>
              <w:ind w:firstLine="0"/>
              <w:jc w:val="center"/>
            </w:pPr>
            <w:r w:rsidRPr="00A77C70">
              <w:t>1.</w:t>
            </w:r>
          </w:p>
        </w:tc>
        <w:tc>
          <w:tcPr>
            <w:tcW w:w="2739" w:type="pct"/>
          </w:tcPr>
          <w:p w:rsidR="00EC6438" w:rsidRPr="00A77C70" w:rsidRDefault="00EC6438" w:rsidP="00A77C70">
            <w:pPr>
              <w:pStyle w:val="a3"/>
              <w:widowControl w:val="0"/>
              <w:spacing w:before="0" w:after="0"/>
              <w:ind w:firstLine="0"/>
              <w:jc w:val="left"/>
            </w:pPr>
            <w:r w:rsidRPr="00A77C70">
              <w:t>На приготовление пищи при наличии в жилых помещениях газовых плит и централизованного горячего водоснабжения</w:t>
            </w:r>
          </w:p>
        </w:tc>
        <w:tc>
          <w:tcPr>
            <w:tcW w:w="951" w:type="pct"/>
          </w:tcPr>
          <w:p w:rsidR="00EC6438" w:rsidRPr="00A77C70" w:rsidRDefault="00EC6438" w:rsidP="00A77C70">
            <w:pPr>
              <w:pStyle w:val="a3"/>
              <w:widowControl w:val="0"/>
              <w:spacing w:before="0" w:after="0"/>
              <w:ind w:firstLine="0"/>
              <w:jc w:val="center"/>
            </w:pPr>
            <w:r w:rsidRPr="00A77C70">
              <w:t>кг/ чел. в месяц</w:t>
            </w:r>
          </w:p>
        </w:tc>
        <w:tc>
          <w:tcPr>
            <w:tcW w:w="1023" w:type="pct"/>
          </w:tcPr>
          <w:p w:rsidR="00EC6438" w:rsidRPr="00A77C70" w:rsidRDefault="00EC6438" w:rsidP="00A77C70">
            <w:pPr>
              <w:pStyle w:val="a3"/>
              <w:widowControl w:val="0"/>
              <w:spacing w:before="0" w:after="0"/>
              <w:ind w:firstLine="0"/>
              <w:jc w:val="center"/>
            </w:pPr>
            <w:r w:rsidRPr="00A77C70">
              <w:t>6,94</w:t>
            </w:r>
          </w:p>
        </w:tc>
      </w:tr>
      <w:tr w:rsidR="00EC6438" w:rsidRPr="006254ED" w:rsidTr="00A77C70">
        <w:tc>
          <w:tcPr>
            <w:tcW w:w="287" w:type="pct"/>
          </w:tcPr>
          <w:p w:rsidR="00EC6438" w:rsidRPr="00A77C70" w:rsidRDefault="00EC6438" w:rsidP="00A77C70">
            <w:pPr>
              <w:pStyle w:val="a3"/>
              <w:widowControl w:val="0"/>
              <w:spacing w:before="0" w:after="0"/>
              <w:ind w:firstLine="0"/>
              <w:jc w:val="center"/>
            </w:pPr>
            <w:r w:rsidRPr="00A77C70">
              <w:t>2.</w:t>
            </w:r>
          </w:p>
        </w:tc>
        <w:tc>
          <w:tcPr>
            <w:tcW w:w="2739" w:type="pct"/>
          </w:tcPr>
          <w:p w:rsidR="00EC6438" w:rsidRPr="00A77C70" w:rsidRDefault="00EC6438" w:rsidP="00A77C70">
            <w:pPr>
              <w:pStyle w:val="a3"/>
              <w:widowControl w:val="0"/>
              <w:spacing w:before="0" w:after="0"/>
              <w:ind w:firstLine="0"/>
              <w:jc w:val="left"/>
            </w:pPr>
            <w:r w:rsidRPr="00A77C70">
              <w:t>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951" w:type="pct"/>
          </w:tcPr>
          <w:p w:rsidR="00EC6438" w:rsidRPr="00A77C70" w:rsidRDefault="00EC6438" w:rsidP="00A77C70">
            <w:pPr>
              <w:pStyle w:val="a3"/>
              <w:widowControl w:val="0"/>
              <w:spacing w:before="0" w:after="0"/>
              <w:ind w:firstLine="0"/>
              <w:jc w:val="center"/>
            </w:pPr>
            <w:r w:rsidRPr="00A77C70">
              <w:t>кг/ чел. в месяц</w:t>
            </w:r>
          </w:p>
        </w:tc>
        <w:tc>
          <w:tcPr>
            <w:tcW w:w="1023" w:type="pct"/>
          </w:tcPr>
          <w:p w:rsidR="00EC6438" w:rsidRPr="00A77C70" w:rsidRDefault="00EC6438" w:rsidP="00A77C70">
            <w:pPr>
              <w:pStyle w:val="a3"/>
              <w:widowControl w:val="0"/>
              <w:spacing w:before="0" w:after="0"/>
              <w:ind w:firstLine="0"/>
              <w:jc w:val="center"/>
            </w:pPr>
            <w:r w:rsidRPr="00A77C70">
              <w:t>10,45</w:t>
            </w:r>
          </w:p>
        </w:tc>
      </w:tr>
      <w:tr w:rsidR="00EC6438" w:rsidRPr="006254ED" w:rsidTr="00A77C70">
        <w:tc>
          <w:tcPr>
            <w:tcW w:w="287" w:type="pct"/>
          </w:tcPr>
          <w:p w:rsidR="00EC6438" w:rsidRPr="00A77C70" w:rsidRDefault="00EC6438" w:rsidP="00A77C70">
            <w:pPr>
              <w:pStyle w:val="a3"/>
              <w:widowControl w:val="0"/>
              <w:spacing w:before="0" w:after="0"/>
              <w:ind w:firstLine="0"/>
              <w:jc w:val="center"/>
            </w:pPr>
            <w:r w:rsidRPr="00A77C70">
              <w:t>3.</w:t>
            </w:r>
          </w:p>
        </w:tc>
        <w:tc>
          <w:tcPr>
            <w:tcW w:w="2739" w:type="pct"/>
          </w:tcPr>
          <w:p w:rsidR="00EC6438" w:rsidRPr="00A77C70" w:rsidRDefault="00EC6438" w:rsidP="00A77C70">
            <w:pPr>
              <w:pStyle w:val="a3"/>
              <w:widowControl w:val="0"/>
              <w:spacing w:before="0" w:after="0"/>
              <w:ind w:firstLine="0"/>
              <w:jc w:val="left"/>
            </w:pPr>
            <w:r w:rsidRPr="00A77C70">
              <w:t>На приготовление пищи и горячей воды с использованием газового водонагревателя в условиях отсутствия централизованного горячего водоснабжения</w:t>
            </w:r>
          </w:p>
        </w:tc>
        <w:tc>
          <w:tcPr>
            <w:tcW w:w="951" w:type="pct"/>
          </w:tcPr>
          <w:p w:rsidR="00EC6438" w:rsidRPr="00A77C70" w:rsidRDefault="00EC6438" w:rsidP="00A77C70">
            <w:pPr>
              <w:pStyle w:val="a3"/>
              <w:widowControl w:val="0"/>
              <w:spacing w:before="0" w:after="0"/>
              <w:ind w:firstLine="0"/>
              <w:jc w:val="center"/>
            </w:pPr>
            <w:r w:rsidRPr="00A77C70">
              <w:t>кг/ чел. в месяц</w:t>
            </w:r>
          </w:p>
        </w:tc>
        <w:tc>
          <w:tcPr>
            <w:tcW w:w="1023" w:type="pct"/>
          </w:tcPr>
          <w:p w:rsidR="00EC6438" w:rsidRPr="00A77C70" w:rsidRDefault="00EC6438" w:rsidP="00A77C70">
            <w:pPr>
              <w:pStyle w:val="a3"/>
              <w:widowControl w:val="0"/>
              <w:spacing w:before="0" w:after="0"/>
              <w:ind w:firstLine="0"/>
              <w:jc w:val="center"/>
            </w:pPr>
            <w:r w:rsidRPr="00A77C70">
              <w:t>16,94</w:t>
            </w:r>
          </w:p>
        </w:tc>
      </w:tr>
      <w:tr w:rsidR="00EC6438" w:rsidRPr="006254ED" w:rsidTr="00A77C70">
        <w:tc>
          <w:tcPr>
            <w:tcW w:w="287" w:type="pct"/>
          </w:tcPr>
          <w:p w:rsidR="00EC6438" w:rsidRPr="00A77C70" w:rsidRDefault="00EC6438" w:rsidP="00A77C70">
            <w:pPr>
              <w:pStyle w:val="a3"/>
              <w:widowControl w:val="0"/>
              <w:spacing w:before="0" w:after="0"/>
              <w:ind w:firstLine="0"/>
              <w:jc w:val="center"/>
            </w:pPr>
            <w:r w:rsidRPr="00A77C70">
              <w:t>4.</w:t>
            </w:r>
          </w:p>
        </w:tc>
        <w:tc>
          <w:tcPr>
            <w:tcW w:w="2739" w:type="pct"/>
          </w:tcPr>
          <w:p w:rsidR="00EC6438" w:rsidRPr="00A77C70" w:rsidRDefault="00EC6438" w:rsidP="00A77C70">
            <w:pPr>
              <w:pStyle w:val="a3"/>
              <w:widowControl w:val="0"/>
              <w:spacing w:before="0" w:after="0"/>
              <w:ind w:firstLine="0"/>
              <w:jc w:val="left"/>
            </w:pPr>
            <w:r w:rsidRPr="00A77C70">
              <w:t>На индивидуальное (поквартирное) отопление жилых помещений</w:t>
            </w:r>
          </w:p>
        </w:tc>
        <w:tc>
          <w:tcPr>
            <w:tcW w:w="951" w:type="pct"/>
          </w:tcPr>
          <w:p w:rsidR="00EC6438" w:rsidRPr="00A77C70" w:rsidRDefault="00EC6438" w:rsidP="00A77C70">
            <w:pPr>
              <w:pStyle w:val="a3"/>
              <w:widowControl w:val="0"/>
              <w:spacing w:before="0" w:after="0"/>
              <w:ind w:firstLine="0"/>
              <w:jc w:val="center"/>
            </w:pPr>
            <w:r w:rsidRPr="00A77C70">
              <w:t>кг/ кв. м в месяц</w:t>
            </w:r>
          </w:p>
        </w:tc>
        <w:tc>
          <w:tcPr>
            <w:tcW w:w="1023" w:type="pct"/>
          </w:tcPr>
          <w:p w:rsidR="00EC6438" w:rsidRPr="00A77C70" w:rsidRDefault="00EC6438" w:rsidP="00A77C70">
            <w:pPr>
              <w:pStyle w:val="a3"/>
              <w:widowControl w:val="0"/>
              <w:spacing w:before="0" w:after="0"/>
              <w:ind w:firstLine="0"/>
              <w:jc w:val="center"/>
            </w:pPr>
            <w:r w:rsidRPr="00A77C70">
              <w:t>3,39</w:t>
            </w:r>
          </w:p>
        </w:tc>
      </w:tr>
    </w:tbl>
    <w:p w:rsidR="00EC6438" w:rsidRPr="006254ED" w:rsidRDefault="00EC6438" w:rsidP="0074402E">
      <w:pPr>
        <w:pStyle w:val="a3"/>
        <w:widowControl w:val="0"/>
        <w:rPr>
          <w:sz w:val="28"/>
          <w:szCs w:val="28"/>
        </w:rPr>
      </w:pPr>
      <w:r w:rsidRPr="006254ED">
        <w:rPr>
          <w:sz w:val="28"/>
          <w:szCs w:val="28"/>
        </w:rPr>
        <w:t xml:space="preserve">Нормативы потребления коммунальной услуги по газоснабжению природным газом в жилой застройке установлены согласно пункту 3.12 </w:t>
      </w:r>
      <w:r w:rsidRPr="006254ED">
        <w:rPr>
          <w:sz w:val="28"/>
          <w:szCs w:val="28"/>
        </w:rPr>
        <w:br/>
        <w:t>СП 42-101-2003 «Общие положения по проектированию и строительству газораспределительных систем из металлических и полиэтиленовых труб» (далее – СП 42-101-2003).</w:t>
      </w:r>
    </w:p>
    <w:p w:rsidR="00EC6438" w:rsidRPr="006254ED" w:rsidRDefault="00EC6438" w:rsidP="0074402E">
      <w:pPr>
        <w:pStyle w:val="a3"/>
        <w:widowControl w:val="0"/>
        <w:rPr>
          <w:sz w:val="28"/>
          <w:szCs w:val="28"/>
        </w:rPr>
      </w:pPr>
      <w:r w:rsidRPr="006254ED">
        <w:rPr>
          <w:sz w:val="28"/>
          <w:szCs w:val="28"/>
        </w:rPr>
        <w:t xml:space="preserve">При подготовке проектов генеральных планов городов и других поселений допускается принимать укрупненные показатели потребления природного газа, куб. м/ год на 1 человека, при теплоте сгорания газа 34 МДж/ куб. м </w:t>
      </w:r>
      <w:r w:rsidRPr="006254ED">
        <w:rPr>
          <w:sz w:val="28"/>
          <w:szCs w:val="28"/>
        </w:rPr>
        <w:br/>
        <w:t>(8000 ккал/ куб. м):</w:t>
      </w:r>
    </w:p>
    <w:p w:rsidR="00EC6438" w:rsidRPr="006254ED" w:rsidRDefault="00EC6438" w:rsidP="0074402E">
      <w:pPr>
        <w:pStyle w:val="a3"/>
        <w:widowControl w:val="0"/>
        <w:rPr>
          <w:sz w:val="28"/>
          <w:szCs w:val="28"/>
        </w:rPr>
      </w:pPr>
      <w:r w:rsidRPr="006254ED">
        <w:rPr>
          <w:sz w:val="28"/>
          <w:szCs w:val="28"/>
        </w:rPr>
        <w:t xml:space="preserve">при наличии централизованного горячего водоснабжения – </w:t>
      </w:r>
      <w:r w:rsidRPr="006254ED">
        <w:rPr>
          <w:sz w:val="28"/>
          <w:szCs w:val="28"/>
        </w:rPr>
        <w:br/>
        <w:t>120 куб. м/ год;</w:t>
      </w:r>
    </w:p>
    <w:p w:rsidR="00EC6438" w:rsidRPr="006254ED" w:rsidRDefault="00EC6438" w:rsidP="0074402E">
      <w:pPr>
        <w:pStyle w:val="a3"/>
        <w:widowControl w:val="0"/>
        <w:rPr>
          <w:sz w:val="28"/>
          <w:szCs w:val="28"/>
        </w:rPr>
      </w:pPr>
      <w:r w:rsidRPr="006254ED">
        <w:rPr>
          <w:sz w:val="28"/>
          <w:szCs w:val="28"/>
        </w:rPr>
        <w:t xml:space="preserve">при горячем водоснабжении от газовых водонагревателей – </w:t>
      </w:r>
      <w:r w:rsidRPr="006254ED">
        <w:rPr>
          <w:sz w:val="28"/>
          <w:szCs w:val="28"/>
        </w:rPr>
        <w:br/>
        <w:t>300 куб. м/ год;</w:t>
      </w:r>
    </w:p>
    <w:p w:rsidR="00EC6438" w:rsidRDefault="00EC6438" w:rsidP="0074402E">
      <w:pPr>
        <w:pStyle w:val="a3"/>
        <w:widowControl w:val="0"/>
        <w:rPr>
          <w:sz w:val="28"/>
          <w:szCs w:val="28"/>
        </w:rPr>
      </w:pPr>
      <w:r w:rsidRPr="006254ED">
        <w:rPr>
          <w:sz w:val="28"/>
          <w:szCs w:val="28"/>
        </w:rPr>
        <w:t xml:space="preserve">при отсутствии всяких видов горячего водоснабжения – </w:t>
      </w:r>
      <w:r w:rsidRPr="006254ED">
        <w:rPr>
          <w:sz w:val="28"/>
          <w:szCs w:val="28"/>
        </w:rPr>
        <w:br/>
        <w:t>180 куб. м/ год (220 куб. м/ год в сельской местности).</w:t>
      </w:r>
    </w:p>
    <w:p w:rsidR="00EC6438" w:rsidRPr="006254ED" w:rsidRDefault="00EC6438" w:rsidP="0074402E">
      <w:pPr>
        <w:pStyle w:val="a3"/>
        <w:widowControl w:val="0"/>
        <w:rPr>
          <w:sz w:val="28"/>
          <w:szCs w:val="28"/>
        </w:rPr>
      </w:pPr>
      <w:bookmarkStart w:id="972" w:name="_GoBack"/>
      <w:bookmarkEnd w:id="972"/>
    </w:p>
    <w:p w:rsidR="00EC6438" w:rsidRPr="006254ED" w:rsidRDefault="00EC6438" w:rsidP="0074402E">
      <w:pPr>
        <w:pStyle w:val="Heading1"/>
        <w:pageBreakBefore w:val="0"/>
        <w:widowControl w:val="0"/>
        <w:numPr>
          <w:ilvl w:val="2"/>
          <w:numId w:val="67"/>
        </w:numPr>
        <w:jc w:val="both"/>
        <w:rPr>
          <w:caps w:val="0"/>
        </w:rPr>
      </w:pPr>
      <w:bookmarkStart w:id="973" w:name="_Toc466656865"/>
      <w:bookmarkStart w:id="974" w:name="_Toc493666612"/>
      <w:bookmarkStart w:id="975" w:name="_Toc493854919"/>
      <w:bookmarkStart w:id="976" w:name="_Toc494793335"/>
      <w:r w:rsidRPr="006254ED">
        <w:rPr>
          <w:caps w:val="0"/>
        </w:rPr>
        <w:t>В области электроснабжения</w:t>
      </w:r>
      <w:bookmarkEnd w:id="973"/>
      <w:bookmarkEnd w:id="974"/>
      <w:bookmarkEnd w:id="975"/>
      <w:bookmarkEnd w:id="976"/>
    </w:p>
    <w:p w:rsidR="00EC6438" w:rsidRPr="006254ED" w:rsidRDefault="00EC6438" w:rsidP="0074402E">
      <w:pPr>
        <w:pStyle w:val="a3"/>
        <w:widowControl w:val="0"/>
        <w:rPr>
          <w:sz w:val="28"/>
          <w:szCs w:val="28"/>
        </w:rPr>
      </w:pPr>
      <w:r w:rsidRPr="006254ED">
        <w:rPr>
          <w:sz w:val="28"/>
          <w:szCs w:val="28"/>
        </w:rPr>
        <w:t>В соответствии с Федеральным законом от 26.03.2003 № 35-ФЗ «Об электроэнергетике» (далее также – Федеральный закон от 26.03.2003 № 35-ФЗ)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Развитие электроэнергетики Приморского края предусмотрено «Схемой и программой развития электроэнергетики Приморского края на 2016-2020 годы» (далее – «Схема и программа развития электроэнергетики Приморского края»), утвержденной Вице-губернатором Приморского края 07.09.2015 года. Основными целями разработки «Схемы и программы развития электроэнергетики Приморского края» являлось развитие сетевой инфраструктуры и генерирующих мощностей, обеспечение удовлетворения долгосрочного и среднесрочного спроса на электрическую энергию и мощность, формирование стабильных и благоприятных условий для привлечения инвестиций в строительство объектов электроэнергетики на территории Приморского края.</w:t>
      </w:r>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допустимого уровня обеспеченности объектами местного значения муниципального района в области электроснабжения установлены с учетом пункта 1 части 2 статьи 2, пункта 1 части 2 статьи 3 Закона Приморского края от 10.02.2014 № 356-КЗ, пункта 4 части 1 статьи 15, пункта 4 части 1, частей 3, 4 статьи 14 Федерального закона от 06.10.2003 № 131-ФЗ:</w:t>
      </w:r>
    </w:p>
    <w:p w:rsidR="00EC6438" w:rsidRPr="006254ED" w:rsidRDefault="00EC6438" w:rsidP="0074402E">
      <w:pPr>
        <w:pStyle w:val="a3"/>
        <w:widowControl w:val="0"/>
        <w:rPr>
          <w:sz w:val="28"/>
          <w:szCs w:val="28"/>
        </w:rPr>
      </w:pPr>
      <w:r w:rsidRPr="006254ED">
        <w:rPr>
          <w:sz w:val="28"/>
          <w:szCs w:val="28"/>
        </w:rPr>
        <w:t xml:space="preserve">для объектов электроснабжения поселений; </w:t>
      </w:r>
    </w:p>
    <w:p w:rsidR="00EC6438" w:rsidRPr="006254ED" w:rsidRDefault="00EC6438" w:rsidP="0074402E">
      <w:pPr>
        <w:pStyle w:val="a3"/>
        <w:widowControl w:val="0"/>
        <w:rPr>
          <w:sz w:val="28"/>
          <w:szCs w:val="28"/>
        </w:rPr>
      </w:pPr>
      <w:r w:rsidRPr="006254ED">
        <w:rPr>
          <w:sz w:val="28"/>
          <w:szCs w:val="28"/>
        </w:rPr>
        <w:t>для объектов электроснабжения населения в границах сельских поселений.</w:t>
      </w:r>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допустимого уровня обеспеченности объектами местного значения в области электроснабжения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EC6438" w:rsidRPr="006254ED" w:rsidRDefault="00EC6438" w:rsidP="0074402E">
      <w:pPr>
        <w:pStyle w:val="a3"/>
        <w:widowControl w:val="0"/>
        <w:rPr>
          <w:sz w:val="28"/>
          <w:szCs w:val="28"/>
        </w:rPr>
      </w:pPr>
      <w:r w:rsidRPr="006254ED">
        <w:rPr>
          <w:sz w:val="28"/>
          <w:szCs w:val="28"/>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EC6438" w:rsidRPr="006254ED" w:rsidRDefault="00EC6438" w:rsidP="0074402E">
      <w:pPr>
        <w:pStyle w:val="a3"/>
        <w:widowControl w:val="0"/>
        <w:rPr>
          <w:sz w:val="28"/>
          <w:szCs w:val="28"/>
        </w:rPr>
      </w:pPr>
      <w:r w:rsidRPr="006254ED">
        <w:rPr>
          <w:sz w:val="28"/>
          <w:szCs w:val="28"/>
        </w:rPr>
        <w:t>В расчетах при градостроительном проектировании допускается принимать укрупненные показатели расхода электроэнергии согласно таблицам 2.4.3. и 2.4.4. РД 34.20.185-94.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w:t>
      </w:r>
    </w:p>
    <w:p w:rsidR="00EC6438" w:rsidRPr="006254ED" w:rsidRDefault="00EC6438" w:rsidP="0074402E">
      <w:pPr>
        <w:pStyle w:val="a3"/>
        <w:widowControl w:val="0"/>
        <w:rPr>
          <w:sz w:val="28"/>
          <w:szCs w:val="28"/>
        </w:rPr>
      </w:pPr>
      <w:r w:rsidRPr="006254ED">
        <w:rPr>
          <w:sz w:val="28"/>
          <w:szCs w:val="28"/>
        </w:rPr>
        <w:t>Удельные расчетные электрические нагрузки рекомендуется принимать согласно таблицам 2.1.1, 2.1.11, 2.1.5 и 2.2.1 РД 34.20.185-94.</w:t>
      </w:r>
    </w:p>
    <w:p w:rsidR="00EC6438" w:rsidRPr="006254ED" w:rsidRDefault="00EC6438" w:rsidP="0074402E">
      <w:pPr>
        <w:pStyle w:val="a3"/>
        <w:widowControl w:val="0"/>
        <w:rPr>
          <w:sz w:val="28"/>
          <w:szCs w:val="28"/>
        </w:rPr>
      </w:pPr>
      <w:r w:rsidRPr="006254ED">
        <w:rPr>
          <w:sz w:val="28"/>
          <w:szCs w:val="28"/>
        </w:rPr>
        <w:t xml:space="preserve">Для индустриального парка необходимо наличие на территории точки присоединения к электрическим сетям максимальной мощностью не менее </w:t>
      </w:r>
      <w:r w:rsidRPr="006254ED">
        <w:rPr>
          <w:sz w:val="28"/>
          <w:szCs w:val="28"/>
        </w:rPr>
        <w:br/>
        <w:t>2 МВт, но не менее 0,15 МВт свободной максимальной мощности на каждый свободный гектар полезной площади индустриального парка в соответствии с ГОСТ Р 56301 – 2014 «Индустриальные парки. Требования».</w:t>
      </w:r>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допустимых размеров земельных участков под объекты местного значения в области электроснабжения (понизительные подстанции и переключательные пункты напряжением до 35 кВ, трансформаторные подстанции и электрические распределительные пункты напряжением от 10(6) кВ до 20 кВ) установлены в соответствии с Нормами отвода земель для электрических сетей.</w:t>
      </w:r>
    </w:p>
    <w:p w:rsidR="00EC6438" w:rsidRPr="006254ED" w:rsidRDefault="00EC6438" w:rsidP="0074402E">
      <w:pPr>
        <w:pStyle w:val="a3"/>
        <w:widowControl w:val="0"/>
        <w:rPr>
          <w:sz w:val="28"/>
          <w:szCs w:val="28"/>
        </w:rPr>
      </w:pPr>
      <w:r w:rsidRPr="006254ED">
        <w:rPr>
          <w:sz w:val="28"/>
          <w:szCs w:val="28"/>
        </w:rPr>
        <w:t xml:space="preserve">Размеры земельных участков, необходимых для размещения прочих объектов электроснабжения,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пунктов 12.35 и 12.36 </w:t>
      </w:r>
      <w:hyperlink r:id="rId23" w:history="1">
        <w:r w:rsidRPr="006254ED">
          <w:rPr>
            <w:sz w:val="28"/>
            <w:szCs w:val="28"/>
          </w:rPr>
          <w:t>СП 42.13330.2011</w:t>
        </w:r>
      </w:hyperlink>
      <w:r w:rsidRPr="006254ED">
        <w:rPr>
          <w:sz w:val="28"/>
          <w:szCs w:val="28"/>
        </w:rPr>
        <w:t>.</w:t>
      </w:r>
    </w:p>
    <w:p w:rsidR="00EC6438" w:rsidRPr="006254ED" w:rsidRDefault="00EC6438" w:rsidP="0074402E">
      <w:pPr>
        <w:pStyle w:val="Heading1"/>
        <w:pageBreakBefore w:val="0"/>
        <w:widowControl w:val="0"/>
        <w:numPr>
          <w:ilvl w:val="2"/>
          <w:numId w:val="67"/>
        </w:numPr>
        <w:jc w:val="both"/>
        <w:rPr>
          <w:caps w:val="0"/>
        </w:rPr>
      </w:pPr>
      <w:bookmarkStart w:id="977" w:name="_Toc466656866"/>
      <w:bookmarkStart w:id="978" w:name="_Toc493666613"/>
      <w:bookmarkStart w:id="979" w:name="_Toc493854920"/>
      <w:bookmarkStart w:id="980" w:name="_Toc494793336"/>
      <w:r w:rsidRPr="006254ED">
        <w:rPr>
          <w:caps w:val="0"/>
        </w:rPr>
        <w:t>В области теплоснабжения</w:t>
      </w:r>
      <w:bookmarkEnd w:id="977"/>
      <w:bookmarkEnd w:id="978"/>
      <w:bookmarkEnd w:id="979"/>
      <w:bookmarkEnd w:id="980"/>
    </w:p>
    <w:p w:rsidR="00EC6438" w:rsidRPr="006254ED" w:rsidRDefault="00EC6438" w:rsidP="0074402E">
      <w:pPr>
        <w:pStyle w:val="a3"/>
        <w:widowControl w:val="0"/>
        <w:rPr>
          <w:sz w:val="28"/>
          <w:szCs w:val="28"/>
        </w:rPr>
      </w:pPr>
      <w:r w:rsidRPr="006254ED">
        <w:rPr>
          <w:sz w:val="28"/>
          <w:szCs w:val="28"/>
        </w:rPr>
        <w:t>В соответствии с Федеральным законом от 27.07.2010 № 190-ФЗ «О теплоснабжении»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допустимого уровня обеспеченности объектами теплоснабжения местного значения муниципального района установлены с учетом пункта 1 части 2 статьи 3 Закона Приморского края от 10.02.2014 № 356-КЗ, пункта 4 части 1 статьи 15, пункта 4 части 1, частей 3, 4 статьи 14 Федерального закона от 06.10.2003 № 131-ФЗ для объектов теплоснабжения населения в границах сельских поселений.</w:t>
      </w:r>
    </w:p>
    <w:p w:rsidR="00EC6438" w:rsidRPr="006254ED" w:rsidRDefault="00EC6438" w:rsidP="0074402E">
      <w:pPr>
        <w:pStyle w:val="a3"/>
        <w:widowControl w:val="0"/>
        <w:rPr>
          <w:sz w:val="28"/>
          <w:szCs w:val="28"/>
        </w:rPr>
      </w:pPr>
      <w:r w:rsidRPr="006254ED">
        <w:rPr>
          <w:sz w:val="28"/>
          <w:szCs w:val="28"/>
        </w:rPr>
        <w:t>Расчетным показателем минимально допустимого уровня обеспеченности объектами теплоснабжения населения является тепловая нагрузка на территорию.</w:t>
      </w:r>
    </w:p>
    <w:p w:rsidR="00EC6438" w:rsidRPr="006254ED" w:rsidRDefault="00EC6438" w:rsidP="0074402E">
      <w:pPr>
        <w:pStyle w:val="a3"/>
        <w:widowControl w:val="0"/>
        <w:rPr>
          <w:sz w:val="28"/>
          <w:szCs w:val="28"/>
        </w:rPr>
      </w:pPr>
      <w:r w:rsidRPr="006254ED">
        <w:rPr>
          <w:sz w:val="28"/>
          <w:szCs w:val="28"/>
        </w:rPr>
        <w:t>Для расчета мощности объектов теплоснабжения населения необходимо использовать максимальный часовой расход тепла на отопление зданий, рассчитанный с учётом температуры воздуха наиболее холодной пятидневки.</w:t>
      </w:r>
    </w:p>
    <w:p w:rsidR="00EC6438" w:rsidRPr="006254ED" w:rsidRDefault="00EC6438" w:rsidP="0074402E">
      <w:pPr>
        <w:pStyle w:val="a3"/>
        <w:widowControl w:val="0"/>
        <w:rPr>
          <w:sz w:val="28"/>
          <w:szCs w:val="28"/>
        </w:rPr>
      </w:pPr>
      <w:r w:rsidRPr="006254ED">
        <w:rPr>
          <w:sz w:val="28"/>
          <w:szCs w:val="28"/>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определяются согласно СП 50.13330.2012 «СНиП 23-02-2003 «Тепловая защита зданий» по укрупненным показателям расхода тепла, отнесенным к 1 кв. м общей площади зданий. </w:t>
      </w:r>
    </w:p>
    <w:p w:rsidR="00EC6438" w:rsidRPr="006254ED" w:rsidRDefault="00EC6438" w:rsidP="0074402E">
      <w:pPr>
        <w:pStyle w:val="a3"/>
        <w:widowControl w:val="0"/>
        <w:rPr>
          <w:sz w:val="28"/>
          <w:szCs w:val="28"/>
        </w:rPr>
      </w:pPr>
      <w:r w:rsidRPr="006254ED">
        <w:rPr>
          <w:sz w:val="28"/>
          <w:szCs w:val="28"/>
        </w:rPr>
        <w:t xml:space="preserve">Так как климатические условия на всей территории Приморского края существенно различаются в зависимости от климатического районирования, необходимо учитывать климатические данные в соответствии с </w:t>
      </w:r>
      <w:r w:rsidRPr="006254ED">
        <w:rPr>
          <w:sz w:val="28"/>
          <w:szCs w:val="28"/>
        </w:rPr>
        <w:br/>
        <w:t xml:space="preserve">СП 131.13330.2012 «СНиП 23-01-99* «Строительная климатология» (далее – </w:t>
      </w:r>
      <w:r w:rsidRPr="006254ED">
        <w:rPr>
          <w:sz w:val="28"/>
          <w:szCs w:val="28"/>
        </w:rPr>
        <w:br/>
        <w:t xml:space="preserve">СП 131.13330.2012). В связи с тем, что климатические параметры, приведенные в СП 131.13330.2012 (средняя годовая температура воздуха, глубина промерзания грунтов) и климатические параметры на конкретной строительной площадки могут отличаться, рекомендуется уточнять климатические характеристики территории по данным многолетних метеорологических исследований. </w:t>
      </w:r>
    </w:p>
    <w:p w:rsidR="00EC6438" w:rsidRPr="006254ED" w:rsidRDefault="00EC6438" w:rsidP="0074402E">
      <w:pPr>
        <w:pStyle w:val="a3"/>
        <w:widowControl w:val="0"/>
        <w:rPr>
          <w:sz w:val="28"/>
          <w:szCs w:val="28"/>
        </w:rPr>
      </w:pPr>
      <w:r w:rsidRPr="006254ED">
        <w:rPr>
          <w:sz w:val="28"/>
          <w:szCs w:val="28"/>
        </w:rPr>
        <w:t xml:space="preserve">На рисунке ниже показано распределение климатических данных (температура воздуха наиболее холодной пятидневки, °С, и продолжительность отопительного периода, сут) для всей территории Приморского </w:t>
      </w:r>
      <w:r w:rsidRPr="006254ED">
        <w:rPr>
          <w:sz w:val="28"/>
          <w:szCs w:val="28"/>
        </w:rPr>
        <w:br/>
        <w:t>края (Рисунок 1).</w:t>
      </w:r>
    </w:p>
    <w:p w:rsidR="00EC6438" w:rsidRPr="006254ED" w:rsidRDefault="00EC6438" w:rsidP="0074402E">
      <w:pPr>
        <w:pStyle w:val="a3"/>
        <w:widowControl w:val="0"/>
        <w:spacing w:before="0" w:after="0"/>
        <w:rPr>
          <w:szCs w:val="28"/>
        </w:rPr>
      </w:pPr>
      <w:r w:rsidRPr="00A77C70">
        <w:rPr>
          <w:noProof/>
          <w:szCs w:val="28"/>
        </w:rPr>
        <w:pict>
          <v:shape id="Рисунок 2" o:spid="_x0000_i1037" type="#_x0000_t75" style="width:401.25pt;height:401.25pt;visibility:visible">
            <v:imagedata r:id="rId24" o:title=""/>
          </v:shape>
        </w:pict>
      </w:r>
    </w:p>
    <w:p w:rsidR="00EC6438" w:rsidRPr="006254ED" w:rsidRDefault="00EC6438" w:rsidP="0074402E">
      <w:pPr>
        <w:pStyle w:val="Caption"/>
        <w:widowControl w:val="0"/>
        <w:ind w:right="-143"/>
        <w:rPr>
          <w:b w:val="0"/>
          <w:sz w:val="28"/>
          <w:szCs w:val="28"/>
        </w:rPr>
      </w:pPr>
      <w:r w:rsidRPr="006254ED">
        <w:rPr>
          <w:b w:val="0"/>
          <w:sz w:val="28"/>
          <w:szCs w:val="28"/>
        </w:rPr>
        <w:t xml:space="preserve">Рисунок 1. Распределение температуры воздуха наиболее холодной </w:t>
      </w:r>
      <w:r w:rsidRPr="006254ED">
        <w:rPr>
          <w:b w:val="0"/>
          <w:sz w:val="28"/>
          <w:szCs w:val="28"/>
        </w:rPr>
        <w:br/>
        <w:t xml:space="preserve">пятидневки (°С) и продолжительности отопительного периода </w:t>
      </w:r>
      <w:r w:rsidRPr="006254ED">
        <w:rPr>
          <w:b w:val="0"/>
          <w:sz w:val="28"/>
          <w:szCs w:val="28"/>
        </w:rPr>
        <w:br/>
        <w:t>(в сутках) на территории Приморского края</w:t>
      </w:r>
    </w:p>
    <w:p w:rsidR="00EC6438" w:rsidRPr="006254ED" w:rsidRDefault="00EC6438" w:rsidP="0074402E">
      <w:pPr>
        <w:pStyle w:val="a3"/>
        <w:widowControl w:val="0"/>
        <w:spacing w:before="0" w:after="0"/>
        <w:rPr>
          <w:sz w:val="28"/>
          <w:szCs w:val="28"/>
        </w:rPr>
      </w:pPr>
      <w:r w:rsidRPr="006254ED">
        <w:rPr>
          <w:sz w:val="28"/>
          <w:szCs w:val="28"/>
        </w:rPr>
        <w:t>Удельные расходы тепла на отопление жилых и общественных зданий установлены в соответствии с таблицей, представленной ниже (Таблица 1</w:t>
      </w:r>
      <w:r>
        <w:rPr>
          <w:sz w:val="28"/>
          <w:szCs w:val="28"/>
        </w:rPr>
        <w:t>0</w:t>
      </w:r>
      <w:r w:rsidRPr="006254ED">
        <w:rPr>
          <w:sz w:val="28"/>
          <w:szCs w:val="28"/>
        </w:rPr>
        <w:t>).</w:t>
      </w:r>
    </w:p>
    <w:p w:rsidR="00EC6438" w:rsidRPr="006254ED" w:rsidRDefault="00EC6438" w:rsidP="0074402E">
      <w:pPr>
        <w:pStyle w:val="Caption"/>
        <w:widowControl w:val="0"/>
        <w:jc w:val="left"/>
        <w:rPr>
          <w:b w:val="0"/>
          <w:sz w:val="28"/>
          <w:szCs w:val="28"/>
        </w:rPr>
      </w:pPr>
      <w:r w:rsidRPr="006254ED">
        <w:rPr>
          <w:b w:val="0"/>
          <w:sz w:val="28"/>
          <w:szCs w:val="28"/>
        </w:rPr>
        <w:t>Таблица 1</w:t>
      </w:r>
      <w:r>
        <w:rPr>
          <w:b w:val="0"/>
          <w:sz w:val="28"/>
          <w:szCs w:val="28"/>
        </w:rPr>
        <w:t>0</w:t>
      </w:r>
      <w:r w:rsidRPr="006254ED">
        <w:rPr>
          <w:b w:val="0"/>
          <w:sz w:val="28"/>
          <w:szCs w:val="28"/>
        </w:rPr>
        <w:t>. Удельные расходы тепла на отопление жилых и общественных зданий, ккал/ ч на 1 кв. м общей площади здания</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2707"/>
        <w:gridCol w:w="773"/>
        <w:gridCol w:w="773"/>
        <w:gridCol w:w="773"/>
        <w:gridCol w:w="773"/>
        <w:gridCol w:w="773"/>
        <w:gridCol w:w="634"/>
        <w:gridCol w:w="138"/>
        <w:gridCol w:w="775"/>
        <w:gridCol w:w="867"/>
      </w:tblGrid>
      <w:tr w:rsidR="00EC6438" w:rsidRPr="006254ED" w:rsidTr="0074402E">
        <w:trPr>
          <w:trHeight w:val="20"/>
          <w:jc w:val="center"/>
        </w:trPr>
        <w:tc>
          <w:tcPr>
            <w:tcW w:w="326" w:type="pct"/>
            <w:vMerge w:val="restart"/>
            <w:shd w:val="clear" w:color="000000" w:fill="FFFFFF"/>
            <w:vAlign w:val="center"/>
          </w:tcPr>
          <w:p w:rsidR="00EC6438" w:rsidRPr="006254ED" w:rsidRDefault="00EC6438" w:rsidP="0074402E">
            <w:pPr>
              <w:widowControl w:val="0"/>
              <w:jc w:val="center"/>
              <w:rPr>
                <w:b/>
              </w:rPr>
            </w:pPr>
            <w:r w:rsidRPr="006254ED">
              <w:rPr>
                <w:b/>
              </w:rPr>
              <w:t>№ п/п</w:t>
            </w:r>
          </w:p>
        </w:tc>
        <w:tc>
          <w:tcPr>
            <w:tcW w:w="1408" w:type="pct"/>
            <w:vMerge w:val="restart"/>
            <w:shd w:val="clear" w:color="000000" w:fill="FFFFFF"/>
            <w:vAlign w:val="center"/>
          </w:tcPr>
          <w:p w:rsidR="00EC6438" w:rsidRPr="006254ED" w:rsidRDefault="00EC6438" w:rsidP="0074402E">
            <w:pPr>
              <w:widowControl w:val="0"/>
              <w:ind w:right="-108"/>
              <w:jc w:val="center"/>
              <w:rPr>
                <w:b/>
              </w:rPr>
            </w:pPr>
            <w:r w:rsidRPr="006254ED">
              <w:rPr>
                <w:b/>
              </w:rPr>
              <w:t>Населенный пункт</w:t>
            </w:r>
          </w:p>
        </w:tc>
        <w:tc>
          <w:tcPr>
            <w:tcW w:w="3266" w:type="pct"/>
            <w:gridSpan w:val="9"/>
            <w:shd w:val="clear" w:color="000000" w:fill="FFFFFF"/>
            <w:vAlign w:val="center"/>
          </w:tcPr>
          <w:p w:rsidR="00EC6438" w:rsidRPr="006254ED" w:rsidRDefault="00EC6438" w:rsidP="0074402E">
            <w:pPr>
              <w:widowControl w:val="0"/>
              <w:jc w:val="center"/>
              <w:rPr>
                <w:b/>
              </w:rPr>
            </w:pPr>
            <w:r w:rsidRPr="006254ED">
              <w:rPr>
                <w:b/>
              </w:rPr>
              <w:t>Удельные расходы тепла на отопление жилых и общественных зданиях по этажности, ккал/ ч на 1 кв. м общей площади здания</w:t>
            </w:r>
          </w:p>
        </w:tc>
      </w:tr>
      <w:tr w:rsidR="00EC6438" w:rsidRPr="006254ED" w:rsidTr="0074402E">
        <w:trPr>
          <w:trHeight w:val="20"/>
          <w:tblHeader/>
          <w:jc w:val="center"/>
        </w:trPr>
        <w:tc>
          <w:tcPr>
            <w:tcW w:w="326" w:type="pct"/>
            <w:vMerge/>
            <w:vAlign w:val="center"/>
          </w:tcPr>
          <w:p w:rsidR="00EC6438" w:rsidRPr="006254ED" w:rsidRDefault="00EC6438" w:rsidP="0074402E">
            <w:pPr>
              <w:widowControl w:val="0"/>
              <w:ind w:right="1247"/>
              <w:jc w:val="center"/>
              <w:rPr>
                <w:b/>
              </w:rPr>
            </w:pPr>
          </w:p>
        </w:tc>
        <w:tc>
          <w:tcPr>
            <w:tcW w:w="1408" w:type="pct"/>
            <w:vMerge/>
            <w:vAlign w:val="center"/>
          </w:tcPr>
          <w:p w:rsidR="00EC6438" w:rsidRPr="006254ED" w:rsidRDefault="00EC6438" w:rsidP="0074402E">
            <w:pPr>
              <w:widowControl w:val="0"/>
              <w:ind w:right="-108"/>
              <w:jc w:val="center"/>
              <w:rPr>
                <w:b/>
              </w:rPr>
            </w:pPr>
          </w:p>
        </w:tc>
        <w:tc>
          <w:tcPr>
            <w:tcW w:w="402" w:type="pct"/>
            <w:shd w:val="clear" w:color="000000" w:fill="FFFFFF"/>
            <w:vAlign w:val="center"/>
          </w:tcPr>
          <w:p w:rsidR="00EC6438" w:rsidRPr="006254ED" w:rsidRDefault="00EC6438" w:rsidP="0074402E">
            <w:pPr>
              <w:widowControl w:val="0"/>
              <w:jc w:val="center"/>
              <w:rPr>
                <w:b/>
              </w:rPr>
            </w:pPr>
            <w:r w:rsidRPr="006254ED">
              <w:rPr>
                <w:b/>
              </w:rPr>
              <w:t>1</w:t>
            </w:r>
          </w:p>
        </w:tc>
        <w:tc>
          <w:tcPr>
            <w:tcW w:w="402" w:type="pct"/>
            <w:shd w:val="clear" w:color="000000" w:fill="FFFFFF"/>
            <w:vAlign w:val="center"/>
          </w:tcPr>
          <w:p w:rsidR="00EC6438" w:rsidRPr="006254ED" w:rsidRDefault="00EC6438" w:rsidP="0074402E">
            <w:pPr>
              <w:widowControl w:val="0"/>
              <w:jc w:val="center"/>
              <w:rPr>
                <w:b/>
              </w:rPr>
            </w:pPr>
            <w:r w:rsidRPr="006254ED">
              <w:rPr>
                <w:b/>
              </w:rPr>
              <w:t>2</w:t>
            </w:r>
          </w:p>
        </w:tc>
        <w:tc>
          <w:tcPr>
            <w:tcW w:w="402" w:type="pct"/>
            <w:shd w:val="clear" w:color="000000" w:fill="FFFFFF"/>
            <w:vAlign w:val="center"/>
          </w:tcPr>
          <w:p w:rsidR="00EC6438" w:rsidRPr="006254ED" w:rsidRDefault="00EC6438" w:rsidP="0074402E">
            <w:pPr>
              <w:widowControl w:val="0"/>
              <w:jc w:val="center"/>
              <w:rPr>
                <w:b/>
              </w:rPr>
            </w:pPr>
            <w:r w:rsidRPr="006254ED">
              <w:rPr>
                <w:b/>
              </w:rPr>
              <w:t>3</w:t>
            </w:r>
          </w:p>
        </w:tc>
        <w:tc>
          <w:tcPr>
            <w:tcW w:w="402" w:type="pct"/>
            <w:shd w:val="clear" w:color="000000" w:fill="FFFFFF"/>
            <w:vAlign w:val="center"/>
          </w:tcPr>
          <w:p w:rsidR="00EC6438" w:rsidRPr="006254ED" w:rsidRDefault="00EC6438" w:rsidP="0074402E">
            <w:pPr>
              <w:widowControl w:val="0"/>
              <w:jc w:val="center"/>
              <w:rPr>
                <w:b/>
              </w:rPr>
            </w:pPr>
            <w:r w:rsidRPr="006254ED">
              <w:rPr>
                <w:b/>
              </w:rPr>
              <w:t>4, 5</w:t>
            </w:r>
          </w:p>
        </w:tc>
        <w:tc>
          <w:tcPr>
            <w:tcW w:w="402" w:type="pct"/>
            <w:shd w:val="clear" w:color="000000" w:fill="FFFFFF"/>
            <w:vAlign w:val="center"/>
          </w:tcPr>
          <w:p w:rsidR="00EC6438" w:rsidRPr="006254ED" w:rsidRDefault="00EC6438" w:rsidP="0074402E">
            <w:pPr>
              <w:widowControl w:val="0"/>
              <w:jc w:val="center"/>
              <w:rPr>
                <w:b/>
              </w:rPr>
            </w:pPr>
            <w:r w:rsidRPr="006254ED">
              <w:rPr>
                <w:b/>
              </w:rPr>
              <w:t>6, 7</w:t>
            </w:r>
          </w:p>
        </w:tc>
        <w:tc>
          <w:tcPr>
            <w:tcW w:w="330" w:type="pct"/>
            <w:shd w:val="clear" w:color="000000" w:fill="FFFFFF"/>
            <w:vAlign w:val="center"/>
          </w:tcPr>
          <w:p w:rsidR="00EC6438" w:rsidRPr="006254ED" w:rsidRDefault="00EC6438" w:rsidP="0074402E">
            <w:pPr>
              <w:widowControl w:val="0"/>
              <w:jc w:val="center"/>
              <w:rPr>
                <w:b/>
              </w:rPr>
            </w:pPr>
            <w:r w:rsidRPr="006254ED">
              <w:rPr>
                <w:b/>
              </w:rPr>
              <w:t>8, 9</w:t>
            </w:r>
          </w:p>
        </w:tc>
        <w:tc>
          <w:tcPr>
            <w:tcW w:w="475" w:type="pct"/>
            <w:gridSpan w:val="2"/>
            <w:shd w:val="clear" w:color="000000" w:fill="FFFFFF"/>
            <w:vAlign w:val="center"/>
          </w:tcPr>
          <w:p w:rsidR="00EC6438" w:rsidRPr="006254ED" w:rsidRDefault="00EC6438" w:rsidP="0074402E">
            <w:pPr>
              <w:widowControl w:val="0"/>
              <w:jc w:val="center"/>
              <w:rPr>
                <w:b/>
              </w:rPr>
            </w:pPr>
            <w:r w:rsidRPr="006254ED">
              <w:rPr>
                <w:b/>
              </w:rPr>
              <w:t>10, 11</w:t>
            </w:r>
          </w:p>
        </w:tc>
        <w:tc>
          <w:tcPr>
            <w:tcW w:w="449" w:type="pct"/>
            <w:shd w:val="clear" w:color="000000" w:fill="FFFFFF"/>
            <w:vAlign w:val="center"/>
          </w:tcPr>
          <w:p w:rsidR="00EC6438" w:rsidRPr="006254ED" w:rsidRDefault="00EC6438" w:rsidP="0074402E">
            <w:pPr>
              <w:widowControl w:val="0"/>
              <w:jc w:val="center"/>
              <w:rPr>
                <w:b/>
              </w:rPr>
            </w:pPr>
            <w:r w:rsidRPr="006254ED">
              <w:rPr>
                <w:b/>
              </w:rPr>
              <w:t>12 и выше</w:t>
            </w:r>
          </w:p>
        </w:tc>
      </w:tr>
      <w:tr w:rsidR="00EC6438" w:rsidRPr="006254ED" w:rsidTr="0074402E">
        <w:trPr>
          <w:trHeight w:val="20"/>
          <w:tblHeader/>
          <w:jc w:val="center"/>
        </w:trPr>
        <w:tc>
          <w:tcPr>
            <w:tcW w:w="326" w:type="pct"/>
            <w:vAlign w:val="center"/>
          </w:tcPr>
          <w:p w:rsidR="00EC6438" w:rsidRPr="006254ED" w:rsidRDefault="00EC6438" w:rsidP="0074402E">
            <w:pPr>
              <w:widowControl w:val="0"/>
              <w:jc w:val="center"/>
              <w:rPr>
                <w:b/>
              </w:rPr>
            </w:pPr>
            <w:r w:rsidRPr="006254ED">
              <w:rPr>
                <w:b/>
              </w:rPr>
              <w:t>1</w:t>
            </w:r>
          </w:p>
        </w:tc>
        <w:tc>
          <w:tcPr>
            <w:tcW w:w="1408" w:type="pct"/>
            <w:vAlign w:val="center"/>
          </w:tcPr>
          <w:p w:rsidR="00EC6438" w:rsidRPr="006254ED" w:rsidRDefault="00EC6438" w:rsidP="0074402E">
            <w:pPr>
              <w:widowControl w:val="0"/>
              <w:ind w:right="-108"/>
              <w:jc w:val="center"/>
              <w:rPr>
                <w:b/>
              </w:rPr>
            </w:pPr>
            <w:r w:rsidRPr="006254ED">
              <w:rPr>
                <w:b/>
              </w:rPr>
              <w:t>2</w:t>
            </w:r>
          </w:p>
        </w:tc>
        <w:tc>
          <w:tcPr>
            <w:tcW w:w="402" w:type="pct"/>
            <w:shd w:val="clear" w:color="000000" w:fill="FFFFFF"/>
            <w:vAlign w:val="center"/>
          </w:tcPr>
          <w:p w:rsidR="00EC6438" w:rsidRPr="006254ED" w:rsidRDefault="00EC6438" w:rsidP="0074402E">
            <w:pPr>
              <w:widowControl w:val="0"/>
              <w:jc w:val="center"/>
              <w:rPr>
                <w:b/>
              </w:rPr>
            </w:pPr>
            <w:r w:rsidRPr="006254ED">
              <w:rPr>
                <w:b/>
              </w:rPr>
              <w:t>3</w:t>
            </w:r>
          </w:p>
        </w:tc>
        <w:tc>
          <w:tcPr>
            <w:tcW w:w="402" w:type="pct"/>
            <w:shd w:val="clear" w:color="000000" w:fill="FFFFFF"/>
            <w:vAlign w:val="center"/>
          </w:tcPr>
          <w:p w:rsidR="00EC6438" w:rsidRPr="006254ED" w:rsidRDefault="00EC6438" w:rsidP="0074402E">
            <w:pPr>
              <w:widowControl w:val="0"/>
              <w:jc w:val="center"/>
              <w:rPr>
                <w:b/>
              </w:rPr>
            </w:pPr>
            <w:r w:rsidRPr="006254ED">
              <w:rPr>
                <w:b/>
              </w:rPr>
              <w:t>4</w:t>
            </w:r>
          </w:p>
        </w:tc>
        <w:tc>
          <w:tcPr>
            <w:tcW w:w="402" w:type="pct"/>
            <w:shd w:val="clear" w:color="000000" w:fill="FFFFFF"/>
            <w:vAlign w:val="center"/>
          </w:tcPr>
          <w:p w:rsidR="00EC6438" w:rsidRPr="006254ED" w:rsidRDefault="00EC6438" w:rsidP="0074402E">
            <w:pPr>
              <w:widowControl w:val="0"/>
              <w:jc w:val="center"/>
              <w:rPr>
                <w:b/>
              </w:rPr>
            </w:pPr>
            <w:r w:rsidRPr="006254ED">
              <w:rPr>
                <w:b/>
              </w:rPr>
              <w:t>5</w:t>
            </w:r>
          </w:p>
        </w:tc>
        <w:tc>
          <w:tcPr>
            <w:tcW w:w="402" w:type="pct"/>
            <w:shd w:val="clear" w:color="000000" w:fill="FFFFFF"/>
            <w:vAlign w:val="center"/>
          </w:tcPr>
          <w:p w:rsidR="00EC6438" w:rsidRPr="006254ED" w:rsidRDefault="00EC6438" w:rsidP="0074402E">
            <w:pPr>
              <w:widowControl w:val="0"/>
              <w:jc w:val="center"/>
              <w:rPr>
                <w:b/>
              </w:rPr>
            </w:pPr>
            <w:r w:rsidRPr="006254ED">
              <w:rPr>
                <w:b/>
              </w:rPr>
              <w:t>6</w:t>
            </w:r>
          </w:p>
        </w:tc>
        <w:tc>
          <w:tcPr>
            <w:tcW w:w="402" w:type="pct"/>
            <w:shd w:val="clear" w:color="000000" w:fill="FFFFFF"/>
            <w:vAlign w:val="center"/>
          </w:tcPr>
          <w:p w:rsidR="00EC6438" w:rsidRPr="006254ED" w:rsidRDefault="00EC6438" w:rsidP="0074402E">
            <w:pPr>
              <w:widowControl w:val="0"/>
              <w:jc w:val="center"/>
              <w:rPr>
                <w:b/>
              </w:rPr>
            </w:pPr>
            <w:r w:rsidRPr="006254ED">
              <w:rPr>
                <w:b/>
              </w:rPr>
              <w:t>7</w:t>
            </w:r>
          </w:p>
        </w:tc>
        <w:tc>
          <w:tcPr>
            <w:tcW w:w="330" w:type="pct"/>
            <w:shd w:val="clear" w:color="000000" w:fill="FFFFFF"/>
            <w:vAlign w:val="center"/>
          </w:tcPr>
          <w:p w:rsidR="00EC6438" w:rsidRPr="006254ED" w:rsidRDefault="00EC6438" w:rsidP="0074402E">
            <w:pPr>
              <w:widowControl w:val="0"/>
              <w:jc w:val="center"/>
              <w:rPr>
                <w:b/>
              </w:rPr>
            </w:pPr>
            <w:r w:rsidRPr="006254ED">
              <w:rPr>
                <w:b/>
              </w:rPr>
              <w:t>8</w:t>
            </w:r>
          </w:p>
        </w:tc>
        <w:tc>
          <w:tcPr>
            <w:tcW w:w="475" w:type="pct"/>
            <w:gridSpan w:val="2"/>
            <w:shd w:val="clear" w:color="000000" w:fill="FFFFFF"/>
            <w:vAlign w:val="center"/>
          </w:tcPr>
          <w:p w:rsidR="00EC6438" w:rsidRPr="006254ED" w:rsidRDefault="00EC6438" w:rsidP="0074402E">
            <w:pPr>
              <w:widowControl w:val="0"/>
              <w:jc w:val="center"/>
              <w:rPr>
                <w:b/>
              </w:rPr>
            </w:pPr>
            <w:r w:rsidRPr="006254ED">
              <w:rPr>
                <w:b/>
              </w:rPr>
              <w:t>9</w:t>
            </w:r>
          </w:p>
        </w:tc>
        <w:tc>
          <w:tcPr>
            <w:tcW w:w="449" w:type="pct"/>
            <w:shd w:val="clear" w:color="000000" w:fill="FFFFFF"/>
            <w:vAlign w:val="center"/>
          </w:tcPr>
          <w:p w:rsidR="00EC6438" w:rsidRPr="006254ED" w:rsidRDefault="00EC6438" w:rsidP="0074402E">
            <w:pPr>
              <w:widowControl w:val="0"/>
              <w:jc w:val="center"/>
              <w:rPr>
                <w:b/>
              </w:rPr>
            </w:pPr>
            <w:r w:rsidRPr="006254ED">
              <w:rPr>
                <w:b/>
              </w:rPr>
              <w:t>10</w:t>
            </w:r>
          </w:p>
        </w:tc>
      </w:tr>
      <w:tr w:rsidR="00EC6438" w:rsidRPr="006254ED" w:rsidTr="0074402E">
        <w:trPr>
          <w:trHeight w:val="20"/>
          <w:jc w:val="center"/>
        </w:trPr>
        <w:tc>
          <w:tcPr>
            <w:tcW w:w="326" w:type="pct"/>
            <w:vAlign w:val="center"/>
          </w:tcPr>
          <w:p w:rsidR="00EC6438" w:rsidRPr="006254ED" w:rsidRDefault="00EC6438" w:rsidP="0074402E">
            <w:pPr>
              <w:widowControl w:val="0"/>
              <w:jc w:val="center"/>
            </w:pPr>
            <w:r w:rsidRPr="006254ED">
              <w:t>1</w:t>
            </w:r>
          </w:p>
        </w:tc>
        <w:tc>
          <w:tcPr>
            <w:tcW w:w="4674" w:type="pct"/>
            <w:gridSpan w:val="10"/>
            <w:noWrap/>
            <w:vAlign w:val="center"/>
          </w:tcPr>
          <w:p w:rsidR="00EC6438" w:rsidRPr="006254ED" w:rsidRDefault="00EC6438" w:rsidP="0074402E">
            <w:pPr>
              <w:widowControl w:val="0"/>
              <w:ind w:right="-108"/>
              <w:jc w:val="center"/>
            </w:pPr>
            <w:r w:rsidRPr="006254ED">
              <w:t>Жилые здания, гостиницы, общежития</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1.1</w:t>
            </w:r>
          </w:p>
        </w:tc>
        <w:tc>
          <w:tcPr>
            <w:tcW w:w="1408" w:type="pct"/>
            <w:shd w:val="clear" w:color="000000" w:fill="FFFFFF"/>
            <w:vAlign w:val="center"/>
          </w:tcPr>
          <w:p w:rsidR="00EC6438" w:rsidRPr="006254ED" w:rsidRDefault="00EC6438" w:rsidP="0074402E">
            <w:pPr>
              <w:widowControl w:val="0"/>
              <w:ind w:right="176"/>
            </w:pPr>
            <w:r w:rsidRPr="006254ED">
              <w:t>с. Агзу</w:t>
            </w:r>
          </w:p>
        </w:tc>
        <w:tc>
          <w:tcPr>
            <w:tcW w:w="402" w:type="pct"/>
            <w:noWrap/>
            <w:vAlign w:val="center"/>
          </w:tcPr>
          <w:p w:rsidR="00EC6438" w:rsidRPr="006254ED" w:rsidRDefault="00EC6438" w:rsidP="0074402E">
            <w:pPr>
              <w:widowControl w:val="0"/>
              <w:jc w:val="center"/>
            </w:pPr>
            <w:r w:rsidRPr="006254ED">
              <w:t>52,73</w:t>
            </w:r>
          </w:p>
        </w:tc>
        <w:tc>
          <w:tcPr>
            <w:tcW w:w="402" w:type="pct"/>
            <w:noWrap/>
            <w:vAlign w:val="center"/>
          </w:tcPr>
          <w:p w:rsidR="00EC6438" w:rsidRPr="006254ED" w:rsidRDefault="00EC6438" w:rsidP="0074402E">
            <w:pPr>
              <w:widowControl w:val="0"/>
              <w:jc w:val="center"/>
            </w:pPr>
            <w:r w:rsidRPr="006254ED">
              <w:t>47,98</w:t>
            </w:r>
          </w:p>
        </w:tc>
        <w:tc>
          <w:tcPr>
            <w:tcW w:w="402" w:type="pct"/>
            <w:noWrap/>
            <w:vAlign w:val="center"/>
          </w:tcPr>
          <w:p w:rsidR="00EC6438" w:rsidRPr="006254ED" w:rsidRDefault="00EC6438" w:rsidP="0074402E">
            <w:pPr>
              <w:widowControl w:val="0"/>
              <w:jc w:val="center"/>
            </w:pPr>
            <w:r w:rsidRPr="006254ED">
              <w:t>43,11</w:t>
            </w:r>
          </w:p>
        </w:tc>
        <w:tc>
          <w:tcPr>
            <w:tcW w:w="402" w:type="pct"/>
            <w:noWrap/>
            <w:vAlign w:val="center"/>
          </w:tcPr>
          <w:p w:rsidR="00EC6438" w:rsidRPr="006254ED" w:rsidRDefault="00EC6438" w:rsidP="0074402E">
            <w:pPr>
              <w:widowControl w:val="0"/>
              <w:jc w:val="center"/>
            </w:pPr>
            <w:r w:rsidRPr="006254ED">
              <w:t>41,60</w:t>
            </w:r>
          </w:p>
        </w:tc>
        <w:tc>
          <w:tcPr>
            <w:tcW w:w="402" w:type="pct"/>
            <w:noWrap/>
            <w:vAlign w:val="center"/>
          </w:tcPr>
          <w:p w:rsidR="00EC6438" w:rsidRPr="006254ED" w:rsidRDefault="00EC6438" w:rsidP="0074402E">
            <w:pPr>
              <w:widowControl w:val="0"/>
              <w:jc w:val="center"/>
            </w:pPr>
            <w:r w:rsidRPr="006254ED">
              <w:t>38,94</w:t>
            </w:r>
          </w:p>
        </w:tc>
        <w:tc>
          <w:tcPr>
            <w:tcW w:w="402" w:type="pct"/>
            <w:gridSpan w:val="2"/>
            <w:noWrap/>
            <w:vAlign w:val="center"/>
          </w:tcPr>
          <w:p w:rsidR="00EC6438" w:rsidRPr="006254ED" w:rsidRDefault="00EC6438" w:rsidP="0074402E">
            <w:pPr>
              <w:widowControl w:val="0"/>
              <w:jc w:val="center"/>
            </w:pPr>
            <w:r w:rsidRPr="006254ED">
              <w:t>36,97</w:t>
            </w:r>
          </w:p>
        </w:tc>
        <w:tc>
          <w:tcPr>
            <w:tcW w:w="402" w:type="pct"/>
            <w:noWrap/>
            <w:vAlign w:val="center"/>
          </w:tcPr>
          <w:p w:rsidR="00EC6438" w:rsidRPr="006254ED" w:rsidRDefault="00EC6438" w:rsidP="0074402E">
            <w:pPr>
              <w:widowControl w:val="0"/>
              <w:jc w:val="center"/>
            </w:pPr>
            <w:r w:rsidRPr="006254ED">
              <w:t>34,88</w:t>
            </w:r>
          </w:p>
        </w:tc>
        <w:tc>
          <w:tcPr>
            <w:tcW w:w="449" w:type="pct"/>
            <w:noWrap/>
            <w:vAlign w:val="center"/>
          </w:tcPr>
          <w:p w:rsidR="00EC6438" w:rsidRPr="006254ED" w:rsidRDefault="00EC6438" w:rsidP="0074402E">
            <w:pPr>
              <w:widowControl w:val="0"/>
              <w:jc w:val="center"/>
            </w:pPr>
            <w:r w:rsidRPr="006254ED">
              <w:t>33,61</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1.2</w:t>
            </w:r>
          </w:p>
        </w:tc>
        <w:tc>
          <w:tcPr>
            <w:tcW w:w="1408" w:type="pct"/>
            <w:shd w:val="clear" w:color="000000" w:fill="FFFFFF"/>
            <w:vAlign w:val="center"/>
          </w:tcPr>
          <w:p w:rsidR="00EC6438" w:rsidRPr="006254ED" w:rsidRDefault="00EC6438" w:rsidP="0074402E">
            <w:pPr>
              <w:widowControl w:val="0"/>
              <w:ind w:right="176"/>
            </w:pPr>
            <w:r w:rsidRPr="006254ED">
              <w:t>с. Анучино</w:t>
            </w:r>
          </w:p>
        </w:tc>
        <w:tc>
          <w:tcPr>
            <w:tcW w:w="402" w:type="pct"/>
            <w:noWrap/>
            <w:vAlign w:val="center"/>
          </w:tcPr>
          <w:p w:rsidR="00EC6438" w:rsidRPr="006254ED" w:rsidRDefault="00EC6438" w:rsidP="0074402E">
            <w:pPr>
              <w:widowControl w:val="0"/>
              <w:jc w:val="center"/>
            </w:pPr>
            <w:r w:rsidRPr="006254ED">
              <w:t>55,96</w:t>
            </w:r>
          </w:p>
        </w:tc>
        <w:tc>
          <w:tcPr>
            <w:tcW w:w="402" w:type="pct"/>
            <w:noWrap/>
            <w:vAlign w:val="center"/>
          </w:tcPr>
          <w:p w:rsidR="00EC6438" w:rsidRPr="006254ED" w:rsidRDefault="00EC6438" w:rsidP="0074402E">
            <w:pPr>
              <w:widowControl w:val="0"/>
              <w:jc w:val="center"/>
            </w:pPr>
            <w:r w:rsidRPr="006254ED">
              <w:t>50,91</w:t>
            </w:r>
          </w:p>
        </w:tc>
        <w:tc>
          <w:tcPr>
            <w:tcW w:w="402" w:type="pct"/>
            <w:noWrap/>
            <w:vAlign w:val="center"/>
          </w:tcPr>
          <w:p w:rsidR="00EC6438" w:rsidRPr="006254ED" w:rsidRDefault="00EC6438" w:rsidP="0074402E">
            <w:pPr>
              <w:widowControl w:val="0"/>
              <w:jc w:val="center"/>
            </w:pPr>
            <w:r w:rsidRPr="006254ED">
              <w:t>45,75</w:t>
            </w:r>
          </w:p>
        </w:tc>
        <w:tc>
          <w:tcPr>
            <w:tcW w:w="402" w:type="pct"/>
            <w:noWrap/>
            <w:vAlign w:val="center"/>
          </w:tcPr>
          <w:p w:rsidR="00EC6438" w:rsidRPr="006254ED" w:rsidRDefault="00EC6438" w:rsidP="0074402E">
            <w:pPr>
              <w:widowControl w:val="0"/>
              <w:jc w:val="center"/>
            </w:pPr>
            <w:r w:rsidRPr="006254ED">
              <w:t>44,15</w:t>
            </w:r>
          </w:p>
        </w:tc>
        <w:tc>
          <w:tcPr>
            <w:tcW w:w="402" w:type="pct"/>
            <w:noWrap/>
            <w:vAlign w:val="center"/>
          </w:tcPr>
          <w:p w:rsidR="00EC6438" w:rsidRPr="006254ED" w:rsidRDefault="00EC6438" w:rsidP="0074402E">
            <w:pPr>
              <w:widowControl w:val="0"/>
              <w:jc w:val="center"/>
            </w:pPr>
            <w:r w:rsidRPr="006254ED">
              <w:t>41,32</w:t>
            </w:r>
          </w:p>
        </w:tc>
        <w:tc>
          <w:tcPr>
            <w:tcW w:w="402" w:type="pct"/>
            <w:gridSpan w:val="2"/>
            <w:noWrap/>
            <w:vAlign w:val="center"/>
          </w:tcPr>
          <w:p w:rsidR="00EC6438" w:rsidRPr="006254ED" w:rsidRDefault="00EC6438" w:rsidP="0074402E">
            <w:pPr>
              <w:widowControl w:val="0"/>
              <w:jc w:val="center"/>
            </w:pPr>
            <w:r w:rsidRPr="006254ED">
              <w:t>39,23</w:t>
            </w:r>
          </w:p>
        </w:tc>
        <w:tc>
          <w:tcPr>
            <w:tcW w:w="402" w:type="pct"/>
            <w:noWrap/>
            <w:vAlign w:val="center"/>
          </w:tcPr>
          <w:p w:rsidR="00EC6438" w:rsidRPr="006254ED" w:rsidRDefault="00EC6438" w:rsidP="0074402E">
            <w:pPr>
              <w:widowControl w:val="0"/>
              <w:jc w:val="center"/>
            </w:pPr>
            <w:r w:rsidRPr="006254ED">
              <w:t>37,02</w:t>
            </w:r>
          </w:p>
        </w:tc>
        <w:tc>
          <w:tcPr>
            <w:tcW w:w="449" w:type="pct"/>
            <w:noWrap/>
            <w:vAlign w:val="center"/>
          </w:tcPr>
          <w:p w:rsidR="00EC6438" w:rsidRPr="006254ED" w:rsidRDefault="00EC6438" w:rsidP="0074402E">
            <w:pPr>
              <w:widowControl w:val="0"/>
              <w:jc w:val="center"/>
            </w:pPr>
            <w:r w:rsidRPr="006254ED">
              <w:t>35,66</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1.3</w:t>
            </w:r>
          </w:p>
        </w:tc>
        <w:tc>
          <w:tcPr>
            <w:tcW w:w="1408" w:type="pct"/>
            <w:shd w:val="clear" w:color="000000" w:fill="FFFFFF"/>
            <w:vAlign w:val="center"/>
          </w:tcPr>
          <w:p w:rsidR="00EC6438" w:rsidRPr="006254ED" w:rsidRDefault="00EC6438" w:rsidP="0074402E">
            <w:pPr>
              <w:widowControl w:val="0"/>
              <w:ind w:right="176"/>
            </w:pPr>
            <w:r w:rsidRPr="006254ED">
              <w:t>с. Астраханка</w:t>
            </w:r>
          </w:p>
        </w:tc>
        <w:tc>
          <w:tcPr>
            <w:tcW w:w="402" w:type="pct"/>
            <w:noWrap/>
            <w:vAlign w:val="center"/>
          </w:tcPr>
          <w:p w:rsidR="00EC6438" w:rsidRPr="006254ED" w:rsidRDefault="00EC6438" w:rsidP="0074402E">
            <w:pPr>
              <w:widowControl w:val="0"/>
              <w:jc w:val="center"/>
            </w:pPr>
            <w:r w:rsidRPr="006254ED">
              <w:t>50,58</w:t>
            </w:r>
          </w:p>
        </w:tc>
        <w:tc>
          <w:tcPr>
            <w:tcW w:w="402" w:type="pct"/>
            <w:noWrap/>
            <w:vAlign w:val="center"/>
          </w:tcPr>
          <w:p w:rsidR="00EC6438" w:rsidRPr="006254ED" w:rsidRDefault="00EC6438" w:rsidP="0074402E">
            <w:pPr>
              <w:widowControl w:val="0"/>
              <w:jc w:val="center"/>
            </w:pPr>
            <w:r w:rsidRPr="006254ED">
              <w:t>46,02</w:t>
            </w:r>
          </w:p>
        </w:tc>
        <w:tc>
          <w:tcPr>
            <w:tcW w:w="402" w:type="pct"/>
            <w:noWrap/>
            <w:vAlign w:val="center"/>
          </w:tcPr>
          <w:p w:rsidR="00EC6438" w:rsidRPr="006254ED" w:rsidRDefault="00EC6438" w:rsidP="0074402E">
            <w:pPr>
              <w:widowControl w:val="0"/>
              <w:jc w:val="center"/>
            </w:pPr>
            <w:r w:rsidRPr="006254ED">
              <w:t>41,35</w:t>
            </w:r>
          </w:p>
        </w:tc>
        <w:tc>
          <w:tcPr>
            <w:tcW w:w="402" w:type="pct"/>
            <w:noWrap/>
            <w:vAlign w:val="center"/>
          </w:tcPr>
          <w:p w:rsidR="00EC6438" w:rsidRPr="006254ED" w:rsidRDefault="00EC6438" w:rsidP="0074402E">
            <w:pPr>
              <w:widowControl w:val="0"/>
              <w:jc w:val="center"/>
            </w:pPr>
            <w:r w:rsidRPr="006254ED">
              <w:t>39,90</w:t>
            </w:r>
          </w:p>
        </w:tc>
        <w:tc>
          <w:tcPr>
            <w:tcW w:w="402" w:type="pct"/>
            <w:noWrap/>
            <w:vAlign w:val="center"/>
          </w:tcPr>
          <w:p w:rsidR="00EC6438" w:rsidRPr="006254ED" w:rsidRDefault="00EC6438" w:rsidP="0074402E">
            <w:pPr>
              <w:widowControl w:val="0"/>
              <w:jc w:val="center"/>
            </w:pPr>
            <w:r w:rsidRPr="006254ED">
              <w:t>37,35</w:t>
            </w:r>
          </w:p>
        </w:tc>
        <w:tc>
          <w:tcPr>
            <w:tcW w:w="402" w:type="pct"/>
            <w:gridSpan w:val="2"/>
            <w:noWrap/>
            <w:vAlign w:val="center"/>
          </w:tcPr>
          <w:p w:rsidR="00EC6438" w:rsidRPr="006254ED" w:rsidRDefault="00EC6438" w:rsidP="0074402E">
            <w:pPr>
              <w:widowControl w:val="0"/>
              <w:jc w:val="center"/>
            </w:pPr>
            <w:r w:rsidRPr="006254ED">
              <w:t>35,46</w:t>
            </w:r>
          </w:p>
        </w:tc>
        <w:tc>
          <w:tcPr>
            <w:tcW w:w="402" w:type="pct"/>
            <w:noWrap/>
            <w:vAlign w:val="center"/>
          </w:tcPr>
          <w:p w:rsidR="00EC6438" w:rsidRPr="006254ED" w:rsidRDefault="00EC6438" w:rsidP="0074402E">
            <w:pPr>
              <w:widowControl w:val="0"/>
              <w:jc w:val="center"/>
            </w:pPr>
            <w:r w:rsidRPr="006254ED">
              <w:t>33,46</w:t>
            </w:r>
          </w:p>
        </w:tc>
        <w:tc>
          <w:tcPr>
            <w:tcW w:w="449" w:type="pct"/>
            <w:noWrap/>
            <w:vAlign w:val="center"/>
          </w:tcPr>
          <w:p w:rsidR="00EC6438" w:rsidRPr="006254ED" w:rsidRDefault="00EC6438" w:rsidP="0074402E">
            <w:pPr>
              <w:widowControl w:val="0"/>
              <w:jc w:val="center"/>
            </w:pPr>
            <w:r w:rsidRPr="006254ED">
              <w:t>32,23</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1.4</w:t>
            </w:r>
          </w:p>
        </w:tc>
        <w:tc>
          <w:tcPr>
            <w:tcW w:w="1408" w:type="pct"/>
            <w:shd w:val="clear" w:color="000000" w:fill="FFFFFF"/>
            <w:vAlign w:val="center"/>
          </w:tcPr>
          <w:p w:rsidR="00EC6438" w:rsidRPr="006254ED" w:rsidRDefault="00EC6438" w:rsidP="0074402E">
            <w:pPr>
              <w:widowControl w:val="0"/>
              <w:ind w:right="176"/>
            </w:pPr>
            <w:r w:rsidRPr="006254ED">
              <w:t>с. Богополь</w:t>
            </w:r>
          </w:p>
        </w:tc>
        <w:tc>
          <w:tcPr>
            <w:tcW w:w="402" w:type="pct"/>
            <w:noWrap/>
            <w:vAlign w:val="center"/>
          </w:tcPr>
          <w:p w:rsidR="00EC6438" w:rsidRPr="006254ED" w:rsidRDefault="00EC6438" w:rsidP="0074402E">
            <w:pPr>
              <w:widowControl w:val="0"/>
              <w:jc w:val="center"/>
            </w:pPr>
            <w:r w:rsidRPr="006254ED">
              <w:t>45,20</w:t>
            </w:r>
          </w:p>
        </w:tc>
        <w:tc>
          <w:tcPr>
            <w:tcW w:w="402" w:type="pct"/>
            <w:noWrap/>
            <w:vAlign w:val="center"/>
          </w:tcPr>
          <w:p w:rsidR="00EC6438" w:rsidRPr="006254ED" w:rsidRDefault="00EC6438" w:rsidP="0074402E">
            <w:pPr>
              <w:widowControl w:val="0"/>
              <w:jc w:val="center"/>
            </w:pPr>
            <w:r w:rsidRPr="006254ED">
              <w:t>41,12</w:t>
            </w:r>
          </w:p>
        </w:tc>
        <w:tc>
          <w:tcPr>
            <w:tcW w:w="402" w:type="pct"/>
            <w:noWrap/>
            <w:vAlign w:val="center"/>
          </w:tcPr>
          <w:p w:rsidR="00EC6438" w:rsidRPr="006254ED" w:rsidRDefault="00EC6438" w:rsidP="0074402E">
            <w:pPr>
              <w:widowControl w:val="0"/>
              <w:jc w:val="center"/>
            </w:pPr>
            <w:r w:rsidRPr="006254ED">
              <w:t>36,95</w:t>
            </w:r>
          </w:p>
        </w:tc>
        <w:tc>
          <w:tcPr>
            <w:tcW w:w="402" w:type="pct"/>
            <w:noWrap/>
            <w:vAlign w:val="center"/>
          </w:tcPr>
          <w:p w:rsidR="00EC6438" w:rsidRPr="006254ED" w:rsidRDefault="00EC6438" w:rsidP="0074402E">
            <w:pPr>
              <w:widowControl w:val="0"/>
              <w:jc w:val="center"/>
            </w:pPr>
            <w:r w:rsidRPr="006254ED">
              <w:t>35,66</w:t>
            </w:r>
          </w:p>
        </w:tc>
        <w:tc>
          <w:tcPr>
            <w:tcW w:w="402" w:type="pct"/>
            <w:noWrap/>
            <w:vAlign w:val="center"/>
          </w:tcPr>
          <w:p w:rsidR="00EC6438" w:rsidRPr="006254ED" w:rsidRDefault="00EC6438" w:rsidP="0074402E">
            <w:pPr>
              <w:widowControl w:val="0"/>
              <w:jc w:val="center"/>
            </w:pPr>
            <w:r w:rsidRPr="006254ED">
              <w:t>33,37</w:t>
            </w:r>
          </w:p>
        </w:tc>
        <w:tc>
          <w:tcPr>
            <w:tcW w:w="402" w:type="pct"/>
            <w:gridSpan w:val="2"/>
            <w:noWrap/>
            <w:vAlign w:val="center"/>
          </w:tcPr>
          <w:p w:rsidR="00EC6438" w:rsidRPr="006254ED" w:rsidRDefault="00EC6438" w:rsidP="0074402E">
            <w:pPr>
              <w:widowControl w:val="0"/>
              <w:jc w:val="center"/>
            </w:pPr>
            <w:r w:rsidRPr="006254ED">
              <w:t>31,69</w:t>
            </w:r>
          </w:p>
        </w:tc>
        <w:tc>
          <w:tcPr>
            <w:tcW w:w="402" w:type="pct"/>
            <w:noWrap/>
            <w:vAlign w:val="center"/>
          </w:tcPr>
          <w:p w:rsidR="00EC6438" w:rsidRPr="006254ED" w:rsidRDefault="00EC6438" w:rsidP="0074402E">
            <w:pPr>
              <w:widowControl w:val="0"/>
              <w:jc w:val="center"/>
            </w:pPr>
            <w:r w:rsidRPr="006254ED">
              <w:t>29,90</w:t>
            </w:r>
          </w:p>
        </w:tc>
        <w:tc>
          <w:tcPr>
            <w:tcW w:w="449" w:type="pct"/>
            <w:noWrap/>
            <w:vAlign w:val="center"/>
          </w:tcPr>
          <w:p w:rsidR="00EC6438" w:rsidRPr="006254ED" w:rsidRDefault="00EC6438" w:rsidP="0074402E">
            <w:pPr>
              <w:widowControl w:val="0"/>
              <w:jc w:val="center"/>
            </w:pPr>
            <w:r w:rsidRPr="006254ED">
              <w:t>28,81</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1.5</w:t>
            </w:r>
          </w:p>
        </w:tc>
        <w:tc>
          <w:tcPr>
            <w:tcW w:w="1408" w:type="pct"/>
            <w:shd w:val="clear" w:color="000000" w:fill="FFFFFF"/>
            <w:vAlign w:val="center"/>
          </w:tcPr>
          <w:p w:rsidR="00EC6438" w:rsidRPr="006254ED" w:rsidRDefault="00EC6438" w:rsidP="0074402E">
            <w:pPr>
              <w:widowControl w:val="0"/>
              <w:ind w:right="176"/>
            </w:pPr>
            <w:r w:rsidRPr="006254ED">
              <w:t>г. Владивосток</w:t>
            </w:r>
          </w:p>
        </w:tc>
        <w:tc>
          <w:tcPr>
            <w:tcW w:w="402" w:type="pct"/>
            <w:noWrap/>
            <w:vAlign w:val="center"/>
          </w:tcPr>
          <w:p w:rsidR="00EC6438" w:rsidRPr="006254ED" w:rsidRDefault="00EC6438" w:rsidP="0074402E">
            <w:pPr>
              <w:widowControl w:val="0"/>
              <w:jc w:val="center"/>
            </w:pPr>
            <w:r w:rsidRPr="006254ED">
              <w:t>47,35</w:t>
            </w:r>
          </w:p>
        </w:tc>
        <w:tc>
          <w:tcPr>
            <w:tcW w:w="402" w:type="pct"/>
            <w:noWrap/>
            <w:vAlign w:val="center"/>
          </w:tcPr>
          <w:p w:rsidR="00EC6438" w:rsidRPr="006254ED" w:rsidRDefault="00EC6438" w:rsidP="0074402E">
            <w:pPr>
              <w:widowControl w:val="0"/>
              <w:jc w:val="center"/>
            </w:pPr>
            <w:r w:rsidRPr="006254ED">
              <w:t>43,08</w:t>
            </w:r>
          </w:p>
        </w:tc>
        <w:tc>
          <w:tcPr>
            <w:tcW w:w="402" w:type="pct"/>
            <w:noWrap/>
            <w:vAlign w:val="center"/>
          </w:tcPr>
          <w:p w:rsidR="00EC6438" w:rsidRPr="006254ED" w:rsidRDefault="00EC6438" w:rsidP="0074402E">
            <w:pPr>
              <w:widowControl w:val="0"/>
              <w:jc w:val="center"/>
            </w:pPr>
            <w:r w:rsidRPr="006254ED">
              <w:t>38,71</w:t>
            </w:r>
          </w:p>
        </w:tc>
        <w:tc>
          <w:tcPr>
            <w:tcW w:w="402" w:type="pct"/>
            <w:noWrap/>
            <w:vAlign w:val="center"/>
          </w:tcPr>
          <w:p w:rsidR="00EC6438" w:rsidRPr="006254ED" w:rsidRDefault="00EC6438" w:rsidP="0074402E">
            <w:pPr>
              <w:widowControl w:val="0"/>
              <w:jc w:val="center"/>
            </w:pPr>
            <w:r w:rsidRPr="006254ED">
              <w:t>37,36</w:t>
            </w:r>
          </w:p>
        </w:tc>
        <w:tc>
          <w:tcPr>
            <w:tcW w:w="402" w:type="pct"/>
            <w:noWrap/>
            <w:vAlign w:val="center"/>
          </w:tcPr>
          <w:p w:rsidR="00EC6438" w:rsidRPr="006254ED" w:rsidRDefault="00EC6438" w:rsidP="0074402E">
            <w:pPr>
              <w:widowControl w:val="0"/>
              <w:jc w:val="center"/>
            </w:pPr>
            <w:r w:rsidRPr="006254ED">
              <w:t>34,96</w:t>
            </w:r>
          </w:p>
        </w:tc>
        <w:tc>
          <w:tcPr>
            <w:tcW w:w="402" w:type="pct"/>
            <w:gridSpan w:val="2"/>
            <w:noWrap/>
            <w:vAlign w:val="center"/>
          </w:tcPr>
          <w:p w:rsidR="00EC6438" w:rsidRPr="006254ED" w:rsidRDefault="00EC6438" w:rsidP="0074402E">
            <w:pPr>
              <w:widowControl w:val="0"/>
              <w:jc w:val="center"/>
            </w:pPr>
            <w:r w:rsidRPr="006254ED">
              <w:t>33,20</w:t>
            </w:r>
          </w:p>
        </w:tc>
        <w:tc>
          <w:tcPr>
            <w:tcW w:w="402" w:type="pct"/>
            <w:noWrap/>
            <w:vAlign w:val="center"/>
          </w:tcPr>
          <w:p w:rsidR="00EC6438" w:rsidRPr="006254ED" w:rsidRDefault="00EC6438" w:rsidP="0074402E">
            <w:pPr>
              <w:widowControl w:val="0"/>
              <w:jc w:val="center"/>
            </w:pPr>
            <w:r w:rsidRPr="006254ED">
              <w:t>31,32</w:t>
            </w:r>
          </w:p>
        </w:tc>
        <w:tc>
          <w:tcPr>
            <w:tcW w:w="449" w:type="pct"/>
            <w:noWrap/>
            <w:vAlign w:val="center"/>
          </w:tcPr>
          <w:p w:rsidR="00EC6438" w:rsidRPr="006254ED" w:rsidRDefault="00EC6438" w:rsidP="0074402E">
            <w:pPr>
              <w:widowControl w:val="0"/>
              <w:jc w:val="center"/>
            </w:pPr>
            <w:r w:rsidRPr="006254ED">
              <w:t>30,18</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1.6</w:t>
            </w:r>
          </w:p>
        </w:tc>
        <w:tc>
          <w:tcPr>
            <w:tcW w:w="1408" w:type="pct"/>
            <w:shd w:val="clear" w:color="000000" w:fill="FFFFFF"/>
            <w:vAlign w:val="center"/>
          </w:tcPr>
          <w:p w:rsidR="00EC6438" w:rsidRPr="006254ED" w:rsidRDefault="00EC6438" w:rsidP="0074402E">
            <w:pPr>
              <w:widowControl w:val="0"/>
              <w:ind w:right="176"/>
            </w:pPr>
            <w:r w:rsidRPr="006254ED">
              <w:t>г. Дальнереченск</w:t>
            </w:r>
          </w:p>
        </w:tc>
        <w:tc>
          <w:tcPr>
            <w:tcW w:w="402" w:type="pct"/>
            <w:noWrap/>
            <w:vAlign w:val="center"/>
          </w:tcPr>
          <w:p w:rsidR="00EC6438" w:rsidRPr="006254ED" w:rsidRDefault="00EC6438" w:rsidP="0074402E">
            <w:pPr>
              <w:widowControl w:val="0"/>
              <w:jc w:val="center"/>
            </w:pPr>
            <w:r w:rsidRPr="006254ED">
              <w:t>53,80</w:t>
            </w:r>
          </w:p>
        </w:tc>
        <w:tc>
          <w:tcPr>
            <w:tcW w:w="402" w:type="pct"/>
            <w:noWrap/>
            <w:vAlign w:val="center"/>
          </w:tcPr>
          <w:p w:rsidR="00EC6438" w:rsidRPr="006254ED" w:rsidRDefault="00EC6438" w:rsidP="0074402E">
            <w:pPr>
              <w:widowControl w:val="0"/>
              <w:jc w:val="center"/>
            </w:pPr>
            <w:r w:rsidRPr="006254ED">
              <w:t>48,96</w:t>
            </w:r>
          </w:p>
        </w:tc>
        <w:tc>
          <w:tcPr>
            <w:tcW w:w="402" w:type="pct"/>
            <w:noWrap/>
            <w:vAlign w:val="center"/>
          </w:tcPr>
          <w:p w:rsidR="00EC6438" w:rsidRPr="006254ED" w:rsidRDefault="00EC6438" w:rsidP="0074402E">
            <w:pPr>
              <w:widowControl w:val="0"/>
              <w:jc w:val="center"/>
            </w:pPr>
            <w:r w:rsidRPr="006254ED">
              <w:t>43,99</w:t>
            </w:r>
          </w:p>
        </w:tc>
        <w:tc>
          <w:tcPr>
            <w:tcW w:w="402" w:type="pct"/>
            <w:noWrap/>
            <w:vAlign w:val="center"/>
          </w:tcPr>
          <w:p w:rsidR="00EC6438" w:rsidRPr="006254ED" w:rsidRDefault="00EC6438" w:rsidP="0074402E">
            <w:pPr>
              <w:widowControl w:val="0"/>
              <w:jc w:val="center"/>
            </w:pPr>
            <w:r w:rsidRPr="006254ED">
              <w:t>42,45</w:t>
            </w:r>
          </w:p>
        </w:tc>
        <w:tc>
          <w:tcPr>
            <w:tcW w:w="402" w:type="pct"/>
            <w:noWrap/>
            <w:vAlign w:val="center"/>
          </w:tcPr>
          <w:p w:rsidR="00EC6438" w:rsidRPr="006254ED" w:rsidRDefault="00EC6438" w:rsidP="0074402E">
            <w:pPr>
              <w:widowControl w:val="0"/>
              <w:jc w:val="center"/>
            </w:pPr>
            <w:r w:rsidRPr="006254ED">
              <w:t>39,73</w:t>
            </w:r>
          </w:p>
        </w:tc>
        <w:tc>
          <w:tcPr>
            <w:tcW w:w="402" w:type="pct"/>
            <w:gridSpan w:val="2"/>
            <w:noWrap/>
            <w:vAlign w:val="center"/>
          </w:tcPr>
          <w:p w:rsidR="00EC6438" w:rsidRPr="006254ED" w:rsidRDefault="00EC6438" w:rsidP="0074402E">
            <w:pPr>
              <w:widowControl w:val="0"/>
              <w:jc w:val="center"/>
            </w:pPr>
            <w:r w:rsidRPr="006254ED">
              <w:t>37,72</w:t>
            </w:r>
          </w:p>
        </w:tc>
        <w:tc>
          <w:tcPr>
            <w:tcW w:w="402" w:type="pct"/>
            <w:noWrap/>
            <w:vAlign w:val="center"/>
          </w:tcPr>
          <w:p w:rsidR="00EC6438" w:rsidRPr="006254ED" w:rsidRDefault="00EC6438" w:rsidP="0074402E">
            <w:pPr>
              <w:widowControl w:val="0"/>
              <w:jc w:val="center"/>
            </w:pPr>
            <w:r w:rsidRPr="006254ED">
              <w:t>35,59</w:t>
            </w:r>
          </w:p>
        </w:tc>
        <w:tc>
          <w:tcPr>
            <w:tcW w:w="449" w:type="pct"/>
            <w:noWrap/>
            <w:vAlign w:val="center"/>
          </w:tcPr>
          <w:p w:rsidR="00EC6438" w:rsidRPr="006254ED" w:rsidRDefault="00EC6438" w:rsidP="0074402E">
            <w:pPr>
              <w:widowControl w:val="0"/>
              <w:jc w:val="center"/>
            </w:pPr>
            <w:r w:rsidRPr="006254ED">
              <w:t>34,29</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1.7</w:t>
            </w:r>
          </w:p>
        </w:tc>
        <w:tc>
          <w:tcPr>
            <w:tcW w:w="1408" w:type="pct"/>
            <w:shd w:val="clear" w:color="000000" w:fill="FFFFFF"/>
            <w:vAlign w:val="center"/>
          </w:tcPr>
          <w:p w:rsidR="00EC6438" w:rsidRPr="006254ED" w:rsidRDefault="00EC6438" w:rsidP="0074402E">
            <w:pPr>
              <w:widowControl w:val="0"/>
              <w:ind w:right="176"/>
            </w:pPr>
            <w:r w:rsidRPr="006254ED">
              <w:t>пгт. Кировский</w:t>
            </w:r>
          </w:p>
        </w:tc>
        <w:tc>
          <w:tcPr>
            <w:tcW w:w="402" w:type="pct"/>
            <w:noWrap/>
            <w:vAlign w:val="center"/>
          </w:tcPr>
          <w:p w:rsidR="00EC6438" w:rsidRPr="006254ED" w:rsidRDefault="00EC6438" w:rsidP="0074402E">
            <w:pPr>
              <w:widowControl w:val="0"/>
              <w:jc w:val="center"/>
            </w:pPr>
            <w:r w:rsidRPr="006254ED">
              <w:t>55,96</w:t>
            </w:r>
          </w:p>
        </w:tc>
        <w:tc>
          <w:tcPr>
            <w:tcW w:w="402" w:type="pct"/>
            <w:noWrap/>
            <w:vAlign w:val="center"/>
          </w:tcPr>
          <w:p w:rsidR="00EC6438" w:rsidRPr="006254ED" w:rsidRDefault="00EC6438" w:rsidP="0074402E">
            <w:pPr>
              <w:widowControl w:val="0"/>
              <w:jc w:val="center"/>
            </w:pPr>
            <w:r w:rsidRPr="006254ED">
              <w:t>50,91</w:t>
            </w:r>
          </w:p>
        </w:tc>
        <w:tc>
          <w:tcPr>
            <w:tcW w:w="402" w:type="pct"/>
            <w:noWrap/>
            <w:vAlign w:val="center"/>
          </w:tcPr>
          <w:p w:rsidR="00EC6438" w:rsidRPr="006254ED" w:rsidRDefault="00EC6438" w:rsidP="0074402E">
            <w:pPr>
              <w:widowControl w:val="0"/>
              <w:jc w:val="center"/>
            </w:pPr>
            <w:r w:rsidRPr="006254ED">
              <w:t>45,75</w:t>
            </w:r>
          </w:p>
        </w:tc>
        <w:tc>
          <w:tcPr>
            <w:tcW w:w="402" w:type="pct"/>
            <w:noWrap/>
            <w:vAlign w:val="center"/>
          </w:tcPr>
          <w:p w:rsidR="00EC6438" w:rsidRPr="006254ED" w:rsidRDefault="00EC6438" w:rsidP="0074402E">
            <w:pPr>
              <w:widowControl w:val="0"/>
              <w:jc w:val="center"/>
            </w:pPr>
            <w:r w:rsidRPr="006254ED">
              <w:t>44,15</w:t>
            </w:r>
          </w:p>
        </w:tc>
        <w:tc>
          <w:tcPr>
            <w:tcW w:w="402" w:type="pct"/>
            <w:noWrap/>
            <w:vAlign w:val="center"/>
          </w:tcPr>
          <w:p w:rsidR="00EC6438" w:rsidRPr="006254ED" w:rsidRDefault="00EC6438" w:rsidP="0074402E">
            <w:pPr>
              <w:widowControl w:val="0"/>
              <w:jc w:val="center"/>
            </w:pPr>
            <w:r w:rsidRPr="006254ED">
              <w:t>41,32</w:t>
            </w:r>
          </w:p>
        </w:tc>
        <w:tc>
          <w:tcPr>
            <w:tcW w:w="402" w:type="pct"/>
            <w:gridSpan w:val="2"/>
            <w:noWrap/>
            <w:vAlign w:val="center"/>
          </w:tcPr>
          <w:p w:rsidR="00EC6438" w:rsidRPr="006254ED" w:rsidRDefault="00EC6438" w:rsidP="0074402E">
            <w:pPr>
              <w:widowControl w:val="0"/>
              <w:jc w:val="center"/>
            </w:pPr>
            <w:r w:rsidRPr="006254ED">
              <w:t>39,23</w:t>
            </w:r>
          </w:p>
        </w:tc>
        <w:tc>
          <w:tcPr>
            <w:tcW w:w="402" w:type="pct"/>
            <w:noWrap/>
            <w:vAlign w:val="center"/>
          </w:tcPr>
          <w:p w:rsidR="00EC6438" w:rsidRPr="006254ED" w:rsidRDefault="00EC6438" w:rsidP="0074402E">
            <w:pPr>
              <w:widowControl w:val="0"/>
              <w:jc w:val="center"/>
            </w:pPr>
            <w:r w:rsidRPr="006254ED">
              <w:t>37,02</w:t>
            </w:r>
          </w:p>
        </w:tc>
        <w:tc>
          <w:tcPr>
            <w:tcW w:w="449" w:type="pct"/>
            <w:noWrap/>
            <w:vAlign w:val="center"/>
          </w:tcPr>
          <w:p w:rsidR="00EC6438" w:rsidRPr="006254ED" w:rsidRDefault="00EC6438" w:rsidP="0074402E">
            <w:pPr>
              <w:widowControl w:val="0"/>
              <w:jc w:val="center"/>
            </w:pPr>
            <w:r w:rsidRPr="006254ED">
              <w:t>35,66</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1.8</w:t>
            </w:r>
          </w:p>
        </w:tc>
        <w:tc>
          <w:tcPr>
            <w:tcW w:w="1408" w:type="pct"/>
            <w:shd w:val="clear" w:color="000000" w:fill="FFFFFF"/>
            <w:vAlign w:val="center"/>
          </w:tcPr>
          <w:p w:rsidR="00EC6438" w:rsidRPr="006254ED" w:rsidRDefault="00EC6438" w:rsidP="0074402E">
            <w:pPr>
              <w:widowControl w:val="0"/>
              <w:ind w:right="176"/>
            </w:pPr>
            <w:r w:rsidRPr="006254ED">
              <w:t>с. Красный Яр</w:t>
            </w:r>
          </w:p>
        </w:tc>
        <w:tc>
          <w:tcPr>
            <w:tcW w:w="402" w:type="pct"/>
            <w:noWrap/>
            <w:vAlign w:val="center"/>
          </w:tcPr>
          <w:p w:rsidR="00EC6438" w:rsidRPr="006254ED" w:rsidRDefault="00EC6438" w:rsidP="0074402E">
            <w:pPr>
              <w:widowControl w:val="0"/>
              <w:jc w:val="center"/>
            </w:pPr>
            <w:r w:rsidRPr="006254ED">
              <w:t>59,18</w:t>
            </w:r>
          </w:p>
        </w:tc>
        <w:tc>
          <w:tcPr>
            <w:tcW w:w="402" w:type="pct"/>
            <w:noWrap/>
            <w:vAlign w:val="center"/>
          </w:tcPr>
          <w:p w:rsidR="00EC6438" w:rsidRPr="006254ED" w:rsidRDefault="00EC6438" w:rsidP="0074402E">
            <w:pPr>
              <w:widowControl w:val="0"/>
              <w:jc w:val="center"/>
            </w:pPr>
            <w:r w:rsidRPr="006254ED">
              <w:t>53,85</w:t>
            </w:r>
          </w:p>
        </w:tc>
        <w:tc>
          <w:tcPr>
            <w:tcW w:w="402" w:type="pct"/>
            <w:noWrap/>
            <w:vAlign w:val="center"/>
          </w:tcPr>
          <w:p w:rsidR="00EC6438" w:rsidRPr="006254ED" w:rsidRDefault="00EC6438" w:rsidP="0074402E">
            <w:pPr>
              <w:widowControl w:val="0"/>
              <w:jc w:val="center"/>
            </w:pPr>
            <w:r w:rsidRPr="006254ED">
              <w:t>48,39</w:t>
            </w:r>
          </w:p>
        </w:tc>
        <w:tc>
          <w:tcPr>
            <w:tcW w:w="402" w:type="pct"/>
            <w:noWrap/>
            <w:vAlign w:val="center"/>
          </w:tcPr>
          <w:p w:rsidR="00EC6438" w:rsidRPr="006254ED" w:rsidRDefault="00EC6438" w:rsidP="0074402E">
            <w:pPr>
              <w:widowControl w:val="0"/>
              <w:jc w:val="center"/>
            </w:pPr>
            <w:r w:rsidRPr="006254ED">
              <w:t>46,70</w:t>
            </w:r>
          </w:p>
        </w:tc>
        <w:tc>
          <w:tcPr>
            <w:tcW w:w="402" w:type="pct"/>
            <w:noWrap/>
            <w:vAlign w:val="center"/>
          </w:tcPr>
          <w:p w:rsidR="00EC6438" w:rsidRPr="006254ED" w:rsidRDefault="00EC6438" w:rsidP="0074402E">
            <w:pPr>
              <w:widowControl w:val="0"/>
              <w:jc w:val="center"/>
            </w:pPr>
            <w:r w:rsidRPr="006254ED">
              <w:t>43,71</w:t>
            </w:r>
          </w:p>
        </w:tc>
        <w:tc>
          <w:tcPr>
            <w:tcW w:w="402" w:type="pct"/>
            <w:gridSpan w:val="2"/>
            <w:noWrap/>
            <w:vAlign w:val="center"/>
          </w:tcPr>
          <w:p w:rsidR="00EC6438" w:rsidRPr="006254ED" w:rsidRDefault="00EC6438" w:rsidP="0074402E">
            <w:pPr>
              <w:widowControl w:val="0"/>
              <w:jc w:val="center"/>
            </w:pPr>
            <w:r w:rsidRPr="006254ED">
              <w:t>41,49</w:t>
            </w:r>
          </w:p>
        </w:tc>
        <w:tc>
          <w:tcPr>
            <w:tcW w:w="402" w:type="pct"/>
            <w:noWrap/>
            <w:vAlign w:val="center"/>
          </w:tcPr>
          <w:p w:rsidR="00EC6438" w:rsidRPr="006254ED" w:rsidRDefault="00EC6438" w:rsidP="0074402E">
            <w:pPr>
              <w:widowControl w:val="0"/>
              <w:jc w:val="center"/>
            </w:pPr>
            <w:r w:rsidRPr="006254ED">
              <w:t>39,15</w:t>
            </w:r>
          </w:p>
        </w:tc>
        <w:tc>
          <w:tcPr>
            <w:tcW w:w="449" w:type="pct"/>
            <w:noWrap/>
            <w:vAlign w:val="center"/>
          </w:tcPr>
          <w:p w:rsidR="00EC6438" w:rsidRPr="006254ED" w:rsidRDefault="00EC6438" w:rsidP="0074402E">
            <w:pPr>
              <w:widowControl w:val="0"/>
              <w:jc w:val="center"/>
            </w:pPr>
            <w:r w:rsidRPr="006254ED">
              <w:t>37,72</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1.9</w:t>
            </w:r>
          </w:p>
        </w:tc>
        <w:tc>
          <w:tcPr>
            <w:tcW w:w="1408" w:type="pct"/>
            <w:shd w:val="clear" w:color="000000" w:fill="FFFFFF"/>
            <w:vAlign w:val="center"/>
          </w:tcPr>
          <w:p w:rsidR="00EC6438" w:rsidRPr="006254ED" w:rsidRDefault="00EC6438" w:rsidP="0074402E">
            <w:pPr>
              <w:widowControl w:val="0"/>
            </w:pPr>
            <w:r w:rsidRPr="006254ED">
              <w:t>с. Маргаритово</w:t>
            </w:r>
          </w:p>
        </w:tc>
        <w:tc>
          <w:tcPr>
            <w:tcW w:w="402" w:type="pct"/>
            <w:noWrap/>
            <w:vAlign w:val="center"/>
          </w:tcPr>
          <w:p w:rsidR="00EC6438" w:rsidRPr="006254ED" w:rsidRDefault="00EC6438" w:rsidP="0074402E">
            <w:pPr>
              <w:widowControl w:val="0"/>
              <w:jc w:val="center"/>
            </w:pPr>
            <w:r w:rsidRPr="006254ED">
              <w:t>45,20</w:t>
            </w:r>
          </w:p>
        </w:tc>
        <w:tc>
          <w:tcPr>
            <w:tcW w:w="402" w:type="pct"/>
            <w:noWrap/>
            <w:vAlign w:val="center"/>
          </w:tcPr>
          <w:p w:rsidR="00EC6438" w:rsidRPr="006254ED" w:rsidRDefault="00EC6438" w:rsidP="0074402E">
            <w:pPr>
              <w:widowControl w:val="0"/>
              <w:jc w:val="center"/>
            </w:pPr>
            <w:r w:rsidRPr="006254ED">
              <w:t>41,12</w:t>
            </w:r>
          </w:p>
        </w:tc>
        <w:tc>
          <w:tcPr>
            <w:tcW w:w="402" w:type="pct"/>
            <w:noWrap/>
            <w:vAlign w:val="center"/>
          </w:tcPr>
          <w:p w:rsidR="00EC6438" w:rsidRPr="006254ED" w:rsidRDefault="00EC6438" w:rsidP="0074402E">
            <w:pPr>
              <w:widowControl w:val="0"/>
              <w:jc w:val="center"/>
            </w:pPr>
            <w:r w:rsidRPr="006254ED">
              <w:t>36,95</w:t>
            </w:r>
          </w:p>
        </w:tc>
        <w:tc>
          <w:tcPr>
            <w:tcW w:w="402" w:type="pct"/>
            <w:noWrap/>
            <w:vAlign w:val="center"/>
          </w:tcPr>
          <w:p w:rsidR="00EC6438" w:rsidRPr="006254ED" w:rsidRDefault="00EC6438" w:rsidP="0074402E">
            <w:pPr>
              <w:widowControl w:val="0"/>
              <w:jc w:val="center"/>
            </w:pPr>
            <w:r w:rsidRPr="006254ED">
              <w:t>35,66</w:t>
            </w:r>
          </w:p>
        </w:tc>
        <w:tc>
          <w:tcPr>
            <w:tcW w:w="402" w:type="pct"/>
            <w:noWrap/>
            <w:vAlign w:val="center"/>
          </w:tcPr>
          <w:p w:rsidR="00EC6438" w:rsidRPr="006254ED" w:rsidRDefault="00EC6438" w:rsidP="0074402E">
            <w:pPr>
              <w:widowControl w:val="0"/>
              <w:jc w:val="center"/>
            </w:pPr>
            <w:r w:rsidRPr="006254ED">
              <w:t>33,37</w:t>
            </w:r>
          </w:p>
        </w:tc>
        <w:tc>
          <w:tcPr>
            <w:tcW w:w="402" w:type="pct"/>
            <w:gridSpan w:val="2"/>
            <w:noWrap/>
            <w:vAlign w:val="center"/>
          </w:tcPr>
          <w:p w:rsidR="00EC6438" w:rsidRPr="006254ED" w:rsidRDefault="00EC6438" w:rsidP="0074402E">
            <w:pPr>
              <w:widowControl w:val="0"/>
              <w:jc w:val="center"/>
            </w:pPr>
            <w:r w:rsidRPr="006254ED">
              <w:t>31,69</w:t>
            </w:r>
          </w:p>
        </w:tc>
        <w:tc>
          <w:tcPr>
            <w:tcW w:w="402" w:type="pct"/>
            <w:noWrap/>
            <w:vAlign w:val="center"/>
          </w:tcPr>
          <w:p w:rsidR="00EC6438" w:rsidRPr="006254ED" w:rsidRDefault="00EC6438" w:rsidP="0074402E">
            <w:pPr>
              <w:widowControl w:val="0"/>
              <w:jc w:val="center"/>
            </w:pPr>
            <w:r w:rsidRPr="006254ED">
              <w:t>29,90</w:t>
            </w:r>
          </w:p>
        </w:tc>
        <w:tc>
          <w:tcPr>
            <w:tcW w:w="449" w:type="pct"/>
            <w:noWrap/>
            <w:vAlign w:val="center"/>
          </w:tcPr>
          <w:p w:rsidR="00EC6438" w:rsidRPr="006254ED" w:rsidRDefault="00EC6438" w:rsidP="0074402E">
            <w:pPr>
              <w:widowControl w:val="0"/>
              <w:jc w:val="center"/>
            </w:pPr>
            <w:r w:rsidRPr="006254ED">
              <w:t>28,81</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1.10</w:t>
            </w:r>
          </w:p>
        </w:tc>
        <w:tc>
          <w:tcPr>
            <w:tcW w:w="1408" w:type="pct"/>
            <w:shd w:val="clear" w:color="000000" w:fill="FFFFFF"/>
            <w:vAlign w:val="center"/>
          </w:tcPr>
          <w:p w:rsidR="00EC6438" w:rsidRPr="006254ED" w:rsidRDefault="00EC6438" w:rsidP="0074402E">
            <w:pPr>
              <w:widowControl w:val="0"/>
              <w:ind w:right="176"/>
            </w:pPr>
            <w:r w:rsidRPr="006254ED">
              <w:t>с. Мельничное</w:t>
            </w:r>
          </w:p>
        </w:tc>
        <w:tc>
          <w:tcPr>
            <w:tcW w:w="402" w:type="pct"/>
            <w:noWrap/>
            <w:vAlign w:val="center"/>
          </w:tcPr>
          <w:p w:rsidR="00EC6438" w:rsidRPr="006254ED" w:rsidRDefault="00EC6438" w:rsidP="0074402E">
            <w:pPr>
              <w:widowControl w:val="0"/>
              <w:jc w:val="center"/>
            </w:pPr>
            <w:r w:rsidRPr="006254ED">
              <w:t>55,96</w:t>
            </w:r>
          </w:p>
        </w:tc>
        <w:tc>
          <w:tcPr>
            <w:tcW w:w="402" w:type="pct"/>
            <w:noWrap/>
            <w:vAlign w:val="center"/>
          </w:tcPr>
          <w:p w:rsidR="00EC6438" w:rsidRPr="006254ED" w:rsidRDefault="00EC6438" w:rsidP="0074402E">
            <w:pPr>
              <w:widowControl w:val="0"/>
              <w:jc w:val="center"/>
            </w:pPr>
            <w:r w:rsidRPr="006254ED">
              <w:t>50,91</w:t>
            </w:r>
          </w:p>
        </w:tc>
        <w:tc>
          <w:tcPr>
            <w:tcW w:w="402" w:type="pct"/>
            <w:noWrap/>
            <w:vAlign w:val="center"/>
          </w:tcPr>
          <w:p w:rsidR="00EC6438" w:rsidRPr="006254ED" w:rsidRDefault="00EC6438" w:rsidP="0074402E">
            <w:pPr>
              <w:widowControl w:val="0"/>
              <w:jc w:val="center"/>
            </w:pPr>
            <w:r w:rsidRPr="006254ED">
              <w:t>45,75</w:t>
            </w:r>
          </w:p>
        </w:tc>
        <w:tc>
          <w:tcPr>
            <w:tcW w:w="402" w:type="pct"/>
            <w:noWrap/>
            <w:vAlign w:val="center"/>
          </w:tcPr>
          <w:p w:rsidR="00EC6438" w:rsidRPr="006254ED" w:rsidRDefault="00EC6438" w:rsidP="0074402E">
            <w:pPr>
              <w:widowControl w:val="0"/>
              <w:jc w:val="center"/>
            </w:pPr>
            <w:r w:rsidRPr="006254ED">
              <w:t>44,15</w:t>
            </w:r>
          </w:p>
        </w:tc>
        <w:tc>
          <w:tcPr>
            <w:tcW w:w="402" w:type="pct"/>
            <w:noWrap/>
            <w:vAlign w:val="center"/>
          </w:tcPr>
          <w:p w:rsidR="00EC6438" w:rsidRPr="006254ED" w:rsidRDefault="00EC6438" w:rsidP="0074402E">
            <w:pPr>
              <w:widowControl w:val="0"/>
              <w:jc w:val="center"/>
            </w:pPr>
            <w:r w:rsidRPr="006254ED">
              <w:t>41,32</w:t>
            </w:r>
          </w:p>
        </w:tc>
        <w:tc>
          <w:tcPr>
            <w:tcW w:w="402" w:type="pct"/>
            <w:gridSpan w:val="2"/>
            <w:noWrap/>
            <w:vAlign w:val="center"/>
          </w:tcPr>
          <w:p w:rsidR="00EC6438" w:rsidRPr="006254ED" w:rsidRDefault="00EC6438" w:rsidP="0074402E">
            <w:pPr>
              <w:widowControl w:val="0"/>
              <w:jc w:val="center"/>
            </w:pPr>
            <w:r w:rsidRPr="006254ED">
              <w:t>39,23</w:t>
            </w:r>
          </w:p>
        </w:tc>
        <w:tc>
          <w:tcPr>
            <w:tcW w:w="402" w:type="pct"/>
            <w:noWrap/>
            <w:vAlign w:val="center"/>
          </w:tcPr>
          <w:p w:rsidR="00EC6438" w:rsidRPr="006254ED" w:rsidRDefault="00EC6438" w:rsidP="0074402E">
            <w:pPr>
              <w:widowControl w:val="0"/>
              <w:jc w:val="center"/>
            </w:pPr>
            <w:r w:rsidRPr="006254ED">
              <w:t>37,02</w:t>
            </w:r>
          </w:p>
        </w:tc>
        <w:tc>
          <w:tcPr>
            <w:tcW w:w="449" w:type="pct"/>
            <w:noWrap/>
            <w:vAlign w:val="center"/>
          </w:tcPr>
          <w:p w:rsidR="00EC6438" w:rsidRPr="006254ED" w:rsidRDefault="00EC6438" w:rsidP="0074402E">
            <w:pPr>
              <w:widowControl w:val="0"/>
              <w:jc w:val="center"/>
            </w:pPr>
            <w:r w:rsidRPr="006254ED">
              <w:t>35,66</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1.11</w:t>
            </w:r>
          </w:p>
        </w:tc>
        <w:tc>
          <w:tcPr>
            <w:tcW w:w="1408" w:type="pct"/>
            <w:shd w:val="clear" w:color="000000" w:fill="FFFFFF"/>
            <w:vAlign w:val="center"/>
          </w:tcPr>
          <w:p w:rsidR="00EC6438" w:rsidRPr="006254ED" w:rsidRDefault="00EC6438" w:rsidP="0074402E">
            <w:pPr>
              <w:widowControl w:val="0"/>
              <w:ind w:right="176"/>
            </w:pPr>
            <w:r w:rsidRPr="006254ED">
              <w:t>г. Партизанск</w:t>
            </w:r>
          </w:p>
        </w:tc>
        <w:tc>
          <w:tcPr>
            <w:tcW w:w="402" w:type="pct"/>
            <w:noWrap/>
            <w:vAlign w:val="center"/>
          </w:tcPr>
          <w:p w:rsidR="00EC6438" w:rsidRPr="006254ED" w:rsidRDefault="00EC6438" w:rsidP="0074402E">
            <w:pPr>
              <w:widowControl w:val="0"/>
              <w:jc w:val="center"/>
            </w:pPr>
            <w:r w:rsidRPr="006254ED">
              <w:t>46,27</w:t>
            </w:r>
          </w:p>
        </w:tc>
        <w:tc>
          <w:tcPr>
            <w:tcW w:w="402" w:type="pct"/>
            <w:noWrap/>
            <w:vAlign w:val="center"/>
          </w:tcPr>
          <w:p w:rsidR="00EC6438" w:rsidRPr="006254ED" w:rsidRDefault="00EC6438" w:rsidP="0074402E">
            <w:pPr>
              <w:widowControl w:val="0"/>
              <w:jc w:val="center"/>
            </w:pPr>
            <w:r w:rsidRPr="006254ED">
              <w:t>42,10</w:t>
            </w:r>
          </w:p>
        </w:tc>
        <w:tc>
          <w:tcPr>
            <w:tcW w:w="402" w:type="pct"/>
            <w:noWrap/>
            <w:vAlign w:val="center"/>
          </w:tcPr>
          <w:p w:rsidR="00EC6438" w:rsidRPr="006254ED" w:rsidRDefault="00EC6438" w:rsidP="0074402E">
            <w:pPr>
              <w:widowControl w:val="0"/>
              <w:jc w:val="center"/>
            </w:pPr>
            <w:r w:rsidRPr="006254ED">
              <w:t>37,83</w:t>
            </w:r>
          </w:p>
        </w:tc>
        <w:tc>
          <w:tcPr>
            <w:tcW w:w="402" w:type="pct"/>
            <w:noWrap/>
            <w:vAlign w:val="center"/>
          </w:tcPr>
          <w:p w:rsidR="00EC6438" w:rsidRPr="006254ED" w:rsidRDefault="00EC6438" w:rsidP="0074402E">
            <w:pPr>
              <w:widowControl w:val="0"/>
              <w:jc w:val="center"/>
            </w:pPr>
            <w:r w:rsidRPr="006254ED">
              <w:t>36,51</w:t>
            </w:r>
          </w:p>
        </w:tc>
        <w:tc>
          <w:tcPr>
            <w:tcW w:w="402" w:type="pct"/>
            <w:noWrap/>
            <w:vAlign w:val="center"/>
          </w:tcPr>
          <w:p w:rsidR="00EC6438" w:rsidRPr="006254ED" w:rsidRDefault="00EC6438" w:rsidP="0074402E">
            <w:pPr>
              <w:widowControl w:val="0"/>
              <w:jc w:val="center"/>
            </w:pPr>
            <w:r w:rsidRPr="006254ED">
              <w:t>34,17</w:t>
            </w:r>
          </w:p>
        </w:tc>
        <w:tc>
          <w:tcPr>
            <w:tcW w:w="402" w:type="pct"/>
            <w:gridSpan w:val="2"/>
            <w:noWrap/>
            <w:vAlign w:val="center"/>
          </w:tcPr>
          <w:p w:rsidR="00EC6438" w:rsidRPr="006254ED" w:rsidRDefault="00EC6438" w:rsidP="0074402E">
            <w:pPr>
              <w:widowControl w:val="0"/>
              <w:jc w:val="center"/>
            </w:pPr>
            <w:r w:rsidRPr="006254ED">
              <w:t>32,44</w:t>
            </w:r>
          </w:p>
        </w:tc>
        <w:tc>
          <w:tcPr>
            <w:tcW w:w="402" w:type="pct"/>
            <w:noWrap/>
            <w:vAlign w:val="center"/>
          </w:tcPr>
          <w:p w:rsidR="00EC6438" w:rsidRPr="006254ED" w:rsidRDefault="00EC6438" w:rsidP="0074402E">
            <w:pPr>
              <w:widowControl w:val="0"/>
              <w:jc w:val="center"/>
            </w:pPr>
            <w:r w:rsidRPr="006254ED">
              <w:t>30,61</w:t>
            </w:r>
          </w:p>
        </w:tc>
        <w:tc>
          <w:tcPr>
            <w:tcW w:w="449" w:type="pct"/>
            <w:noWrap/>
            <w:vAlign w:val="center"/>
          </w:tcPr>
          <w:p w:rsidR="00EC6438" w:rsidRPr="006254ED" w:rsidRDefault="00EC6438" w:rsidP="0074402E">
            <w:pPr>
              <w:widowControl w:val="0"/>
              <w:jc w:val="center"/>
            </w:pPr>
            <w:r w:rsidRPr="006254ED">
              <w:t>29,49</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1.12</w:t>
            </w:r>
          </w:p>
        </w:tc>
        <w:tc>
          <w:tcPr>
            <w:tcW w:w="1408" w:type="pct"/>
            <w:shd w:val="clear" w:color="000000" w:fill="FFFFFF"/>
            <w:vAlign w:val="center"/>
          </w:tcPr>
          <w:p w:rsidR="00EC6438" w:rsidRPr="006254ED" w:rsidRDefault="00EC6438" w:rsidP="0074402E">
            <w:pPr>
              <w:widowControl w:val="0"/>
              <w:ind w:right="176"/>
            </w:pPr>
            <w:r w:rsidRPr="006254ED">
              <w:t>пгт. Посьет</w:t>
            </w:r>
          </w:p>
        </w:tc>
        <w:tc>
          <w:tcPr>
            <w:tcW w:w="402" w:type="pct"/>
            <w:noWrap/>
            <w:vAlign w:val="center"/>
          </w:tcPr>
          <w:p w:rsidR="00EC6438" w:rsidRPr="006254ED" w:rsidRDefault="00EC6438" w:rsidP="0074402E">
            <w:pPr>
              <w:widowControl w:val="0"/>
              <w:jc w:val="center"/>
            </w:pPr>
            <w:r w:rsidRPr="006254ED">
              <w:t>43,04</w:t>
            </w:r>
          </w:p>
        </w:tc>
        <w:tc>
          <w:tcPr>
            <w:tcW w:w="402" w:type="pct"/>
            <w:noWrap/>
            <w:vAlign w:val="center"/>
          </w:tcPr>
          <w:p w:rsidR="00EC6438" w:rsidRPr="006254ED" w:rsidRDefault="00EC6438" w:rsidP="0074402E">
            <w:pPr>
              <w:widowControl w:val="0"/>
              <w:jc w:val="center"/>
            </w:pPr>
            <w:r w:rsidRPr="006254ED">
              <w:t>39,16</w:t>
            </w:r>
          </w:p>
        </w:tc>
        <w:tc>
          <w:tcPr>
            <w:tcW w:w="402" w:type="pct"/>
            <w:noWrap/>
            <w:vAlign w:val="center"/>
          </w:tcPr>
          <w:p w:rsidR="00EC6438" w:rsidRPr="006254ED" w:rsidRDefault="00EC6438" w:rsidP="0074402E">
            <w:pPr>
              <w:widowControl w:val="0"/>
              <w:jc w:val="center"/>
            </w:pPr>
            <w:r w:rsidRPr="006254ED">
              <w:t>35,19</w:t>
            </w:r>
          </w:p>
        </w:tc>
        <w:tc>
          <w:tcPr>
            <w:tcW w:w="402" w:type="pct"/>
            <w:noWrap/>
            <w:vAlign w:val="center"/>
          </w:tcPr>
          <w:p w:rsidR="00EC6438" w:rsidRPr="006254ED" w:rsidRDefault="00EC6438" w:rsidP="0074402E">
            <w:pPr>
              <w:widowControl w:val="0"/>
              <w:jc w:val="center"/>
            </w:pPr>
            <w:r w:rsidRPr="006254ED">
              <w:t>33,96</w:t>
            </w:r>
          </w:p>
        </w:tc>
        <w:tc>
          <w:tcPr>
            <w:tcW w:w="402" w:type="pct"/>
            <w:noWrap/>
            <w:vAlign w:val="center"/>
          </w:tcPr>
          <w:p w:rsidR="00EC6438" w:rsidRPr="006254ED" w:rsidRDefault="00EC6438" w:rsidP="0074402E">
            <w:pPr>
              <w:widowControl w:val="0"/>
              <w:jc w:val="center"/>
            </w:pPr>
            <w:r w:rsidRPr="006254ED">
              <w:t>31,79</w:t>
            </w:r>
          </w:p>
        </w:tc>
        <w:tc>
          <w:tcPr>
            <w:tcW w:w="402" w:type="pct"/>
            <w:gridSpan w:val="2"/>
            <w:noWrap/>
            <w:vAlign w:val="center"/>
          </w:tcPr>
          <w:p w:rsidR="00EC6438" w:rsidRPr="006254ED" w:rsidRDefault="00EC6438" w:rsidP="0074402E">
            <w:pPr>
              <w:widowControl w:val="0"/>
              <w:jc w:val="center"/>
            </w:pPr>
            <w:r w:rsidRPr="006254ED">
              <w:t>30,18</w:t>
            </w:r>
          </w:p>
        </w:tc>
        <w:tc>
          <w:tcPr>
            <w:tcW w:w="402" w:type="pct"/>
            <w:noWrap/>
            <w:vAlign w:val="center"/>
          </w:tcPr>
          <w:p w:rsidR="00EC6438" w:rsidRPr="006254ED" w:rsidRDefault="00EC6438" w:rsidP="0074402E">
            <w:pPr>
              <w:widowControl w:val="0"/>
              <w:jc w:val="center"/>
            </w:pPr>
            <w:r w:rsidRPr="006254ED">
              <w:t>28,47</w:t>
            </w:r>
          </w:p>
        </w:tc>
        <w:tc>
          <w:tcPr>
            <w:tcW w:w="449" w:type="pct"/>
            <w:noWrap/>
            <w:vAlign w:val="center"/>
          </w:tcPr>
          <w:p w:rsidR="00EC6438" w:rsidRPr="006254ED" w:rsidRDefault="00EC6438" w:rsidP="0074402E">
            <w:pPr>
              <w:widowControl w:val="0"/>
              <w:jc w:val="center"/>
            </w:pPr>
            <w:r w:rsidRPr="006254ED">
              <w:t>27,43</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1.13</w:t>
            </w:r>
          </w:p>
        </w:tc>
        <w:tc>
          <w:tcPr>
            <w:tcW w:w="1408" w:type="pct"/>
            <w:shd w:val="clear" w:color="000000" w:fill="FFFFFF"/>
            <w:vAlign w:val="center"/>
          </w:tcPr>
          <w:p w:rsidR="00EC6438" w:rsidRPr="006254ED" w:rsidRDefault="00EC6438" w:rsidP="0074402E">
            <w:pPr>
              <w:widowControl w:val="0"/>
              <w:ind w:right="176"/>
            </w:pPr>
            <w:r w:rsidRPr="006254ED">
              <w:t>пгт. Преображение</w:t>
            </w:r>
          </w:p>
        </w:tc>
        <w:tc>
          <w:tcPr>
            <w:tcW w:w="402" w:type="pct"/>
            <w:noWrap/>
            <w:vAlign w:val="center"/>
          </w:tcPr>
          <w:p w:rsidR="00EC6438" w:rsidRPr="006254ED" w:rsidRDefault="00EC6438" w:rsidP="0074402E">
            <w:pPr>
              <w:widowControl w:val="0"/>
              <w:jc w:val="center"/>
            </w:pPr>
            <w:r w:rsidRPr="006254ED">
              <w:t>39,81</w:t>
            </w:r>
          </w:p>
        </w:tc>
        <w:tc>
          <w:tcPr>
            <w:tcW w:w="402" w:type="pct"/>
            <w:noWrap/>
            <w:vAlign w:val="center"/>
          </w:tcPr>
          <w:p w:rsidR="00EC6438" w:rsidRPr="006254ED" w:rsidRDefault="00EC6438" w:rsidP="0074402E">
            <w:pPr>
              <w:widowControl w:val="0"/>
              <w:jc w:val="center"/>
            </w:pPr>
            <w:r w:rsidRPr="006254ED">
              <w:t>36,23</w:t>
            </w:r>
          </w:p>
        </w:tc>
        <w:tc>
          <w:tcPr>
            <w:tcW w:w="402" w:type="pct"/>
            <w:noWrap/>
            <w:vAlign w:val="center"/>
          </w:tcPr>
          <w:p w:rsidR="00EC6438" w:rsidRPr="006254ED" w:rsidRDefault="00EC6438" w:rsidP="0074402E">
            <w:pPr>
              <w:widowControl w:val="0"/>
              <w:jc w:val="center"/>
            </w:pPr>
            <w:r w:rsidRPr="006254ED">
              <w:t>32,55</w:t>
            </w:r>
          </w:p>
        </w:tc>
        <w:tc>
          <w:tcPr>
            <w:tcW w:w="402" w:type="pct"/>
            <w:noWrap/>
            <w:vAlign w:val="center"/>
          </w:tcPr>
          <w:p w:rsidR="00EC6438" w:rsidRPr="006254ED" w:rsidRDefault="00EC6438" w:rsidP="0074402E">
            <w:pPr>
              <w:widowControl w:val="0"/>
              <w:jc w:val="center"/>
            </w:pPr>
            <w:r w:rsidRPr="006254ED">
              <w:t>31,41</w:t>
            </w:r>
          </w:p>
        </w:tc>
        <w:tc>
          <w:tcPr>
            <w:tcW w:w="402" w:type="pct"/>
            <w:noWrap/>
            <w:vAlign w:val="center"/>
          </w:tcPr>
          <w:p w:rsidR="00EC6438" w:rsidRPr="006254ED" w:rsidRDefault="00EC6438" w:rsidP="0074402E">
            <w:pPr>
              <w:widowControl w:val="0"/>
              <w:jc w:val="center"/>
            </w:pPr>
            <w:r w:rsidRPr="006254ED">
              <w:t>29,40</w:t>
            </w:r>
          </w:p>
        </w:tc>
        <w:tc>
          <w:tcPr>
            <w:tcW w:w="402" w:type="pct"/>
            <w:gridSpan w:val="2"/>
            <w:noWrap/>
            <w:vAlign w:val="center"/>
          </w:tcPr>
          <w:p w:rsidR="00EC6438" w:rsidRPr="006254ED" w:rsidRDefault="00EC6438" w:rsidP="0074402E">
            <w:pPr>
              <w:widowControl w:val="0"/>
              <w:jc w:val="center"/>
            </w:pPr>
            <w:r w:rsidRPr="006254ED">
              <w:t>27,91</w:t>
            </w:r>
          </w:p>
        </w:tc>
        <w:tc>
          <w:tcPr>
            <w:tcW w:w="402" w:type="pct"/>
            <w:noWrap/>
            <w:vAlign w:val="center"/>
          </w:tcPr>
          <w:p w:rsidR="00EC6438" w:rsidRPr="006254ED" w:rsidRDefault="00EC6438" w:rsidP="0074402E">
            <w:pPr>
              <w:widowControl w:val="0"/>
              <w:jc w:val="center"/>
            </w:pPr>
            <w:r w:rsidRPr="006254ED">
              <w:t>26,34</w:t>
            </w:r>
          </w:p>
        </w:tc>
        <w:tc>
          <w:tcPr>
            <w:tcW w:w="449" w:type="pct"/>
            <w:noWrap/>
            <w:vAlign w:val="center"/>
          </w:tcPr>
          <w:p w:rsidR="00EC6438" w:rsidRPr="006254ED" w:rsidRDefault="00EC6438" w:rsidP="0074402E">
            <w:pPr>
              <w:widowControl w:val="0"/>
              <w:jc w:val="center"/>
            </w:pPr>
            <w:r w:rsidRPr="006254ED">
              <w:t>25,38</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1.14</w:t>
            </w:r>
          </w:p>
        </w:tc>
        <w:tc>
          <w:tcPr>
            <w:tcW w:w="1408" w:type="pct"/>
            <w:shd w:val="clear" w:color="000000" w:fill="FFFFFF"/>
            <w:vAlign w:val="center"/>
          </w:tcPr>
          <w:p w:rsidR="00EC6438" w:rsidRPr="006254ED" w:rsidRDefault="00EC6438" w:rsidP="0074402E">
            <w:pPr>
              <w:widowControl w:val="0"/>
              <w:ind w:right="176"/>
            </w:pPr>
            <w:r w:rsidRPr="006254ED">
              <w:t>с. Рудная Пристань</w:t>
            </w:r>
          </w:p>
        </w:tc>
        <w:tc>
          <w:tcPr>
            <w:tcW w:w="402" w:type="pct"/>
            <w:noWrap/>
            <w:vAlign w:val="center"/>
          </w:tcPr>
          <w:p w:rsidR="00EC6438" w:rsidRPr="006254ED" w:rsidRDefault="00EC6438" w:rsidP="0074402E">
            <w:pPr>
              <w:widowControl w:val="0"/>
              <w:jc w:val="center"/>
            </w:pPr>
            <w:r w:rsidRPr="006254ED">
              <w:t>43,04</w:t>
            </w:r>
          </w:p>
        </w:tc>
        <w:tc>
          <w:tcPr>
            <w:tcW w:w="402" w:type="pct"/>
            <w:noWrap/>
            <w:vAlign w:val="center"/>
          </w:tcPr>
          <w:p w:rsidR="00EC6438" w:rsidRPr="006254ED" w:rsidRDefault="00EC6438" w:rsidP="0074402E">
            <w:pPr>
              <w:widowControl w:val="0"/>
              <w:jc w:val="center"/>
            </w:pPr>
            <w:r w:rsidRPr="006254ED">
              <w:t>39,16</w:t>
            </w:r>
          </w:p>
        </w:tc>
        <w:tc>
          <w:tcPr>
            <w:tcW w:w="402" w:type="pct"/>
            <w:noWrap/>
            <w:vAlign w:val="center"/>
          </w:tcPr>
          <w:p w:rsidR="00EC6438" w:rsidRPr="006254ED" w:rsidRDefault="00EC6438" w:rsidP="0074402E">
            <w:pPr>
              <w:widowControl w:val="0"/>
              <w:jc w:val="center"/>
            </w:pPr>
            <w:r w:rsidRPr="006254ED">
              <w:t>35,19</w:t>
            </w:r>
          </w:p>
        </w:tc>
        <w:tc>
          <w:tcPr>
            <w:tcW w:w="402" w:type="pct"/>
            <w:noWrap/>
            <w:vAlign w:val="center"/>
          </w:tcPr>
          <w:p w:rsidR="00EC6438" w:rsidRPr="006254ED" w:rsidRDefault="00EC6438" w:rsidP="0074402E">
            <w:pPr>
              <w:widowControl w:val="0"/>
              <w:jc w:val="center"/>
            </w:pPr>
            <w:r w:rsidRPr="006254ED">
              <w:t>33,96</w:t>
            </w:r>
          </w:p>
        </w:tc>
        <w:tc>
          <w:tcPr>
            <w:tcW w:w="402" w:type="pct"/>
            <w:noWrap/>
            <w:vAlign w:val="center"/>
          </w:tcPr>
          <w:p w:rsidR="00EC6438" w:rsidRPr="006254ED" w:rsidRDefault="00EC6438" w:rsidP="0074402E">
            <w:pPr>
              <w:widowControl w:val="0"/>
              <w:jc w:val="center"/>
            </w:pPr>
            <w:r w:rsidRPr="006254ED">
              <w:t>31,79</w:t>
            </w:r>
          </w:p>
        </w:tc>
        <w:tc>
          <w:tcPr>
            <w:tcW w:w="402" w:type="pct"/>
            <w:gridSpan w:val="2"/>
            <w:noWrap/>
            <w:vAlign w:val="center"/>
          </w:tcPr>
          <w:p w:rsidR="00EC6438" w:rsidRPr="006254ED" w:rsidRDefault="00EC6438" w:rsidP="0074402E">
            <w:pPr>
              <w:widowControl w:val="0"/>
              <w:jc w:val="center"/>
            </w:pPr>
            <w:r w:rsidRPr="006254ED">
              <w:t>30,18</w:t>
            </w:r>
          </w:p>
        </w:tc>
        <w:tc>
          <w:tcPr>
            <w:tcW w:w="402" w:type="pct"/>
            <w:noWrap/>
            <w:vAlign w:val="center"/>
          </w:tcPr>
          <w:p w:rsidR="00EC6438" w:rsidRPr="006254ED" w:rsidRDefault="00EC6438" w:rsidP="0074402E">
            <w:pPr>
              <w:widowControl w:val="0"/>
              <w:jc w:val="center"/>
            </w:pPr>
            <w:r w:rsidRPr="006254ED">
              <w:t>28,47</w:t>
            </w:r>
          </w:p>
        </w:tc>
        <w:tc>
          <w:tcPr>
            <w:tcW w:w="449" w:type="pct"/>
            <w:noWrap/>
            <w:vAlign w:val="center"/>
          </w:tcPr>
          <w:p w:rsidR="00EC6438" w:rsidRPr="006254ED" w:rsidRDefault="00EC6438" w:rsidP="0074402E">
            <w:pPr>
              <w:widowControl w:val="0"/>
              <w:jc w:val="center"/>
            </w:pPr>
            <w:r w:rsidRPr="006254ED">
              <w:t>27,43</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1.15</w:t>
            </w:r>
          </w:p>
        </w:tc>
        <w:tc>
          <w:tcPr>
            <w:tcW w:w="1408" w:type="pct"/>
            <w:shd w:val="clear" w:color="000000" w:fill="FFFFFF"/>
            <w:vAlign w:val="center"/>
          </w:tcPr>
          <w:p w:rsidR="00EC6438" w:rsidRPr="006254ED" w:rsidRDefault="00EC6438" w:rsidP="0074402E">
            <w:pPr>
              <w:widowControl w:val="0"/>
              <w:ind w:right="176"/>
            </w:pPr>
            <w:r w:rsidRPr="006254ED">
              <w:t>пгт. Светлая</w:t>
            </w:r>
          </w:p>
        </w:tc>
        <w:tc>
          <w:tcPr>
            <w:tcW w:w="402" w:type="pct"/>
            <w:noWrap/>
            <w:vAlign w:val="center"/>
          </w:tcPr>
          <w:p w:rsidR="00EC6438" w:rsidRPr="006254ED" w:rsidRDefault="00EC6438" w:rsidP="0074402E">
            <w:pPr>
              <w:widowControl w:val="0"/>
              <w:jc w:val="center"/>
            </w:pPr>
            <w:r w:rsidRPr="006254ED">
              <w:t>46,27</w:t>
            </w:r>
          </w:p>
        </w:tc>
        <w:tc>
          <w:tcPr>
            <w:tcW w:w="402" w:type="pct"/>
            <w:noWrap/>
            <w:vAlign w:val="center"/>
          </w:tcPr>
          <w:p w:rsidR="00EC6438" w:rsidRPr="006254ED" w:rsidRDefault="00EC6438" w:rsidP="0074402E">
            <w:pPr>
              <w:widowControl w:val="0"/>
              <w:jc w:val="center"/>
            </w:pPr>
            <w:r w:rsidRPr="006254ED">
              <w:t>42,10</w:t>
            </w:r>
          </w:p>
        </w:tc>
        <w:tc>
          <w:tcPr>
            <w:tcW w:w="402" w:type="pct"/>
            <w:noWrap/>
            <w:vAlign w:val="center"/>
          </w:tcPr>
          <w:p w:rsidR="00EC6438" w:rsidRPr="006254ED" w:rsidRDefault="00EC6438" w:rsidP="0074402E">
            <w:pPr>
              <w:widowControl w:val="0"/>
              <w:jc w:val="center"/>
            </w:pPr>
            <w:r w:rsidRPr="006254ED">
              <w:t>37,83</w:t>
            </w:r>
          </w:p>
        </w:tc>
        <w:tc>
          <w:tcPr>
            <w:tcW w:w="402" w:type="pct"/>
            <w:noWrap/>
            <w:vAlign w:val="center"/>
          </w:tcPr>
          <w:p w:rsidR="00EC6438" w:rsidRPr="006254ED" w:rsidRDefault="00EC6438" w:rsidP="0074402E">
            <w:pPr>
              <w:widowControl w:val="0"/>
              <w:jc w:val="center"/>
            </w:pPr>
            <w:r w:rsidRPr="006254ED">
              <w:t>36,51</w:t>
            </w:r>
          </w:p>
        </w:tc>
        <w:tc>
          <w:tcPr>
            <w:tcW w:w="402" w:type="pct"/>
            <w:noWrap/>
            <w:vAlign w:val="center"/>
          </w:tcPr>
          <w:p w:rsidR="00EC6438" w:rsidRPr="006254ED" w:rsidRDefault="00EC6438" w:rsidP="0074402E">
            <w:pPr>
              <w:widowControl w:val="0"/>
              <w:jc w:val="center"/>
            </w:pPr>
            <w:r w:rsidRPr="006254ED">
              <w:t>34,17</w:t>
            </w:r>
          </w:p>
        </w:tc>
        <w:tc>
          <w:tcPr>
            <w:tcW w:w="402" w:type="pct"/>
            <w:gridSpan w:val="2"/>
            <w:noWrap/>
            <w:vAlign w:val="center"/>
          </w:tcPr>
          <w:p w:rsidR="00EC6438" w:rsidRPr="006254ED" w:rsidRDefault="00EC6438" w:rsidP="0074402E">
            <w:pPr>
              <w:widowControl w:val="0"/>
              <w:jc w:val="center"/>
            </w:pPr>
            <w:r w:rsidRPr="006254ED">
              <w:t>32,44</w:t>
            </w:r>
          </w:p>
        </w:tc>
        <w:tc>
          <w:tcPr>
            <w:tcW w:w="402" w:type="pct"/>
            <w:noWrap/>
            <w:vAlign w:val="center"/>
          </w:tcPr>
          <w:p w:rsidR="00EC6438" w:rsidRPr="006254ED" w:rsidRDefault="00EC6438" w:rsidP="0074402E">
            <w:pPr>
              <w:widowControl w:val="0"/>
              <w:jc w:val="center"/>
            </w:pPr>
            <w:r w:rsidRPr="006254ED">
              <w:t>30,61</w:t>
            </w:r>
          </w:p>
        </w:tc>
        <w:tc>
          <w:tcPr>
            <w:tcW w:w="449" w:type="pct"/>
            <w:noWrap/>
            <w:vAlign w:val="center"/>
          </w:tcPr>
          <w:p w:rsidR="00EC6438" w:rsidRPr="006254ED" w:rsidRDefault="00EC6438" w:rsidP="0074402E">
            <w:pPr>
              <w:widowControl w:val="0"/>
              <w:jc w:val="center"/>
            </w:pPr>
            <w:r w:rsidRPr="006254ED">
              <w:t>29,49</w:t>
            </w:r>
          </w:p>
        </w:tc>
      </w:tr>
      <w:tr w:rsidR="00EC6438" w:rsidRPr="006254ED" w:rsidTr="0074402E">
        <w:trPr>
          <w:trHeight w:val="20"/>
          <w:jc w:val="center"/>
        </w:trPr>
        <w:tc>
          <w:tcPr>
            <w:tcW w:w="326" w:type="pct"/>
            <w:shd w:val="clear" w:color="000000" w:fill="FFFFFF"/>
            <w:vAlign w:val="center"/>
          </w:tcPr>
          <w:p w:rsidR="00EC6438" w:rsidRPr="00A77C70" w:rsidRDefault="00EC6438" w:rsidP="0074402E">
            <w:pPr>
              <w:pStyle w:val="a3"/>
              <w:widowControl w:val="0"/>
              <w:spacing w:before="0" w:after="0" w:line="240" w:lineRule="exact"/>
              <w:ind w:left="-93" w:right="-108" w:firstLine="0"/>
              <w:jc w:val="center"/>
            </w:pPr>
            <w:r w:rsidRPr="00A77C70">
              <w:t>1.16</w:t>
            </w:r>
          </w:p>
        </w:tc>
        <w:tc>
          <w:tcPr>
            <w:tcW w:w="1408" w:type="pct"/>
            <w:shd w:val="clear" w:color="000000" w:fill="FFFFFF"/>
            <w:vAlign w:val="center"/>
          </w:tcPr>
          <w:p w:rsidR="00EC6438" w:rsidRPr="006254ED" w:rsidRDefault="00EC6438" w:rsidP="0074402E">
            <w:pPr>
              <w:widowControl w:val="0"/>
              <w:ind w:right="176"/>
            </w:pPr>
            <w:r w:rsidRPr="006254ED">
              <w:t>с. Чугуевка</w:t>
            </w:r>
          </w:p>
        </w:tc>
        <w:tc>
          <w:tcPr>
            <w:tcW w:w="402" w:type="pct"/>
            <w:noWrap/>
            <w:vAlign w:val="center"/>
          </w:tcPr>
          <w:p w:rsidR="00EC6438" w:rsidRPr="006254ED" w:rsidRDefault="00EC6438" w:rsidP="0074402E">
            <w:pPr>
              <w:widowControl w:val="0"/>
              <w:jc w:val="center"/>
            </w:pPr>
            <w:r w:rsidRPr="006254ED">
              <w:t>57,03</w:t>
            </w:r>
          </w:p>
        </w:tc>
        <w:tc>
          <w:tcPr>
            <w:tcW w:w="402" w:type="pct"/>
            <w:noWrap/>
            <w:vAlign w:val="center"/>
          </w:tcPr>
          <w:p w:rsidR="00EC6438" w:rsidRPr="006254ED" w:rsidRDefault="00EC6438" w:rsidP="0074402E">
            <w:pPr>
              <w:widowControl w:val="0"/>
              <w:jc w:val="center"/>
            </w:pPr>
            <w:r w:rsidRPr="006254ED">
              <w:t>51,89</w:t>
            </w:r>
          </w:p>
        </w:tc>
        <w:tc>
          <w:tcPr>
            <w:tcW w:w="402" w:type="pct"/>
            <w:noWrap/>
            <w:vAlign w:val="center"/>
          </w:tcPr>
          <w:p w:rsidR="00EC6438" w:rsidRPr="006254ED" w:rsidRDefault="00EC6438" w:rsidP="0074402E">
            <w:pPr>
              <w:widowControl w:val="0"/>
              <w:jc w:val="center"/>
            </w:pPr>
            <w:r w:rsidRPr="006254ED">
              <w:t>46,63</w:t>
            </w:r>
          </w:p>
        </w:tc>
        <w:tc>
          <w:tcPr>
            <w:tcW w:w="402" w:type="pct"/>
            <w:noWrap/>
            <w:vAlign w:val="center"/>
          </w:tcPr>
          <w:p w:rsidR="00EC6438" w:rsidRPr="006254ED" w:rsidRDefault="00EC6438" w:rsidP="0074402E">
            <w:pPr>
              <w:widowControl w:val="0"/>
              <w:jc w:val="center"/>
            </w:pPr>
            <w:r w:rsidRPr="006254ED">
              <w:t>45,00</w:t>
            </w:r>
          </w:p>
        </w:tc>
        <w:tc>
          <w:tcPr>
            <w:tcW w:w="402" w:type="pct"/>
            <w:noWrap/>
            <w:vAlign w:val="center"/>
          </w:tcPr>
          <w:p w:rsidR="00EC6438" w:rsidRPr="006254ED" w:rsidRDefault="00EC6438" w:rsidP="0074402E">
            <w:pPr>
              <w:widowControl w:val="0"/>
              <w:jc w:val="center"/>
            </w:pPr>
            <w:r w:rsidRPr="006254ED">
              <w:t>42,12</w:t>
            </w:r>
          </w:p>
        </w:tc>
        <w:tc>
          <w:tcPr>
            <w:tcW w:w="402" w:type="pct"/>
            <w:gridSpan w:val="2"/>
            <w:noWrap/>
            <w:vAlign w:val="center"/>
          </w:tcPr>
          <w:p w:rsidR="00EC6438" w:rsidRPr="006254ED" w:rsidRDefault="00EC6438" w:rsidP="0074402E">
            <w:pPr>
              <w:widowControl w:val="0"/>
              <w:jc w:val="center"/>
            </w:pPr>
            <w:r w:rsidRPr="006254ED">
              <w:t>39,99</w:t>
            </w:r>
          </w:p>
        </w:tc>
        <w:tc>
          <w:tcPr>
            <w:tcW w:w="402" w:type="pct"/>
            <w:noWrap/>
            <w:vAlign w:val="center"/>
          </w:tcPr>
          <w:p w:rsidR="00EC6438" w:rsidRPr="006254ED" w:rsidRDefault="00EC6438" w:rsidP="0074402E">
            <w:pPr>
              <w:widowControl w:val="0"/>
              <w:jc w:val="center"/>
            </w:pPr>
            <w:r w:rsidRPr="006254ED">
              <w:t>37,73</w:t>
            </w:r>
          </w:p>
        </w:tc>
        <w:tc>
          <w:tcPr>
            <w:tcW w:w="449" w:type="pct"/>
            <w:noWrap/>
            <w:vAlign w:val="center"/>
          </w:tcPr>
          <w:p w:rsidR="00EC6438" w:rsidRPr="006254ED" w:rsidRDefault="00EC6438" w:rsidP="0074402E">
            <w:pPr>
              <w:widowControl w:val="0"/>
              <w:jc w:val="center"/>
            </w:pPr>
            <w:r w:rsidRPr="006254ED">
              <w:t>36,35</w:t>
            </w:r>
          </w:p>
        </w:tc>
      </w:tr>
      <w:tr w:rsidR="00EC6438" w:rsidRPr="006254ED" w:rsidTr="0074402E">
        <w:trPr>
          <w:trHeight w:val="20"/>
          <w:jc w:val="center"/>
        </w:trPr>
        <w:tc>
          <w:tcPr>
            <w:tcW w:w="326" w:type="pct"/>
            <w:vAlign w:val="center"/>
          </w:tcPr>
          <w:p w:rsidR="00EC6438" w:rsidRPr="006254ED" w:rsidRDefault="00EC6438" w:rsidP="0074402E">
            <w:pPr>
              <w:widowControl w:val="0"/>
              <w:jc w:val="center"/>
            </w:pPr>
            <w:r w:rsidRPr="006254ED">
              <w:t>2</w:t>
            </w:r>
          </w:p>
        </w:tc>
        <w:tc>
          <w:tcPr>
            <w:tcW w:w="4674" w:type="pct"/>
            <w:gridSpan w:val="10"/>
            <w:noWrap/>
            <w:vAlign w:val="center"/>
          </w:tcPr>
          <w:p w:rsidR="00EC6438" w:rsidRPr="006254ED" w:rsidRDefault="00EC6438" w:rsidP="0074402E">
            <w:pPr>
              <w:widowControl w:val="0"/>
              <w:ind w:right="176"/>
              <w:jc w:val="center"/>
            </w:pPr>
            <w:r w:rsidRPr="006254ED">
              <w:t>Общественные здания</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2.1</w:t>
            </w:r>
          </w:p>
        </w:tc>
        <w:tc>
          <w:tcPr>
            <w:tcW w:w="1408" w:type="pct"/>
            <w:shd w:val="clear" w:color="000000" w:fill="FFFFFF"/>
            <w:vAlign w:val="center"/>
          </w:tcPr>
          <w:p w:rsidR="00EC6438" w:rsidRPr="006254ED" w:rsidRDefault="00EC6438" w:rsidP="0074402E">
            <w:pPr>
              <w:widowControl w:val="0"/>
              <w:ind w:right="176"/>
            </w:pPr>
            <w:r w:rsidRPr="006254ED">
              <w:t>с. Агзу</w:t>
            </w:r>
          </w:p>
        </w:tc>
        <w:tc>
          <w:tcPr>
            <w:tcW w:w="402" w:type="pct"/>
            <w:noWrap/>
            <w:vAlign w:val="center"/>
          </w:tcPr>
          <w:p w:rsidR="00EC6438" w:rsidRPr="006254ED" w:rsidRDefault="00EC6438" w:rsidP="0074402E">
            <w:pPr>
              <w:widowControl w:val="0"/>
              <w:jc w:val="center"/>
            </w:pPr>
            <w:r w:rsidRPr="006254ED">
              <w:t>57,74</w:t>
            </w:r>
          </w:p>
        </w:tc>
        <w:tc>
          <w:tcPr>
            <w:tcW w:w="402" w:type="pct"/>
            <w:noWrap/>
            <w:vAlign w:val="center"/>
          </w:tcPr>
          <w:p w:rsidR="00EC6438" w:rsidRPr="006254ED" w:rsidRDefault="00EC6438" w:rsidP="0074402E">
            <w:pPr>
              <w:widowControl w:val="0"/>
              <w:jc w:val="center"/>
            </w:pPr>
            <w:r w:rsidRPr="006254ED">
              <w:t>54,55</w:t>
            </w:r>
          </w:p>
        </w:tc>
        <w:tc>
          <w:tcPr>
            <w:tcW w:w="402" w:type="pct"/>
            <w:noWrap/>
            <w:vAlign w:val="center"/>
          </w:tcPr>
          <w:p w:rsidR="00EC6438" w:rsidRPr="006254ED" w:rsidRDefault="00EC6438" w:rsidP="0074402E">
            <w:pPr>
              <w:widowControl w:val="0"/>
              <w:jc w:val="center"/>
            </w:pPr>
            <w:r w:rsidRPr="006254ED">
              <w:t>52,89</w:t>
            </w:r>
          </w:p>
        </w:tc>
        <w:tc>
          <w:tcPr>
            <w:tcW w:w="402" w:type="pct"/>
            <w:noWrap/>
            <w:vAlign w:val="center"/>
          </w:tcPr>
          <w:p w:rsidR="00EC6438" w:rsidRPr="006254ED" w:rsidRDefault="00EC6438" w:rsidP="0074402E">
            <w:pPr>
              <w:widowControl w:val="0"/>
              <w:jc w:val="center"/>
            </w:pPr>
            <w:r w:rsidRPr="006254ED">
              <w:t>43,34</w:t>
            </w:r>
          </w:p>
        </w:tc>
        <w:tc>
          <w:tcPr>
            <w:tcW w:w="402" w:type="pct"/>
            <w:noWrap/>
            <w:vAlign w:val="center"/>
          </w:tcPr>
          <w:p w:rsidR="00EC6438" w:rsidRPr="006254ED" w:rsidRDefault="00EC6438" w:rsidP="0074402E">
            <w:pPr>
              <w:widowControl w:val="0"/>
              <w:jc w:val="center"/>
            </w:pPr>
            <w:r w:rsidRPr="006254ED">
              <w:t>38,49</w:t>
            </w:r>
          </w:p>
        </w:tc>
        <w:tc>
          <w:tcPr>
            <w:tcW w:w="402" w:type="pct"/>
            <w:gridSpan w:val="2"/>
            <w:noWrap/>
            <w:vAlign w:val="center"/>
          </w:tcPr>
          <w:p w:rsidR="00EC6438" w:rsidRPr="006254ED" w:rsidRDefault="00EC6438" w:rsidP="0074402E">
            <w:pPr>
              <w:widowControl w:val="0"/>
              <w:jc w:val="center"/>
            </w:pPr>
            <w:r w:rsidRPr="006254ED">
              <w:t>35,31</w:t>
            </w:r>
          </w:p>
        </w:tc>
        <w:tc>
          <w:tcPr>
            <w:tcW w:w="402" w:type="pct"/>
            <w:noWrap/>
            <w:vAlign w:val="center"/>
          </w:tcPr>
          <w:p w:rsidR="00EC6438" w:rsidRPr="006254ED" w:rsidRDefault="00EC6438" w:rsidP="0074402E">
            <w:pPr>
              <w:widowControl w:val="0"/>
              <w:jc w:val="center"/>
            </w:pPr>
            <w:r w:rsidRPr="006254ED">
              <w:t>32,12</w:t>
            </w:r>
          </w:p>
        </w:tc>
        <w:tc>
          <w:tcPr>
            <w:tcW w:w="449" w:type="pct"/>
            <w:noWrap/>
            <w:vAlign w:val="center"/>
          </w:tcPr>
          <w:p w:rsidR="00EC6438" w:rsidRPr="006254ED" w:rsidRDefault="00EC6438" w:rsidP="0074402E">
            <w:pPr>
              <w:widowControl w:val="0"/>
              <w:jc w:val="center"/>
            </w:pPr>
            <w:r w:rsidRPr="006254ED">
              <w:t>32,12</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2.2</w:t>
            </w:r>
          </w:p>
        </w:tc>
        <w:tc>
          <w:tcPr>
            <w:tcW w:w="1408" w:type="pct"/>
            <w:shd w:val="clear" w:color="000000" w:fill="FFFFFF"/>
            <w:vAlign w:val="center"/>
          </w:tcPr>
          <w:p w:rsidR="00EC6438" w:rsidRPr="006254ED" w:rsidRDefault="00EC6438" w:rsidP="0074402E">
            <w:pPr>
              <w:widowControl w:val="0"/>
              <w:ind w:right="176"/>
            </w:pPr>
            <w:r w:rsidRPr="006254ED">
              <w:t>с. Анучино</w:t>
            </w:r>
          </w:p>
        </w:tc>
        <w:tc>
          <w:tcPr>
            <w:tcW w:w="402" w:type="pct"/>
            <w:noWrap/>
            <w:vAlign w:val="center"/>
          </w:tcPr>
          <w:p w:rsidR="00EC6438" w:rsidRPr="006254ED" w:rsidRDefault="00EC6438" w:rsidP="0074402E">
            <w:pPr>
              <w:widowControl w:val="0"/>
              <w:jc w:val="center"/>
            </w:pPr>
            <w:r w:rsidRPr="006254ED">
              <w:t>61,50</w:t>
            </w:r>
          </w:p>
        </w:tc>
        <w:tc>
          <w:tcPr>
            <w:tcW w:w="402" w:type="pct"/>
            <w:noWrap/>
            <w:vAlign w:val="center"/>
          </w:tcPr>
          <w:p w:rsidR="00EC6438" w:rsidRPr="006254ED" w:rsidRDefault="00EC6438" w:rsidP="0074402E">
            <w:pPr>
              <w:widowControl w:val="0"/>
              <w:jc w:val="center"/>
            </w:pPr>
            <w:r w:rsidRPr="006254ED">
              <w:t>58,11</w:t>
            </w:r>
          </w:p>
        </w:tc>
        <w:tc>
          <w:tcPr>
            <w:tcW w:w="402" w:type="pct"/>
            <w:noWrap/>
            <w:vAlign w:val="center"/>
          </w:tcPr>
          <w:p w:rsidR="00EC6438" w:rsidRPr="006254ED" w:rsidRDefault="00EC6438" w:rsidP="0074402E">
            <w:pPr>
              <w:widowControl w:val="0"/>
              <w:jc w:val="center"/>
            </w:pPr>
            <w:r w:rsidRPr="006254ED">
              <w:t>56,34</w:t>
            </w:r>
          </w:p>
        </w:tc>
        <w:tc>
          <w:tcPr>
            <w:tcW w:w="402" w:type="pct"/>
            <w:noWrap/>
            <w:vAlign w:val="center"/>
          </w:tcPr>
          <w:p w:rsidR="00EC6438" w:rsidRPr="006254ED" w:rsidRDefault="00EC6438" w:rsidP="0074402E">
            <w:pPr>
              <w:widowControl w:val="0"/>
              <w:jc w:val="center"/>
            </w:pPr>
            <w:r w:rsidRPr="006254ED">
              <w:t>46,16</w:t>
            </w:r>
          </w:p>
        </w:tc>
        <w:tc>
          <w:tcPr>
            <w:tcW w:w="402" w:type="pct"/>
            <w:noWrap/>
            <w:vAlign w:val="center"/>
          </w:tcPr>
          <w:p w:rsidR="00EC6438" w:rsidRPr="006254ED" w:rsidRDefault="00EC6438" w:rsidP="0074402E">
            <w:pPr>
              <w:widowControl w:val="0"/>
              <w:jc w:val="center"/>
            </w:pPr>
            <w:r w:rsidRPr="006254ED">
              <w:t>41,00</w:t>
            </w:r>
          </w:p>
        </w:tc>
        <w:tc>
          <w:tcPr>
            <w:tcW w:w="402" w:type="pct"/>
            <w:gridSpan w:val="2"/>
            <w:noWrap/>
            <w:vAlign w:val="center"/>
          </w:tcPr>
          <w:p w:rsidR="00EC6438" w:rsidRPr="006254ED" w:rsidRDefault="00EC6438" w:rsidP="0074402E">
            <w:pPr>
              <w:widowControl w:val="0"/>
              <w:jc w:val="center"/>
            </w:pPr>
            <w:r w:rsidRPr="006254ED">
              <w:t>37,61</w:t>
            </w:r>
          </w:p>
        </w:tc>
        <w:tc>
          <w:tcPr>
            <w:tcW w:w="402" w:type="pct"/>
            <w:noWrap/>
            <w:vAlign w:val="center"/>
          </w:tcPr>
          <w:p w:rsidR="00EC6438" w:rsidRPr="006254ED" w:rsidRDefault="00EC6438" w:rsidP="0074402E">
            <w:pPr>
              <w:widowControl w:val="0"/>
              <w:jc w:val="center"/>
            </w:pPr>
            <w:r w:rsidRPr="006254ED">
              <w:t>34,22</w:t>
            </w:r>
          </w:p>
        </w:tc>
        <w:tc>
          <w:tcPr>
            <w:tcW w:w="449" w:type="pct"/>
            <w:noWrap/>
            <w:vAlign w:val="center"/>
          </w:tcPr>
          <w:p w:rsidR="00EC6438" w:rsidRPr="006254ED" w:rsidRDefault="00EC6438" w:rsidP="0074402E">
            <w:pPr>
              <w:widowControl w:val="0"/>
              <w:jc w:val="center"/>
            </w:pPr>
            <w:r w:rsidRPr="006254ED">
              <w:t>34,22</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2.3</w:t>
            </w:r>
          </w:p>
        </w:tc>
        <w:tc>
          <w:tcPr>
            <w:tcW w:w="1408" w:type="pct"/>
            <w:shd w:val="clear" w:color="000000" w:fill="FFFFFF"/>
            <w:vAlign w:val="center"/>
          </w:tcPr>
          <w:p w:rsidR="00EC6438" w:rsidRPr="006254ED" w:rsidRDefault="00EC6438" w:rsidP="0074402E">
            <w:pPr>
              <w:widowControl w:val="0"/>
              <w:ind w:right="176"/>
            </w:pPr>
            <w:r w:rsidRPr="006254ED">
              <w:t>с. Астраханка</w:t>
            </w:r>
          </w:p>
        </w:tc>
        <w:tc>
          <w:tcPr>
            <w:tcW w:w="402" w:type="pct"/>
            <w:noWrap/>
            <w:vAlign w:val="center"/>
          </w:tcPr>
          <w:p w:rsidR="00EC6438" w:rsidRPr="006254ED" w:rsidRDefault="00EC6438" w:rsidP="0074402E">
            <w:pPr>
              <w:widowControl w:val="0"/>
              <w:jc w:val="center"/>
            </w:pPr>
            <w:r w:rsidRPr="006254ED">
              <w:t>55,23</w:t>
            </w:r>
          </w:p>
        </w:tc>
        <w:tc>
          <w:tcPr>
            <w:tcW w:w="402" w:type="pct"/>
            <w:noWrap/>
            <w:vAlign w:val="center"/>
          </w:tcPr>
          <w:p w:rsidR="00EC6438" w:rsidRPr="006254ED" w:rsidRDefault="00EC6438" w:rsidP="0074402E">
            <w:pPr>
              <w:widowControl w:val="0"/>
              <w:jc w:val="center"/>
            </w:pPr>
            <w:r w:rsidRPr="006254ED">
              <w:t>52,18</w:t>
            </w:r>
          </w:p>
        </w:tc>
        <w:tc>
          <w:tcPr>
            <w:tcW w:w="402" w:type="pct"/>
            <w:noWrap/>
            <w:vAlign w:val="center"/>
          </w:tcPr>
          <w:p w:rsidR="00EC6438" w:rsidRPr="006254ED" w:rsidRDefault="00EC6438" w:rsidP="0074402E">
            <w:pPr>
              <w:widowControl w:val="0"/>
              <w:jc w:val="center"/>
            </w:pPr>
            <w:r w:rsidRPr="006254ED">
              <w:t>50,59</w:t>
            </w:r>
          </w:p>
        </w:tc>
        <w:tc>
          <w:tcPr>
            <w:tcW w:w="402" w:type="pct"/>
            <w:noWrap/>
            <w:vAlign w:val="center"/>
          </w:tcPr>
          <w:p w:rsidR="00EC6438" w:rsidRPr="006254ED" w:rsidRDefault="00EC6438" w:rsidP="0074402E">
            <w:pPr>
              <w:widowControl w:val="0"/>
              <w:jc w:val="center"/>
            </w:pPr>
            <w:r w:rsidRPr="006254ED">
              <w:t>41,45</w:t>
            </w:r>
          </w:p>
        </w:tc>
        <w:tc>
          <w:tcPr>
            <w:tcW w:w="402" w:type="pct"/>
            <w:noWrap/>
            <w:vAlign w:val="center"/>
          </w:tcPr>
          <w:p w:rsidR="00EC6438" w:rsidRPr="006254ED" w:rsidRDefault="00EC6438" w:rsidP="0074402E">
            <w:pPr>
              <w:widowControl w:val="0"/>
              <w:jc w:val="center"/>
            </w:pPr>
            <w:r w:rsidRPr="006254ED">
              <w:t>36,82</w:t>
            </w:r>
          </w:p>
        </w:tc>
        <w:tc>
          <w:tcPr>
            <w:tcW w:w="402" w:type="pct"/>
            <w:gridSpan w:val="2"/>
            <w:noWrap/>
            <w:vAlign w:val="center"/>
          </w:tcPr>
          <w:p w:rsidR="00EC6438" w:rsidRPr="006254ED" w:rsidRDefault="00EC6438" w:rsidP="0074402E">
            <w:pPr>
              <w:widowControl w:val="0"/>
              <w:jc w:val="center"/>
            </w:pPr>
            <w:r w:rsidRPr="006254ED">
              <w:t>33,77</w:t>
            </w:r>
          </w:p>
        </w:tc>
        <w:tc>
          <w:tcPr>
            <w:tcW w:w="402" w:type="pct"/>
            <w:noWrap/>
            <w:vAlign w:val="center"/>
          </w:tcPr>
          <w:p w:rsidR="00EC6438" w:rsidRPr="006254ED" w:rsidRDefault="00EC6438" w:rsidP="0074402E">
            <w:pPr>
              <w:widowControl w:val="0"/>
              <w:jc w:val="center"/>
            </w:pPr>
            <w:r w:rsidRPr="006254ED">
              <w:t>30,73</w:t>
            </w:r>
          </w:p>
        </w:tc>
        <w:tc>
          <w:tcPr>
            <w:tcW w:w="449" w:type="pct"/>
            <w:noWrap/>
            <w:vAlign w:val="center"/>
          </w:tcPr>
          <w:p w:rsidR="00EC6438" w:rsidRPr="006254ED" w:rsidRDefault="00EC6438" w:rsidP="0074402E">
            <w:pPr>
              <w:widowControl w:val="0"/>
              <w:jc w:val="center"/>
            </w:pPr>
            <w:r w:rsidRPr="006254ED">
              <w:t>30,73</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2.4</w:t>
            </w:r>
          </w:p>
        </w:tc>
        <w:tc>
          <w:tcPr>
            <w:tcW w:w="1408" w:type="pct"/>
            <w:shd w:val="clear" w:color="000000" w:fill="FFFFFF"/>
            <w:vAlign w:val="center"/>
          </w:tcPr>
          <w:p w:rsidR="00EC6438" w:rsidRPr="006254ED" w:rsidRDefault="00EC6438" w:rsidP="0074402E">
            <w:pPr>
              <w:widowControl w:val="0"/>
              <w:ind w:right="176"/>
            </w:pPr>
            <w:r w:rsidRPr="006254ED">
              <w:t>с. Богополь</w:t>
            </w:r>
          </w:p>
        </w:tc>
        <w:tc>
          <w:tcPr>
            <w:tcW w:w="402" w:type="pct"/>
            <w:noWrap/>
            <w:vAlign w:val="center"/>
          </w:tcPr>
          <w:p w:rsidR="00EC6438" w:rsidRPr="006254ED" w:rsidRDefault="00EC6438" w:rsidP="0074402E">
            <w:pPr>
              <w:widowControl w:val="0"/>
              <w:jc w:val="center"/>
            </w:pPr>
            <w:r w:rsidRPr="006254ED">
              <w:t>48,95</w:t>
            </w:r>
          </w:p>
        </w:tc>
        <w:tc>
          <w:tcPr>
            <w:tcW w:w="402" w:type="pct"/>
            <w:noWrap/>
            <w:vAlign w:val="center"/>
          </w:tcPr>
          <w:p w:rsidR="00EC6438" w:rsidRPr="006254ED" w:rsidRDefault="00EC6438" w:rsidP="0074402E">
            <w:pPr>
              <w:widowControl w:val="0"/>
              <w:jc w:val="center"/>
            </w:pPr>
            <w:r w:rsidRPr="006254ED">
              <w:t>46,25</w:t>
            </w:r>
          </w:p>
        </w:tc>
        <w:tc>
          <w:tcPr>
            <w:tcW w:w="402" w:type="pct"/>
            <w:noWrap/>
            <w:vAlign w:val="center"/>
          </w:tcPr>
          <w:p w:rsidR="00EC6438" w:rsidRPr="006254ED" w:rsidRDefault="00EC6438" w:rsidP="0074402E">
            <w:pPr>
              <w:widowControl w:val="0"/>
              <w:jc w:val="center"/>
            </w:pPr>
            <w:r w:rsidRPr="006254ED">
              <w:t>44,84</w:t>
            </w:r>
          </w:p>
        </w:tc>
        <w:tc>
          <w:tcPr>
            <w:tcW w:w="402" w:type="pct"/>
            <w:noWrap/>
            <w:vAlign w:val="center"/>
          </w:tcPr>
          <w:p w:rsidR="00EC6438" w:rsidRPr="006254ED" w:rsidRDefault="00EC6438" w:rsidP="0074402E">
            <w:pPr>
              <w:widowControl w:val="0"/>
              <w:jc w:val="center"/>
            </w:pPr>
            <w:r w:rsidRPr="006254ED">
              <w:t>36,74</w:t>
            </w:r>
          </w:p>
        </w:tc>
        <w:tc>
          <w:tcPr>
            <w:tcW w:w="402" w:type="pct"/>
            <w:noWrap/>
            <w:vAlign w:val="center"/>
          </w:tcPr>
          <w:p w:rsidR="00EC6438" w:rsidRPr="006254ED" w:rsidRDefault="00EC6438" w:rsidP="0074402E">
            <w:pPr>
              <w:widowControl w:val="0"/>
              <w:jc w:val="center"/>
            </w:pPr>
            <w:r w:rsidRPr="006254ED">
              <w:t>32,63</w:t>
            </w:r>
          </w:p>
        </w:tc>
        <w:tc>
          <w:tcPr>
            <w:tcW w:w="402" w:type="pct"/>
            <w:gridSpan w:val="2"/>
            <w:noWrap/>
            <w:vAlign w:val="center"/>
          </w:tcPr>
          <w:p w:rsidR="00EC6438" w:rsidRPr="006254ED" w:rsidRDefault="00EC6438" w:rsidP="0074402E">
            <w:pPr>
              <w:widowControl w:val="0"/>
              <w:jc w:val="center"/>
            </w:pPr>
            <w:r w:rsidRPr="006254ED">
              <w:t>29,93</w:t>
            </w:r>
          </w:p>
        </w:tc>
        <w:tc>
          <w:tcPr>
            <w:tcW w:w="402" w:type="pct"/>
            <w:noWrap/>
            <w:vAlign w:val="center"/>
          </w:tcPr>
          <w:p w:rsidR="00EC6438" w:rsidRPr="006254ED" w:rsidRDefault="00EC6438" w:rsidP="0074402E">
            <w:pPr>
              <w:widowControl w:val="0"/>
              <w:jc w:val="center"/>
            </w:pPr>
            <w:r w:rsidRPr="006254ED">
              <w:t>27,23</w:t>
            </w:r>
          </w:p>
        </w:tc>
        <w:tc>
          <w:tcPr>
            <w:tcW w:w="449" w:type="pct"/>
            <w:noWrap/>
            <w:vAlign w:val="center"/>
          </w:tcPr>
          <w:p w:rsidR="00EC6438" w:rsidRPr="006254ED" w:rsidRDefault="00EC6438" w:rsidP="0074402E">
            <w:pPr>
              <w:widowControl w:val="0"/>
              <w:jc w:val="center"/>
            </w:pPr>
            <w:r w:rsidRPr="006254ED">
              <w:t>27,23</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2.5</w:t>
            </w:r>
          </w:p>
        </w:tc>
        <w:tc>
          <w:tcPr>
            <w:tcW w:w="1408" w:type="pct"/>
            <w:shd w:val="clear" w:color="000000" w:fill="FFFFFF"/>
            <w:vAlign w:val="center"/>
          </w:tcPr>
          <w:p w:rsidR="00EC6438" w:rsidRPr="006254ED" w:rsidRDefault="00EC6438" w:rsidP="0074402E">
            <w:pPr>
              <w:widowControl w:val="0"/>
              <w:ind w:right="176"/>
            </w:pPr>
            <w:r w:rsidRPr="006254ED">
              <w:t>г. Владивосток</w:t>
            </w:r>
          </w:p>
        </w:tc>
        <w:tc>
          <w:tcPr>
            <w:tcW w:w="402" w:type="pct"/>
            <w:noWrap/>
            <w:vAlign w:val="center"/>
          </w:tcPr>
          <w:p w:rsidR="00EC6438" w:rsidRPr="006254ED" w:rsidRDefault="00EC6438" w:rsidP="0074402E">
            <w:pPr>
              <w:widowControl w:val="0"/>
              <w:jc w:val="center"/>
            </w:pPr>
            <w:r w:rsidRPr="006254ED">
              <w:t>51,46</w:t>
            </w:r>
          </w:p>
        </w:tc>
        <w:tc>
          <w:tcPr>
            <w:tcW w:w="402" w:type="pct"/>
            <w:noWrap/>
            <w:vAlign w:val="center"/>
          </w:tcPr>
          <w:p w:rsidR="00EC6438" w:rsidRPr="006254ED" w:rsidRDefault="00EC6438" w:rsidP="0074402E">
            <w:pPr>
              <w:widowControl w:val="0"/>
              <w:jc w:val="center"/>
            </w:pPr>
            <w:r w:rsidRPr="006254ED">
              <w:t>48,62</w:t>
            </w:r>
          </w:p>
        </w:tc>
        <w:tc>
          <w:tcPr>
            <w:tcW w:w="402" w:type="pct"/>
            <w:noWrap/>
            <w:vAlign w:val="center"/>
          </w:tcPr>
          <w:p w:rsidR="00EC6438" w:rsidRPr="006254ED" w:rsidRDefault="00EC6438" w:rsidP="0074402E">
            <w:pPr>
              <w:widowControl w:val="0"/>
              <w:jc w:val="center"/>
            </w:pPr>
            <w:r w:rsidRPr="006254ED">
              <w:t>47,14</w:t>
            </w:r>
          </w:p>
        </w:tc>
        <w:tc>
          <w:tcPr>
            <w:tcW w:w="402" w:type="pct"/>
            <w:noWrap/>
            <w:vAlign w:val="center"/>
          </w:tcPr>
          <w:p w:rsidR="00EC6438" w:rsidRPr="006254ED" w:rsidRDefault="00EC6438" w:rsidP="0074402E">
            <w:pPr>
              <w:widowControl w:val="0"/>
              <w:jc w:val="center"/>
            </w:pPr>
            <w:r w:rsidRPr="006254ED">
              <w:t>38,63</w:t>
            </w:r>
          </w:p>
        </w:tc>
        <w:tc>
          <w:tcPr>
            <w:tcW w:w="402" w:type="pct"/>
            <w:noWrap/>
            <w:vAlign w:val="center"/>
          </w:tcPr>
          <w:p w:rsidR="00EC6438" w:rsidRPr="006254ED" w:rsidRDefault="00EC6438" w:rsidP="0074402E">
            <w:pPr>
              <w:widowControl w:val="0"/>
              <w:jc w:val="center"/>
            </w:pPr>
            <w:r w:rsidRPr="006254ED">
              <w:t>34,31</w:t>
            </w:r>
          </w:p>
        </w:tc>
        <w:tc>
          <w:tcPr>
            <w:tcW w:w="402" w:type="pct"/>
            <w:gridSpan w:val="2"/>
            <w:noWrap/>
            <w:vAlign w:val="center"/>
          </w:tcPr>
          <w:p w:rsidR="00EC6438" w:rsidRPr="006254ED" w:rsidRDefault="00EC6438" w:rsidP="0074402E">
            <w:pPr>
              <w:widowControl w:val="0"/>
              <w:jc w:val="center"/>
            </w:pPr>
            <w:r w:rsidRPr="006254ED">
              <w:t>31,47</w:t>
            </w:r>
          </w:p>
        </w:tc>
        <w:tc>
          <w:tcPr>
            <w:tcW w:w="402" w:type="pct"/>
            <w:noWrap/>
            <w:vAlign w:val="center"/>
          </w:tcPr>
          <w:p w:rsidR="00EC6438" w:rsidRPr="006254ED" w:rsidRDefault="00EC6438" w:rsidP="0074402E">
            <w:pPr>
              <w:widowControl w:val="0"/>
              <w:jc w:val="center"/>
            </w:pPr>
            <w:r w:rsidRPr="006254ED">
              <w:t>28,63</w:t>
            </w:r>
          </w:p>
        </w:tc>
        <w:tc>
          <w:tcPr>
            <w:tcW w:w="449" w:type="pct"/>
            <w:noWrap/>
            <w:vAlign w:val="center"/>
          </w:tcPr>
          <w:p w:rsidR="00EC6438" w:rsidRPr="006254ED" w:rsidRDefault="00EC6438" w:rsidP="0074402E">
            <w:pPr>
              <w:widowControl w:val="0"/>
              <w:jc w:val="center"/>
            </w:pPr>
            <w:r w:rsidRPr="006254ED">
              <w:t>28,63</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2.6</w:t>
            </w:r>
          </w:p>
        </w:tc>
        <w:tc>
          <w:tcPr>
            <w:tcW w:w="1408" w:type="pct"/>
            <w:shd w:val="clear" w:color="000000" w:fill="FFFFFF"/>
            <w:vAlign w:val="center"/>
          </w:tcPr>
          <w:p w:rsidR="00EC6438" w:rsidRPr="006254ED" w:rsidRDefault="00EC6438" w:rsidP="0074402E">
            <w:pPr>
              <w:widowControl w:val="0"/>
              <w:ind w:right="176"/>
            </w:pPr>
            <w:r w:rsidRPr="006254ED">
              <w:t>г. Дальнереченск</w:t>
            </w:r>
          </w:p>
        </w:tc>
        <w:tc>
          <w:tcPr>
            <w:tcW w:w="402" w:type="pct"/>
            <w:noWrap/>
            <w:vAlign w:val="center"/>
          </w:tcPr>
          <w:p w:rsidR="00EC6438" w:rsidRPr="006254ED" w:rsidRDefault="00EC6438" w:rsidP="0074402E">
            <w:pPr>
              <w:widowControl w:val="0"/>
              <w:jc w:val="center"/>
            </w:pPr>
            <w:r w:rsidRPr="006254ED">
              <w:t>58,99</w:t>
            </w:r>
          </w:p>
        </w:tc>
        <w:tc>
          <w:tcPr>
            <w:tcW w:w="402" w:type="pct"/>
            <w:noWrap/>
            <w:vAlign w:val="center"/>
          </w:tcPr>
          <w:p w:rsidR="00EC6438" w:rsidRPr="006254ED" w:rsidRDefault="00EC6438" w:rsidP="0074402E">
            <w:pPr>
              <w:widowControl w:val="0"/>
              <w:jc w:val="center"/>
            </w:pPr>
            <w:r w:rsidRPr="006254ED">
              <w:t>55,74</w:t>
            </w:r>
          </w:p>
        </w:tc>
        <w:tc>
          <w:tcPr>
            <w:tcW w:w="402" w:type="pct"/>
            <w:noWrap/>
            <w:vAlign w:val="center"/>
          </w:tcPr>
          <w:p w:rsidR="00EC6438" w:rsidRPr="006254ED" w:rsidRDefault="00EC6438" w:rsidP="0074402E">
            <w:pPr>
              <w:widowControl w:val="0"/>
              <w:jc w:val="center"/>
            </w:pPr>
            <w:r w:rsidRPr="006254ED">
              <w:t>54,04</w:t>
            </w:r>
          </w:p>
        </w:tc>
        <w:tc>
          <w:tcPr>
            <w:tcW w:w="402" w:type="pct"/>
            <w:noWrap/>
            <w:vAlign w:val="center"/>
          </w:tcPr>
          <w:p w:rsidR="00EC6438" w:rsidRPr="006254ED" w:rsidRDefault="00EC6438" w:rsidP="0074402E">
            <w:pPr>
              <w:widowControl w:val="0"/>
              <w:jc w:val="center"/>
            </w:pPr>
            <w:r w:rsidRPr="006254ED">
              <w:t>44,28</w:t>
            </w:r>
          </w:p>
        </w:tc>
        <w:tc>
          <w:tcPr>
            <w:tcW w:w="402" w:type="pct"/>
            <w:noWrap/>
            <w:vAlign w:val="center"/>
          </w:tcPr>
          <w:p w:rsidR="00EC6438" w:rsidRPr="006254ED" w:rsidRDefault="00EC6438" w:rsidP="0074402E">
            <w:pPr>
              <w:widowControl w:val="0"/>
              <w:jc w:val="center"/>
            </w:pPr>
            <w:r w:rsidRPr="006254ED">
              <w:t>39,33</w:t>
            </w:r>
          </w:p>
        </w:tc>
        <w:tc>
          <w:tcPr>
            <w:tcW w:w="402" w:type="pct"/>
            <w:gridSpan w:val="2"/>
            <w:noWrap/>
            <w:vAlign w:val="center"/>
          </w:tcPr>
          <w:p w:rsidR="00EC6438" w:rsidRPr="006254ED" w:rsidRDefault="00EC6438" w:rsidP="0074402E">
            <w:pPr>
              <w:widowControl w:val="0"/>
              <w:jc w:val="center"/>
            </w:pPr>
            <w:r w:rsidRPr="006254ED">
              <w:t>36,07</w:t>
            </w:r>
          </w:p>
        </w:tc>
        <w:tc>
          <w:tcPr>
            <w:tcW w:w="402" w:type="pct"/>
            <w:noWrap/>
            <w:vAlign w:val="center"/>
          </w:tcPr>
          <w:p w:rsidR="00EC6438" w:rsidRPr="006254ED" w:rsidRDefault="00EC6438" w:rsidP="0074402E">
            <w:pPr>
              <w:widowControl w:val="0"/>
              <w:jc w:val="center"/>
            </w:pPr>
            <w:r w:rsidRPr="006254ED">
              <w:t>32,82</w:t>
            </w:r>
          </w:p>
        </w:tc>
        <w:tc>
          <w:tcPr>
            <w:tcW w:w="449" w:type="pct"/>
            <w:noWrap/>
            <w:vAlign w:val="center"/>
          </w:tcPr>
          <w:p w:rsidR="00EC6438" w:rsidRPr="006254ED" w:rsidRDefault="00EC6438" w:rsidP="0074402E">
            <w:pPr>
              <w:widowControl w:val="0"/>
              <w:jc w:val="center"/>
            </w:pPr>
            <w:r w:rsidRPr="006254ED">
              <w:t>32,82</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2.7</w:t>
            </w:r>
          </w:p>
        </w:tc>
        <w:tc>
          <w:tcPr>
            <w:tcW w:w="1408" w:type="pct"/>
            <w:shd w:val="clear" w:color="000000" w:fill="FFFFFF"/>
            <w:vAlign w:val="center"/>
          </w:tcPr>
          <w:p w:rsidR="00EC6438" w:rsidRPr="006254ED" w:rsidRDefault="00EC6438" w:rsidP="0074402E">
            <w:pPr>
              <w:widowControl w:val="0"/>
              <w:ind w:right="176"/>
            </w:pPr>
            <w:r w:rsidRPr="006254ED">
              <w:t>пгт. Кировский</w:t>
            </w:r>
          </w:p>
        </w:tc>
        <w:tc>
          <w:tcPr>
            <w:tcW w:w="402" w:type="pct"/>
            <w:noWrap/>
            <w:vAlign w:val="center"/>
          </w:tcPr>
          <w:p w:rsidR="00EC6438" w:rsidRPr="006254ED" w:rsidRDefault="00EC6438" w:rsidP="0074402E">
            <w:pPr>
              <w:widowControl w:val="0"/>
              <w:jc w:val="center"/>
            </w:pPr>
            <w:r w:rsidRPr="006254ED">
              <w:t>61,50</w:t>
            </w:r>
          </w:p>
        </w:tc>
        <w:tc>
          <w:tcPr>
            <w:tcW w:w="402" w:type="pct"/>
            <w:noWrap/>
            <w:vAlign w:val="center"/>
          </w:tcPr>
          <w:p w:rsidR="00EC6438" w:rsidRPr="006254ED" w:rsidRDefault="00EC6438" w:rsidP="0074402E">
            <w:pPr>
              <w:widowControl w:val="0"/>
              <w:jc w:val="center"/>
            </w:pPr>
            <w:r w:rsidRPr="006254ED">
              <w:t>58,11</w:t>
            </w:r>
          </w:p>
        </w:tc>
        <w:tc>
          <w:tcPr>
            <w:tcW w:w="402" w:type="pct"/>
            <w:noWrap/>
            <w:vAlign w:val="center"/>
          </w:tcPr>
          <w:p w:rsidR="00EC6438" w:rsidRPr="006254ED" w:rsidRDefault="00EC6438" w:rsidP="0074402E">
            <w:pPr>
              <w:widowControl w:val="0"/>
              <w:jc w:val="center"/>
            </w:pPr>
            <w:r w:rsidRPr="006254ED">
              <w:t>56,34</w:t>
            </w:r>
          </w:p>
        </w:tc>
        <w:tc>
          <w:tcPr>
            <w:tcW w:w="402" w:type="pct"/>
            <w:noWrap/>
            <w:vAlign w:val="center"/>
          </w:tcPr>
          <w:p w:rsidR="00EC6438" w:rsidRPr="006254ED" w:rsidRDefault="00EC6438" w:rsidP="0074402E">
            <w:pPr>
              <w:widowControl w:val="0"/>
              <w:jc w:val="center"/>
            </w:pPr>
            <w:r w:rsidRPr="006254ED">
              <w:t>46,16</w:t>
            </w:r>
          </w:p>
        </w:tc>
        <w:tc>
          <w:tcPr>
            <w:tcW w:w="402" w:type="pct"/>
            <w:noWrap/>
            <w:vAlign w:val="center"/>
          </w:tcPr>
          <w:p w:rsidR="00EC6438" w:rsidRPr="006254ED" w:rsidRDefault="00EC6438" w:rsidP="0074402E">
            <w:pPr>
              <w:widowControl w:val="0"/>
              <w:jc w:val="center"/>
            </w:pPr>
            <w:r w:rsidRPr="006254ED">
              <w:t>41,00</w:t>
            </w:r>
          </w:p>
        </w:tc>
        <w:tc>
          <w:tcPr>
            <w:tcW w:w="402" w:type="pct"/>
            <w:gridSpan w:val="2"/>
            <w:noWrap/>
            <w:vAlign w:val="center"/>
          </w:tcPr>
          <w:p w:rsidR="00EC6438" w:rsidRPr="006254ED" w:rsidRDefault="00EC6438" w:rsidP="0074402E">
            <w:pPr>
              <w:widowControl w:val="0"/>
              <w:jc w:val="center"/>
            </w:pPr>
            <w:r w:rsidRPr="006254ED">
              <w:t>37,61</w:t>
            </w:r>
          </w:p>
        </w:tc>
        <w:tc>
          <w:tcPr>
            <w:tcW w:w="402" w:type="pct"/>
            <w:noWrap/>
            <w:vAlign w:val="center"/>
          </w:tcPr>
          <w:p w:rsidR="00EC6438" w:rsidRPr="006254ED" w:rsidRDefault="00EC6438" w:rsidP="0074402E">
            <w:pPr>
              <w:widowControl w:val="0"/>
              <w:jc w:val="center"/>
            </w:pPr>
            <w:r w:rsidRPr="006254ED">
              <w:t>34,22</w:t>
            </w:r>
          </w:p>
        </w:tc>
        <w:tc>
          <w:tcPr>
            <w:tcW w:w="449" w:type="pct"/>
            <w:noWrap/>
            <w:vAlign w:val="center"/>
          </w:tcPr>
          <w:p w:rsidR="00EC6438" w:rsidRPr="006254ED" w:rsidRDefault="00EC6438" w:rsidP="0074402E">
            <w:pPr>
              <w:widowControl w:val="0"/>
              <w:jc w:val="center"/>
            </w:pPr>
            <w:r w:rsidRPr="006254ED">
              <w:t>34,22</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2.8</w:t>
            </w:r>
          </w:p>
        </w:tc>
        <w:tc>
          <w:tcPr>
            <w:tcW w:w="1408" w:type="pct"/>
            <w:shd w:val="clear" w:color="000000" w:fill="FFFFFF"/>
            <w:vAlign w:val="center"/>
          </w:tcPr>
          <w:p w:rsidR="00EC6438" w:rsidRPr="006254ED" w:rsidRDefault="00EC6438" w:rsidP="0074402E">
            <w:pPr>
              <w:widowControl w:val="0"/>
              <w:ind w:right="176"/>
            </w:pPr>
            <w:r w:rsidRPr="006254ED">
              <w:t>с. Красный Яр</w:t>
            </w:r>
          </w:p>
        </w:tc>
        <w:tc>
          <w:tcPr>
            <w:tcW w:w="402" w:type="pct"/>
            <w:noWrap/>
            <w:vAlign w:val="center"/>
          </w:tcPr>
          <w:p w:rsidR="00EC6438" w:rsidRPr="006254ED" w:rsidRDefault="00EC6438" w:rsidP="0074402E">
            <w:pPr>
              <w:widowControl w:val="0"/>
              <w:jc w:val="center"/>
            </w:pPr>
            <w:r w:rsidRPr="006254ED">
              <w:t>65,27</w:t>
            </w:r>
          </w:p>
        </w:tc>
        <w:tc>
          <w:tcPr>
            <w:tcW w:w="402" w:type="pct"/>
            <w:noWrap/>
            <w:vAlign w:val="center"/>
          </w:tcPr>
          <w:p w:rsidR="00EC6438" w:rsidRPr="006254ED" w:rsidRDefault="00EC6438" w:rsidP="0074402E">
            <w:pPr>
              <w:widowControl w:val="0"/>
              <w:jc w:val="center"/>
            </w:pPr>
            <w:r w:rsidRPr="006254ED">
              <w:t>61,67</w:t>
            </w:r>
          </w:p>
        </w:tc>
        <w:tc>
          <w:tcPr>
            <w:tcW w:w="402" w:type="pct"/>
            <w:noWrap/>
            <w:vAlign w:val="center"/>
          </w:tcPr>
          <w:p w:rsidR="00EC6438" w:rsidRPr="006254ED" w:rsidRDefault="00EC6438" w:rsidP="0074402E">
            <w:pPr>
              <w:widowControl w:val="0"/>
              <w:jc w:val="center"/>
            </w:pPr>
            <w:r w:rsidRPr="006254ED">
              <w:t>59,79</w:t>
            </w:r>
          </w:p>
        </w:tc>
        <w:tc>
          <w:tcPr>
            <w:tcW w:w="402" w:type="pct"/>
            <w:noWrap/>
            <w:vAlign w:val="center"/>
          </w:tcPr>
          <w:p w:rsidR="00EC6438" w:rsidRPr="006254ED" w:rsidRDefault="00EC6438" w:rsidP="0074402E">
            <w:pPr>
              <w:widowControl w:val="0"/>
              <w:jc w:val="center"/>
            </w:pPr>
            <w:r w:rsidRPr="006254ED">
              <w:t>48,99</w:t>
            </w:r>
          </w:p>
        </w:tc>
        <w:tc>
          <w:tcPr>
            <w:tcW w:w="402" w:type="pct"/>
            <w:noWrap/>
            <w:vAlign w:val="center"/>
          </w:tcPr>
          <w:p w:rsidR="00EC6438" w:rsidRPr="006254ED" w:rsidRDefault="00EC6438" w:rsidP="0074402E">
            <w:pPr>
              <w:widowControl w:val="0"/>
              <w:jc w:val="center"/>
            </w:pPr>
            <w:r w:rsidRPr="006254ED">
              <w:t>43,51</w:t>
            </w:r>
          </w:p>
        </w:tc>
        <w:tc>
          <w:tcPr>
            <w:tcW w:w="402" w:type="pct"/>
            <w:gridSpan w:val="2"/>
            <w:noWrap/>
            <w:vAlign w:val="center"/>
          </w:tcPr>
          <w:p w:rsidR="00EC6438" w:rsidRPr="006254ED" w:rsidRDefault="00EC6438" w:rsidP="0074402E">
            <w:pPr>
              <w:widowControl w:val="0"/>
              <w:jc w:val="center"/>
            </w:pPr>
            <w:r w:rsidRPr="006254ED">
              <w:t>39,91</w:t>
            </w:r>
          </w:p>
        </w:tc>
        <w:tc>
          <w:tcPr>
            <w:tcW w:w="402" w:type="pct"/>
            <w:noWrap/>
            <w:vAlign w:val="center"/>
          </w:tcPr>
          <w:p w:rsidR="00EC6438" w:rsidRPr="006254ED" w:rsidRDefault="00EC6438" w:rsidP="0074402E">
            <w:pPr>
              <w:widowControl w:val="0"/>
              <w:jc w:val="center"/>
            </w:pPr>
            <w:r w:rsidRPr="006254ED">
              <w:t>36,31</w:t>
            </w:r>
          </w:p>
        </w:tc>
        <w:tc>
          <w:tcPr>
            <w:tcW w:w="449" w:type="pct"/>
            <w:noWrap/>
            <w:vAlign w:val="center"/>
          </w:tcPr>
          <w:p w:rsidR="00EC6438" w:rsidRPr="006254ED" w:rsidRDefault="00EC6438" w:rsidP="0074402E">
            <w:pPr>
              <w:widowControl w:val="0"/>
              <w:jc w:val="center"/>
            </w:pPr>
            <w:r w:rsidRPr="006254ED">
              <w:t>36,31</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2.9</w:t>
            </w:r>
          </w:p>
        </w:tc>
        <w:tc>
          <w:tcPr>
            <w:tcW w:w="1408" w:type="pct"/>
            <w:shd w:val="clear" w:color="000000" w:fill="FFFFFF"/>
            <w:vAlign w:val="center"/>
          </w:tcPr>
          <w:p w:rsidR="00EC6438" w:rsidRPr="006254ED" w:rsidRDefault="00EC6438" w:rsidP="0074402E">
            <w:pPr>
              <w:widowControl w:val="0"/>
              <w:ind w:right="176"/>
            </w:pPr>
            <w:r w:rsidRPr="006254ED">
              <w:t>с. Маргаритово</w:t>
            </w:r>
          </w:p>
        </w:tc>
        <w:tc>
          <w:tcPr>
            <w:tcW w:w="402" w:type="pct"/>
            <w:noWrap/>
            <w:vAlign w:val="center"/>
          </w:tcPr>
          <w:p w:rsidR="00EC6438" w:rsidRPr="006254ED" w:rsidRDefault="00EC6438" w:rsidP="0074402E">
            <w:pPr>
              <w:widowControl w:val="0"/>
              <w:jc w:val="center"/>
            </w:pPr>
            <w:r w:rsidRPr="006254ED">
              <w:t>48,95</w:t>
            </w:r>
          </w:p>
        </w:tc>
        <w:tc>
          <w:tcPr>
            <w:tcW w:w="402" w:type="pct"/>
            <w:noWrap/>
            <w:vAlign w:val="center"/>
          </w:tcPr>
          <w:p w:rsidR="00EC6438" w:rsidRPr="006254ED" w:rsidRDefault="00EC6438" w:rsidP="0074402E">
            <w:pPr>
              <w:widowControl w:val="0"/>
              <w:jc w:val="center"/>
            </w:pPr>
            <w:r w:rsidRPr="006254ED">
              <w:t>46,25</w:t>
            </w:r>
          </w:p>
        </w:tc>
        <w:tc>
          <w:tcPr>
            <w:tcW w:w="402" w:type="pct"/>
            <w:noWrap/>
            <w:vAlign w:val="center"/>
          </w:tcPr>
          <w:p w:rsidR="00EC6438" w:rsidRPr="006254ED" w:rsidRDefault="00EC6438" w:rsidP="0074402E">
            <w:pPr>
              <w:widowControl w:val="0"/>
              <w:jc w:val="center"/>
            </w:pPr>
            <w:r w:rsidRPr="006254ED">
              <w:t>44,84</w:t>
            </w:r>
          </w:p>
        </w:tc>
        <w:tc>
          <w:tcPr>
            <w:tcW w:w="402" w:type="pct"/>
            <w:noWrap/>
            <w:vAlign w:val="center"/>
          </w:tcPr>
          <w:p w:rsidR="00EC6438" w:rsidRPr="006254ED" w:rsidRDefault="00EC6438" w:rsidP="0074402E">
            <w:pPr>
              <w:widowControl w:val="0"/>
              <w:jc w:val="center"/>
            </w:pPr>
            <w:r w:rsidRPr="006254ED">
              <w:t>36,74</w:t>
            </w:r>
          </w:p>
        </w:tc>
        <w:tc>
          <w:tcPr>
            <w:tcW w:w="402" w:type="pct"/>
            <w:noWrap/>
            <w:vAlign w:val="center"/>
          </w:tcPr>
          <w:p w:rsidR="00EC6438" w:rsidRPr="006254ED" w:rsidRDefault="00EC6438" w:rsidP="0074402E">
            <w:pPr>
              <w:widowControl w:val="0"/>
              <w:jc w:val="center"/>
            </w:pPr>
            <w:r w:rsidRPr="006254ED">
              <w:t>32,63</w:t>
            </w:r>
          </w:p>
        </w:tc>
        <w:tc>
          <w:tcPr>
            <w:tcW w:w="402" w:type="pct"/>
            <w:gridSpan w:val="2"/>
            <w:noWrap/>
            <w:vAlign w:val="center"/>
          </w:tcPr>
          <w:p w:rsidR="00EC6438" w:rsidRPr="006254ED" w:rsidRDefault="00EC6438" w:rsidP="0074402E">
            <w:pPr>
              <w:widowControl w:val="0"/>
              <w:jc w:val="center"/>
            </w:pPr>
            <w:r w:rsidRPr="006254ED">
              <w:t>29,93</w:t>
            </w:r>
          </w:p>
        </w:tc>
        <w:tc>
          <w:tcPr>
            <w:tcW w:w="402" w:type="pct"/>
            <w:noWrap/>
            <w:vAlign w:val="center"/>
          </w:tcPr>
          <w:p w:rsidR="00EC6438" w:rsidRPr="006254ED" w:rsidRDefault="00EC6438" w:rsidP="0074402E">
            <w:pPr>
              <w:widowControl w:val="0"/>
              <w:jc w:val="center"/>
            </w:pPr>
            <w:r w:rsidRPr="006254ED">
              <w:t>27,23</w:t>
            </w:r>
          </w:p>
        </w:tc>
        <w:tc>
          <w:tcPr>
            <w:tcW w:w="449" w:type="pct"/>
            <w:noWrap/>
            <w:vAlign w:val="center"/>
          </w:tcPr>
          <w:p w:rsidR="00EC6438" w:rsidRPr="006254ED" w:rsidRDefault="00EC6438" w:rsidP="0074402E">
            <w:pPr>
              <w:widowControl w:val="0"/>
              <w:jc w:val="center"/>
            </w:pPr>
            <w:r w:rsidRPr="006254ED">
              <w:t>27,23</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2.10</w:t>
            </w:r>
          </w:p>
        </w:tc>
        <w:tc>
          <w:tcPr>
            <w:tcW w:w="1408" w:type="pct"/>
            <w:shd w:val="clear" w:color="000000" w:fill="FFFFFF"/>
            <w:vAlign w:val="center"/>
          </w:tcPr>
          <w:p w:rsidR="00EC6438" w:rsidRPr="006254ED" w:rsidRDefault="00EC6438" w:rsidP="0074402E">
            <w:pPr>
              <w:widowControl w:val="0"/>
              <w:ind w:right="176"/>
            </w:pPr>
            <w:r w:rsidRPr="006254ED">
              <w:t>с. Мельничное</w:t>
            </w:r>
          </w:p>
        </w:tc>
        <w:tc>
          <w:tcPr>
            <w:tcW w:w="402" w:type="pct"/>
            <w:noWrap/>
            <w:vAlign w:val="center"/>
          </w:tcPr>
          <w:p w:rsidR="00EC6438" w:rsidRPr="006254ED" w:rsidRDefault="00EC6438" w:rsidP="0074402E">
            <w:pPr>
              <w:widowControl w:val="0"/>
              <w:jc w:val="center"/>
            </w:pPr>
            <w:r w:rsidRPr="006254ED">
              <w:t>61,50</w:t>
            </w:r>
          </w:p>
        </w:tc>
        <w:tc>
          <w:tcPr>
            <w:tcW w:w="402" w:type="pct"/>
            <w:noWrap/>
            <w:vAlign w:val="center"/>
          </w:tcPr>
          <w:p w:rsidR="00EC6438" w:rsidRPr="006254ED" w:rsidRDefault="00EC6438" w:rsidP="0074402E">
            <w:pPr>
              <w:widowControl w:val="0"/>
              <w:jc w:val="center"/>
            </w:pPr>
            <w:r w:rsidRPr="006254ED">
              <w:t>58,11</w:t>
            </w:r>
          </w:p>
        </w:tc>
        <w:tc>
          <w:tcPr>
            <w:tcW w:w="402" w:type="pct"/>
            <w:noWrap/>
            <w:vAlign w:val="center"/>
          </w:tcPr>
          <w:p w:rsidR="00EC6438" w:rsidRPr="006254ED" w:rsidRDefault="00EC6438" w:rsidP="0074402E">
            <w:pPr>
              <w:widowControl w:val="0"/>
              <w:jc w:val="center"/>
            </w:pPr>
            <w:r w:rsidRPr="006254ED">
              <w:t>56,34</w:t>
            </w:r>
          </w:p>
        </w:tc>
        <w:tc>
          <w:tcPr>
            <w:tcW w:w="402" w:type="pct"/>
            <w:noWrap/>
            <w:vAlign w:val="center"/>
          </w:tcPr>
          <w:p w:rsidR="00EC6438" w:rsidRPr="006254ED" w:rsidRDefault="00EC6438" w:rsidP="0074402E">
            <w:pPr>
              <w:widowControl w:val="0"/>
              <w:jc w:val="center"/>
            </w:pPr>
            <w:r w:rsidRPr="006254ED">
              <w:t>46,16</w:t>
            </w:r>
          </w:p>
        </w:tc>
        <w:tc>
          <w:tcPr>
            <w:tcW w:w="402" w:type="pct"/>
            <w:noWrap/>
            <w:vAlign w:val="center"/>
          </w:tcPr>
          <w:p w:rsidR="00EC6438" w:rsidRPr="006254ED" w:rsidRDefault="00EC6438" w:rsidP="0074402E">
            <w:pPr>
              <w:widowControl w:val="0"/>
              <w:jc w:val="center"/>
            </w:pPr>
            <w:r w:rsidRPr="006254ED">
              <w:t>41,00</w:t>
            </w:r>
          </w:p>
        </w:tc>
        <w:tc>
          <w:tcPr>
            <w:tcW w:w="402" w:type="pct"/>
            <w:gridSpan w:val="2"/>
            <w:noWrap/>
            <w:vAlign w:val="center"/>
          </w:tcPr>
          <w:p w:rsidR="00EC6438" w:rsidRPr="006254ED" w:rsidRDefault="00EC6438" w:rsidP="0074402E">
            <w:pPr>
              <w:widowControl w:val="0"/>
              <w:jc w:val="center"/>
            </w:pPr>
            <w:r w:rsidRPr="006254ED">
              <w:t>37,61</w:t>
            </w:r>
          </w:p>
        </w:tc>
        <w:tc>
          <w:tcPr>
            <w:tcW w:w="402" w:type="pct"/>
            <w:noWrap/>
            <w:vAlign w:val="center"/>
          </w:tcPr>
          <w:p w:rsidR="00EC6438" w:rsidRPr="006254ED" w:rsidRDefault="00EC6438" w:rsidP="0074402E">
            <w:pPr>
              <w:widowControl w:val="0"/>
              <w:jc w:val="center"/>
            </w:pPr>
            <w:r w:rsidRPr="006254ED">
              <w:t>34,22</w:t>
            </w:r>
          </w:p>
        </w:tc>
        <w:tc>
          <w:tcPr>
            <w:tcW w:w="449" w:type="pct"/>
            <w:noWrap/>
            <w:vAlign w:val="center"/>
          </w:tcPr>
          <w:p w:rsidR="00EC6438" w:rsidRPr="006254ED" w:rsidRDefault="00EC6438" w:rsidP="0074402E">
            <w:pPr>
              <w:widowControl w:val="0"/>
              <w:jc w:val="center"/>
            </w:pPr>
            <w:r w:rsidRPr="006254ED">
              <w:t>34,22</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2.11</w:t>
            </w:r>
          </w:p>
        </w:tc>
        <w:tc>
          <w:tcPr>
            <w:tcW w:w="1408" w:type="pct"/>
            <w:shd w:val="clear" w:color="000000" w:fill="FFFFFF"/>
            <w:vAlign w:val="center"/>
          </w:tcPr>
          <w:p w:rsidR="00EC6438" w:rsidRPr="006254ED" w:rsidRDefault="00EC6438" w:rsidP="0074402E">
            <w:pPr>
              <w:widowControl w:val="0"/>
              <w:ind w:right="176"/>
            </w:pPr>
            <w:r w:rsidRPr="006254ED">
              <w:t>г. Партизанск</w:t>
            </w:r>
          </w:p>
        </w:tc>
        <w:tc>
          <w:tcPr>
            <w:tcW w:w="402" w:type="pct"/>
            <w:noWrap/>
            <w:vAlign w:val="center"/>
          </w:tcPr>
          <w:p w:rsidR="00EC6438" w:rsidRPr="006254ED" w:rsidRDefault="00EC6438" w:rsidP="0074402E">
            <w:pPr>
              <w:widowControl w:val="0"/>
              <w:jc w:val="center"/>
            </w:pPr>
            <w:r w:rsidRPr="006254ED">
              <w:t>50,21</w:t>
            </w:r>
          </w:p>
        </w:tc>
        <w:tc>
          <w:tcPr>
            <w:tcW w:w="402" w:type="pct"/>
            <w:noWrap/>
            <w:vAlign w:val="center"/>
          </w:tcPr>
          <w:p w:rsidR="00EC6438" w:rsidRPr="006254ED" w:rsidRDefault="00EC6438" w:rsidP="0074402E">
            <w:pPr>
              <w:widowControl w:val="0"/>
              <w:jc w:val="center"/>
            </w:pPr>
            <w:r w:rsidRPr="006254ED">
              <w:t>47,44</w:t>
            </w:r>
          </w:p>
        </w:tc>
        <w:tc>
          <w:tcPr>
            <w:tcW w:w="402" w:type="pct"/>
            <w:noWrap/>
            <w:vAlign w:val="center"/>
          </w:tcPr>
          <w:p w:rsidR="00EC6438" w:rsidRPr="006254ED" w:rsidRDefault="00EC6438" w:rsidP="0074402E">
            <w:pPr>
              <w:widowControl w:val="0"/>
              <w:jc w:val="center"/>
            </w:pPr>
            <w:r w:rsidRPr="006254ED">
              <w:t>45,99</w:t>
            </w:r>
          </w:p>
        </w:tc>
        <w:tc>
          <w:tcPr>
            <w:tcW w:w="402" w:type="pct"/>
            <w:noWrap/>
            <w:vAlign w:val="center"/>
          </w:tcPr>
          <w:p w:rsidR="00EC6438" w:rsidRPr="006254ED" w:rsidRDefault="00EC6438" w:rsidP="0074402E">
            <w:pPr>
              <w:widowControl w:val="0"/>
              <w:jc w:val="center"/>
            </w:pPr>
            <w:r w:rsidRPr="006254ED">
              <w:t>37,69</w:t>
            </w:r>
          </w:p>
        </w:tc>
        <w:tc>
          <w:tcPr>
            <w:tcW w:w="402" w:type="pct"/>
            <w:noWrap/>
            <w:vAlign w:val="center"/>
          </w:tcPr>
          <w:p w:rsidR="00EC6438" w:rsidRPr="006254ED" w:rsidRDefault="00EC6438" w:rsidP="0074402E">
            <w:pPr>
              <w:widowControl w:val="0"/>
              <w:jc w:val="center"/>
            </w:pPr>
            <w:r w:rsidRPr="006254ED">
              <w:t>33,47</w:t>
            </w:r>
          </w:p>
        </w:tc>
        <w:tc>
          <w:tcPr>
            <w:tcW w:w="402" w:type="pct"/>
            <w:gridSpan w:val="2"/>
            <w:noWrap/>
            <w:vAlign w:val="center"/>
          </w:tcPr>
          <w:p w:rsidR="00EC6438" w:rsidRPr="006254ED" w:rsidRDefault="00EC6438" w:rsidP="0074402E">
            <w:pPr>
              <w:widowControl w:val="0"/>
              <w:jc w:val="center"/>
            </w:pPr>
            <w:r w:rsidRPr="006254ED">
              <w:t>30,70</w:t>
            </w:r>
          </w:p>
        </w:tc>
        <w:tc>
          <w:tcPr>
            <w:tcW w:w="402" w:type="pct"/>
            <w:noWrap/>
            <w:vAlign w:val="center"/>
          </w:tcPr>
          <w:p w:rsidR="00EC6438" w:rsidRPr="006254ED" w:rsidRDefault="00EC6438" w:rsidP="0074402E">
            <w:pPr>
              <w:widowControl w:val="0"/>
              <w:jc w:val="center"/>
            </w:pPr>
            <w:r w:rsidRPr="006254ED">
              <w:t>27,93</w:t>
            </w:r>
          </w:p>
        </w:tc>
        <w:tc>
          <w:tcPr>
            <w:tcW w:w="449" w:type="pct"/>
            <w:noWrap/>
            <w:vAlign w:val="center"/>
          </w:tcPr>
          <w:p w:rsidR="00EC6438" w:rsidRPr="006254ED" w:rsidRDefault="00EC6438" w:rsidP="0074402E">
            <w:pPr>
              <w:widowControl w:val="0"/>
              <w:jc w:val="center"/>
            </w:pPr>
            <w:r w:rsidRPr="006254ED">
              <w:t>27,93</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2.12</w:t>
            </w:r>
          </w:p>
        </w:tc>
        <w:tc>
          <w:tcPr>
            <w:tcW w:w="1408" w:type="pct"/>
            <w:shd w:val="clear" w:color="000000" w:fill="FFFFFF"/>
            <w:vAlign w:val="center"/>
          </w:tcPr>
          <w:p w:rsidR="00EC6438" w:rsidRPr="006254ED" w:rsidRDefault="00EC6438" w:rsidP="0074402E">
            <w:pPr>
              <w:widowControl w:val="0"/>
              <w:ind w:right="176"/>
            </w:pPr>
            <w:r w:rsidRPr="006254ED">
              <w:t>пгт. Посьет</w:t>
            </w:r>
          </w:p>
        </w:tc>
        <w:tc>
          <w:tcPr>
            <w:tcW w:w="402" w:type="pct"/>
            <w:noWrap/>
            <w:vAlign w:val="center"/>
          </w:tcPr>
          <w:p w:rsidR="00EC6438" w:rsidRPr="006254ED" w:rsidRDefault="00EC6438" w:rsidP="0074402E">
            <w:pPr>
              <w:widowControl w:val="0"/>
              <w:jc w:val="center"/>
            </w:pPr>
            <w:r w:rsidRPr="006254ED">
              <w:t>46,44</w:t>
            </w:r>
          </w:p>
        </w:tc>
        <w:tc>
          <w:tcPr>
            <w:tcW w:w="402" w:type="pct"/>
            <w:noWrap/>
            <w:vAlign w:val="center"/>
          </w:tcPr>
          <w:p w:rsidR="00EC6438" w:rsidRPr="006254ED" w:rsidRDefault="00EC6438" w:rsidP="0074402E">
            <w:pPr>
              <w:widowControl w:val="0"/>
              <w:jc w:val="center"/>
            </w:pPr>
            <w:r w:rsidRPr="006254ED">
              <w:t>43,88</w:t>
            </w:r>
          </w:p>
        </w:tc>
        <w:tc>
          <w:tcPr>
            <w:tcW w:w="402" w:type="pct"/>
            <w:noWrap/>
            <w:vAlign w:val="center"/>
          </w:tcPr>
          <w:p w:rsidR="00EC6438" w:rsidRPr="006254ED" w:rsidRDefault="00EC6438" w:rsidP="0074402E">
            <w:pPr>
              <w:widowControl w:val="0"/>
              <w:jc w:val="center"/>
            </w:pPr>
            <w:r w:rsidRPr="006254ED">
              <w:t>42,54</w:t>
            </w:r>
          </w:p>
        </w:tc>
        <w:tc>
          <w:tcPr>
            <w:tcW w:w="402" w:type="pct"/>
            <w:noWrap/>
            <w:vAlign w:val="center"/>
          </w:tcPr>
          <w:p w:rsidR="00EC6438" w:rsidRPr="006254ED" w:rsidRDefault="00EC6438" w:rsidP="0074402E">
            <w:pPr>
              <w:widowControl w:val="0"/>
              <w:jc w:val="center"/>
            </w:pPr>
            <w:r w:rsidRPr="006254ED">
              <w:t>34,86</w:t>
            </w:r>
          </w:p>
        </w:tc>
        <w:tc>
          <w:tcPr>
            <w:tcW w:w="402" w:type="pct"/>
            <w:noWrap/>
            <w:vAlign w:val="center"/>
          </w:tcPr>
          <w:p w:rsidR="00EC6438" w:rsidRPr="006254ED" w:rsidRDefault="00EC6438" w:rsidP="0074402E">
            <w:pPr>
              <w:widowControl w:val="0"/>
              <w:jc w:val="center"/>
            </w:pPr>
            <w:r w:rsidRPr="006254ED">
              <w:t>30,96</w:t>
            </w:r>
          </w:p>
        </w:tc>
        <w:tc>
          <w:tcPr>
            <w:tcW w:w="402" w:type="pct"/>
            <w:gridSpan w:val="2"/>
            <w:noWrap/>
            <w:vAlign w:val="center"/>
          </w:tcPr>
          <w:p w:rsidR="00EC6438" w:rsidRPr="006254ED" w:rsidRDefault="00EC6438" w:rsidP="0074402E">
            <w:pPr>
              <w:widowControl w:val="0"/>
              <w:jc w:val="center"/>
            </w:pPr>
            <w:r w:rsidRPr="006254ED">
              <w:t>28,40</w:t>
            </w:r>
          </w:p>
        </w:tc>
        <w:tc>
          <w:tcPr>
            <w:tcW w:w="402" w:type="pct"/>
            <w:noWrap/>
            <w:vAlign w:val="center"/>
          </w:tcPr>
          <w:p w:rsidR="00EC6438" w:rsidRPr="006254ED" w:rsidRDefault="00EC6438" w:rsidP="0074402E">
            <w:pPr>
              <w:widowControl w:val="0"/>
              <w:jc w:val="center"/>
            </w:pPr>
            <w:r w:rsidRPr="006254ED">
              <w:t>25,84</w:t>
            </w:r>
          </w:p>
        </w:tc>
        <w:tc>
          <w:tcPr>
            <w:tcW w:w="449" w:type="pct"/>
            <w:noWrap/>
            <w:vAlign w:val="center"/>
          </w:tcPr>
          <w:p w:rsidR="00EC6438" w:rsidRPr="006254ED" w:rsidRDefault="00EC6438" w:rsidP="0074402E">
            <w:pPr>
              <w:widowControl w:val="0"/>
              <w:jc w:val="center"/>
            </w:pPr>
            <w:r w:rsidRPr="006254ED">
              <w:t>25,84</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2.13</w:t>
            </w:r>
          </w:p>
        </w:tc>
        <w:tc>
          <w:tcPr>
            <w:tcW w:w="1408" w:type="pct"/>
            <w:shd w:val="clear" w:color="000000" w:fill="FFFFFF"/>
            <w:vAlign w:val="center"/>
          </w:tcPr>
          <w:p w:rsidR="00EC6438" w:rsidRPr="006254ED" w:rsidRDefault="00EC6438" w:rsidP="0074402E">
            <w:pPr>
              <w:widowControl w:val="0"/>
              <w:ind w:right="176"/>
            </w:pPr>
            <w:r w:rsidRPr="006254ED">
              <w:t>пгт. Преображение</w:t>
            </w:r>
          </w:p>
        </w:tc>
        <w:tc>
          <w:tcPr>
            <w:tcW w:w="402" w:type="pct"/>
            <w:noWrap/>
            <w:vAlign w:val="center"/>
          </w:tcPr>
          <w:p w:rsidR="00EC6438" w:rsidRPr="006254ED" w:rsidRDefault="00EC6438" w:rsidP="0074402E">
            <w:pPr>
              <w:widowControl w:val="0"/>
              <w:jc w:val="center"/>
            </w:pPr>
            <w:r w:rsidRPr="006254ED">
              <w:t>42,68</w:t>
            </w:r>
          </w:p>
        </w:tc>
        <w:tc>
          <w:tcPr>
            <w:tcW w:w="402" w:type="pct"/>
            <w:noWrap/>
            <w:vAlign w:val="center"/>
          </w:tcPr>
          <w:p w:rsidR="00EC6438" w:rsidRPr="006254ED" w:rsidRDefault="00EC6438" w:rsidP="0074402E">
            <w:pPr>
              <w:widowControl w:val="0"/>
              <w:jc w:val="center"/>
            </w:pPr>
            <w:r w:rsidRPr="006254ED">
              <w:t>40,32</w:t>
            </w:r>
          </w:p>
        </w:tc>
        <w:tc>
          <w:tcPr>
            <w:tcW w:w="402" w:type="pct"/>
            <w:noWrap/>
            <w:vAlign w:val="center"/>
          </w:tcPr>
          <w:p w:rsidR="00EC6438" w:rsidRPr="006254ED" w:rsidRDefault="00EC6438" w:rsidP="0074402E">
            <w:pPr>
              <w:widowControl w:val="0"/>
              <w:jc w:val="center"/>
            </w:pPr>
            <w:r w:rsidRPr="006254ED">
              <w:t>39,09</w:t>
            </w:r>
          </w:p>
        </w:tc>
        <w:tc>
          <w:tcPr>
            <w:tcW w:w="402" w:type="pct"/>
            <w:noWrap/>
            <w:vAlign w:val="center"/>
          </w:tcPr>
          <w:p w:rsidR="00EC6438" w:rsidRPr="006254ED" w:rsidRDefault="00EC6438" w:rsidP="0074402E">
            <w:pPr>
              <w:widowControl w:val="0"/>
              <w:jc w:val="center"/>
            </w:pPr>
            <w:r w:rsidRPr="006254ED">
              <w:t>32,03</w:t>
            </w:r>
          </w:p>
        </w:tc>
        <w:tc>
          <w:tcPr>
            <w:tcW w:w="402" w:type="pct"/>
            <w:noWrap/>
            <w:vAlign w:val="center"/>
          </w:tcPr>
          <w:p w:rsidR="00EC6438" w:rsidRPr="006254ED" w:rsidRDefault="00EC6438" w:rsidP="0074402E">
            <w:pPr>
              <w:widowControl w:val="0"/>
              <w:jc w:val="center"/>
            </w:pPr>
            <w:r w:rsidRPr="006254ED">
              <w:t>28,45</w:t>
            </w:r>
          </w:p>
        </w:tc>
        <w:tc>
          <w:tcPr>
            <w:tcW w:w="402" w:type="pct"/>
            <w:gridSpan w:val="2"/>
            <w:noWrap/>
            <w:vAlign w:val="center"/>
          </w:tcPr>
          <w:p w:rsidR="00EC6438" w:rsidRPr="006254ED" w:rsidRDefault="00EC6438" w:rsidP="0074402E">
            <w:pPr>
              <w:widowControl w:val="0"/>
              <w:jc w:val="center"/>
            </w:pPr>
            <w:r w:rsidRPr="006254ED">
              <w:t>26,10</w:t>
            </w:r>
          </w:p>
        </w:tc>
        <w:tc>
          <w:tcPr>
            <w:tcW w:w="402" w:type="pct"/>
            <w:noWrap/>
            <w:vAlign w:val="center"/>
          </w:tcPr>
          <w:p w:rsidR="00EC6438" w:rsidRPr="006254ED" w:rsidRDefault="00EC6438" w:rsidP="0074402E">
            <w:pPr>
              <w:widowControl w:val="0"/>
              <w:jc w:val="center"/>
            </w:pPr>
            <w:r w:rsidRPr="006254ED">
              <w:t>23,74</w:t>
            </w:r>
          </w:p>
        </w:tc>
        <w:tc>
          <w:tcPr>
            <w:tcW w:w="449" w:type="pct"/>
            <w:noWrap/>
            <w:vAlign w:val="center"/>
          </w:tcPr>
          <w:p w:rsidR="00EC6438" w:rsidRPr="006254ED" w:rsidRDefault="00EC6438" w:rsidP="0074402E">
            <w:pPr>
              <w:widowControl w:val="0"/>
              <w:jc w:val="center"/>
            </w:pPr>
            <w:r w:rsidRPr="006254ED">
              <w:t>23,74</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2.14</w:t>
            </w:r>
          </w:p>
        </w:tc>
        <w:tc>
          <w:tcPr>
            <w:tcW w:w="1408" w:type="pct"/>
            <w:shd w:val="clear" w:color="000000" w:fill="FFFFFF"/>
            <w:vAlign w:val="center"/>
          </w:tcPr>
          <w:p w:rsidR="00EC6438" w:rsidRPr="006254ED" w:rsidRDefault="00EC6438" w:rsidP="0074402E">
            <w:pPr>
              <w:widowControl w:val="0"/>
              <w:ind w:right="176"/>
            </w:pPr>
            <w:r w:rsidRPr="006254ED">
              <w:t>с. Рудная Пристань</w:t>
            </w:r>
          </w:p>
        </w:tc>
        <w:tc>
          <w:tcPr>
            <w:tcW w:w="402" w:type="pct"/>
            <w:noWrap/>
            <w:vAlign w:val="center"/>
          </w:tcPr>
          <w:p w:rsidR="00EC6438" w:rsidRPr="006254ED" w:rsidRDefault="00EC6438" w:rsidP="0074402E">
            <w:pPr>
              <w:widowControl w:val="0"/>
              <w:jc w:val="center"/>
            </w:pPr>
            <w:r w:rsidRPr="006254ED">
              <w:t>46,44</w:t>
            </w:r>
          </w:p>
        </w:tc>
        <w:tc>
          <w:tcPr>
            <w:tcW w:w="402" w:type="pct"/>
            <w:noWrap/>
            <w:vAlign w:val="center"/>
          </w:tcPr>
          <w:p w:rsidR="00EC6438" w:rsidRPr="006254ED" w:rsidRDefault="00EC6438" w:rsidP="0074402E">
            <w:pPr>
              <w:widowControl w:val="0"/>
              <w:jc w:val="center"/>
            </w:pPr>
            <w:r w:rsidRPr="006254ED">
              <w:t>43,88</w:t>
            </w:r>
          </w:p>
        </w:tc>
        <w:tc>
          <w:tcPr>
            <w:tcW w:w="402" w:type="pct"/>
            <w:noWrap/>
            <w:vAlign w:val="center"/>
          </w:tcPr>
          <w:p w:rsidR="00EC6438" w:rsidRPr="006254ED" w:rsidRDefault="00EC6438" w:rsidP="0074402E">
            <w:pPr>
              <w:widowControl w:val="0"/>
              <w:jc w:val="center"/>
            </w:pPr>
            <w:r w:rsidRPr="006254ED">
              <w:t>42,54</w:t>
            </w:r>
          </w:p>
        </w:tc>
        <w:tc>
          <w:tcPr>
            <w:tcW w:w="402" w:type="pct"/>
            <w:noWrap/>
            <w:vAlign w:val="center"/>
          </w:tcPr>
          <w:p w:rsidR="00EC6438" w:rsidRPr="006254ED" w:rsidRDefault="00EC6438" w:rsidP="0074402E">
            <w:pPr>
              <w:widowControl w:val="0"/>
              <w:jc w:val="center"/>
            </w:pPr>
            <w:r w:rsidRPr="006254ED">
              <w:t>34,86</w:t>
            </w:r>
          </w:p>
        </w:tc>
        <w:tc>
          <w:tcPr>
            <w:tcW w:w="402" w:type="pct"/>
            <w:noWrap/>
            <w:vAlign w:val="center"/>
          </w:tcPr>
          <w:p w:rsidR="00EC6438" w:rsidRPr="006254ED" w:rsidRDefault="00EC6438" w:rsidP="0074402E">
            <w:pPr>
              <w:widowControl w:val="0"/>
              <w:jc w:val="center"/>
            </w:pPr>
            <w:r w:rsidRPr="006254ED">
              <w:t>30,96</w:t>
            </w:r>
          </w:p>
        </w:tc>
        <w:tc>
          <w:tcPr>
            <w:tcW w:w="402" w:type="pct"/>
            <w:gridSpan w:val="2"/>
            <w:noWrap/>
            <w:vAlign w:val="center"/>
          </w:tcPr>
          <w:p w:rsidR="00EC6438" w:rsidRPr="006254ED" w:rsidRDefault="00EC6438" w:rsidP="0074402E">
            <w:pPr>
              <w:widowControl w:val="0"/>
              <w:jc w:val="center"/>
            </w:pPr>
            <w:r w:rsidRPr="006254ED">
              <w:t>28,40</w:t>
            </w:r>
          </w:p>
        </w:tc>
        <w:tc>
          <w:tcPr>
            <w:tcW w:w="402" w:type="pct"/>
            <w:noWrap/>
            <w:vAlign w:val="center"/>
          </w:tcPr>
          <w:p w:rsidR="00EC6438" w:rsidRPr="006254ED" w:rsidRDefault="00EC6438" w:rsidP="0074402E">
            <w:pPr>
              <w:widowControl w:val="0"/>
              <w:jc w:val="center"/>
            </w:pPr>
            <w:r w:rsidRPr="006254ED">
              <w:t>25,84</w:t>
            </w:r>
          </w:p>
        </w:tc>
        <w:tc>
          <w:tcPr>
            <w:tcW w:w="449" w:type="pct"/>
            <w:noWrap/>
            <w:vAlign w:val="center"/>
          </w:tcPr>
          <w:p w:rsidR="00EC6438" w:rsidRPr="006254ED" w:rsidRDefault="00EC6438" w:rsidP="0074402E">
            <w:pPr>
              <w:widowControl w:val="0"/>
              <w:jc w:val="center"/>
            </w:pPr>
            <w:r w:rsidRPr="006254ED">
              <w:t>25,84</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2.15</w:t>
            </w:r>
          </w:p>
        </w:tc>
        <w:tc>
          <w:tcPr>
            <w:tcW w:w="1408" w:type="pct"/>
            <w:shd w:val="clear" w:color="000000" w:fill="FFFFFF"/>
            <w:vAlign w:val="center"/>
          </w:tcPr>
          <w:p w:rsidR="00EC6438" w:rsidRPr="006254ED" w:rsidRDefault="00EC6438" w:rsidP="0074402E">
            <w:pPr>
              <w:widowControl w:val="0"/>
              <w:ind w:right="176"/>
            </w:pPr>
            <w:r w:rsidRPr="006254ED">
              <w:t>пгт. Светлая</w:t>
            </w:r>
          </w:p>
        </w:tc>
        <w:tc>
          <w:tcPr>
            <w:tcW w:w="402" w:type="pct"/>
            <w:noWrap/>
            <w:vAlign w:val="center"/>
          </w:tcPr>
          <w:p w:rsidR="00EC6438" w:rsidRPr="006254ED" w:rsidRDefault="00EC6438" w:rsidP="0074402E">
            <w:pPr>
              <w:widowControl w:val="0"/>
              <w:jc w:val="center"/>
            </w:pPr>
            <w:r w:rsidRPr="006254ED">
              <w:t>50,21</w:t>
            </w:r>
          </w:p>
        </w:tc>
        <w:tc>
          <w:tcPr>
            <w:tcW w:w="402" w:type="pct"/>
            <w:noWrap/>
            <w:vAlign w:val="center"/>
          </w:tcPr>
          <w:p w:rsidR="00EC6438" w:rsidRPr="006254ED" w:rsidRDefault="00EC6438" w:rsidP="0074402E">
            <w:pPr>
              <w:widowControl w:val="0"/>
              <w:jc w:val="center"/>
            </w:pPr>
            <w:r w:rsidRPr="006254ED">
              <w:t>47,44</w:t>
            </w:r>
          </w:p>
        </w:tc>
        <w:tc>
          <w:tcPr>
            <w:tcW w:w="402" w:type="pct"/>
            <w:noWrap/>
            <w:vAlign w:val="center"/>
          </w:tcPr>
          <w:p w:rsidR="00EC6438" w:rsidRPr="006254ED" w:rsidRDefault="00EC6438" w:rsidP="0074402E">
            <w:pPr>
              <w:widowControl w:val="0"/>
              <w:jc w:val="center"/>
            </w:pPr>
            <w:r w:rsidRPr="006254ED">
              <w:t>45,99</w:t>
            </w:r>
          </w:p>
        </w:tc>
        <w:tc>
          <w:tcPr>
            <w:tcW w:w="402" w:type="pct"/>
            <w:noWrap/>
            <w:vAlign w:val="center"/>
          </w:tcPr>
          <w:p w:rsidR="00EC6438" w:rsidRPr="006254ED" w:rsidRDefault="00EC6438" w:rsidP="0074402E">
            <w:pPr>
              <w:widowControl w:val="0"/>
              <w:jc w:val="center"/>
            </w:pPr>
            <w:r w:rsidRPr="006254ED">
              <w:t>37,69</w:t>
            </w:r>
          </w:p>
        </w:tc>
        <w:tc>
          <w:tcPr>
            <w:tcW w:w="402" w:type="pct"/>
            <w:noWrap/>
            <w:vAlign w:val="center"/>
          </w:tcPr>
          <w:p w:rsidR="00EC6438" w:rsidRPr="006254ED" w:rsidRDefault="00EC6438" w:rsidP="0074402E">
            <w:pPr>
              <w:widowControl w:val="0"/>
              <w:jc w:val="center"/>
            </w:pPr>
            <w:r w:rsidRPr="006254ED">
              <w:t>33,47</w:t>
            </w:r>
          </w:p>
        </w:tc>
        <w:tc>
          <w:tcPr>
            <w:tcW w:w="402" w:type="pct"/>
            <w:gridSpan w:val="2"/>
            <w:noWrap/>
            <w:vAlign w:val="center"/>
          </w:tcPr>
          <w:p w:rsidR="00EC6438" w:rsidRPr="006254ED" w:rsidRDefault="00EC6438" w:rsidP="0074402E">
            <w:pPr>
              <w:widowControl w:val="0"/>
              <w:jc w:val="center"/>
            </w:pPr>
            <w:r w:rsidRPr="006254ED">
              <w:t>30,70</w:t>
            </w:r>
          </w:p>
        </w:tc>
        <w:tc>
          <w:tcPr>
            <w:tcW w:w="402" w:type="pct"/>
            <w:noWrap/>
            <w:vAlign w:val="center"/>
          </w:tcPr>
          <w:p w:rsidR="00EC6438" w:rsidRPr="006254ED" w:rsidRDefault="00EC6438" w:rsidP="0074402E">
            <w:pPr>
              <w:widowControl w:val="0"/>
              <w:jc w:val="center"/>
            </w:pPr>
            <w:r w:rsidRPr="006254ED">
              <w:t>27,93</w:t>
            </w:r>
          </w:p>
        </w:tc>
        <w:tc>
          <w:tcPr>
            <w:tcW w:w="449" w:type="pct"/>
            <w:noWrap/>
            <w:vAlign w:val="center"/>
          </w:tcPr>
          <w:p w:rsidR="00EC6438" w:rsidRPr="006254ED" w:rsidRDefault="00EC6438" w:rsidP="0074402E">
            <w:pPr>
              <w:widowControl w:val="0"/>
              <w:jc w:val="center"/>
            </w:pPr>
            <w:r w:rsidRPr="006254ED">
              <w:t>27,93</w:t>
            </w:r>
          </w:p>
        </w:tc>
      </w:tr>
      <w:tr w:rsidR="00EC6438" w:rsidRPr="006254ED" w:rsidTr="0074402E">
        <w:trPr>
          <w:trHeight w:val="20"/>
          <w:jc w:val="center"/>
        </w:trPr>
        <w:tc>
          <w:tcPr>
            <w:tcW w:w="326" w:type="pct"/>
            <w:shd w:val="clear" w:color="000000" w:fill="FFFFFF"/>
          </w:tcPr>
          <w:p w:rsidR="00EC6438" w:rsidRPr="00A77C70" w:rsidRDefault="00EC6438" w:rsidP="0074402E">
            <w:pPr>
              <w:pStyle w:val="a3"/>
              <w:widowControl w:val="0"/>
              <w:spacing w:before="0" w:after="0"/>
              <w:ind w:left="-93" w:right="-108" w:firstLine="0"/>
              <w:jc w:val="center"/>
            </w:pPr>
            <w:r w:rsidRPr="00A77C70">
              <w:t>2.16</w:t>
            </w:r>
          </w:p>
        </w:tc>
        <w:tc>
          <w:tcPr>
            <w:tcW w:w="1408" w:type="pct"/>
            <w:shd w:val="clear" w:color="000000" w:fill="FFFFFF"/>
            <w:vAlign w:val="center"/>
          </w:tcPr>
          <w:p w:rsidR="00EC6438" w:rsidRPr="006254ED" w:rsidRDefault="00EC6438" w:rsidP="0074402E">
            <w:pPr>
              <w:widowControl w:val="0"/>
              <w:ind w:right="176"/>
            </w:pPr>
            <w:r w:rsidRPr="006254ED">
              <w:t>с. Чугуевка</w:t>
            </w:r>
          </w:p>
        </w:tc>
        <w:tc>
          <w:tcPr>
            <w:tcW w:w="402" w:type="pct"/>
            <w:noWrap/>
            <w:vAlign w:val="center"/>
          </w:tcPr>
          <w:p w:rsidR="00EC6438" w:rsidRPr="006254ED" w:rsidRDefault="00EC6438" w:rsidP="0074402E">
            <w:pPr>
              <w:widowControl w:val="0"/>
              <w:jc w:val="center"/>
            </w:pPr>
            <w:r w:rsidRPr="006254ED">
              <w:t>62,76</w:t>
            </w:r>
          </w:p>
        </w:tc>
        <w:tc>
          <w:tcPr>
            <w:tcW w:w="402" w:type="pct"/>
            <w:noWrap/>
            <w:vAlign w:val="center"/>
          </w:tcPr>
          <w:p w:rsidR="00EC6438" w:rsidRPr="006254ED" w:rsidRDefault="00EC6438" w:rsidP="0074402E">
            <w:pPr>
              <w:widowControl w:val="0"/>
              <w:jc w:val="center"/>
            </w:pPr>
            <w:r w:rsidRPr="006254ED">
              <w:t>59,30</w:t>
            </w:r>
          </w:p>
        </w:tc>
        <w:tc>
          <w:tcPr>
            <w:tcW w:w="402" w:type="pct"/>
            <w:noWrap/>
            <w:vAlign w:val="center"/>
          </w:tcPr>
          <w:p w:rsidR="00EC6438" w:rsidRPr="006254ED" w:rsidRDefault="00EC6438" w:rsidP="0074402E">
            <w:pPr>
              <w:widowControl w:val="0"/>
              <w:jc w:val="center"/>
            </w:pPr>
            <w:r w:rsidRPr="006254ED">
              <w:t>57,49</w:t>
            </w:r>
          </w:p>
        </w:tc>
        <w:tc>
          <w:tcPr>
            <w:tcW w:w="402" w:type="pct"/>
            <w:noWrap/>
            <w:vAlign w:val="center"/>
          </w:tcPr>
          <w:p w:rsidR="00EC6438" w:rsidRPr="006254ED" w:rsidRDefault="00EC6438" w:rsidP="0074402E">
            <w:pPr>
              <w:widowControl w:val="0"/>
              <w:jc w:val="center"/>
            </w:pPr>
            <w:r w:rsidRPr="006254ED">
              <w:t>47,11</w:t>
            </w:r>
          </w:p>
        </w:tc>
        <w:tc>
          <w:tcPr>
            <w:tcW w:w="402" w:type="pct"/>
            <w:noWrap/>
            <w:vAlign w:val="center"/>
          </w:tcPr>
          <w:p w:rsidR="00EC6438" w:rsidRPr="006254ED" w:rsidRDefault="00EC6438" w:rsidP="0074402E">
            <w:pPr>
              <w:widowControl w:val="0"/>
              <w:jc w:val="center"/>
            </w:pPr>
            <w:r w:rsidRPr="006254ED">
              <w:t>41,84</w:t>
            </w:r>
          </w:p>
        </w:tc>
        <w:tc>
          <w:tcPr>
            <w:tcW w:w="402" w:type="pct"/>
            <w:gridSpan w:val="2"/>
            <w:noWrap/>
            <w:vAlign w:val="center"/>
          </w:tcPr>
          <w:p w:rsidR="00EC6438" w:rsidRPr="006254ED" w:rsidRDefault="00EC6438" w:rsidP="0074402E">
            <w:pPr>
              <w:widowControl w:val="0"/>
              <w:jc w:val="center"/>
            </w:pPr>
            <w:r w:rsidRPr="006254ED">
              <w:t>38,38</w:t>
            </w:r>
          </w:p>
        </w:tc>
        <w:tc>
          <w:tcPr>
            <w:tcW w:w="402" w:type="pct"/>
            <w:noWrap/>
            <w:vAlign w:val="center"/>
          </w:tcPr>
          <w:p w:rsidR="00EC6438" w:rsidRPr="006254ED" w:rsidRDefault="00EC6438" w:rsidP="0074402E">
            <w:pPr>
              <w:widowControl w:val="0"/>
              <w:jc w:val="center"/>
            </w:pPr>
            <w:r w:rsidRPr="006254ED">
              <w:t>34,92</w:t>
            </w:r>
          </w:p>
        </w:tc>
        <w:tc>
          <w:tcPr>
            <w:tcW w:w="449" w:type="pct"/>
            <w:noWrap/>
            <w:vAlign w:val="center"/>
          </w:tcPr>
          <w:p w:rsidR="00EC6438" w:rsidRPr="006254ED" w:rsidRDefault="00EC6438" w:rsidP="0074402E">
            <w:pPr>
              <w:widowControl w:val="0"/>
              <w:jc w:val="center"/>
            </w:pPr>
            <w:r w:rsidRPr="006254ED">
              <w:t>34,92</w:t>
            </w:r>
          </w:p>
        </w:tc>
      </w:tr>
      <w:tr w:rsidR="00EC6438" w:rsidRPr="006254ED" w:rsidTr="0074402E">
        <w:trPr>
          <w:trHeight w:val="20"/>
          <w:jc w:val="center"/>
        </w:trPr>
        <w:tc>
          <w:tcPr>
            <w:tcW w:w="5000" w:type="pct"/>
            <w:gridSpan w:val="11"/>
            <w:shd w:val="clear" w:color="000000" w:fill="FFFFFF"/>
          </w:tcPr>
          <w:p w:rsidR="00EC6438" w:rsidRPr="00A77C70" w:rsidRDefault="00EC6438" w:rsidP="0074402E">
            <w:pPr>
              <w:pStyle w:val="a3"/>
              <w:widowControl w:val="0"/>
              <w:spacing w:before="0" w:after="0"/>
              <w:ind w:firstLine="0"/>
              <w:rPr>
                <w:bCs/>
              </w:rPr>
            </w:pPr>
            <w:r w:rsidRPr="00A77C70">
              <w:t>Примечание – В случае отсутствия в таблицах данных для района строительства, значения параметров следует принимать равными значениям параметров ближайшего к нему населённого пункта, приведенного в таблице и расположенного в местности с аналогичными климатическими условиями.</w:t>
            </w:r>
          </w:p>
        </w:tc>
      </w:tr>
    </w:tbl>
    <w:p w:rsidR="00EC6438" w:rsidRPr="006254ED" w:rsidRDefault="00EC6438" w:rsidP="0074402E">
      <w:pPr>
        <w:pStyle w:val="a3"/>
        <w:widowControl w:val="0"/>
        <w:rPr>
          <w:sz w:val="28"/>
          <w:szCs w:val="28"/>
        </w:rPr>
      </w:pPr>
      <w:r w:rsidRPr="006254ED">
        <w:rPr>
          <w:sz w:val="28"/>
          <w:szCs w:val="28"/>
        </w:rPr>
        <w:t xml:space="preserve">В соответствии с пунктом 12.27 </w:t>
      </w:r>
      <w:hyperlink r:id="rId25" w:history="1">
        <w:r w:rsidRPr="006254ED">
          <w:rPr>
            <w:sz w:val="28"/>
            <w:szCs w:val="28"/>
          </w:rPr>
          <w:t>СП 42.13330.2011</w:t>
        </w:r>
      </w:hyperlink>
      <w:r w:rsidRPr="006254ED">
        <w:rPr>
          <w:sz w:val="28"/>
          <w:szCs w:val="28"/>
        </w:rPr>
        <w:t xml:space="preserve"> установлены расчетные показатели минимально допустимых размеров земельных участков под объекты теплоснабжения населения местного значения (отдельно стоящие отопительные котельные).</w:t>
      </w:r>
    </w:p>
    <w:p w:rsidR="00EC6438" w:rsidRPr="006254ED" w:rsidRDefault="00EC6438" w:rsidP="0074402E">
      <w:pPr>
        <w:pStyle w:val="a3"/>
        <w:widowControl w:val="0"/>
        <w:rPr>
          <w:sz w:val="28"/>
          <w:szCs w:val="28"/>
        </w:rPr>
      </w:pPr>
      <w:r w:rsidRPr="006254ED">
        <w:rPr>
          <w:sz w:val="28"/>
          <w:szCs w:val="28"/>
        </w:rPr>
        <w:t xml:space="preserve">Размеры земельных участков, необходимые для размещения прочих объектов теплоснабжения,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пунктам 12.35 и 12.36 </w:t>
      </w:r>
      <w:hyperlink r:id="rId26" w:history="1">
        <w:r w:rsidRPr="006254ED">
          <w:rPr>
            <w:sz w:val="28"/>
            <w:szCs w:val="28"/>
          </w:rPr>
          <w:t>СП 42.13330.2011</w:t>
        </w:r>
      </w:hyperlink>
      <w:r w:rsidRPr="006254ED">
        <w:rPr>
          <w:sz w:val="28"/>
          <w:szCs w:val="28"/>
        </w:rPr>
        <w:t>.</w:t>
      </w:r>
    </w:p>
    <w:p w:rsidR="00EC6438" w:rsidRPr="006254ED" w:rsidRDefault="00EC6438" w:rsidP="0074402E">
      <w:pPr>
        <w:pStyle w:val="Heading1"/>
        <w:pageBreakBefore w:val="0"/>
        <w:widowControl w:val="0"/>
        <w:numPr>
          <w:ilvl w:val="2"/>
          <w:numId w:val="67"/>
        </w:numPr>
        <w:jc w:val="both"/>
        <w:rPr>
          <w:caps w:val="0"/>
        </w:rPr>
      </w:pPr>
      <w:bookmarkStart w:id="981" w:name="_Toc466656867"/>
      <w:bookmarkStart w:id="982" w:name="_Toc493666614"/>
      <w:bookmarkStart w:id="983" w:name="_Toc493854921"/>
      <w:bookmarkStart w:id="984" w:name="_Toc494793337"/>
      <w:r w:rsidRPr="006254ED">
        <w:rPr>
          <w:caps w:val="0"/>
        </w:rPr>
        <w:t>В области водоснабжения и водоотведения</w:t>
      </w:r>
      <w:bookmarkEnd w:id="981"/>
      <w:bookmarkEnd w:id="982"/>
      <w:bookmarkEnd w:id="983"/>
      <w:bookmarkEnd w:id="984"/>
    </w:p>
    <w:p w:rsidR="00EC6438" w:rsidRPr="006254ED" w:rsidRDefault="00EC6438" w:rsidP="0074402E">
      <w:pPr>
        <w:pStyle w:val="a3"/>
        <w:widowControl w:val="0"/>
        <w:rPr>
          <w:sz w:val="28"/>
          <w:szCs w:val="28"/>
        </w:rPr>
      </w:pPr>
      <w:r w:rsidRPr="006254ED">
        <w:rPr>
          <w:sz w:val="28"/>
          <w:szCs w:val="28"/>
        </w:rPr>
        <w:t>Федеральный закон от 07.12.2011 № 416-ФЗ «О водоснабжении и водоотведении» регулирует отношения и полномочия в сфере водоснабжения и водоотведения.</w:t>
      </w:r>
    </w:p>
    <w:p w:rsidR="00EC6438" w:rsidRPr="006254ED" w:rsidRDefault="00EC6438" w:rsidP="0074402E">
      <w:pPr>
        <w:pStyle w:val="a3"/>
        <w:widowControl w:val="0"/>
        <w:rPr>
          <w:sz w:val="28"/>
          <w:szCs w:val="28"/>
        </w:rPr>
      </w:pPr>
      <w:r w:rsidRPr="006254ED">
        <w:rPr>
          <w:sz w:val="28"/>
          <w:szCs w:val="28"/>
        </w:rPr>
        <w:t>Расчетные показатели минимально допустимого уровня обеспеченности объектами водоснабжения и водоотведения местного значения муниципального района установлены с учетом пункта 1 части 2 статьи 3 Закона Приморского края от 10.02.2014 № 356-КЗ, пункта 4 части 1 статьи 15, пункта 4 части 1, частей 3, 4 статьи 14 Федерального закона от 06.10.2003 № 131-ФЗ для объектов водоснабжения населения и объектов водоотведения в границах сельских поселений.</w:t>
      </w:r>
    </w:p>
    <w:p w:rsidR="00EC6438" w:rsidRPr="006254ED" w:rsidRDefault="00EC6438" w:rsidP="0074402E">
      <w:pPr>
        <w:pStyle w:val="a3"/>
        <w:widowControl w:val="0"/>
        <w:rPr>
          <w:sz w:val="28"/>
          <w:szCs w:val="28"/>
        </w:rPr>
      </w:pPr>
      <w:r w:rsidRPr="006254ED">
        <w:rPr>
          <w:sz w:val="28"/>
          <w:szCs w:val="28"/>
        </w:rPr>
        <w:t>Расчетный показатель минимально допустимого уровня обеспеченности населения услугами водоснабжения и водоотведения – показатель удельного водопотребления, (куб. м. в месяц на 1 человека) определен в зависимости от типа застройки на основе установления минимальных нормативов водопотребления.</w:t>
      </w:r>
    </w:p>
    <w:p w:rsidR="00EC6438" w:rsidRPr="006254ED" w:rsidRDefault="00EC6438" w:rsidP="0074402E">
      <w:pPr>
        <w:pStyle w:val="a3"/>
        <w:widowControl w:val="0"/>
        <w:rPr>
          <w:sz w:val="28"/>
          <w:szCs w:val="28"/>
        </w:rPr>
      </w:pPr>
      <w:r w:rsidRPr="006254ED">
        <w:rPr>
          <w:sz w:val="28"/>
          <w:szCs w:val="28"/>
        </w:rPr>
        <w:t xml:space="preserve">При разработке разделов водоснабжения в документах территориального планирования и документации по планировке территории удельное среднесуточное (за год) водопотребление допускается принимать </w:t>
      </w:r>
      <w:r w:rsidRPr="006254ED">
        <w:rPr>
          <w:sz w:val="28"/>
          <w:szCs w:val="28"/>
        </w:rPr>
        <w:br/>
        <w:t>в соответствии с требованиями нормативно-технической документации (Таблица 1</w:t>
      </w:r>
      <w:r>
        <w:rPr>
          <w:sz w:val="28"/>
          <w:szCs w:val="28"/>
        </w:rPr>
        <w:t>1</w:t>
      </w:r>
      <w:r w:rsidRPr="006254ED">
        <w:rPr>
          <w:sz w:val="28"/>
          <w:szCs w:val="28"/>
        </w:rPr>
        <w:t>).</w:t>
      </w:r>
    </w:p>
    <w:p w:rsidR="00EC6438" w:rsidRPr="006254ED" w:rsidRDefault="00EC6438" w:rsidP="0074402E">
      <w:pPr>
        <w:pStyle w:val="Caption"/>
        <w:widowControl w:val="0"/>
        <w:jc w:val="left"/>
        <w:rPr>
          <w:b w:val="0"/>
          <w:sz w:val="28"/>
          <w:szCs w:val="28"/>
        </w:rPr>
      </w:pPr>
      <w:r w:rsidRPr="006254ED">
        <w:rPr>
          <w:b w:val="0"/>
          <w:sz w:val="28"/>
          <w:szCs w:val="28"/>
        </w:rPr>
        <w:t>Таблица 1</w:t>
      </w:r>
      <w:r>
        <w:rPr>
          <w:b w:val="0"/>
          <w:sz w:val="28"/>
          <w:szCs w:val="28"/>
        </w:rPr>
        <w:t>1</w:t>
      </w:r>
      <w:r w:rsidRPr="006254ED">
        <w:rPr>
          <w:b w:val="0"/>
          <w:sz w:val="28"/>
          <w:szCs w:val="28"/>
        </w:rPr>
        <w:t>. Среднесуточное (за год) водопотребление на хозяйственно-питьевые нужды населения</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4607"/>
      </w:tblGrid>
      <w:tr w:rsidR="00EC6438" w:rsidRPr="006254ED" w:rsidTr="00A77C70">
        <w:trPr>
          <w:jc w:val="center"/>
        </w:trPr>
        <w:tc>
          <w:tcPr>
            <w:tcW w:w="4962" w:type="dxa"/>
            <w:vAlign w:val="center"/>
          </w:tcPr>
          <w:p w:rsidR="00EC6438" w:rsidRPr="00A77C70" w:rsidRDefault="00EC6438" w:rsidP="00A77C70">
            <w:pPr>
              <w:widowControl w:val="0"/>
              <w:jc w:val="center"/>
              <w:rPr>
                <w:b/>
              </w:rPr>
            </w:pPr>
            <w:r w:rsidRPr="00A77C70">
              <w:rPr>
                <w:b/>
              </w:rPr>
              <w:t>Степень благоустройства районов жилой застройки</w:t>
            </w:r>
          </w:p>
        </w:tc>
        <w:tc>
          <w:tcPr>
            <w:tcW w:w="4607" w:type="dxa"/>
            <w:vAlign w:val="center"/>
          </w:tcPr>
          <w:p w:rsidR="00EC6438" w:rsidRPr="00A77C70" w:rsidRDefault="00EC6438" w:rsidP="00A77C70">
            <w:pPr>
              <w:widowControl w:val="0"/>
              <w:jc w:val="center"/>
              <w:rPr>
                <w:b/>
              </w:rPr>
            </w:pPr>
            <w:r w:rsidRPr="00A77C70">
              <w:rPr>
                <w:b/>
              </w:rPr>
              <w:t xml:space="preserve">Удельное хозяйственно-питьевое водопотребление в населенных </w:t>
            </w:r>
            <w:r w:rsidRPr="00A77C70">
              <w:rPr>
                <w:b/>
              </w:rPr>
              <w:br/>
              <w:t xml:space="preserve">пунктах на одного жителя </w:t>
            </w:r>
            <w:r w:rsidRPr="00A77C70">
              <w:rPr>
                <w:b/>
              </w:rPr>
              <w:br/>
              <w:t>среднесуточное (за год),л/ сут</w:t>
            </w:r>
          </w:p>
        </w:tc>
      </w:tr>
      <w:tr w:rsidR="00EC6438" w:rsidRPr="006254ED" w:rsidTr="00A77C70">
        <w:trPr>
          <w:tblHeader/>
          <w:jc w:val="center"/>
        </w:trPr>
        <w:tc>
          <w:tcPr>
            <w:tcW w:w="4962" w:type="dxa"/>
            <w:vAlign w:val="center"/>
          </w:tcPr>
          <w:p w:rsidR="00EC6438" w:rsidRPr="00A77C70" w:rsidRDefault="00EC6438" w:rsidP="00A77C70">
            <w:pPr>
              <w:widowControl w:val="0"/>
              <w:jc w:val="center"/>
              <w:rPr>
                <w:b/>
              </w:rPr>
            </w:pPr>
            <w:r w:rsidRPr="00A77C70">
              <w:rPr>
                <w:b/>
              </w:rPr>
              <w:t>1</w:t>
            </w:r>
          </w:p>
        </w:tc>
        <w:tc>
          <w:tcPr>
            <w:tcW w:w="4607" w:type="dxa"/>
            <w:vAlign w:val="center"/>
          </w:tcPr>
          <w:p w:rsidR="00EC6438" w:rsidRPr="00A77C70" w:rsidRDefault="00EC6438" w:rsidP="00A77C70">
            <w:pPr>
              <w:widowControl w:val="0"/>
              <w:jc w:val="center"/>
              <w:rPr>
                <w:b/>
              </w:rPr>
            </w:pPr>
            <w:r w:rsidRPr="00A77C70">
              <w:rPr>
                <w:b/>
              </w:rPr>
              <w:t>2</w:t>
            </w:r>
          </w:p>
        </w:tc>
      </w:tr>
      <w:tr w:rsidR="00EC6438" w:rsidRPr="006254ED" w:rsidTr="00A77C70">
        <w:trPr>
          <w:jc w:val="center"/>
        </w:trPr>
        <w:tc>
          <w:tcPr>
            <w:tcW w:w="4962" w:type="dxa"/>
            <w:vAlign w:val="center"/>
          </w:tcPr>
          <w:p w:rsidR="00EC6438" w:rsidRPr="006254ED" w:rsidRDefault="00EC6438" w:rsidP="00A77C70">
            <w:pPr>
              <w:widowControl w:val="0"/>
            </w:pPr>
            <w:r w:rsidRPr="006254ED">
              <w:t>Застройка зданиями, оборудованными внутренним водопроводом и канализацией, в том числе:</w:t>
            </w:r>
          </w:p>
        </w:tc>
        <w:tc>
          <w:tcPr>
            <w:tcW w:w="4607" w:type="dxa"/>
          </w:tcPr>
          <w:p w:rsidR="00EC6438" w:rsidRPr="006254ED" w:rsidRDefault="00EC6438" w:rsidP="00A77C70">
            <w:pPr>
              <w:widowControl w:val="0"/>
              <w:jc w:val="center"/>
            </w:pPr>
          </w:p>
        </w:tc>
      </w:tr>
      <w:tr w:rsidR="00EC6438" w:rsidRPr="006254ED" w:rsidTr="00A77C70">
        <w:trPr>
          <w:jc w:val="center"/>
        </w:trPr>
        <w:tc>
          <w:tcPr>
            <w:tcW w:w="4962" w:type="dxa"/>
            <w:vAlign w:val="center"/>
          </w:tcPr>
          <w:p w:rsidR="00EC6438" w:rsidRPr="006254ED" w:rsidRDefault="00EC6438" w:rsidP="00A77C70">
            <w:pPr>
              <w:widowControl w:val="0"/>
            </w:pPr>
            <w:r w:rsidRPr="006254ED">
              <w:t>без ванн</w:t>
            </w:r>
          </w:p>
        </w:tc>
        <w:tc>
          <w:tcPr>
            <w:tcW w:w="4607" w:type="dxa"/>
          </w:tcPr>
          <w:p w:rsidR="00EC6438" w:rsidRPr="006254ED" w:rsidRDefault="00EC6438" w:rsidP="00A77C70">
            <w:pPr>
              <w:widowControl w:val="0"/>
              <w:jc w:val="center"/>
            </w:pPr>
            <w:r w:rsidRPr="006254ED">
              <w:t>125 - 160</w:t>
            </w:r>
          </w:p>
        </w:tc>
      </w:tr>
      <w:tr w:rsidR="00EC6438" w:rsidRPr="006254ED" w:rsidTr="00A77C70">
        <w:trPr>
          <w:jc w:val="center"/>
        </w:trPr>
        <w:tc>
          <w:tcPr>
            <w:tcW w:w="4962" w:type="dxa"/>
            <w:vAlign w:val="center"/>
          </w:tcPr>
          <w:p w:rsidR="00EC6438" w:rsidRPr="006254ED" w:rsidRDefault="00EC6438" w:rsidP="00A77C70">
            <w:pPr>
              <w:widowControl w:val="0"/>
            </w:pPr>
            <w:r w:rsidRPr="006254ED">
              <w:t>с ваннами и местными водонагревателями</w:t>
            </w:r>
          </w:p>
        </w:tc>
        <w:tc>
          <w:tcPr>
            <w:tcW w:w="4607" w:type="dxa"/>
          </w:tcPr>
          <w:p w:rsidR="00EC6438" w:rsidRPr="006254ED" w:rsidRDefault="00EC6438" w:rsidP="00A77C70">
            <w:pPr>
              <w:widowControl w:val="0"/>
              <w:jc w:val="center"/>
            </w:pPr>
            <w:r w:rsidRPr="006254ED">
              <w:t>160 - 230</w:t>
            </w:r>
          </w:p>
        </w:tc>
      </w:tr>
      <w:tr w:rsidR="00EC6438" w:rsidRPr="006254ED" w:rsidTr="00A77C70">
        <w:trPr>
          <w:jc w:val="center"/>
        </w:trPr>
        <w:tc>
          <w:tcPr>
            <w:tcW w:w="4962" w:type="dxa"/>
            <w:vAlign w:val="center"/>
          </w:tcPr>
          <w:p w:rsidR="00EC6438" w:rsidRPr="006254ED" w:rsidRDefault="00EC6438" w:rsidP="00A77C70">
            <w:pPr>
              <w:widowControl w:val="0"/>
            </w:pPr>
            <w:r w:rsidRPr="006254ED">
              <w:t>с централизованным горячим водоснабжением</w:t>
            </w:r>
          </w:p>
        </w:tc>
        <w:tc>
          <w:tcPr>
            <w:tcW w:w="4607" w:type="dxa"/>
          </w:tcPr>
          <w:p w:rsidR="00EC6438" w:rsidRPr="006254ED" w:rsidRDefault="00EC6438" w:rsidP="00A77C70">
            <w:pPr>
              <w:widowControl w:val="0"/>
              <w:jc w:val="center"/>
            </w:pPr>
            <w:r w:rsidRPr="006254ED">
              <w:t>230 - 350</w:t>
            </w:r>
          </w:p>
        </w:tc>
      </w:tr>
      <w:tr w:rsidR="00EC6438" w:rsidRPr="006254ED" w:rsidTr="00A77C70">
        <w:trPr>
          <w:jc w:val="center"/>
        </w:trPr>
        <w:tc>
          <w:tcPr>
            <w:tcW w:w="9569" w:type="dxa"/>
            <w:gridSpan w:val="2"/>
          </w:tcPr>
          <w:p w:rsidR="00EC6438" w:rsidRPr="00A77C70" w:rsidRDefault="00EC6438" w:rsidP="00A77C70">
            <w:pPr>
              <w:pStyle w:val="a3"/>
              <w:widowControl w:val="0"/>
              <w:spacing w:before="0" w:after="0"/>
              <w:ind w:firstLine="0"/>
            </w:pPr>
            <w:r w:rsidRPr="00A77C70">
              <w:t xml:space="preserve">Примечания: </w:t>
            </w:r>
          </w:p>
          <w:p w:rsidR="00EC6438" w:rsidRPr="00A77C70" w:rsidRDefault="00EC6438" w:rsidP="00381AAD">
            <w:pPr>
              <w:widowControl w:val="0"/>
              <w:numPr>
                <w:ilvl w:val="0"/>
                <w:numId w:val="68"/>
              </w:numPr>
              <w:ind w:left="29" w:firstLine="0"/>
              <w:jc w:val="both"/>
              <w:rPr>
                <w:lang w:eastAsia="en-US"/>
              </w:rPr>
            </w:pPr>
            <w:r w:rsidRPr="00A77C70">
              <w:rPr>
                <w:lang w:eastAsia="en-US"/>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 сут.</w:t>
            </w:r>
          </w:p>
          <w:p w:rsidR="00EC6438" w:rsidRPr="00A77C70" w:rsidRDefault="00EC6438" w:rsidP="00381AAD">
            <w:pPr>
              <w:widowControl w:val="0"/>
              <w:numPr>
                <w:ilvl w:val="0"/>
                <w:numId w:val="68"/>
              </w:numPr>
              <w:ind w:left="29" w:firstLine="0"/>
              <w:jc w:val="both"/>
              <w:rPr>
                <w:lang w:eastAsia="en-US"/>
              </w:rPr>
            </w:pPr>
            <w:r w:rsidRPr="00A77C70">
              <w:rPr>
                <w:lang w:eastAsia="en-US"/>
              </w:rPr>
              <w:t>Удельное водопотребление включает расходы воды на хозяйственно-питьевые и бытовые нужды в общественных зданиях, за исключением расходов воды для домов отдыха, санаторно-туристских комплексов, которые должны приниматься согласно требованиям нормативно-технической документации и технологическим данным.</w:t>
            </w:r>
          </w:p>
          <w:p w:rsidR="00EC6438" w:rsidRPr="00A77C70" w:rsidRDefault="00EC6438" w:rsidP="00381AAD">
            <w:pPr>
              <w:widowControl w:val="0"/>
              <w:numPr>
                <w:ilvl w:val="0"/>
                <w:numId w:val="68"/>
              </w:numPr>
              <w:ind w:left="29" w:firstLine="0"/>
              <w:jc w:val="both"/>
              <w:rPr>
                <w:lang w:eastAsia="en-US"/>
              </w:rPr>
            </w:pPr>
            <w:r w:rsidRPr="00A77C70">
              <w:rPr>
                <w:lang w:eastAsia="en-US"/>
              </w:rPr>
              <w:t>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EC6438" w:rsidRPr="00A77C70" w:rsidRDefault="00EC6438" w:rsidP="00381AAD">
            <w:pPr>
              <w:widowControl w:val="0"/>
              <w:numPr>
                <w:ilvl w:val="0"/>
                <w:numId w:val="68"/>
              </w:numPr>
              <w:ind w:left="29" w:firstLine="0"/>
              <w:jc w:val="both"/>
              <w:rPr>
                <w:lang w:eastAsia="en-US"/>
              </w:rPr>
            </w:pPr>
            <w:r w:rsidRPr="00A77C70">
              <w:rPr>
                <w:lang w:eastAsia="en-US"/>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20 процентов суммарного расхода воды на хозяйственно-питьевые нужды населенного пункта.</w:t>
            </w:r>
          </w:p>
          <w:p w:rsidR="00EC6438" w:rsidRPr="006254ED" w:rsidRDefault="00EC6438" w:rsidP="00381AAD">
            <w:pPr>
              <w:widowControl w:val="0"/>
              <w:numPr>
                <w:ilvl w:val="0"/>
                <w:numId w:val="68"/>
              </w:numPr>
              <w:ind w:left="29" w:firstLine="0"/>
              <w:jc w:val="both"/>
            </w:pPr>
            <w:r w:rsidRPr="00A77C70">
              <w:rPr>
                <w:lang w:eastAsia="en-US"/>
              </w:rPr>
              <w:t>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процентов общего расхода воды на хозяйственно-питьевые нужды. При смешанной застройке следует исходить из численности населения, проживающего в указанных зданиях.</w:t>
            </w:r>
          </w:p>
        </w:tc>
      </w:tr>
    </w:tbl>
    <w:p w:rsidR="00EC6438" w:rsidRPr="006254ED" w:rsidRDefault="00EC6438" w:rsidP="0074402E">
      <w:pPr>
        <w:pStyle w:val="a3"/>
        <w:widowControl w:val="0"/>
        <w:rPr>
          <w:sz w:val="28"/>
          <w:szCs w:val="28"/>
        </w:rPr>
      </w:pPr>
      <w:r w:rsidRPr="006254ED">
        <w:rPr>
          <w:sz w:val="28"/>
          <w:szCs w:val="28"/>
        </w:rPr>
        <w:t>Выбор минимальных удельных среднесуточных (за год) норм водопотребления (водоотведения) на хозяйственно-питьевые нужды населения выполняется на основе фактических норм водопотребления, норм, указанных в пункте 5.1 СП 31.13330.2012 «</w:t>
      </w:r>
      <w:hyperlink r:id="rId27" w:history="1">
        <w:r w:rsidRPr="006254ED">
          <w:rPr>
            <w:sz w:val="28"/>
            <w:szCs w:val="28"/>
          </w:rPr>
          <w:t>СНиП 2.04.02-84*</w:t>
        </w:r>
      </w:hyperlink>
      <w:r w:rsidRPr="006254ED">
        <w:rPr>
          <w:sz w:val="28"/>
          <w:szCs w:val="28"/>
        </w:rPr>
        <w:t xml:space="preserve"> «Водоснабжение. Наружные сети и сооружения», а также норм, указанных в пункте 8.4 СП 53.13330.2011 «СНиП 30-02-97* «Планировка и застройка территорий садоводческих (дачных) объединений граждан, здания и сооружения» (далее – СП 53.13330.2011).</w:t>
      </w:r>
    </w:p>
    <w:p w:rsidR="00EC6438" w:rsidRPr="006254ED" w:rsidRDefault="00EC6438" w:rsidP="0074402E">
      <w:pPr>
        <w:pStyle w:val="a3"/>
        <w:widowControl w:val="0"/>
        <w:rPr>
          <w:sz w:val="28"/>
          <w:szCs w:val="28"/>
        </w:rPr>
      </w:pPr>
      <w:bookmarkStart w:id="985" w:name="_Toc334106927"/>
      <w:r w:rsidRPr="006254ED">
        <w:rPr>
          <w:sz w:val="28"/>
          <w:szCs w:val="28"/>
        </w:rPr>
        <w:t>Нормативы минимальных удельных среднесуточных (за год) норм водоотведения</w:t>
      </w:r>
      <w:r w:rsidRPr="006254ED" w:rsidDel="00A41A61">
        <w:rPr>
          <w:sz w:val="28"/>
          <w:szCs w:val="28"/>
        </w:rPr>
        <w:t xml:space="preserve"> </w:t>
      </w:r>
      <w:r w:rsidRPr="006254ED">
        <w:rPr>
          <w:sz w:val="28"/>
          <w:szCs w:val="28"/>
        </w:rPr>
        <w:t xml:space="preserve">принимаются согласно пункту </w:t>
      </w:r>
      <w:bookmarkEnd w:id="985"/>
      <w:r w:rsidRPr="006254ED">
        <w:rPr>
          <w:sz w:val="28"/>
          <w:szCs w:val="28"/>
        </w:rPr>
        <w:t xml:space="preserve">5.1 СП 32.13330.2012 </w:t>
      </w:r>
      <w:r w:rsidRPr="006254ED">
        <w:rPr>
          <w:sz w:val="28"/>
          <w:szCs w:val="28"/>
        </w:rPr>
        <w:br/>
        <w:t>«</w:t>
      </w:r>
      <w:hyperlink r:id="rId28" w:history="1">
        <w:r w:rsidRPr="006254ED">
          <w:rPr>
            <w:sz w:val="28"/>
            <w:szCs w:val="28"/>
          </w:rPr>
          <w:t>СНиП 2.04.03-85</w:t>
        </w:r>
      </w:hyperlink>
      <w:r w:rsidRPr="006254ED">
        <w:rPr>
          <w:sz w:val="28"/>
          <w:szCs w:val="28"/>
        </w:rPr>
        <w:t xml:space="preserve"> «Канализация, наружные сети и сооружения». </w:t>
      </w:r>
    </w:p>
    <w:p w:rsidR="00EC6438" w:rsidRPr="006254ED" w:rsidRDefault="00EC6438" w:rsidP="0074402E">
      <w:pPr>
        <w:pStyle w:val="a3"/>
        <w:widowControl w:val="0"/>
        <w:spacing w:before="0" w:after="0"/>
        <w:rPr>
          <w:sz w:val="28"/>
          <w:szCs w:val="28"/>
        </w:rPr>
      </w:pPr>
      <w:r w:rsidRPr="006254ED">
        <w:rPr>
          <w:sz w:val="28"/>
          <w:szCs w:val="28"/>
        </w:rPr>
        <w:t xml:space="preserve">В целях рационального использования территории, установлены ориентировочные размеры земельных участков для размещения объектов водоснабжения и водоотведения, которые следует принимать в соответствии с разделом 12 </w:t>
      </w:r>
      <w:hyperlink r:id="rId29" w:history="1">
        <w:r w:rsidRPr="006254ED">
          <w:rPr>
            <w:sz w:val="28"/>
            <w:szCs w:val="28"/>
          </w:rPr>
          <w:t>СП 42.13330.2011</w:t>
        </w:r>
      </w:hyperlink>
      <w:r w:rsidRPr="006254ED">
        <w:rPr>
          <w:sz w:val="28"/>
          <w:szCs w:val="28"/>
        </w:rPr>
        <w:t xml:space="preserve"> (станции очистки воды, канализационные очистные сооружения, локальные очистные сооружения).</w:t>
      </w:r>
    </w:p>
    <w:p w:rsidR="00EC6438" w:rsidRPr="006254ED" w:rsidRDefault="00EC6438" w:rsidP="0074402E">
      <w:pPr>
        <w:pStyle w:val="a3"/>
        <w:widowControl w:val="0"/>
        <w:spacing w:before="0" w:after="0"/>
        <w:rPr>
          <w:sz w:val="28"/>
          <w:szCs w:val="28"/>
        </w:rPr>
      </w:pPr>
      <w:r w:rsidRPr="006254ED">
        <w:rPr>
          <w:sz w:val="28"/>
          <w:szCs w:val="28"/>
        </w:rPr>
        <w:t xml:space="preserve">Размеры земельных участков, необходимых для размещения прочих объектов водоснабжения и водоотведения,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пунктами 12.35 и 12.36 </w:t>
      </w:r>
      <w:hyperlink r:id="rId30" w:history="1">
        <w:r w:rsidRPr="006254ED">
          <w:rPr>
            <w:sz w:val="28"/>
            <w:szCs w:val="28"/>
          </w:rPr>
          <w:t>СП 42.13330.2011</w:t>
        </w:r>
      </w:hyperlink>
      <w:r w:rsidRPr="006254ED">
        <w:rPr>
          <w:sz w:val="28"/>
          <w:szCs w:val="28"/>
        </w:rPr>
        <w:t>.</w:t>
      </w:r>
    </w:p>
    <w:p w:rsidR="00EC6438" w:rsidRPr="006254ED" w:rsidRDefault="00EC6438" w:rsidP="0074402E">
      <w:pPr>
        <w:pStyle w:val="a3"/>
        <w:widowControl w:val="0"/>
        <w:spacing w:before="0" w:after="0"/>
        <w:rPr>
          <w:sz w:val="28"/>
          <w:szCs w:val="28"/>
        </w:rPr>
      </w:pPr>
      <w:r w:rsidRPr="006254ED">
        <w:rPr>
          <w:sz w:val="28"/>
          <w:szCs w:val="28"/>
        </w:rPr>
        <w:t>Уровень обеспеченности централизованным водоотведением для застройки, попадающей в водоохранные зоны должен быть 100%, при этом в водоохранных зонах допускается применение системы водоотведения на герметичных выгребах (септиках), предотвращающих утечку стоков.</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986" w:name="_Toc458961168"/>
      <w:bookmarkStart w:id="987" w:name="_Toc458961951"/>
      <w:bookmarkStart w:id="988" w:name="_Toc458962456"/>
      <w:bookmarkStart w:id="989" w:name="_Toc459313446"/>
      <w:bookmarkStart w:id="990" w:name="_Toc466656868"/>
      <w:bookmarkStart w:id="991" w:name="_Toc493666615"/>
      <w:bookmarkStart w:id="992" w:name="_Toc493854922"/>
      <w:bookmarkStart w:id="993" w:name="_Toc494793338"/>
      <w:r w:rsidRPr="006254ED">
        <w:rPr>
          <w:caps w:val="0"/>
        </w:rPr>
        <w:t>В области организации защиты населения и территории муниципальных образований от чрезвычайных ситуаций природного и техногенного характера</w:t>
      </w:r>
      <w:bookmarkEnd w:id="965"/>
      <w:bookmarkEnd w:id="966"/>
      <w:bookmarkEnd w:id="967"/>
      <w:bookmarkEnd w:id="968"/>
      <w:bookmarkEnd w:id="986"/>
      <w:bookmarkEnd w:id="987"/>
      <w:bookmarkEnd w:id="988"/>
      <w:bookmarkEnd w:id="989"/>
      <w:bookmarkEnd w:id="990"/>
      <w:bookmarkEnd w:id="991"/>
      <w:bookmarkEnd w:id="992"/>
      <w:bookmarkEnd w:id="993"/>
    </w:p>
    <w:p w:rsidR="00EC6438" w:rsidRPr="006254ED" w:rsidRDefault="00EC6438" w:rsidP="0074402E">
      <w:pPr>
        <w:pStyle w:val="a3"/>
        <w:widowControl w:val="0"/>
        <w:spacing w:before="0" w:after="0"/>
        <w:rPr>
          <w:sz w:val="28"/>
          <w:szCs w:val="28"/>
        </w:rPr>
      </w:pPr>
      <w:r w:rsidRPr="006254ED">
        <w:rPr>
          <w:sz w:val="28"/>
          <w:szCs w:val="28"/>
        </w:rPr>
        <w:t xml:space="preserve">Расчетные показатели минимально допустимого уровня обеспеченности объектами местного значения муниципального района в области организации защиты населения и территории муниципальных образований от чрезвычайных ситуаций природного и техногенного характера установлены </w:t>
      </w:r>
      <w:r>
        <w:rPr>
          <w:sz w:val="28"/>
          <w:szCs w:val="28"/>
        </w:rPr>
        <w:t xml:space="preserve">согласно Региональных нормативов градостроительного проектирования в Приморском крае </w:t>
      </w:r>
      <w:r w:rsidRPr="006254ED">
        <w:rPr>
          <w:sz w:val="28"/>
          <w:szCs w:val="28"/>
        </w:rPr>
        <w:t>с учетом пункта 10 части 2 статьи 2, пункта 10 части 2 статьи 3 Закона Приморского края от 10.02.2014 № 356-КЗ, пункта 21 части 1 статьи 15, пункта 23 части 1, частей 3, 4 статьи 14 Федерального закона от 06.10.2003 № 131-ФЗ:</w:t>
      </w:r>
    </w:p>
    <w:p w:rsidR="00EC6438" w:rsidRPr="006254ED" w:rsidRDefault="00EC6438" w:rsidP="0074402E">
      <w:pPr>
        <w:pStyle w:val="a3"/>
        <w:widowControl w:val="0"/>
        <w:spacing w:before="0" w:after="0"/>
        <w:rPr>
          <w:sz w:val="28"/>
          <w:szCs w:val="28"/>
        </w:rPr>
      </w:pPr>
      <w:r w:rsidRPr="006254ED">
        <w:rPr>
          <w:sz w:val="28"/>
          <w:szCs w:val="28"/>
        </w:rPr>
        <w:t>для объектов, предназначенных для организации защиты населения и территории муниципального района от чрезвычайных ситуаций природного и техногенного характера, в том числе объектов инженерной защиты и гидротехнических сооружений местного значения;</w:t>
      </w:r>
    </w:p>
    <w:p w:rsidR="00EC6438" w:rsidRPr="006254ED" w:rsidRDefault="00EC6438" w:rsidP="0074402E">
      <w:pPr>
        <w:pStyle w:val="a3"/>
        <w:widowControl w:val="0"/>
        <w:spacing w:before="0" w:after="0"/>
        <w:rPr>
          <w:sz w:val="28"/>
          <w:szCs w:val="28"/>
        </w:rPr>
      </w:pPr>
      <w:r w:rsidRPr="006254ED">
        <w:rPr>
          <w:sz w:val="28"/>
          <w:szCs w:val="28"/>
        </w:rPr>
        <w:t>для объектов, предназначенных для организации защиты населения и территории сельских поселений от чрезвычайных ситуаций природного и техногенного характера, в том числе объектов инженерной защиты и гидротехнических сооружений местного значения.</w:t>
      </w:r>
    </w:p>
    <w:p w:rsidR="00EC6438" w:rsidRPr="006254ED" w:rsidRDefault="00EC6438" w:rsidP="0074402E">
      <w:pPr>
        <w:pStyle w:val="a3"/>
        <w:widowControl w:val="0"/>
        <w:spacing w:before="0" w:after="0"/>
        <w:rPr>
          <w:sz w:val="28"/>
          <w:szCs w:val="28"/>
        </w:rPr>
      </w:pPr>
      <w:r w:rsidRPr="006254ED">
        <w:rPr>
          <w:sz w:val="28"/>
          <w:szCs w:val="28"/>
        </w:rPr>
        <w:t>Расчетные показатели минимально допустимого уровня обеспеченности объектами местного значения населения муниципальных образований установлены для противопаводковых и оградительных дамб.</w:t>
      </w:r>
    </w:p>
    <w:p w:rsidR="00EC6438" w:rsidRPr="006254ED" w:rsidRDefault="00EC6438" w:rsidP="0074402E">
      <w:pPr>
        <w:pStyle w:val="a3"/>
        <w:widowControl w:val="0"/>
        <w:spacing w:before="0" w:after="0"/>
        <w:rPr>
          <w:sz w:val="28"/>
          <w:szCs w:val="28"/>
        </w:rPr>
      </w:pPr>
      <w:r w:rsidRPr="006254ED">
        <w:rPr>
          <w:sz w:val="28"/>
          <w:szCs w:val="28"/>
        </w:rPr>
        <w:t>Строительство противопаводковых дамб необходимо предусматривать на территориях подверженных затоплению паводковыми водами в соответствии с пунктом 5.1 СНиП 2.06.15-85.</w:t>
      </w:r>
    </w:p>
    <w:p w:rsidR="00EC6438" w:rsidRPr="006254ED" w:rsidRDefault="00EC6438" w:rsidP="0074402E">
      <w:pPr>
        <w:pStyle w:val="a3"/>
        <w:widowControl w:val="0"/>
        <w:spacing w:before="0" w:after="0"/>
        <w:rPr>
          <w:sz w:val="28"/>
          <w:szCs w:val="28"/>
        </w:rPr>
      </w:pPr>
      <w:r w:rsidRPr="006254ED">
        <w:rPr>
          <w:sz w:val="28"/>
          <w:szCs w:val="28"/>
        </w:rPr>
        <w:t xml:space="preserve">Расчетные показатели размеров противопаводковых дамб рассчитываются в соответствии с пунктами 5.11, 5.12 СП 39.13330.2012 и разделом 6 </w:t>
      </w:r>
      <w:r w:rsidRPr="006254ED">
        <w:rPr>
          <w:sz w:val="28"/>
          <w:szCs w:val="28"/>
        </w:rPr>
        <w:br/>
        <w:t>СП 40.13330.2012.</w:t>
      </w:r>
    </w:p>
    <w:p w:rsidR="00EC6438" w:rsidRPr="006254ED" w:rsidRDefault="00EC6438" w:rsidP="0074402E">
      <w:pPr>
        <w:pStyle w:val="a3"/>
        <w:widowControl w:val="0"/>
        <w:spacing w:before="0" w:after="0"/>
        <w:rPr>
          <w:sz w:val="28"/>
          <w:szCs w:val="28"/>
        </w:rPr>
      </w:pPr>
      <w:r w:rsidRPr="006254ED">
        <w:rPr>
          <w:sz w:val="28"/>
          <w:szCs w:val="28"/>
        </w:rPr>
        <w:t>Расчетные показатели размеров оградительных дамб для защиты пониженных территорий от затопления при повышении уровня моря устанавливаются в соответствии с разделом 7.6 СП 32-103-97.</w:t>
      </w:r>
    </w:p>
    <w:p w:rsidR="00EC6438" w:rsidRPr="006254ED" w:rsidRDefault="00EC6438" w:rsidP="0074402E">
      <w:pPr>
        <w:pStyle w:val="a3"/>
        <w:widowControl w:val="0"/>
        <w:spacing w:before="0" w:after="0"/>
        <w:rPr>
          <w:sz w:val="28"/>
          <w:szCs w:val="28"/>
        </w:rPr>
      </w:pPr>
      <w:r w:rsidRPr="006254ED">
        <w:rPr>
          <w:sz w:val="28"/>
          <w:szCs w:val="28"/>
        </w:rPr>
        <w:t>Территориальная доступность данных объектов не нормируется.</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994" w:name="_Toc466656869"/>
      <w:bookmarkStart w:id="995" w:name="_Toc493666616"/>
      <w:bookmarkStart w:id="996" w:name="_Toc493854923"/>
      <w:bookmarkStart w:id="997" w:name="_Toc494793339"/>
      <w:bookmarkStart w:id="998" w:name="_Toc459313447"/>
      <w:bookmarkStart w:id="999" w:name="_Toc458961952"/>
      <w:bookmarkStart w:id="1000" w:name="_Toc458962457"/>
      <w:r w:rsidRPr="006254ED">
        <w:rPr>
          <w:caps w:val="0"/>
        </w:rPr>
        <w:t>В области организации гражданской обороны</w:t>
      </w:r>
      <w:bookmarkEnd w:id="994"/>
      <w:bookmarkEnd w:id="995"/>
      <w:bookmarkEnd w:id="996"/>
      <w:bookmarkEnd w:id="997"/>
    </w:p>
    <w:p w:rsidR="00EC6438" w:rsidRPr="006254ED" w:rsidRDefault="00EC6438" w:rsidP="0074402E">
      <w:pPr>
        <w:pStyle w:val="a3"/>
        <w:widowControl w:val="0"/>
        <w:spacing w:before="0" w:after="0"/>
        <w:rPr>
          <w:sz w:val="28"/>
          <w:szCs w:val="28"/>
        </w:rPr>
      </w:pPr>
      <w:r w:rsidRPr="006254ED">
        <w:rPr>
          <w:sz w:val="28"/>
          <w:szCs w:val="28"/>
        </w:rPr>
        <w:t xml:space="preserve">Расчетные показатели минимально допустимого уровня обеспеченности </w:t>
      </w:r>
      <w:r>
        <w:rPr>
          <w:sz w:val="28"/>
          <w:szCs w:val="28"/>
        </w:rPr>
        <w:br/>
      </w:r>
      <w:r w:rsidRPr="006254ED">
        <w:rPr>
          <w:sz w:val="28"/>
          <w:szCs w:val="28"/>
        </w:rPr>
        <w:t>объектами местног</w:t>
      </w:r>
      <w:r>
        <w:rPr>
          <w:sz w:val="28"/>
          <w:szCs w:val="28"/>
        </w:rPr>
        <w:t>о значения муниципального района</w:t>
      </w:r>
      <w:r w:rsidRPr="006254ED">
        <w:rPr>
          <w:sz w:val="28"/>
          <w:szCs w:val="28"/>
        </w:rPr>
        <w:t xml:space="preserve">, относящимися к области организации гражданской обороны, населения Приморского края и расчетные показатели максимально допустимого уровня территориальной доступности таких объектов для населения </w:t>
      </w:r>
      <w:r>
        <w:rPr>
          <w:sz w:val="28"/>
          <w:szCs w:val="28"/>
        </w:rPr>
        <w:t>района</w:t>
      </w:r>
      <w:r w:rsidRPr="006254ED">
        <w:rPr>
          <w:sz w:val="28"/>
          <w:szCs w:val="28"/>
        </w:rPr>
        <w:t xml:space="preserve">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для противорадиационных укрытий, убежищ и укрытий.</w:t>
      </w:r>
    </w:p>
    <w:p w:rsidR="00EC6438" w:rsidRPr="006254ED" w:rsidRDefault="00EC6438" w:rsidP="0074402E">
      <w:pPr>
        <w:pStyle w:val="a3"/>
        <w:widowControl w:val="0"/>
        <w:spacing w:before="0" w:after="0"/>
        <w:rPr>
          <w:sz w:val="28"/>
          <w:szCs w:val="28"/>
        </w:rPr>
      </w:pPr>
      <w:r w:rsidRPr="006254ED">
        <w:rPr>
          <w:sz w:val="28"/>
          <w:szCs w:val="28"/>
        </w:rPr>
        <w:t xml:space="preserve">Расчетные показатели минимально допустимого уровня обеспеченности объектами гражданской обороны установлены: </w:t>
      </w:r>
    </w:p>
    <w:p w:rsidR="00EC6438" w:rsidRPr="006254ED" w:rsidRDefault="00EC6438" w:rsidP="0074402E">
      <w:pPr>
        <w:pStyle w:val="a3"/>
        <w:widowControl w:val="0"/>
        <w:spacing w:before="0" w:after="0"/>
        <w:rPr>
          <w:sz w:val="28"/>
          <w:szCs w:val="28"/>
        </w:rPr>
      </w:pPr>
      <w:r w:rsidRPr="006254ED">
        <w:rPr>
          <w:sz w:val="28"/>
          <w:szCs w:val="28"/>
        </w:rPr>
        <w:t xml:space="preserve">для убежищ гражданской обороны и укрытий в соответствии с пунктом 5.2.1 СП 88.13330.2014; </w:t>
      </w:r>
    </w:p>
    <w:p w:rsidR="00EC6438" w:rsidRPr="006254ED" w:rsidRDefault="00EC6438" w:rsidP="0074402E">
      <w:pPr>
        <w:pStyle w:val="a3"/>
        <w:widowControl w:val="0"/>
        <w:spacing w:before="0" w:after="0"/>
        <w:rPr>
          <w:sz w:val="28"/>
          <w:szCs w:val="28"/>
        </w:rPr>
      </w:pPr>
      <w:r w:rsidRPr="006254ED">
        <w:rPr>
          <w:sz w:val="28"/>
          <w:szCs w:val="28"/>
        </w:rPr>
        <w:t>для противорадиационных укрытий в соответствии с пунктами 6.1.2, 6.1.4 СП 88.13330.2014.</w:t>
      </w:r>
    </w:p>
    <w:p w:rsidR="00EC6438" w:rsidRPr="006254ED" w:rsidRDefault="00EC6438" w:rsidP="0074402E">
      <w:pPr>
        <w:pStyle w:val="a3"/>
        <w:widowControl w:val="0"/>
        <w:spacing w:before="0" w:after="0"/>
        <w:rPr>
          <w:sz w:val="28"/>
          <w:szCs w:val="28"/>
        </w:rPr>
      </w:pPr>
      <w:r w:rsidRPr="006254ED">
        <w:rPr>
          <w:sz w:val="28"/>
          <w:szCs w:val="28"/>
        </w:rPr>
        <w:t xml:space="preserve">Расчетные показатели максимально допустимого уровня территориальной доступности объектами гражданской обороны установлены: </w:t>
      </w:r>
    </w:p>
    <w:p w:rsidR="00EC6438" w:rsidRPr="006254ED" w:rsidRDefault="00EC6438" w:rsidP="0074402E">
      <w:pPr>
        <w:pStyle w:val="a3"/>
        <w:widowControl w:val="0"/>
        <w:spacing w:before="0" w:after="0"/>
        <w:rPr>
          <w:sz w:val="28"/>
          <w:szCs w:val="28"/>
        </w:rPr>
      </w:pPr>
      <w:r w:rsidRPr="006254ED">
        <w:rPr>
          <w:sz w:val="28"/>
          <w:szCs w:val="28"/>
        </w:rPr>
        <w:t xml:space="preserve">для убежищ гражданской обороны и укрытий в соответствии с пунктом 4.12 СП 88.13330.2014; </w:t>
      </w:r>
    </w:p>
    <w:p w:rsidR="00EC6438" w:rsidRPr="006254ED" w:rsidRDefault="00EC6438" w:rsidP="0074402E">
      <w:pPr>
        <w:pStyle w:val="a3"/>
        <w:widowControl w:val="0"/>
        <w:spacing w:before="0" w:after="0"/>
        <w:rPr>
          <w:sz w:val="28"/>
          <w:szCs w:val="28"/>
        </w:rPr>
      </w:pPr>
      <w:r w:rsidRPr="006254ED">
        <w:rPr>
          <w:sz w:val="28"/>
          <w:szCs w:val="28"/>
        </w:rPr>
        <w:t xml:space="preserve">для противорадиационных укрытий в соответствии с пунктом 4.19 </w:t>
      </w:r>
      <w:r w:rsidRPr="006254ED">
        <w:rPr>
          <w:sz w:val="28"/>
          <w:szCs w:val="28"/>
        </w:rPr>
        <w:br/>
        <w:t>СП 88.13330.2014.</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001" w:name="_Toc466656870"/>
      <w:bookmarkStart w:id="1002" w:name="_Toc493666617"/>
      <w:bookmarkStart w:id="1003" w:name="_Toc493854924"/>
      <w:bookmarkStart w:id="1004" w:name="_Toc494793340"/>
      <w:bookmarkEnd w:id="998"/>
      <w:r w:rsidRPr="006254ED">
        <w:rPr>
          <w:caps w:val="0"/>
        </w:rPr>
        <w:t>В области сбора твердых коммунальных отходов</w:t>
      </w:r>
      <w:bookmarkEnd w:id="1001"/>
      <w:bookmarkEnd w:id="1002"/>
      <w:bookmarkEnd w:id="1003"/>
      <w:bookmarkEnd w:id="1004"/>
    </w:p>
    <w:p w:rsidR="00EC6438" w:rsidRPr="006254ED" w:rsidRDefault="00EC6438" w:rsidP="0074402E">
      <w:pPr>
        <w:pStyle w:val="a3"/>
        <w:widowControl w:val="0"/>
        <w:rPr>
          <w:sz w:val="28"/>
          <w:szCs w:val="28"/>
        </w:rPr>
      </w:pPr>
      <w:r w:rsidRPr="006254ED">
        <w:rPr>
          <w:sz w:val="28"/>
          <w:szCs w:val="28"/>
        </w:rPr>
        <w:t xml:space="preserve">Расчетные показатели минимально допустимого уровня обеспеченности объектами по сбору (в том числе раздельному сбору), транспортировке, обработке, утилизации, обезвреживанию, захоронению твердых коммунальных отходов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w:t>
      </w:r>
      <w:r>
        <w:rPr>
          <w:sz w:val="28"/>
          <w:szCs w:val="28"/>
        </w:rPr>
        <w:t>с учетом</w:t>
      </w:r>
      <w:r w:rsidRPr="006254ED">
        <w:rPr>
          <w:sz w:val="28"/>
          <w:szCs w:val="28"/>
        </w:rPr>
        <w:t xml:space="preserve"> пункта 14 части 1 статьи 15 Федерального закона от 06.10.2003 № 131-ФЗ для муниципальных районов. К объектам по сбору (в том числе раздельному сбору), транспортировке, обработке, утилизации, обезвреживанию, захоронению твердых коммунальных отходов относятся:</w:t>
      </w:r>
    </w:p>
    <w:p w:rsidR="00EC6438" w:rsidRPr="006254ED" w:rsidRDefault="00EC6438" w:rsidP="0074402E">
      <w:pPr>
        <w:pStyle w:val="a3"/>
        <w:widowControl w:val="0"/>
        <w:rPr>
          <w:sz w:val="28"/>
          <w:szCs w:val="28"/>
        </w:rPr>
      </w:pPr>
      <w:r w:rsidRPr="006254ED">
        <w:rPr>
          <w:sz w:val="28"/>
          <w:szCs w:val="28"/>
        </w:rPr>
        <w:t>площадки селективного сбора твердых коммунальных отходов;</w:t>
      </w:r>
    </w:p>
    <w:p w:rsidR="00EC6438" w:rsidRPr="006254ED" w:rsidRDefault="00EC6438" w:rsidP="0074402E">
      <w:pPr>
        <w:pStyle w:val="a3"/>
        <w:widowControl w:val="0"/>
        <w:rPr>
          <w:sz w:val="28"/>
          <w:szCs w:val="28"/>
        </w:rPr>
      </w:pPr>
      <w:r w:rsidRPr="006254ED">
        <w:rPr>
          <w:sz w:val="28"/>
          <w:szCs w:val="28"/>
        </w:rPr>
        <w:t xml:space="preserve">площадки для установки контейнеров сбора, в том числе раздельного, твердых коммунальных отходов. </w:t>
      </w:r>
    </w:p>
    <w:p w:rsidR="00EC6438" w:rsidRPr="006254ED" w:rsidRDefault="00EC6438" w:rsidP="0074402E">
      <w:pPr>
        <w:pStyle w:val="a3"/>
        <w:widowControl w:val="0"/>
        <w:spacing w:before="0" w:after="0"/>
        <w:rPr>
          <w:sz w:val="28"/>
          <w:szCs w:val="28"/>
        </w:rPr>
      </w:pPr>
      <w:r w:rsidRPr="006254ED">
        <w:rPr>
          <w:sz w:val="28"/>
          <w:szCs w:val="28"/>
        </w:rPr>
        <w:t>Размер земельного участка площадок селективного сбора ТКО устанавливается в соответствии с таблицей 13 пункта 12.18 СП 42.13330.2011, аналогично размеру земельного участка для мусоросортировочных станций, имеющих сходные функции и технологические особенности с площадками селективного сбора твердых коммунальных отходов.</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005" w:name="_Toc466656871"/>
      <w:bookmarkStart w:id="1006" w:name="_Toc493666618"/>
      <w:bookmarkStart w:id="1007" w:name="_Toc493854925"/>
      <w:bookmarkStart w:id="1008" w:name="_Toc494793341"/>
      <w:bookmarkStart w:id="1009" w:name="_Toc456827697"/>
      <w:bookmarkStart w:id="1010" w:name="_Toc458782613"/>
      <w:bookmarkStart w:id="1011" w:name="_Toc458783269"/>
      <w:bookmarkStart w:id="1012" w:name="_Toc458866532"/>
      <w:bookmarkStart w:id="1013" w:name="_Toc458961169"/>
      <w:bookmarkStart w:id="1014" w:name="_Toc458961953"/>
      <w:bookmarkStart w:id="1015" w:name="_Toc458962458"/>
      <w:bookmarkStart w:id="1016" w:name="_Toc459313449"/>
      <w:bookmarkEnd w:id="999"/>
      <w:bookmarkEnd w:id="1000"/>
      <w:r w:rsidRPr="006254ED">
        <w:rPr>
          <w:caps w:val="0"/>
        </w:rPr>
        <w:t>В области организации ритуальных услуг и содержания мест захоронения</w:t>
      </w:r>
      <w:bookmarkEnd w:id="1005"/>
      <w:bookmarkEnd w:id="1006"/>
      <w:bookmarkEnd w:id="1007"/>
      <w:bookmarkEnd w:id="1008"/>
      <w:r w:rsidRPr="006254ED">
        <w:rPr>
          <w:caps w:val="0"/>
        </w:rPr>
        <w:t xml:space="preserve"> </w:t>
      </w:r>
      <w:bookmarkEnd w:id="1009"/>
      <w:bookmarkEnd w:id="1010"/>
      <w:bookmarkEnd w:id="1011"/>
      <w:bookmarkEnd w:id="1012"/>
      <w:bookmarkEnd w:id="1013"/>
      <w:bookmarkEnd w:id="1014"/>
      <w:bookmarkEnd w:id="1015"/>
      <w:bookmarkEnd w:id="1016"/>
    </w:p>
    <w:p w:rsidR="00EC6438" w:rsidRPr="006254ED" w:rsidRDefault="00EC6438" w:rsidP="0074402E">
      <w:pPr>
        <w:pStyle w:val="a3"/>
        <w:widowControl w:val="0"/>
        <w:spacing w:before="0" w:after="0"/>
        <w:rPr>
          <w:sz w:val="28"/>
          <w:szCs w:val="28"/>
        </w:rPr>
      </w:pPr>
      <w:r w:rsidRPr="006254ED">
        <w:rPr>
          <w:sz w:val="28"/>
          <w:szCs w:val="28"/>
        </w:rPr>
        <w:t xml:space="preserve">Расчетные показатели минимально допустимого уровня обеспеченности объектами местного значения муниципального района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с учетом пункта 7 части 2 статьи 2, пункта 7 части 2 статьи 3 Закона Приморского края от 10.02.2014 № 356-КЗ и пункта 22 части 1, частей 3, 4 статьи 14, пункта 17 части 1 статьи 15 Федерального закона от 06.10.2003 № 131-ФЗ:</w:t>
      </w:r>
    </w:p>
    <w:p w:rsidR="00EC6438" w:rsidRPr="006254ED" w:rsidRDefault="00EC6438" w:rsidP="0074402E">
      <w:pPr>
        <w:pStyle w:val="a3"/>
        <w:widowControl w:val="0"/>
        <w:spacing w:before="0" w:after="0"/>
        <w:rPr>
          <w:sz w:val="28"/>
          <w:szCs w:val="28"/>
        </w:rPr>
      </w:pPr>
      <w:r w:rsidRPr="006254ED">
        <w:rPr>
          <w:sz w:val="28"/>
          <w:szCs w:val="28"/>
        </w:rPr>
        <w:t>для объектов, территорий, предназначенных для содержания на территории муниципального района межпоселенческих мест захоронения и организации ритуальных услуг;</w:t>
      </w:r>
    </w:p>
    <w:p w:rsidR="00EC6438" w:rsidRPr="006254ED" w:rsidRDefault="00EC6438" w:rsidP="0074402E">
      <w:pPr>
        <w:pStyle w:val="a3"/>
        <w:widowControl w:val="0"/>
        <w:spacing w:before="0" w:after="0"/>
        <w:rPr>
          <w:sz w:val="28"/>
          <w:szCs w:val="28"/>
        </w:rPr>
      </w:pPr>
      <w:r w:rsidRPr="006254ED">
        <w:rPr>
          <w:sz w:val="28"/>
          <w:szCs w:val="28"/>
        </w:rPr>
        <w:t>для объектов по организации ритуальных услуг и содержанию мест захоронения на территории сельских поселений.</w:t>
      </w:r>
    </w:p>
    <w:p w:rsidR="00EC6438" w:rsidRPr="006254ED" w:rsidRDefault="00EC6438" w:rsidP="0074402E">
      <w:pPr>
        <w:pStyle w:val="a3"/>
        <w:widowControl w:val="0"/>
        <w:spacing w:before="0" w:after="0"/>
        <w:rPr>
          <w:sz w:val="28"/>
          <w:szCs w:val="28"/>
        </w:rPr>
      </w:pPr>
      <w:r w:rsidRPr="006254ED">
        <w:rPr>
          <w:sz w:val="28"/>
          <w:szCs w:val="28"/>
        </w:rPr>
        <w:t>Расчетные показатели минимально допустимого уровня обеспеченности для объектов местного значения муниципальных образований в области организации ритуальных услуг и содержания мест захоронения устанавливаются для кладбищ в соответствии с приложением Ж СП 42.13330.2011.</w:t>
      </w:r>
    </w:p>
    <w:p w:rsidR="00EC6438" w:rsidRPr="006254ED" w:rsidRDefault="00EC6438" w:rsidP="0074402E">
      <w:pPr>
        <w:pStyle w:val="a3"/>
        <w:widowControl w:val="0"/>
        <w:spacing w:before="0" w:after="0"/>
        <w:rPr>
          <w:sz w:val="28"/>
          <w:szCs w:val="28"/>
        </w:rPr>
      </w:pPr>
      <w:r w:rsidRPr="006254ED">
        <w:rPr>
          <w:sz w:val="28"/>
          <w:szCs w:val="28"/>
        </w:rPr>
        <w:t>Бюро похоронного обслуживания рекомендуется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учреждений и учреждений социального обеспечения населения.</w:t>
      </w:r>
    </w:p>
    <w:p w:rsidR="00EC6438" w:rsidRPr="006254ED" w:rsidRDefault="00EC6438" w:rsidP="0074402E">
      <w:pPr>
        <w:pStyle w:val="a3"/>
        <w:widowControl w:val="0"/>
        <w:spacing w:before="0" w:after="0"/>
        <w:rPr>
          <w:sz w:val="28"/>
          <w:szCs w:val="28"/>
        </w:rPr>
      </w:pPr>
      <w:r w:rsidRPr="006254ED">
        <w:rPr>
          <w:sz w:val="28"/>
          <w:szCs w:val="28"/>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 Расстояние от домов траурных обрядов до жилых зданий, территорий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учётом характера траурного обряда и должно составлять не менее 100 м.</w:t>
      </w:r>
    </w:p>
    <w:p w:rsidR="00EC6438" w:rsidRPr="006254ED" w:rsidRDefault="00EC6438" w:rsidP="0074402E">
      <w:pPr>
        <w:pStyle w:val="a3"/>
        <w:widowControl w:val="0"/>
        <w:spacing w:before="0" w:after="0"/>
        <w:rPr>
          <w:sz w:val="28"/>
          <w:szCs w:val="28"/>
        </w:rPr>
      </w:pPr>
      <w:r w:rsidRPr="006254ED">
        <w:rPr>
          <w:sz w:val="28"/>
          <w:szCs w:val="28"/>
        </w:rPr>
        <w:t>Максимально допустимый уровень территориальной доступности для объектов, предназначенных для организации ритуальных услуг и содержании мест захоронения, не нормируется.</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017" w:name="_Toc458988129"/>
      <w:bookmarkStart w:id="1018" w:name="_Toc459003222"/>
      <w:bookmarkStart w:id="1019" w:name="_Toc459313451"/>
      <w:bookmarkStart w:id="1020" w:name="_Toc466656873"/>
      <w:bookmarkStart w:id="1021" w:name="_Toc493666620"/>
      <w:bookmarkStart w:id="1022" w:name="_Toc493854927"/>
      <w:bookmarkStart w:id="1023" w:name="_Toc494793342"/>
      <w:r w:rsidRPr="006254ED">
        <w:rPr>
          <w:caps w:val="0"/>
        </w:rPr>
        <w:t>В области благоустройства территории</w:t>
      </w:r>
      <w:bookmarkEnd w:id="1017"/>
      <w:bookmarkEnd w:id="1018"/>
      <w:bookmarkEnd w:id="1019"/>
      <w:bookmarkEnd w:id="1020"/>
      <w:bookmarkEnd w:id="1021"/>
      <w:bookmarkEnd w:id="1022"/>
      <w:bookmarkEnd w:id="1023"/>
    </w:p>
    <w:p w:rsidR="00EC6438" w:rsidRPr="006254ED" w:rsidRDefault="00EC6438" w:rsidP="0074402E">
      <w:pPr>
        <w:pStyle w:val="a3"/>
        <w:widowControl w:val="0"/>
        <w:spacing w:before="0" w:after="0"/>
        <w:rPr>
          <w:sz w:val="28"/>
          <w:szCs w:val="28"/>
        </w:rPr>
      </w:pPr>
      <w:r w:rsidRPr="006254ED">
        <w:rPr>
          <w:sz w:val="28"/>
          <w:szCs w:val="28"/>
        </w:rPr>
        <w:t xml:space="preserve">Расчетные показатели минимально допустимого уровня обеспеченности объектами благоустройства территории местного значения сельских поселений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w:t>
      </w:r>
      <w:r>
        <w:rPr>
          <w:sz w:val="28"/>
          <w:szCs w:val="28"/>
        </w:rPr>
        <w:t xml:space="preserve"> </w:t>
      </w:r>
    </w:p>
    <w:p w:rsidR="00EC6438" w:rsidRPr="006254ED" w:rsidRDefault="00EC6438" w:rsidP="0074402E">
      <w:pPr>
        <w:pStyle w:val="a3"/>
        <w:widowControl w:val="0"/>
        <w:spacing w:before="0" w:after="0"/>
        <w:rPr>
          <w:sz w:val="28"/>
          <w:szCs w:val="28"/>
        </w:rPr>
      </w:pPr>
      <w:r w:rsidRPr="006254ED">
        <w:rPr>
          <w:sz w:val="28"/>
          <w:szCs w:val="28"/>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набережными населения муниципальных образований Приморского края, является суммарная площадь данных озелененных территорий общего пользования в населенном пункте. Установленные значения расчетных показателей суммарной площади озелененных территорий общего пользования (парков, садов, скверов, бульваров, набережных) населенных пунктов превышают федеральные нормы суммарной площади озелененных территорий общего пользования.</w:t>
      </w:r>
    </w:p>
    <w:p w:rsidR="00EC6438" w:rsidRPr="006254ED" w:rsidRDefault="00EC6438" w:rsidP="0074402E">
      <w:pPr>
        <w:pStyle w:val="a3"/>
        <w:widowControl w:val="0"/>
        <w:spacing w:before="0" w:after="0"/>
        <w:rPr>
          <w:sz w:val="28"/>
          <w:szCs w:val="28"/>
        </w:rPr>
      </w:pPr>
      <w:r w:rsidRPr="006254ED">
        <w:rPr>
          <w:sz w:val="28"/>
          <w:szCs w:val="28"/>
        </w:rPr>
        <w:t xml:space="preserve">При внесении изменений в региональные нормативы градостроительного проектирования в Приморском крае, значение расчетных показателей суммарной площади озелененных территорий общего пользования (парков, садов, скверов, бульваров, набережных) населенных пунктов устанавливалось с учетом существующей обеспеченности озелененными территориями общего пользования, климатических особенностей и принадлежности территорий края к определенным природным </w:t>
      </w:r>
      <w:hyperlink w:anchor="P4986" w:history="1">
        <w:r w:rsidRPr="006254ED">
          <w:rPr>
            <w:sz w:val="28"/>
            <w:szCs w:val="28"/>
          </w:rPr>
          <w:t>зонам</w:t>
        </w:r>
      </w:hyperlink>
      <w:r w:rsidRPr="006254ED">
        <w:rPr>
          <w:sz w:val="28"/>
          <w:szCs w:val="28"/>
        </w:rPr>
        <w:t xml:space="preserve"> (приложение № 5 к Региональным нормативам градостроительного проектирования в Приморском крае (том 1)). Также были учтены результаты опроса, проведенного в рамках выполнения работ по внесению изменений в региональные нормативы градостроительного проектирования в Приморском крае, показавшие, что более 60% опрошенных считают недостаточным уровень благоустройства территории в населенном пункте их проживания. </w:t>
      </w:r>
    </w:p>
    <w:p w:rsidR="00EC6438" w:rsidRPr="006254ED" w:rsidRDefault="00EC6438" w:rsidP="0074402E">
      <w:pPr>
        <w:pStyle w:val="a3"/>
        <w:widowControl w:val="0"/>
        <w:spacing w:before="0" w:after="0"/>
        <w:rPr>
          <w:sz w:val="28"/>
          <w:szCs w:val="28"/>
        </w:rPr>
      </w:pPr>
      <w:r w:rsidRPr="006254ED">
        <w:rPr>
          <w:sz w:val="28"/>
          <w:szCs w:val="28"/>
        </w:rPr>
        <w:t xml:space="preserve">Предлагаемые нормы озеленения по отдельным позициям выше норм </w:t>
      </w:r>
      <w:r w:rsidRPr="006254ED">
        <w:rPr>
          <w:sz w:val="28"/>
          <w:szCs w:val="28"/>
        </w:rPr>
        <w:br/>
        <w:t>СП 42.13330.2011, в связи с благоприятными условиями произрастания растительности и особенностями рельефа, позволяющими озеленять не подлежащие застройке склоны. Для муниципальных образований, расположенных в степной и лесостепной зонах предусматривается дополнительное увеличение суммарной площади озелененных территорий общего пользования в связи с высоким уровнем потребности в зеленых насаждениях и их дефицитом.</w:t>
      </w:r>
    </w:p>
    <w:p w:rsidR="00EC6438" w:rsidRDefault="00EC6438" w:rsidP="0074402E">
      <w:pPr>
        <w:pStyle w:val="a3"/>
        <w:widowControl w:val="0"/>
        <w:spacing w:before="0" w:after="0"/>
        <w:rPr>
          <w:sz w:val="28"/>
          <w:szCs w:val="28"/>
        </w:rPr>
      </w:pPr>
      <w:r w:rsidRPr="006254ED">
        <w:rPr>
          <w:sz w:val="28"/>
          <w:szCs w:val="28"/>
        </w:rPr>
        <w:t xml:space="preserve">При установлении значений расчетных показателей суммарной площади озелененных территорий общего пользования населенных пунктов учитывались группы муниципальных образований с разной численностью населения. </w:t>
      </w:r>
    </w:p>
    <w:p w:rsidR="00EC6438" w:rsidRPr="006254ED" w:rsidRDefault="00EC6438" w:rsidP="0074402E">
      <w:pPr>
        <w:pStyle w:val="a3"/>
        <w:widowControl w:val="0"/>
        <w:spacing w:before="0" w:after="0"/>
        <w:rPr>
          <w:sz w:val="28"/>
          <w:szCs w:val="28"/>
        </w:rPr>
      </w:pPr>
      <w:r w:rsidRPr="006254ED">
        <w:rPr>
          <w:sz w:val="28"/>
          <w:szCs w:val="28"/>
        </w:rPr>
        <w:t>Значения расчетных показателей минимально допустимого размера земельного участка для парков, садов установлены в соответствии с пунктом 9.19 СП 42.13330.2011.</w:t>
      </w:r>
    </w:p>
    <w:p w:rsidR="00EC6438" w:rsidRPr="006254ED" w:rsidRDefault="00EC6438" w:rsidP="0074402E">
      <w:pPr>
        <w:pStyle w:val="a3"/>
        <w:widowControl w:val="0"/>
        <w:spacing w:before="0" w:after="0"/>
        <w:rPr>
          <w:sz w:val="28"/>
          <w:szCs w:val="28"/>
        </w:rPr>
      </w:pPr>
      <w:r w:rsidRPr="006254ED">
        <w:rPr>
          <w:sz w:val="28"/>
          <w:szCs w:val="28"/>
        </w:rPr>
        <w:t>Расчетный показатель минимально допустимого размера земельного участка сквера равный 0,1 га установлен</w:t>
      </w:r>
      <w:r w:rsidRPr="00FC7B50">
        <w:rPr>
          <w:sz w:val="28"/>
          <w:szCs w:val="28"/>
        </w:rPr>
        <w:t xml:space="preserve">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с учетом основных функций скверов: кратковременный </w:t>
      </w:r>
      <w:hyperlink r:id="rId31" w:tooltip="Отдых" w:history="1">
        <w:r w:rsidRPr="006254ED">
          <w:rPr>
            <w:sz w:val="28"/>
            <w:szCs w:val="28"/>
          </w:rPr>
          <w:t>отдых</w:t>
        </w:r>
      </w:hyperlink>
      <w:r w:rsidRPr="006254ED">
        <w:rPr>
          <w:sz w:val="28"/>
          <w:szCs w:val="28"/>
        </w:rPr>
        <w:t xml:space="preserve"> пешеходов или художественное оформление архитектурного ансамбля, не требующих большой площади при организации сквера. Использование минимально допустимого размера земельного участка сквера равного 0,1 га даёт более широкую возможность включения объекта в плотную застройку при градостроительном проектировании, что особенно актуально при дефиците свободных территорий в городской застройке.</w:t>
      </w:r>
    </w:p>
    <w:p w:rsidR="00EC6438" w:rsidRPr="006254ED" w:rsidRDefault="00EC6438" w:rsidP="0074402E">
      <w:pPr>
        <w:pStyle w:val="a3"/>
        <w:widowControl w:val="0"/>
        <w:spacing w:before="0" w:after="0"/>
        <w:rPr>
          <w:sz w:val="28"/>
          <w:szCs w:val="28"/>
        </w:rPr>
      </w:pPr>
      <w:r w:rsidRPr="006254ED">
        <w:rPr>
          <w:sz w:val="28"/>
          <w:szCs w:val="28"/>
        </w:rPr>
        <w:t>Уменьшение размера земельного участка сквера не должно влиять на суммарную обеспеченность озелененными территориями общего пользования, выраженную в кв. м. на одного человека.</w:t>
      </w:r>
    </w:p>
    <w:p w:rsidR="00EC6438" w:rsidRPr="006254ED" w:rsidRDefault="00EC6438" w:rsidP="0074402E">
      <w:pPr>
        <w:pStyle w:val="a3"/>
        <w:widowControl w:val="0"/>
        <w:spacing w:before="0" w:after="0"/>
        <w:rPr>
          <w:sz w:val="28"/>
          <w:szCs w:val="28"/>
        </w:rPr>
      </w:pPr>
      <w:r w:rsidRPr="006254ED">
        <w:rPr>
          <w:sz w:val="28"/>
          <w:szCs w:val="28"/>
        </w:rPr>
        <w:t>Значение расчетного показателя минимально допустимой ширины бульвара установлено в соответствии с пунктом 9.21 СП 42.13330.2011.</w:t>
      </w:r>
    </w:p>
    <w:p w:rsidR="00EC6438" w:rsidRPr="006254ED" w:rsidRDefault="00EC6438" w:rsidP="0074402E">
      <w:pPr>
        <w:pStyle w:val="a3"/>
        <w:widowControl w:val="0"/>
        <w:spacing w:before="0" w:after="0"/>
        <w:rPr>
          <w:sz w:val="28"/>
          <w:szCs w:val="28"/>
        </w:rPr>
      </w:pPr>
      <w:r w:rsidRPr="006254ED">
        <w:rPr>
          <w:sz w:val="28"/>
          <w:szCs w:val="28"/>
        </w:rPr>
        <w:t xml:space="preserve">Для населенных пунктов, расположенных на прибрежных территориях,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w:t>
      </w:r>
      <w:r>
        <w:rPr>
          <w:sz w:val="28"/>
          <w:szCs w:val="28"/>
        </w:rPr>
        <w:t>и</w:t>
      </w:r>
      <w:r w:rsidRPr="006254ED">
        <w:rPr>
          <w:sz w:val="28"/>
          <w:szCs w:val="28"/>
        </w:rPr>
        <w:t xml:space="preserve"> Рекомендациям по проектированию улиц и дорог городов и сельских поселений (Центральный научно-исследовательский и проектный институт по градостроительству Минстроя России. М., 1992).</w:t>
      </w:r>
    </w:p>
    <w:p w:rsidR="00EC6438" w:rsidRPr="006254ED" w:rsidRDefault="00EC6438" w:rsidP="0074402E">
      <w:pPr>
        <w:pStyle w:val="a3"/>
        <w:widowControl w:val="0"/>
        <w:spacing w:before="0" w:after="0"/>
        <w:rPr>
          <w:sz w:val="28"/>
          <w:szCs w:val="28"/>
        </w:rPr>
      </w:pPr>
      <w:r w:rsidRPr="006254ED">
        <w:rPr>
          <w:sz w:val="28"/>
          <w:szCs w:val="28"/>
        </w:rPr>
        <w:t xml:space="preserve">Значения расчетных показателей максимально допустимого уровня территориальной доступности для парков, садов, скверов и бульваров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с учетом требований пункта 9.15 СП 42.13330.2011 и климатических условий края. Необходимость установления данного расчетного показателя подтверждают результаты опроса, проведенного в рамках выполнения работ по внесению изменений в региональные нормативы градостроительного проектирования в Приморском крае – для большинства опрошенных важна пешеходная доступность до парков и скверов.</w:t>
      </w:r>
    </w:p>
    <w:p w:rsidR="00EC6438" w:rsidRPr="006254ED" w:rsidRDefault="00EC6438" w:rsidP="0074402E">
      <w:pPr>
        <w:pStyle w:val="a3"/>
        <w:widowControl w:val="0"/>
        <w:spacing w:before="0" w:after="0"/>
        <w:rPr>
          <w:sz w:val="28"/>
          <w:szCs w:val="28"/>
        </w:rPr>
      </w:pPr>
      <w:r w:rsidRPr="006254ED">
        <w:rPr>
          <w:sz w:val="28"/>
          <w:szCs w:val="28"/>
        </w:rPr>
        <w:t xml:space="preserve">Для муниципальных образований Приморского края, расположенных в горных местностях или на побережье моря, актуальной является организация таких объектов благоустройства как смотровые (видовые) площадки. Смотровые (видовые) площадки, позволяющие совершать панорамный обзор местности, обладают большой рекреационной привлекательностью как для местного населения, так и для туристов. Размещение данных объектов целесообразно на участках, с которых открывается наиболее интересный панорамный обзор природных объектов или застроенных территорий. </w:t>
      </w:r>
    </w:p>
    <w:p w:rsidR="00EC6438" w:rsidRPr="006254ED" w:rsidRDefault="00EC6438" w:rsidP="0074402E">
      <w:pPr>
        <w:pStyle w:val="a3"/>
        <w:widowControl w:val="0"/>
        <w:spacing w:before="0" w:after="0"/>
        <w:rPr>
          <w:sz w:val="28"/>
          <w:szCs w:val="28"/>
        </w:rPr>
      </w:pPr>
      <w:r w:rsidRPr="006254ED">
        <w:rPr>
          <w:sz w:val="28"/>
          <w:szCs w:val="28"/>
        </w:rPr>
        <w:t>Минимальный размер земельного участка для смотровой (видовой) площадки принимается в размере 20 кв. м. Размер земельного участка смотровой (видовой) площадки устанавливается с учетом того, что на одного посетителя смотровой (видовой) площадки для комфортного пребывания необходимо предусматривать не менее 2 кв. м. площади.</w:t>
      </w:r>
    </w:p>
    <w:p w:rsidR="00EC6438" w:rsidRPr="006254ED" w:rsidRDefault="00EC6438" w:rsidP="0074402E">
      <w:pPr>
        <w:pStyle w:val="a3"/>
        <w:widowControl w:val="0"/>
        <w:spacing w:before="0" w:after="0"/>
        <w:rPr>
          <w:sz w:val="28"/>
          <w:szCs w:val="28"/>
        </w:rPr>
      </w:pPr>
      <w:r w:rsidRPr="006254ED">
        <w:rPr>
          <w:sz w:val="28"/>
          <w:szCs w:val="28"/>
        </w:rPr>
        <w:t>При установлении размера земельного участка смотровой (видовой) площадки учитывались размеры аналогичных объектов на территории Российской Федерации и в мировой практике.</w:t>
      </w:r>
    </w:p>
    <w:p w:rsidR="00EC6438" w:rsidRPr="006254ED" w:rsidRDefault="00EC6438" w:rsidP="0074402E">
      <w:pPr>
        <w:pStyle w:val="a3"/>
        <w:widowControl w:val="0"/>
        <w:spacing w:before="0" w:after="0"/>
        <w:rPr>
          <w:sz w:val="28"/>
          <w:szCs w:val="28"/>
        </w:rPr>
      </w:pPr>
      <w:r w:rsidRPr="006254ED">
        <w:rPr>
          <w:sz w:val="28"/>
          <w:szCs w:val="28"/>
        </w:rPr>
        <w:t>Расчетные показатели максимально допустимого уровня территориальной доступности смотровых (видовых) площадок для населения не нормируются.</w:t>
      </w:r>
    </w:p>
    <w:p w:rsidR="00EC6438" w:rsidRPr="006254ED" w:rsidRDefault="00EC6438" w:rsidP="0074402E">
      <w:pPr>
        <w:pStyle w:val="a3"/>
        <w:widowControl w:val="0"/>
        <w:spacing w:before="0" w:after="0"/>
        <w:rPr>
          <w:sz w:val="28"/>
          <w:szCs w:val="28"/>
        </w:rPr>
      </w:pPr>
      <w:r w:rsidRPr="006254ED">
        <w:rPr>
          <w:sz w:val="28"/>
          <w:szCs w:val="28"/>
        </w:rPr>
        <w:t xml:space="preserve">Расчетный показатель минимально допустимого уровня обеспеченности детскими площадками установлен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исходя из размера действовавшего ранее показателя обеспеченности детскими игровыми площадками в границах жилых зон. </w:t>
      </w:r>
    </w:p>
    <w:p w:rsidR="00EC6438" w:rsidRPr="006254ED" w:rsidRDefault="00EC6438" w:rsidP="0074402E">
      <w:pPr>
        <w:pStyle w:val="a3"/>
        <w:widowControl w:val="0"/>
        <w:spacing w:before="0" w:after="0"/>
        <w:rPr>
          <w:sz w:val="28"/>
          <w:szCs w:val="28"/>
        </w:rPr>
      </w:pPr>
      <w:r w:rsidRPr="006254ED">
        <w:rPr>
          <w:sz w:val="28"/>
          <w:szCs w:val="28"/>
        </w:rPr>
        <w:t xml:space="preserve">На основании существующих поведенческих особенностей различных возрастных групп детей и их соотношения в структуре населения </w:t>
      </w:r>
      <w:r>
        <w:rPr>
          <w:sz w:val="28"/>
          <w:szCs w:val="28"/>
        </w:rPr>
        <w:t xml:space="preserve">сельского </w:t>
      </w:r>
      <w:r w:rsidRPr="006254ED">
        <w:rPr>
          <w:sz w:val="28"/>
          <w:szCs w:val="28"/>
        </w:rPr>
        <w:t>поселения Приморского края, определена:</w:t>
      </w:r>
    </w:p>
    <w:p w:rsidR="00EC6438" w:rsidRPr="006254ED" w:rsidRDefault="00EC6438" w:rsidP="0074402E">
      <w:pPr>
        <w:pStyle w:val="a3"/>
        <w:widowControl w:val="0"/>
        <w:spacing w:before="0" w:after="0"/>
        <w:rPr>
          <w:sz w:val="28"/>
          <w:szCs w:val="28"/>
        </w:rPr>
      </w:pPr>
      <w:r w:rsidRPr="006254ED">
        <w:rPr>
          <w:sz w:val="28"/>
          <w:szCs w:val="28"/>
        </w:rPr>
        <w:t xml:space="preserve">доля детских площадок (игровых), размещение которых необходимо предусматривать в границах территории жилой застройки; </w:t>
      </w:r>
    </w:p>
    <w:p w:rsidR="00EC6438" w:rsidRPr="006254ED" w:rsidRDefault="00EC6438" w:rsidP="0074402E">
      <w:pPr>
        <w:pStyle w:val="a3"/>
        <w:widowControl w:val="0"/>
        <w:spacing w:before="0" w:after="0"/>
        <w:rPr>
          <w:sz w:val="28"/>
          <w:szCs w:val="28"/>
        </w:rPr>
      </w:pPr>
      <w:r w:rsidRPr="006254ED">
        <w:rPr>
          <w:sz w:val="28"/>
          <w:szCs w:val="28"/>
        </w:rPr>
        <w:t>доля детских площадок, размещаемых на территориях общего пользования, озеленения, на отдельном земельном участке в границах жилого квартала.</w:t>
      </w:r>
    </w:p>
    <w:p w:rsidR="00EC6438" w:rsidRPr="006254ED" w:rsidRDefault="00EC6438" w:rsidP="0074402E">
      <w:pPr>
        <w:pStyle w:val="a3"/>
        <w:widowControl w:val="0"/>
        <w:spacing w:before="0" w:after="0"/>
        <w:rPr>
          <w:sz w:val="28"/>
          <w:szCs w:val="28"/>
        </w:rPr>
      </w:pPr>
      <w:r w:rsidRPr="006254ED">
        <w:rPr>
          <w:sz w:val="28"/>
          <w:szCs w:val="28"/>
        </w:rPr>
        <w:t>Территориальная доступность детских площадок определена с учетом повседневной потребности в пользовании объектом.</w:t>
      </w:r>
    </w:p>
    <w:p w:rsidR="00EC6438" w:rsidRPr="006254ED" w:rsidRDefault="00EC6438" w:rsidP="0074402E">
      <w:pPr>
        <w:pStyle w:val="a3"/>
        <w:widowControl w:val="0"/>
        <w:spacing w:before="0" w:after="0"/>
        <w:rPr>
          <w:sz w:val="28"/>
          <w:szCs w:val="28"/>
        </w:rPr>
      </w:pPr>
      <w:r w:rsidRPr="006254ED">
        <w:rPr>
          <w:sz w:val="28"/>
          <w:szCs w:val="28"/>
        </w:rPr>
        <w:t xml:space="preserve">Для </w:t>
      </w:r>
      <w:r>
        <w:rPr>
          <w:sz w:val="28"/>
          <w:szCs w:val="28"/>
        </w:rPr>
        <w:t>сельских поселений</w:t>
      </w:r>
      <w:r w:rsidRPr="006202EB">
        <w:rPr>
          <w:sz w:val="28"/>
          <w:szCs w:val="28"/>
        </w:rPr>
        <w:t xml:space="preserve">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установлены расчетные показатели обеспеченности снегоплавильными пунктами, отнесенными к объектам благоустройства территории местного значения ввиду того, что наличие данных объектов необходимо для обеспечения благоустройства и содержания в чистоте территорий населенных пунктов.</w:t>
      </w:r>
    </w:p>
    <w:p w:rsidR="00EC6438" w:rsidRPr="006254ED" w:rsidRDefault="00EC6438" w:rsidP="0074402E">
      <w:pPr>
        <w:pStyle w:val="a3"/>
        <w:widowControl w:val="0"/>
        <w:spacing w:before="0" w:after="0"/>
        <w:rPr>
          <w:sz w:val="28"/>
          <w:szCs w:val="28"/>
        </w:rPr>
      </w:pPr>
      <w:r w:rsidRPr="006254ED">
        <w:rPr>
          <w:sz w:val="28"/>
          <w:szCs w:val="28"/>
        </w:rPr>
        <w:t>Необходимая мощность снегоплавильных пунктов определяется количеством снега и льда, которое может быть принято на снегоплавильный пункт в течение сезона. На снегоплавильных пунктах следует предусматривать очистку талых вод, образующихся при естественном таянии снега. Последующий сброс талых вод проектируется по вариантам:</w:t>
      </w:r>
    </w:p>
    <w:p w:rsidR="00EC6438" w:rsidRPr="006254ED" w:rsidRDefault="00EC6438" w:rsidP="0074402E">
      <w:pPr>
        <w:pStyle w:val="a3"/>
        <w:widowControl w:val="0"/>
        <w:spacing w:before="0" w:after="0"/>
        <w:rPr>
          <w:sz w:val="28"/>
          <w:szCs w:val="28"/>
        </w:rPr>
      </w:pPr>
      <w:r w:rsidRPr="006254ED">
        <w:rPr>
          <w:sz w:val="28"/>
          <w:szCs w:val="28"/>
        </w:rPr>
        <w:t>сброс снега в систему водоотведения хозяйственно-бытовых сточных вод с принудительным таянием снега и последующей очисткой талых вод на очистных сооружениях;</w:t>
      </w:r>
    </w:p>
    <w:p w:rsidR="00EC6438" w:rsidRPr="006254ED" w:rsidRDefault="00EC6438" w:rsidP="0074402E">
      <w:pPr>
        <w:pStyle w:val="a3"/>
        <w:widowControl w:val="0"/>
        <w:spacing w:before="0" w:after="0"/>
        <w:rPr>
          <w:sz w:val="28"/>
          <w:szCs w:val="28"/>
        </w:rPr>
      </w:pPr>
      <w:r w:rsidRPr="006254ED">
        <w:rPr>
          <w:sz w:val="28"/>
          <w:szCs w:val="28"/>
        </w:rPr>
        <w:t>сброс снега в водосточную сеть с принудительным таянием (например, за счет теплового ресурса сбросных вод);</w:t>
      </w:r>
    </w:p>
    <w:p w:rsidR="00EC6438" w:rsidRPr="006254ED" w:rsidRDefault="00EC6438" w:rsidP="0074402E">
      <w:pPr>
        <w:pStyle w:val="a3"/>
        <w:widowControl w:val="0"/>
        <w:spacing w:before="0" w:after="0"/>
        <w:rPr>
          <w:sz w:val="28"/>
          <w:szCs w:val="28"/>
        </w:rPr>
      </w:pPr>
      <w:r w:rsidRPr="006254ED">
        <w:rPr>
          <w:sz w:val="28"/>
          <w:szCs w:val="28"/>
        </w:rPr>
        <w:t>подача снега на снеготаялки с последующей очисткой и сбросом талых вод в системы водоотведения.</w:t>
      </w:r>
    </w:p>
    <w:p w:rsidR="00EC6438" w:rsidRPr="006254ED" w:rsidRDefault="00EC6438" w:rsidP="0074402E">
      <w:pPr>
        <w:pStyle w:val="a3"/>
        <w:widowControl w:val="0"/>
        <w:spacing w:before="0" w:after="0"/>
        <w:rPr>
          <w:sz w:val="28"/>
          <w:szCs w:val="28"/>
        </w:rPr>
      </w:pPr>
      <w:r w:rsidRPr="006254ED">
        <w:rPr>
          <w:sz w:val="28"/>
          <w:szCs w:val="28"/>
        </w:rPr>
        <w:t xml:space="preserve">Санитарно-защитная зона от снегоплавильных пунктов до территорий жилой зоны принимается не менее 100 м. </w:t>
      </w:r>
    </w:p>
    <w:p w:rsidR="00EC6438" w:rsidRDefault="00EC6438" w:rsidP="0074402E">
      <w:pPr>
        <w:pStyle w:val="a3"/>
        <w:widowControl w:val="0"/>
        <w:spacing w:before="0" w:after="0"/>
        <w:rPr>
          <w:sz w:val="28"/>
          <w:szCs w:val="28"/>
        </w:rPr>
      </w:pPr>
      <w:r w:rsidRPr="006254ED">
        <w:rPr>
          <w:sz w:val="28"/>
          <w:szCs w:val="28"/>
        </w:rPr>
        <w:t>Расчетные показатели максимально допустимого уровня территориальной доступности снегоплавильных пунктов для населения не нормируются.</w:t>
      </w:r>
    </w:p>
    <w:p w:rsidR="00EC6438" w:rsidRDefault="00EC6438" w:rsidP="0074402E">
      <w:pPr>
        <w:pStyle w:val="a3"/>
        <w:widowControl w:val="0"/>
        <w:spacing w:before="0" w:after="0"/>
        <w:rPr>
          <w:sz w:val="28"/>
          <w:szCs w:val="28"/>
        </w:rPr>
      </w:pPr>
    </w:p>
    <w:p w:rsidR="00EC6438" w:rsidRPr="006254ED" w:rsidRDefault="00EC6438" w:rsidP="0074402E">
      <w:pPr>
        <w:pStyle w:val="Caption"/>
        <w:widowControl w:val="0"/>
      </w:pPr>
      <w:r w:rsidRPr="006254ED">
        <w:rPr>
          <w:sz w:val="28"/>
          <w:szCs w:val="28"/>
        </w:rPr>
        <w:br w:type="page"/>
      </w:r>
      <w:r w:rsidRPr="006254ED">
        <w:rPr>
          <w:sz w:val="24"/>
        </w:rPr>
        <w:t>ДИФФЕРЕНЦИАЦИЯ МУНИЦИПАЛЬНЫХ ОБРАЗОВАНИЙ ПРИМОРСКОГО КРАЯ ПО ПРИРОДНЫМ ЗОНАМ</w:t>
      </w:r>
    </w:p>
    <w:p w:rsidR="00EC6438" w:rsidRPr="006254ED" w:rsidRDefault="00EC6438" w:rsidP="0074402E">
      <w:pPr>
        <w:pStyle w:val="Caption"/>
        <w:widowControl w:val="0"/>
        <w:jc w:val="both"/>
        <w:rPr>
          <w:b w:val="0"/>
          <w:sz w:val="28"/>
          <w:szCs w:val="28"/>
        </w:rPr>
      </w:pPr>
      <w:r w:rsidRPr="006254ED">
        <w:rPr>
          <w:b w:val="0"/>
          <w:sz w:val="28"/>
          <w:szCs w:val="28"/>
        </w:rPr>
        <w:t>Таблица 1</w:t>
      </w:r>
      <w:r>
        <w:rPr>
          <w:b w:val="0"/>
          <w:sz w:val="28"/>
          <w:szCs w:val="28"/>
        </w:rPr>
        <w:t>2</w:t>
      </w:r>
      <w:r w:rsidRPr="006254ED">
        <w:rPr>
          <w:b w:val="0"/>
          <w:sz w:val="28"/>
          <w:szCs w:val="28"/>
        </w:rPr>
        <w:t>. Дифференциация муниципальных образований Приморского края по природным зонам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9"/>
        <w:gridCol w:w="3431"/>
        <w:gridCol w:w="3433"/>
      </w:tblGrid>
      <w:tr w:rsidR="00EC6438" w:rsidRPr="006254ED" w:rsidTr="0074402E">
        <w:trPr>
          <w:tblHeader/>
          <w:jc w:val="center"/>
        </w:trPr>
        <w:tc>
          <w:tcPr>
            <w:tcW w:w="1517" w:type="pct"/>
            <w:vMerge w:val="restart"/>
            <w:vAlign w:val="center"/>
          </w:tcPr>
          <w:p w:rsidR="00EC6438" w:rsidRPr="006254ED" w:rsidRDefault="00EC6438" w:rsidP="0074402E">
            <w:pPr>
              <w:widowControl w:val="0"/>
              <w:contextualSpacing/>
              <w:jc w:val="center"/>
              <w:rPr>
                <w:b/>
              </w:rPr>
            </w:pPr>
            <w:r w:rsidRPr="006254ED">
              <w:rPr>
                <w:b/>
              </w:rPr>
              <w:t>Природная зона</w:t>
            </w:r>
          </w:p>
        </w:tc>
        <w:tc>
          <w:tcPr>
            <w:tcW w:w="3483" w:type="pct"/>
            <w:gridSpan w:val="2"/>
            <w:vAlign w:val="center"/>
          </w:tcPr>
          <w:p w:rsidR="00EC6438" w:rsidRPr="006254ED" w:rsidRDefault="00EC6438" w:rsidP="0074402E">
            <w:pPr>
              <w:widowControl w:val="0"/>
              <w:contextualSpacing/>
              <w:jc w:val="center"/>
              <w:rPr>
                <w:b/>
              </w:rPr>
            </w:pPr>
            <w:r w:rsidRPr="006254ED">
              <w:rPr>
                <w:b/>
              </w:rPr>
              <w:t>Муниципальные образования</w:t>
            </w:r>
          </w:p>
        </w:tc>
      </w:tr>
      <w:tr w:rsidR="00EC6438" w:rsidRPr="006254ED" w:rsidTr="0074402E">
        <w:trPr>
          <w:tblHeader/>
          <w:jc w:val="center"/>
        </w:trPr>
        <w:tc>
          <w:tcPr>
            <w:tcW w:w="1517" w:type="pct"/>
            <w:vMerge/>
            <w:vAlign w:val="center"/>
          </w:tcPr>
          <w:p w:rsidR="00EC6438" w:rsidRPr="006254ED" w:rsidRDefault="00EC6438" w:rsidP="0074402E">
            <w:pPr>
              <w:widowControl w:val="0"/>
              <w:contextualSpacing/>
              <w:jc w:val="center"/>
              <w:rPr>
                <w:b/>
              </w:rPr>
            </w:pPr>
          </w:p>
        </w:tc>
        <w:tc>
          <w:tcPr>
            <w:tcW w:w="1741" w:type="pct"/>
            <w:vAlign w:val="center"/>
          </w:tcPr>
          <w:p w:rsidR="00EC6438" w:rsidRPr="006254ED" w:rsidRDefault="00EC6438" w:rsidP="0074402E">
            <w:pPr>
              <w:widowControl w:val="0"/>
              <w:contextualSpacing/>
              <w:jc w:val="center"/>
              <w:rPr>
                <w:b/>
              </w:rPr>
            </w:pPr>
            <w:r w:rsidRPr="006254ED">
              <w:rPr>
                <w:b/>
              </w:rPr>
              <w:t>Городские округа</w:t>
            </w:r>
          </w:p>
        </w:tc>
        <w:tc>
          <w:tcPr>
            <w:tcW w:w="1742" w:type="pct"/>
            <w:vAlign w:val="center"/>
          </w:tcPr>
          <w:p w:rsidR="00EC6438" w:rsidRPr="006254ED" w:rsidRDefault="00EC6438" w:rsidP="0074402E">
            <w:pPr>
              <w:widowControl w:val="0"/>
              <w:contextualSpacing/>
              <w:jc w:val="center"/>
              <w:rPr>
                <w:b/>
              </w:rPr>
            </w:pPr>
            <w:r w:rsidRPr="006254ED">
              <w:rPr>
                <w:b/>
              </w:rPr>
              <w:t>Муниципальные районы</w:t>
            </w:r>
          </w:p>
        </w:tc>
      </w:tr>
      <w:tr w:rsidR="00EC6438" w:rsidRPr="006254ED" w:rsidTr="0074402E">
        <w:trPr>
          <w:tblHeader/>
          <w:jc w:val="center"/>
        </w:trPr>
        <w:tc>
          <w:tcPr>
            <w:tcW w:w="1517" w:type="pct"/>
          </w:tcPr>
          <w:p w:rsidR="00EC6438" w:rsidRPr="006254ED" w:rsidRDefault="00EC6438" w:rsidP="0074402E">
            <w:pPr>
              <w:widowControl w:val="0"/>
              <w:contextualSpacing/>
              <w:jc w:val="center"/>
              <w:rPr>
                <w:b/>
              </w:rPr>
            </w:pPr>
            <w:r w:rsidRPr="006254ED">
              <w:rPr>
                <w:b/>
              </w:rPr>
              <w:t>1</w:t>
            </w:r>
          </w:p>
        </w:tc>
        <w:tc>
          <w:tcPr>
            <w:tcW w:w="1741" w:type="pct"/>
          </w:tcPr>
          <w:p w:rsidR="00EC6438" w:rsidRPr="006254ED" w:rsidRDefault="00EC6438" w:rsidP="0074402E">
            <w:pPr>
              <w:widowControl w:val="0"/>
              <w:contextualSpacing/>
              <w:jc w:val="center"/>
              <w:rPr>
                <w:b/>
              </w:rPr>
            </w:pPr>
            <w:r w:rsidRPr="006254ED">
              <w:rPr>
                <w:b/>
              </w:rPr>
              <w:t>2</w:t>
            </w:r>
          </w:p>
        </w:tc>
        <w:tc>
          <w:tcPr>
            <w:tcW w:w="1742" w:type="pct"/>
          </w:tcPr>
          <w:p w:rsidR="00EC6438" w:rsidRPr="006254ED" w:rsidRDefault="00EC6438" w:rsidP="0074402E">
            <w:pPr>
              <w:widowControl w:val="0"/>
              <w:contextualSpacing/>
              <w:jc w:val="center"/>
              <w:rPr>
                <w:b/>
              </w:rPr>
            </w:pPr>
            <w:r w:rsidRPr="006254ED">
              <w:rPr>
                <w:b/>
              </w:rPr>
              <w:t>3</w:t>
            </w:r>
          </w:p>
        </w:tc>
      </w:tr>
      <w:tr w:rsidR="00EC6438" w:rsidRPr="006254ED" w:rsidTr="0074402E">
        <w:trPr>
          <w:jc w:val="center"/>
        </w:trPr>
        <w:tc>
          <w:tcPr>
            <w:tcW w:w="1517" w:type="pct"/>
          </w:tcPr>
          <w:p w:rsidR="00EC6438" w:rsidRPr="006254ED" w:rsidRDefault="00EC6438" w:rsidP="0074402E">
            <w:pPr>
              <w:pStyle w:val="102"/>
              <w:widowControl w:val="0"/>
              <w:contextualSpacing/>
              <w:rPr>
                <w:sz w:val="24"/>
                <w:lang w:eastAsia="en-US"/>
              </w:rPr>
            </w:pPr>
            <w:r w:rsidRPr="006254ED">
              <w:rPr>
                <w:sz w:val="24"/>
                <w:lang w:eastAsia="en-US"/>
              </w:rPr>
              <w:t>Прибрежная</w:t>
            </w:r>
          </w:p>
        </w:tc>
        <w:tc>
          <w:tcPr>
            <w:tcW w:w="1741" w:type="pct"/>
          </w:tcPr>
          <w:p w:rsidR="00EC6438" w:rsidRPr="006254ED" w:rsidRDefault="00EC6438" w:rsidP="0074402E">
            <w:pPr>
              <w:pStyle w:val="102"/>
              <w:widowControl w:val="0"/>
              <w:contextualSpacing/>
              <w:jc w:val="center"/>
              <w:rPr>
                <w:sz w:val="24"/>
                <w:lang w:eastAsia="en-US"/>
              </w:rPr>
            </w:pPr>
            <w:r w:rsidRPr="006254ED">
              <w:rPr>
                <w:sz w:val="24"/>
                <w:lang w:eastAsia="en-US"/>
              </w:rPr>
              <w:t>Дальнегорский</w:t>
            </w:r>
          </w:p>
          <w:p w:rsidR="00EC6438" w:rsidRPr="006254ED" w:rsidRDefault="00EC6438" w:rsidP="0074402E">
            <w:pPr>
              <w:pStyle w:val="102"/>
              <w:widowControl w:val="0"/>
              <w:contextualSpacing/>
              <w:jc w:val="center"/>
              <w:rPr>
                <w:sz w:val="24"/>
                <w:lang w:eastAsia="en-US"/>
              </w:rPr>
            </w:pPr>
            <w:r w:rsidRPr="006254ED">
              <w:rPr>
                <w:sz w:val="24"/>
                <w:lang w:eastAsia="en-US"/>
              </w:rPr>
              <w:t>Находкинский</w:t>
            </w:r>
          </w:p>
          <w:p w:rsidR="00EC6438" w:rsidRPr="006254ED" w:rsidRDefault="00EC6438" w:rsidP="0074402E">
            <w:pPr>
              <w:pStyle w:val="102"/>
              <w:widowControl w:val="0"/>
              <w:contextualSpacing/>
              <w:jc w:val="center"/>
              <w:rPr>
                <w:sz w:val="24"/>
                <w:lang w:eastAsia="en-US"/>
              </w:rPr>
            </w:pPr>
            <w:r w:rsidRPr="006254ED">
              <w:rPr>
                <w:sz w:val="24"/>
                <w:lang w:eastAsia="en-US"/>
              </w:rPr>
              <w:t>Артемовский</w:t>
            </w:r>
          </w:p>
          <w:p w:rsidR="00EC6438" w:rsidRPr="006254ED" w:rsidRDefault="00EC6438" w:rsidP="0074402E">
            <w:pPr>
              <w:pStyle w:val="102"/>
              <w:widowControl w:val="0"/>
              <w:contextualSpacing/>
              <w:jc w:val="center"/>
              <w:rPr>
                <w:sz w:val="24"/>
                <w:lang w:eastAsia="en-US"/>
              </w:rPr>
            </w:pPr>
            <w:r w:rsidRPr="006254ED">
              <w:rPr>
                <w:sz w:val="24"/>
                <w:lang w:eastAsia="en-US"/>
              </w:rPr>
              <w:t>Владивостокский</w:t>
            </w:r>
          </w:p>
          <w:p w:rsidR="00EC6438" w:rsidRPr="006254ED" w:rsidRDefault="00EC6438" w:rsidP="0074402E">
            <w:pPr>
              <w:pStyle w:val="102"/>
              <w:widowControl w:val="0"/>
              <w:contextualSpacing/>
              <w:jc w:val="center"/>
              <w:rPr>
                <w:sz w:val="24"/>
                <w:lang w:eastAsia="en-US"/>
              </w:rPr>
            </w:pPr>
            <w:r w:rsidRPr="006254ED">
              <w:rPr>
                <w:sz w:val="24"/>
                <w:lang w:eastAsia="en-US"/>
              </w:rPr>
              <w:t>ЗАТО Большой Камень</w:t>
            </w:r>
          </w:p>
          <w:p w:rsidR="00EC6438" w:rsidRPr="006254ED" w:rsidRDefault="00EC6438" w:rsidP="0074402E">
            <w:pPr>
              <w:pStyle w:val="102"/>
              <w:widowControl w:val="0"/>
              <w:contextualSpacing/>
              <w:jc w:val="center"/>
              <w:rPr>
                <w:sz w:val="24"/>
                <w:lang w:eastAsia="en-US"/>
              </w:rPr>
            </w:pPr>
            <w:r w:rsidRPr="006254ED">
              <w:rPr>
                <w:sz w:val="24"/>
                <w:lang w:eastAsia="en-US"/>
              </w:rPr>
              <w:t>ЗАТО г. Фокино</w:t>
            </w:r>
          </w:p>
          <w:p w:rsidR="00EC6438" w:rsidRPr="006254ED" w:rsidRDefault="00EC6438" w:rsidP="0074402E">
            <w:pPr>
              <w:pStyle w:val="102"/>
              <w:widowControl w:val="0"/>
              <w:contextualSpacing/>
              <w:jc w:val="center"/>
              <w:rPr>
                <w:sz w:val="24"/>
                <w:lang w:eastAsia="en-US"/>
              </w:rPr>
            </w:pPr>
            <w:r w:rsidRPr="006254ED">
              <w:rPr>
                <w:sz w:val="24"/>
                <w:lang w:eastAsia="en-US"/>
              </w:rPr>
              <w:t>Партизанский</w:t>
            </w:r>
          </w:p>
        </w:tc>
        <w:tc>
          <w:tcPr>
            <w:tcW w:w="1742" w:type="pct"/>
          </w:tcPr>
          <w:p w:rsidR="00EC6438" w:rsidRPr="006254ED" w:rsidRDefault="00EC6438" w:rsidP="0074402E">
            <w:pPr>
              <w:pStyle w:val="102"/>
              <w:widowControl w:val="0"/>
              <w:contextualSpacing/>
              <w:jc w:val="center"/>
              <w:rPr>
                <w:sz w:val="24"/>
                <w:lang w:eastAsia="en-US"/>
              </w:rPr>
            </w:pPr>
            <w:r w:rsidRPr="006254ED">
              <w:rPr>
                <w:sz w:val="24"/>
                <w:lang w:eastAsia="en-US"/>
              </w:rPr>
              <w:t>Тернейский</w:t>
            </w:r>
          </w:p>
          <w:p w:rsidR="00EC6438" w:rsidRPr="006254ED" w:rsidRDefault="00EC6438" w:rsidP="0074402E">
            <w:pPr>
              <w:pStyle w:val="102"/>
              <w:widowControl w:val="0"/>
              <w:contextualSpacing/>
              <w:jc w:val="center"/>
              <w:rPr>
                <w:sz w:val="24"/>
                <w:lang w:eastAsia="en-US"/>
              </w:rPr>
            </w:pPr>
            <w:r w:rsidRPr="006254ED">
              <w:rPr>
                <w:sz w:val="24"/>
                <w:lang w:eastAsia="en-US"/>
              </w:rPr>
              <w:t>Кавалеровский</w:t>
            </w:r>
          </w:p>
          <w:p w:rsidR="00EC6438" w:rsidRPr="006254ED" w:rsidRDefault="00EC6438" w:rsidP="0074402E">
            <w:pPr>
              <w:pStyle w:val="102"/>
              <w:widowControl w:val="0"/>
              <w:contextualSpacing/>
              <w:jc w:val="center"/>
              <w:rPr>
                <w:sz w:val="24"/>
                <w:lang w:eastAsia="en-US"/>
              </w:rPr>
            </w:pPr>
            <w:r w:rsidRPr="006254ED">
              <w:rPr>
                <w:sz w:val="24"/>
                <w:lang w:eastAsia="en-US"/>
              </w:rPr>
              <w:t>Надеждинский</w:t>
            </w:r>
          </w:p>
          <w:p w:rsidR="00EC6438" w:rsidRPr="006254ED" w:rsidRDefault="00EC6438" w:rsidP="0074402E">
            <w:pPr>
              <w:pStyle w:val="102"/>
              <w:widowControl w:val="0"/>
              <w:contextualSpacing/>
              <w:jc w:val="center"/>
              <w:rPr>
                <w:sz w:val="24"/>
                <w:lang w:eastAsia="en-US"/>
              </w:rPr>
            </w:pPr>
            <w:r w:rsidRPr="006254ED">
              <w:rPr>
                <w:sz w:val="24"/>
                <w:lang w:eastAsia="en-US"/>
              </w:rPr>
              <w:t>Ольгинский</w:t>
            </w:r>
          </w:p>
          <w:p w:rsidR="00EC6438" w:rsidRPr="006254ED" w:rsidRDefault="00EC6438" w:rsidP="0074402E">
            <w:pPr>
              <w:pStyle w:val="102"/>
              <w:widowControl w:val="0"/>
              <w:contextualSpacing/>
              <w:jc w:val="center"/>
              <w:rPr>
                <w:sz w:val="24"/>
                <w:lang w:eastAsia="en-US"/>
              </w:rPr>
            </w:pPr>
            <w:r w:rsidRPr="006254ED">
              <w:rPr>
                <w:sz w:val="24"/>
                <w:lang w:eastAsia="en-US"/>
              </w:rPr>
              <w:t>Лазовский</w:t>
            </w:r>
          </w:p>
          <w:p w:rsidR="00EC6438" w:rsidRPr="006254ED" w:rsidRDefault="00EC6438" w:rsidP="0074402E">
            <w:pPr>
              <w:pStyle w:val="102"/>
              <w:widowControl w:val="0"/>
              <w:contextualSpacing/>
              <w:jc w:val="center"/>
              <w:rPr>
                <w:sz w:val="24"/>
                <w:lang w:eastAsia="en-US"/>
              </w:rPr>
            </w:pPr>
            <w:r w:rsidRPr="006254ED">
              <w:rPr>
                <w:sz w:val="24"/>
                <w:lang w:eastAsia="en-US"/>
              </w:rPr>
              <w:t>Партизанский</w:t>
            </w:r>
          </w:p>
          <w:p w:rsidR="00EC6438" w:rsidRPr="006254ED" w:rsidRDefault="00EC6438" w:rsidP="0074402E">
            <w:pPr>
              <w:pStyle w:val="102"/>
              <w:widowControl w:val="0"/>
              <w:contextualSpacing/>
              <w:jc w:val="center"/>
              <w:rPr>
                <w:sz w:val="24"/>
                <w:lang w:eastAsia="en-US"/>
              </w:rPr>
            </w:pPr>
            <w:r w:rsidRPr="006254ED">
              <w:rPr>
                <w:sz w:val="24"/>
                <w:lang w:eastAsia="en-US"/>
              </w:rPr>
              <w:t>Шкотовский</w:t>
            </w:r>
          </w:p>
          <w:p w:rsidR="00EC6438" w:rsidRPr="006254ED" w:rsidRDefault="00EC6438" w:rsidP="0074402E">
            <w:pPr>
              <w:pStyle w:val="102"/>
              <w:widowControl w:val="0"/>
              <w:contextualSpacing/>
              <w:jc w:val="center"/>
              <w:rPr>
                <w:sz w:val="24"/>
                <w:lang w:eastAsia="en-US"/>
              </w:rPr>
            </w:pPr>
            <w:r w:rsidRPr="006254ED">
              <w:rPr>
                <w:sz w:val="24"/>
                <w:lang w:eastAsia="en-US"/>
              </w:rPr>
              <w:t>Хасанский</w:t>
            </w:r>
          </w:p>
        </w:tc>
      </w:tr>
      <w:tr w:rsidR="00EC6438" w:rsidRPr="006254ED" w:rsidTr="0074402E">
        <w:trPr>
          <w:jc w:val="center"/>
        </w:trPr>
        <w:tc>
          <w:tcPr>
            <w:tcW w:w="1517" w:type="pct"/>
          </w:tcPr>
          <w:p w:rsidR="00EC6438" w:rsidRPr="006254ED" w:rsidRDefault="00EC6438" w:rsidP="0074402E">
            <w:pPr>
              <w:pStyle w:val="102"/>
              <w:widowControl w:val="0"/>
              <w:contextualSpacing/>
              <w:rPr>
                <w:sz w:val="24"/>
                <w:lang w:eastAsia="en-US"/>
              </w:rPr>
            </w:pPr>
            <w:r w:rsidRPr="006254ED">
              <w:rPr>
                <w:sz w:val="24"/>
                <w:lang w:eastAsia="en-US"/>
              </w:rPr>
              <w:t>Северо-таежная</w:t>
            </w:r>
          </w:p>
        </w:tc>
        <w:tc>
          <w:tcPr>
            <w:tcW w:w="1741" w:type="pct"/>
          </w:tcPr>
          <w:p w:rsidR="00EC6438" w:rsidRPr="006254ED" w:rsidRDefault="00EC6438" w:rsidP="0074402E">
            <w:pPr>
              <w:pStyle w:val="102"/>
              <w:widowControl w:val="0"/>
              <w:contextualSpacing/>
              <w:jc w:val="center"/>
              <w:rPr>
                <w:sz w:val="24"/>
                <w:lang w:eastAsia="en-US"/>
              </w:rPr>
            </w:pPr>
            <w:r w:rsidRPr="006254ED">
              <w:rPr>
                <w:sz w:val="24"/>
                <w:lang w:eastAsia="en-US"/>
              </w:rPr>
              <w:t>Дальнереченский</w:t>
            </w:r>
          </w:p>
        </w:tc>
        <w:tc>
          <w:tcPr>
            <w:tcW w:w="1742" w:type="pct"/>
          </w:tcPr>
          <w:p w:rsidR="00EC6438" w:rsidRPr="006254ED" w:rsidRDefault="00EC6438" w:rsidP="0074402E">
            <w:pPr>
              <w:pStyle w:val="102"/>
              <w:widowControl w:val="0"/>
              <w:contextualSpacing/>
              <w:jc w:val="center"/>
              <w:rPr>
                <w:sz w:val="24"/>
                <w:lang w:eastAsia="en-US"/>
              </w:rPr>
            </w:pPr>
            <w:r w:rsidRPr="006254ED">
              <w:rPr>
                <w:sz w:val="24"/>
                <w:lang w:eastAsia="en-US"/>
              </w:rPr>
              <w:t>Пожарский</w:t>
            </w:r>
          </w:p>
          <w:p w:rsidR="00EC6438" w:rsidRPr="006254ED" w:rsidRDefault="00EC6438" w:rsidP="0074402E">
            <w:pPr>
              <w:pStyle w:val="102"/>
              <w:widowControl w:val="0"/>
              <w:contextualSpacing/>
              <w:jc w:val="center"/>
              <w:rPr>
                <w:sz w:val="24"/>
                <w:lang w:eastAsia="en-US"/>
              </w:rPr>
            </w:pPr>
            <w:r w:rsidRPr="006254ED">
              <w:rPr>
                <w:sz w:val="24"/>
                <w:lang w:eastAsia="en-US"/>
              </w:rPr>
              <w:t>Дальнереченский</w:t>
            </w:r>
          </w:p>
          <w:p w:rsidR="00EC6438" w:rsidRPr="006254ED" w:rsidRDefault="00EC6438" w:rsidP="0074402E">
            <w:pPr>
              <w:pStyle w:val="102"/>
              <w:widowControl w:val="0"/>
              <w:contextualSpacing/>
              <w:jc w:val="center"/>
              <w:rPr>
                <w:sz w:val="24"/>
                <w:lang w:eastAsia="en-US"/>
              </w:rPr>
            </w:pPr>
            <w:r w:rsidRPr="006254ED">
              <w:rPr>
                <w:sz w:val="24"/>
                <w:lang w:eastAsia="en-US"/>
              </w:rPr>
              <w:t>Красноармейский</w:t>
            </w:r>
          </w:p>
        </w:tc>
      </w:tr>
      <w:tr w:rsidR="00EC6438" w:rsidRPr="006254ED" w:rsidTr="0074402E">
        <w:trPr>
          <w:jc w:val="center"/>
        </w:trPr>
        <w:tc>
          <w:tcPr>
            <w:tcW w:w="1517" w:type="pct"/>
          </w:tcPr>
          <w:p w:rsidR="00EC6438" w:rsidRPr="006254ED" w:rsidRDefault="00EC6438" w:rsidP="0074402E">
            <w:pPr>
              <w:pStyle w:val="102"/>
              <w:widowControl w:val="0"/>
              <w:contextualSpacing/>
              <w:rPr>
                <w:sz w:val="24"/>
                <w:lang w:eastAsia="en-US"/>
              </w:rPr>
            </w:pPr>
          </w:p>
          <w:p w:rsidR="00EC6438" w:rsidRPr="006254ED" w:rsidRDefault="00EC6438" w:rsidP="0074402E">
            <w:pPr>
              <w:pStyle w:val="102"/>
              <w:widowControl w:val="0"/>
              <w:contextualSpacing/>
              <w:rPr>
                <w:sz w:val="24"/>
                <w:lang w:eastAsia="en-US"/>
              </w:rPr>
            </w:pPr>
            <w:r w:rsidRPr="006254ED">
              <w:rPr>
                <w:sz w:val="24"/>
                <w:lang w:eastAsia="en-US"/>
              </w:rPr>
              <w:t>Южно-таежная</w:t>
            </w:r>
          </w:p>
        </w:tc>
        <w:tc>
          <w:tcPr>
            <w:tcW w:w="1741" w:type="pct"/>
          </w:tcPr>
          <w:p w:rsidR="00EC6438" w:rsidRPr="006254ED" w:rsidRDefault="00EC6438" w:rsidP="0074402E">
            <w:pPr>
              <w:pStyle w:val="102"/>
              <w:widowControl w:val="0"/>
              <w:contextualSpacing/>
              <w:jc w:val="center"/>
              <w:rPr>
                <w:sz w:val="24"/>
                <w:lang w:eastAsia="en-US"/>
              </w:rPr>
            </w:pPr>
            <w:r w:rsidRPr="006254ED">
              <w:rPr>
                <w:sz w:val="24"/>
                <w:lang w:eastAsia="en-US"/>
              </w:rPr>
              <w:t>Арсеньевский</w:t>
            </w:r>
          </w:p>
        </w:tc>
        <w:tc>
          <w:tcPr>
            <w:tcW w:w="1742" w:type="pct"/>
          </w:tcPr>
          <w:p w:rsidR="00EC6438" w:rsidRPr="006254ED" w:rsidRDefault="00EC6438" w:rsidP="0074402E">
            <w:pPr>
              <w:pStyle w:val="102"/>
              <w:widowControl w:val="0"/>
              <w:contextualSpacing/>
              <w:jc w:val="center"/>
              <w:rPr>
                <w:sz w:val="24"/>
                <w:lang w:eastAsia="en-US"/>
              </w:rPr>
            </w:pPr>
            <w:r w:rsidRPr="006254ED">
              <w:rPr>
                <w:sz w:val="24"/>
                <w:lang w:eastAsia="en-US"/>
              </w:rPr>
              <w:t>Яковлевский</w:t>
            </w:r>
          </w:p>
          <w:p w:rsidR="00EC6438" w:rsidRPr="006254ED" w:rsidRDefault="00EC6438" w:rsidP="0074402E">
            <w:pPr>
              <w:pStyle w:val="102"/>
              <w:widowControl w:val="0"/>
              <w:contextualSpacing/>
              <w:jc w:val="center"/>
              <w:rPr>
                <w:sz w:val="24"/>
                <w:lang w:eastAsia="en-US"/>
              </w:rPr>
            </w:pPr>
            <w:r w:rsidRPr="006254ED">
              <w:rPr>
                <w:sz w:val="24"/>
                <w:lang w:eastAsia="en-US"/>
              </w:rPr>
              <w:t>Чугуевский</w:t>
            </w:r>
          </w:p>
          <w:p w:rsidR="00EC6438" w:rsidRPr="006254ED" w:rsidRDefault="00EC6438" w:rsidP="0074402E">
            <w:pPr>
              <w:pStyle w:val="102"/>
              <w:widowControl w:val="0"/>
              <w:contextualSpacing/>
              <w:jc w:val="center"/>
              <w:rPr>
                <w:sz w:val="24"/>
                <w:lang w:eastAsia="en-US"/>
              </w:rPr>
            </w:pPr>
            <w:r w:rsidRPr="006254ED">
              <w:rPr>
                <w:sz w:val="24"/>
                <w:lang w:eastAsia="en-US"/>
              </w:rPr>
              <w:t>Анучинский</w:t>
            </w:r>
          </w:p>
        </w:tc>
      </w:tr>
      <w:tr w:rsidR="00EC6438" w:rsidRPr="006254ED" w:rsidTr="0074402E">
        <w:trPr>
          <w:jc w:val="center"/>
        </w:trPr>
        <w:tc>
          <w:tcPr>
            <w:tcW w:w="1517" w:type="pct"/>
          </w:tcPr>
          <w:p w:rsidR="00EC6438" w:rsidRPr="006254ED" w:rsidRDefault="00EC6438" w:rsidP="0074402E">
            <w:pPr>
              <w:pStyle w:val="102"/>
              <w:widowControl w:val="0"/>
              <w:contextualSpacing/>
              <w:rPr>
                <w:sz w:val="24"/>
                <w:lang w:eastAsia="en-US"/>
              </w:rPr>
            </w:pPr>
            <w:r w:rsidRPr="006254ED">
              <w:rPr>
                <w:sz w:val="24"/>
                <w:lang w:eastAsia="en-US"/>
              </w:rPr>
              <w:t>Лесостепная</w:t>
            </w:r>
          </w:p>
          <w:p w:rsidR="00EC6438" w:rsidRPr="006254ED" w:rsidRDefault="00EC6438" w:rsidP="0074402E">
            <w:pPr>
              <w:pStyle w:val="102"/>
              <w:widowControl w:val="0"/>
              <w:contextualSpacing/>
              <w:rPr>
                <w:sz w:val="24"/>
                <w:lang w:eastAsia="en-US"/>
              </w:rPr>
            </w:pPr>
          </w:p>
          <w:p w:rsidR="00EC6438" w:rsidRPr="006254ED" w:rsidRDefault="00EC6438" w:rsidP="0074402E">
            <w:pPr>
              <w:pStyle w:val="102"/>
              <w:widowControl w:val="0"/>
              <w:contextualSpacing/>
              <w:rPr>
                <w:sz w:val="24"/>
                <w:lang w:eastAsia="en-US"/>
              </w:rPr>
            </w:pPr>
          </w:p>
        </w:tc>
        <w:tc>
          <w:tcPr>
            <w:tcW w:w="1741" w:type="pct"/>
          </w:tcPr>
          <w:p w:rsidR="00EC6438" w:rsidRPr="006254ED" w:rsidRDefault="00EC6438" w:rsidP="0074402E">
            <w:pPr>
              <w:pStyle w:val="102"/>
              <w:widowControl w:val="0"/>
              <w:contextualSpacing/>
              <w:jc w:val="center"/>
              <w:rPr>
                <w:sz w:val="24"/>
                <w:lang w:eastAsia="en-US"/>
              </w:rPr>
            </w:pPr>
            <w:r w:rsidRPr="006254ED">
              <w:rPr>
                <w:sz w:val="24"/>
                <w:lang w:eastAsia="en-US"/>
              </w:rPr>
              <w:t>Спасск-Дальний</w:t>
            </w:r>
          </w:p>
          <w:p w:rsidR="00EC6438" w:rsidRPr="006254ED" w:rsidRDefault="00EC6438" w:rsidP="0074402E">
            <w:pPr>
              <w:pStyle w:val="102"/>
              <w:widowControl w:val="0"/>
              <w:contextualSpacing/>
              <w:jc w:val="center"/>
              <w:rPr>
                <w:sz w:val="24"/>
                <w:lang w:eastAsia="en-US"/>
              </w:rPr>
            </w:pPr>
            <w:r w:rsidRPr="006254ED">
              <w:rPr>
                <w:sz w:val="24"/>
                <w:lang w:eastAsia="en-US"/>
              </w:rPr>
              <w:t>Лесозаводский</w:t>
            </w:r>
          </w:p>
        </w:tc>
        <w:tc>
          <w:tcPr>
            <w:tcW w:w="1742" w:type="pct"/>
          </w:tcPr>
          <w:p w:rsidR="00EC6438" w:rsidRPr="006254ED" w:rsidRDefault="00EC6438" w:rsidP="0074402E">
            <w:pPr>
              <w:pStyle w:val="102"/>
              <w:widowControl w:val="0"/>
              <w:contextualSpacing/>
              <w:jc w:val="center"/>
              <w:rPr>
                <w:sz w:val="24"/>
                <w:lang w:eastAsia="en-US"/>
              </w:rPr>
            </w:pPr>
            <w:r w:rsidRPr="006254ED">
              <w:rPr>
                <w:sz w:val="24"/>
                <w:lang w:eastAsia="en-US"/>
              </w:rPr>
              <w:t>Кировский</w:t>
            </w:r>
          </w:p>
          <w:p w:rsidR="00EC6438" w:rsidRPr="006254ED" w:rsidRDefault="00EC6438" w:rsidP="0074402E">
            <w:pPr>
              <w:pStyle w:val="102"/>
              <w:widowControl w:val="0"/>
              <w:contextualSpacing/>
              <w:jc w:val="center"/>
              <w:rPr>
                <w:sz w:val="24"/>
                <w:lang w:eastAsia="en-US"/>
              </w:rPr>
            </w:pPr>
            <w:r w:rsidRPr="006254ED">
              <w:rPr>
                <w:sz w:val="24"/>
                <w:lang w:eastAsia="en-US"/>
              </w:rPr>
              <w:t>Спасский</w:t>
            </w:r>
          </w:p>
          <w:p w:rsidR="00EC6438" w:rsidRPr="006254ED" w:rsidRDefault="00EC6438" w:rsidP="0074402E">
            <w:pPr>
              <w:pStyle w:val="102"/>
              <w:widowControl w:val="0"/>
              <w:contextualSpacing/>
              <w:jc w:val="center"/>
              <w:rPr>
                <w:sz w:val="24"/>
                <w:lang w:eastAsia="en-US"/>
              </w:rPr>
            </w:pPr>
            <w:r w:rsidRPr="006254ED">
              <w:rPr>
                <w:sz w:val="24"/>
                <w:lang w:eastAsia="en-US"/>
              </w:rPr>
              <w:t>Черниговский</w:t>
            </w:r>
          </w:p>
          <w:p w:rsidR="00EC6438" w:rsidRPr="006254ED" w:rsidRDefault="00EC6438" w:rsidP="0074402E">
            <w:pPr>
              <w:pStyle w:val="102"/>
              <w:widowControl w:val="0"/>
              <w:contextualSpacing/>
              <w:jc w:val="center"/>
              <w:rPr>
                <w:sz w:val="24"/>
                <w:lang w:eastAsia="en-US"/>
              </w:rPr>
            </w:pPr>
            <w:r w:rsidRPr="006254ED">
              <w:rPr>
                <w:sz w:val="24"/>
                <w:lang w:eastAsia="en-US"/>
              </w:rPr>
              <w:t>Михайловский</w:t>
            </w:r>
          </w:p>
        </w:tc>
      </w:tr>
      <w:tr w:rsidR="00EC6438" w:rsidRPr="006254ED" w:rsidTr="0074402E">
        <w:trPr>
          <w:jc w:val="center"/>
        </w:trPr>
        <w:tc>
          <w:tcPr>
            <w:tcW w:w="1517" w:type="pct"/>
          </w:tcPr>
          <w:p w:rsidR="00EC6438" w:rsidRPr="006254ED" w:rsidRDefault="00EC6438" w:rsidP="0074402E">
            <w:pPr>
              <w:pStyle w:val="102"/>
              <w:widowControl w:val="0"/>
              <w:contextualSpacing/>
              <w:rPr>
                <w:sz w:val="24"/>
                <w:lang w:eastAsia="en-US"/>
              </w:rPr>
            </w:pPr>
            <w:r w:rsidRPr="006254ED">
              <w:rPr>
                <w:sz w:val="24"/>
                <w:lang w:eastAsia="en-US"/>
              </w:rPr>
              <w:t>Степная</w:t>
            </w:r>
          </w:p>
        </w:tc>
        <w:tc>
          <w:tcPr>
            <w:tcW w:w="1741" w:type="pct"/>
          </w:tcPr>
          <w:p w:rsidR="00EC6438" w:rsidRPr="006254ED" w:rsidRDefault="00EC6438" w:rsidP="0074402E">
            <w:pPr>
              <w:pStyle w:val="102"/>
              <w:widowControl w:val="0"/>
              <w:contextualSpacing/>
              <w:jc w:val="center"/>
              <w:rPr>
                <w:sz w:val="24"/>
                <w:lang w:eastAsia="en-US"/>
              </w:rPr>
            </w:pPr>
            <w:r w:rsidRPr="006254ED">
              <w:rPr>
                <w:sz w:val="24"/>
                <w:lang w:eastAsia="en-US"/>
              </w:rPr>
              <w:t>Уссурийский</w:t>
            </w:r>
          </w:p>
        </w:tc>
        <w:tc>
          <w:tcPr>
            <w:tcW w:w="1742" w:type="pct"/>
          </w:tcPr>
          <w:p w:rsidR="00EC6438" w:rsidRPr="006254ED" w:rsidRDefault="00EC6438" w:rsidP="0074402E">
            <w:pPr>
              <w:pStyle w:val="102"/>
              <w:widowControl w:val="0"/>
              <w:contextualSpacing/>
              <w:jc w:val="center"/>
              <w:rPr>
                <w:sz w:val="24"/>
                <w:lang w:eastAsia="en-US"/>
              </w:rPr>
            </w:pPr>
            <w:r w:rsidRPr="006254ED">
              <w:rPr>
                <w:sz w:val="24"/>
                <w:lang w:eastAsia="en-US"/>
              </w:rPr>
              <w:t>Ханкайский</w:t>
            </w:r>
          </w:p>
          <w:p w:rsidR="00EC6438" w:rsidRPr="006254ED" w:rsidRDefault="00EC6438" w:rsidP="0074402E">
            <w:pPr>
              <w:pStyle w:val="102"/>
              <w:widowControl w:val="0"/>
              <w:contextualSpacing/>
              <w:jc w:val="center"/>
              <w:rPr>
                <w:sz w:val="24"/>
                <w:lang w:eastAsia="en-US"/>
              </w:rPr>
            </w:pPr>
            <w:r w:rsidRPr="006254ED">
              <w:rPr>
                <w:sz w:val="24"/>
                <w:lang w:eastAsia="en-US"/>
              </w:rPr>
              <w:t>Пограничный</w:t>
            </w:r>
          </w:p>
          <w:p w:rsidR="00EC6438" w:rsidRPr="006254ED" w:rsidRDefault="00EC6438" w:rsidP="0074402E">
            <w:pPr>
              <w:pStyle w:val="102"/>
              <w:widowControl w:val="0"/>
              <w:contextualSpacing/>
              <w:jc w:val="center"/>
              <w:rPr>
                <w:sz w:val="24"/>
                <w:lang w:eastAsia="en-US"/>
              </w:rPr>
            </w:pPr>
            <w:r w:rsidRPr="006254ED">
              <w:rPr>
                <w:sz w:val="24"/>
                <w:lang w:eastAsia="en-US"/>
              </w:rPr>
              <w:t>Хорольский</w:t>
            </w:r>
          </w:p>
          <w:p w:rsidR="00EC6438" w:rsidRPr="006254ED" w:rsidRDefault="00EC6438" w:rsidP="0074402E">
            <w:pPr>
              <w:pStyle w:val="102"/>
              <w:widowControl w:val="0"/>
              <w:contextualSpacing/>
              <w:jc w:val="center"/>
              <w:rPr>
                <w:sz w:val="24"/>
                <w:lang w:eastAsia="en-US"/>
              </w:rPr>
            </w:pPr>
            <w:r w:rsidRPr="006254ED">
              <w:rPr>
                <w:sz w:val="24"/>
                <w:lang w:eastAsia="en-US"/>
              </w:rPr>
              <w:t>Октябрьский</w:t>
            </w:r>
          </w:p>
        </w:tc>
      </w:tr>
    </w:tbl>
    <w:p w:rsidR="00EC6438" w:rsidRPr="006254ED" w:rsidRDefault="00EC6438" w:rsidP="0074402E">
      <w:pPr>
        <w:widowControl w:val="0"/>
      </w:pPr>
    </w:p>
    <w:p w:rsidR="00EC6438" w:rsidRPr="006254ED" w:rsidRDefault="00EC6438" w:rsidP="0074402E">
      <w:pPr>
        <w:pStyle w:val="a3"/>
        <w:widowControl w:val="0"/>
        <w:spacing w:before="0" w:after="0"/>
        <w:rPr>
          <w:sz w:val="28"/>
          <w:szCs w:val="28"/>
        </w:rPr>
      </w:pPr>
    </w:p>
    <w:p w:rsidR="00EC6438" w:rsidRPr="006254ED" w:rsidRDefault="00EC6438" w:rsidP="00381AAD">
      <w:pPr>
        <w:pStyle w:val="Heading1"/>
        <w:pageBreakBefore w:val="0"/>
        <w:widowControl w:val="0"/>
        <w:numPr>
          <w:ilvl w:val="0"/>
          <w:numId w:val="67"/>
        </w:numPr>
        <w:ind w:firstLine="0"/>
        <w:jc w:val="both"/>
      </w:pPr>
      <w:bookmarkStart w:id="1024" w:name="_Toc459313452"/>
      <w:bookmarkStart w:id="1025" w:name="_Toc466656874"/>
      <w:bookmarkStart w:id="1026" w:name="_Toc458782614"/>
      <w:bookmarkStart w:id="1027" w:name="_Toc458783270"/>
      <w:bookmarkStart w:id="1028" w:name="_Toc458866533"/>
      <w:bookmarkStart w:id="1029" w:name="_Toc458961170"/>
      <w:bookmarkStart w:id="1030" w:name="_Toc458961954"/>
      <w:bookmarkStart w:id="1031" w:name="_Toc458962460"/>
      <w:bookmarkStart w:id="1032" w:name="_Toc493666621"/>
      <w:bookmarkStart w:id="1033" w:name="_Toc493854928"/>
      <w:bookmarkStart w:id="1034" w:name="_Toc494793343"/>
      <w:r w:rsidRPr="006254ED">
        <w:t xml:space="preserve">Оценка расчетных показателей минимально допустимого уровня обеспеченности населения </w:t>
      </w:r>
      <w:r>
        <w:t>Ольгинского муниципального района</w:t>
      </w:r>
      <w:r w:rsidRPr="006254ED">
        <w:t xml:space="preserve"> объектами, не относящиМИся к объектам местного значения, и расчетных показателей максимально допустимого уровня территориальной доступности таких объектов для населения </w:t>
      </w:r>
      <w:bookmarkEnd w:id="1024"/>
      <w:bookmarkEnd w:id="1025"/>
      <w:bookmarkEnd w:id="1026"/>
      <w:bookmarkEnd w:id="1027"/>
      <w:bookmarkEnd w:id="1028"/>
      <w:bookmarkEnd w:id="1029"/>
      <w:bookmarkEnd w:id="1030"/>
      <w:bookmarkEnd w:id="1031"/>
      <w:bookmarkEnd w:id="1032"/>
      <w:bookmarkEnd w:id="1033"/>
      <w:r>
        <w:t>Ольгинского муниципального района</w:t>
      </w:r>
      <w:bookmarkEnd w:id="1034"/>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035" w:name="_Toc459313459"/>
      <w:bookmarkStart w:id="1036" w:name="_Toc466656881"/>
      <w:bookmarkStart w:id="1037" w:name="_Toc493666622"/>
      <w:bookmarkStart w:id="1038" w:name="_Toc493854929"/>
      <w:bookmarkStart w:id="1039" w:name="_Toc494793344"/>
      <w:bookmarkStart w:id="1040" w:name="_Toc458782622"/>
      <w:bookmarkStart w:id="1041" w:name="_Toc458783278"/>
      <w:bookmarkStart w:id="1042" w:name="_Toc458866541"/>
      <w:bookmarkStart w:id="1043" w:name="_Toc458961178"/>
      <w:bookmarkStart w:id="1044" w:name="_Toc458961962"/>
      <w:bookmarkStart w:id="1045" w:name="_Toc458962468"/>
      <w:bookmarkStart w:id="1046" w:name="_Toc459313453"/>
      <w:bookmarkStart w:id="1047" w:name="_Toc466656875"/>
      <w:bookmarkStart w:id="1048" w:name="_Toc458782616"/>
      <w:bookmarkStart w:id="1049" w:name="_Toc458783272"/>
      <w:bookmarkStart w:id="1050" w:name="_Toc458866535"/>
      <w:bookmarkStart w:id="1051" w:name="_Toc458961172"/>
      <w:bookmarkStart w:id="1052" w:name="_Toc458961956"/>
      <w:bookmarkStart w:id="1053" w:name="_Toc458962462"/>
      <w:r w:rsidRPr="006254ED">
        <w:rPr>
          <w:caps w:val="0"/>
        </w:rPr>
        <w:t>В области транспорта</w:t>
      </w:r>
      <w:bookmarkEnd w:id="1035"/>
      <w:bookmarkEnd w:id="1036"/>
      <w:bookmarkEnd w:id="1037"/>
      <w:bookmarkEnd w:id="1038"/>
      <w:bookmarkEnd w:id="1039"/>
      <w:r w:rsidRPr="006254ED">
        <w:rPr>
          <w:caps w:val="0"/>
        </w:rPr>
        <w:t xml:space="preserve"> </w:t>
      </w:r>
      <w:bookmarkEnd w:id="1040"/>
      <w:bookmarkEnd w:id="1041"/>
      <w:bookmarkEnd w:id="1042"/>
      <w:bookmarkEnd w:id="1043"/>
      <w:bookmarkEnd w:id="1044"/>
      <w:bookmarkEnd w:id="1045"/>
    </w:p>
    <w:p w:rsidR="00EC6438" w:rsidRPr="006254ED" w:rsidRDefault="00EC6438" w:rsidP="0074402E">
      <w:pPr>
        <w:pStyle w:val="a7"/>
        <w:widowControl w:val="0"/>
        <w:jc w:val="left"/>
        <w:rPr>
          <w:b w:val="0"/>
          <w:sz w:val="28"/>
          <w:szCs w:val="28"/>
        </w:rPr>
      </w:pPr>
      <w:r w:rsidRPr="006254ED">
        <w:rPr>
          <w:b w:val="0"/>
          <w:sz w:val="28"/>
          <w:szCs w:val="28"/>
        </w:rPr>
        <w:t>Таблица 1</w:t>
      </w:r>
      <w:r>
        <w:rPr>
          <w:b w:val="0"/>
          <w:sz w:val="28"/>
          <w:szCs w:val="28"/>
        </w:rPr>
        <w:t>3</w:t>
      </w:r>
      <w:r w:rsidRPr="006254ED">
        <w:rPr>
          <w:sz w:val="28"/>
          <w:szCs w:val="28"/>
        </w:rPr>
        <w:t>.</w:t>
      </w:r>
      <w:r w:rsidRPr="006254ED">
        <w:rPr>
          <w:b w:val="0"/>
          <w:sz w:val="28"/>
          <w:szCs w:val="28"/>
        </w:rPr>
        <w:t xml:space="preserve"> Нормы расчета стоянок для объектов обслуживания и отдыха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794"/>
        <w:gridCol w:w="3403"/>
        <w:gridCol w:w="2656"/>
      </w:tblGrid>
      <w:tr w:rsidR="00EC6438" w:rsidRPr="006254ED" w:rsidTr="00A77C70">
        <w:trPr>
          <w:trHeight w:val="1806"/>
        </w:trPr>
        <w:tc>
          <w:tcPr>
            <w:tcW w:w="1925" w:type="pct"/>
            <w:vAlign w:val="center"/>
          </w:tcPr>
          <w:p w:rsidR="00EC6438" w:rsidRPr="00A77C70" w:rsidRDefault="00EC6438" w:rsidP="00A77C70">
            <w:pPr>
              <w:pStyle w:val="a8"/>
              <w:widowControl w:val="0"/>
              <w:rPr>
                <w:sz w:val="24"/>
                <w:szCs w:val="24"/>
              </w:rPr>
            </w:pPr>
            <w:r w:rsidRPr="00A77C70">
              <w:rPr>
                <w:sz w:val="24"/>
                <w:szCs w:val="24"/>
              </w:rPr>
              <w:t>Здания и сооружения, рекреационные</w:t>
            </w:r>
          </w:p>
          <w:p w:rsidR="00EC6438" w:rsidRPr="00A77C70" w:rsidRDefault="00EC6438" w:rsidP="00A77C70">
            <w:pPr>
              <w:pStyle w:val="a8"/>
              <w:widowControl w:val="0"/>
              <w:rPr>
                <w:sz w:val="24"/>
                <w:szCs w:val="24"/>
              </w:rPr>
            </w:pPr>
            <w:r w:rsidRPr="00A77C70">
              <w:rPr>
                <w:sz w:val="24"/>
                <w:szCs w:val="24"/>
              </w:rPr>
              <w:t>территории и объекты отдыха</w:t>
            </w:r>
          </w:p>
        </w:tc>
        <w:tc>
          <w:tcPr>
            <w:tcW w:w="1727" w:type="pct"/>
            <w:vAlign w:val="center"/>
          </w:tcPr>
          <w:p w:rsidR="00EC6438" w:rsidRPr="00A77C70" w:rsidRDefault="00EC6438" w:rsidP="00A77C70">
            <w:pPr>
              <w:pStyle w:val="a8"/>
              <w:widowControl w:val="0"/>
              <w:rPr>
                <w:sz w:val="24"/>
                <w:szCs w:val="24"/>
              </w:rPr>
            </w:pPr>
            <w:r w:rsidRPr="00A77C70">
              <w:rPr>
                <w:sz w:val="24"/>
                <w:szCs w:val="24"/>
              </w:rPr>
              <w:t>Расчетная единица</w:t>
            </w:r>
          </w:p>
        </w:tc>
        <w:tc>
          <w:tcPr>
            <w:tcW w:w="1348" w:type="pct"/>
            <w:vAlign w:val="center"/>
          </w:tcPr>
          <w:p w:rsidR="00EC6438" w:rsidRPr="00A77C70" w:rsidRDefault="00EC6438" w:rsidP="00A77C70">
            <w:pPr>
              <w:pStyle w:val="a8"/>
              <w:widowControl w:val="0"/>
              <w:rPr>
                <w:sz w:val="24"/>
                <w:szCs w:val="24"/>
              </w:rPr>
            </w:pPr>
            <w:r w:rsidRPr="00A77C70">
              <w:rPr>
                <w:sz w:val="24"/>
                <w:szCs w:val="24"/>
              </w:rPr>
              <w:t>Число машино-мест</w:t>
            </w:r>
          </w:p>
          <w:p w:rsidR="00EC6438" w:rsidRPr="00A77C70" w:rsidRDefault="00EC6438" w:rsidP="00A77C70">
            <w:pPr>
              <w:pStyle w:val="a8"/>
              <w:widowControl w:val="0"/>
              <w:rPr>
                <w:sz w:val="24"/>
                <w:szCs w:val="24"/>
              </w:rPr>
            </w:pPr>
            <w:r w:rsidRPr="00A77C70">
              <w:rPr>
                <w:sz w:val="24"/>
                <w:szCs w:val="24"/>
              </w:rPr>
              <w:t>на расчетную единицу</w:t>
            </w:r>
          </w:p>
        </w:tc>
      </w:tr>
      <w:tr w:rsidR="00EC6438" w:rsidRPr="006254ED" w:rsidTr="00A77C70">
        <w:trPr>
          <w:trHeight w:val="20"/>
          <w:tblHeader/>
        </w:trPr>
        <w:tc>
          <w:tcPr>
            <w:tcW w:w="1925" w:type="pct"/>
          </w:tcPr>
          <w:p w:rsidR="00EC6438" w:rsidRPr="00A77C70" w:rsidRDefault="00EC6438" w:rsidP="00A77C70">
            <w:pPr>
              <w:pStyle w:val="a8"/>
              <w:widowControl w:val="0"/>
              <w:rPr>
                <w:sz w:val="24"/>
                <w:szCs w:val="24"/>
              </w:rPr>
            </w:pPr>
            <w:r w:rsidRPr="00A77C70">
              <w:rPr>
                <w:sz w:val="24"/>
                <w:szCs w:val="24"/>
              </w:rPr>
              <w:t>1</w:t>
            </w:r>
          </w:p>
        </w:tc>
        <w:tc>
          <w:tcPr>
            <w:tcW w:w="1727" w:type="pct"/>
          </w:tcPr>
          <w:p w:rsidR="00EC6438" w:rsidRPr="00A77C70" w:rsidRDefault="00EC6438" w:rsidP="00A77C70">
            <w:pPr>
              <w:pStyle w:val="a8"/>
              <w:widowControl w:val="0"/>
              <w:rPr>
                <w:sz w:val="24"/>
                <w:szCs w:val="24"/>
              </w:rPr>
            </w:pPr>
            <w:r w:rsidRPr="00A77C70">
              <w:rPr>
                <w:sz w:val="24"/>
                <w:szCs w:val="24"/>
              </w:rPr>
              <w:t>2</w:t>
            </w:r>
          </w:p>
        </w:tc>
        <w:tc>
          <w:tcPr>
            <w:tcW w:w="1348" w:type="pct"/>
          </w:tcPr>
          <w:p w:rsidR="00EC6438" w:rsidRPr="00A77C70" w:rsidRDefault="00EC6438" w:rsidP="00A77C70">
            <w:pPr>
              <w:pStyle w:val="a8"/>
              <w:widowControl w:val="0"/>
              <w:rPr>
                <w:sz w:val="24"/>
                <w:szCs w:val="24"/>
              </w:rPr>
            </w:pPr>
            <w:r w:rsidRPr="00A77C70">
              <w:rPr>
                <w:sz w:val="24"/>
                <w:szCs w:val="24"/>
              </w:rPr>
              <w:t>3</w:t>
            </w:r>
          </w:p>
        </w:tc>
      </w:tr>
      <w:tr w:rsidR="00EC6438" w:rsidRPr="006254ED" w:rsidTr="00A77C70">
        <w:trPr>
          <w:trHeight w:val="301"/>
        </w:trPr>
        <w:tc>
          <w:tcPr>
            <w:tcW w:w="5000" w:type="pct"/>
            <w:gridSpan w:val="3"/>
            <w:vAlign w:val="center"/>
          </w:tcPr>
          <w:p w:rsidR="00EC6438" w:rsidRPr="00A77C70" w:rsidRDefault="00EC6438" w:rsidP="00A77C70">
            <w:pPr>
              <w:pStyle w:val="101"/>
              <w:widowControl w:val="0"/>
              <w:rPr>
                <w:b/>
                <w:sz w:val="24"/>
              </w:rPr>
            </w:pPr>
            <w:r w:rsidRPr="00A77C70">
              <w:rPr>
                <w:b/>
                <w:sz w:val="24"/>
              </w:rPr>
              <w:t>Рекреационные территории и объекты отдыха</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 xml:space="preserve">Пляжи и парки в зонах отдыха </w:t>
            </w:r>
          </w:p>
        </w:tc>
        <w:tc>
          <w:tcPr>
            <w:tcW w:w="1727" w:type="pct"/>
          </w:tcPr>
          <w:p w:rsidR="00EC6438" w:rsidRPr="00A77C70" w:rsidRDefault="00EC6438" w:rsidP="00A77C70">
            <w:pPr>
              <w:pStyle w:val="102"/>
              <w:widowControl w:val="0"/>
              <w:rPr>
                <w:sz w:val="24"/>
              </w:rPr>
            </w:pPr>
            <w:r w:rsidRPr="00A77C70">
              <w:rPr>
                <w:sz w:val="24"/>
              </w:rPr>
              <w:t xml:space="preserve">100 единовременных посетителей </w:t>
            </w:r>
          </w:p>
        </w:tc>
        <w:tc>
          <w:tcPr>
            <w:tcW w:w="1348" w:type="pct"/>
          </w:tcPr>
          <w:p w:rsidR="00EC6438" w:rsidRPr="00A77C70" w:rsidRDefault="00EC6438" w:rsidP="00A77C70">
            <w:pPr>
              <w:pStyle w:val="101"/>
              <w:widowControl w:val="0"/>
              <w:rPr>
                <w:sz w:val="24"/>
              </w:rPr>
            </w:pPr>
            <w:r w:rsidRPr="00A77C70">
              <w:rPr>
                <w:sz w:val="24"/>
              </w:rPr>
              <w:t>16</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Лесопарки и заповедники</w:t>
            </w:r>
          </w:p>
        </w:tc>
        <w:tc>
          <w:tcPr>
            <w:tcW w:w="1727" w:type="pct"/>
          </w:tcPr>
          <w:p w:rsidR="00EC6438" w:rsidRPr="00A77C70" w:rsidRDefault="00EC6438" w:rsidP="00A77C70">
            <w:pPr>
              <w:pStyle w:val="102"/>
              <w:widowControl w:val="0"/>
              <w:rPr>
                <w:sz w:val="24"/>
              </w:rPr>
            </w:pPr>
            <w:r w:rsidRPr="00A77C70">
              <w:rPr>
                <w:sz w:val="24"/>
              </w:rPr>
              <w:t xml:space="preserve">100 единовременных посетителей </w:t>
            </w:r>
          </w:p>
        </w:tc>
        <w:tc>
          <w:tcPr>
            <w:tcW w:w="1348" w:type="pct"/>
          </w:tcPr>
          <w:p w:rsidR="00EC6438" w:rsidRPr="00A77C70" w:rsidRDefault="00EC6438" w:rsidP="00A77C70">
            <w:pPr>
              <w:pStyle w:val="101"/>
              <w:widowControl w:val="0"/>
              <w:rPr>
                <w:sz w:val="24"/>
              </w:rPr>
            </w:pPr>
            <w:r w:rsidRPr="00A77C70">
              <w:rPr>
                <w:sz w:val="24"/>
              </w:rPr>
              <w:t>8</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Базы кратковременного отдыха (спортивные, рыболовные, охотничьи и др.)</w:t>
            </w:r>
          </w:p>
        </w:tc>
        <w:tc>
          <w:tcPr>
            <w:tcW w:w="1727" w:type="pct"/>
          </w:tcPr>
          <w:p w:rsidR="00EC6438" w:rsidRPr="00A77C70" w:rsidRDefault="00EC6438" w:rsidP="00A77C70">
            <w:pPr>
              <w:pStyle w:val="102"/>
              <w:widowControl w:val="0"/>
              <w:rPr>
                <w:sz w:val="24"/>
              </w:rPr>
            </w:pPr>
            <w:r w:rsidRPr="00A77C70">
              <w:rPr>
                <w:sz w:val="24"/>
              </w:rPr>
              <w:t xml:space="preserve">100 единовременных посетителей </w:t>
            </w:r>
          </w:p>
        </w:tc>
        <w:tc>
          <w:tcPr>
            <w:tcW w:w="1348" w:type="pct"/>
          </w:tcPr>
          <w:p w:rsidR="00EC6438" w:rsidRPr="00A77C70" w:rsidRDefault="00EC6438" w:rsidP="00A77C70">
            <w:pPr>
              <w:pStyle w:val="101"/>
              <w:widowControl w:val="0"/>
              <w:rPr>
                <w:sz w:val="24"/>
              </w:rPr>
            </w:pPr>
            <w:r w:rsidRPr="00A77C70">
              <w:rPr>
                <w:sz w:val="24"/>
              </w:rPr>
              <w:t>11</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Береговые базы маломерного флота</w:t>
            </w:r>
          </w:p>
        </w:tc>
        <w:tc>
          <w:tcPr>
            <w:tcW w:w="1727" w:type="pct"/>
          </w:tcPr>
          <w:p w:rsidR="00EC6438" w:rsidRPr="00A77C70" w:rsidRDefault="00EC6438" w:rsidP="00A77C70">
            <w:pPr>
              <w:pStyle w:val="102"/>
              <w:widowControl w:val="0"/>
              <w:rPr>
                <w:sz w:val="24"/>
              </w:rPr>
            </w:pPr>
            <w:r w:rsidRPr="00A77C70">
              <w:rPr>
                <w:sz w:val="24"/>
              </w:rPr>
              <w:t>100 единовременных посетителей</w:t>
            </w:r>
          </w:p>
        </w:tc>
        <w:tc>
          <w:tcPr>
            <w:tcW w:w="1348" w:type="pct"/>
          </w:tcPr>
          <w:p w:rsidR="00EC6438" w:rsidRPr="00A77C70" w:rsidRDefault="00EC6438" w:rsidP="00A77C70">
            <w:pPr>
              <w:pStyle w:val="101"/>
              <w:widowControl w:val="0"/>
              <w:rPr>
                <w:sz w:val="24"/>
              </w:rPr>
            </w:pPr>
            <w:r w:rsidRPr="00A77C70">
              <w:rPr>
                <w:sz w:val="24"/>
              </w:rPr>
              <w:t>14</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 xml:space="preserve">Дома отдыха и санатории, санатории-   </w:t>
            </w:r>
          </w:p>
          <w:p w:rsidR="00EC6438" w:rsidRPr="00A77C70" w:rsidRDefault="00EC6438" w:rsidP="00A77C70">
            <w:pPr>
              <w:pStyle w:val="102"/>
              <w:widowControl w:val="0"/>
              <w:rPr>
                <w:sz w:val="24"/>
              </w:rPr>
            </w:pPr>
            <w:r w:rsidRPr="00A77C70">
              <w:rPr>
                <w:sz w:val="24"/>
              </w:rPr>
              <w:t>профилактории, базы отдыха предприятий и туристские базы</w:t>
            </w:r>
          </w:p>
        </w:tc>
        <w:tc>
          <w:tcPr>
            <w:tcW w:w="1727" w:type="pct"/>
          </w:tcPr>
          <w:p w:rsidR="00EC6438" w:rsidRPr="00A77C70" w:rsidRDefault="00EC6438" w:rsidP="00A77C70">
            <w:pPr>
              <w:pStyle w:val="102"/>
              <w:widowControl w:val="0"/>
              <w:rPr>
                <w:sz w:val="24"/>
              </w:rPr>
            </w:pPr>
            <w:r w:rsidRPr="00A77C70">
              <w:rPr>
                <w:sz w:val="24"/>
              </w:rPr>
              <w:t xml:space="preserve">100 отдыхающих и обслуживающего персонала </w:t>
            </w:r>
          </w:p>
        </w:tc>
        <w:tc>
          <w:tcPr>
            <w:tcW w:w="1348" w:type="pct"/>
          </w:tcPr>
          <w:p w:rsidR="00EC6438" w:rsidRPr="00A77C70" w:rsidRDefault="00EC6438" w:rsidP="00A77C70">
            <w:pPr>
              <w:pStyle w:val="101"/>
              <w:widowControl w:val="0"/>
              <w:rPr>
                <w:sz w:val="24"/>
              </w:rPr>
            </w:pPr>
            <w:r w:rsidRPr="00A77C70">
              <w:rPr>
                <w:sz w:val="24"/>
              </w:rPr>
              <w:t>5*</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Гостиницы (туристские и курортные)</w:t>
            </w:r>
          </w:p>
        </w:tc>
        <w:tc>
          <w:tcPr>
            <w:tcW w:w="1727" w:type="pct"/>
          </w:tcPr>
          <w:p w:rsidR="00EC6438" w:rsidRPr="00A77C70" w:rsidRDefault="00EC6438" w:rsidP="00A77C70">
            <w:pPr>
              <w:pStyle w:val="102"/>
              <w:widowControl w:val="0"/>
              <w:rPr>
                <w:sz w:val="24"/>
              </w:rPr>
            </w:pPr>
            <w:r w:rsidRPr="00A77C70">
              <w:rPr>
                <w:sz w:val="24"/>
              </w:rPr>
              <w:t>100 отдыхающих и обслуживающего персонала</w:t>
            </w:r>
          </w:p>
        </w:tc>
        <w:tc>
          <w:tcPr>
            <w:tcW w:w="1348" w:type="pct"/>
          </w:tcPr>
          <w:p w:rsidR="00EC6438" w:rsidRPr="00A77C70" w:rsidRDefault="00EC6438" w:rsidP="00A77C70">
            <w:pPr>
              <w:pStyle w:val="101"/>
              <w:widowControl w:val="0"/>
              <w:rPr>
                <w:sz w:val="24"/>
              </w:rPr>
            </w:pPr>
            <w:r w:rsidRPr="00A77C70">
              <w:rPr>
                <w:sz w:val="24"/>
              </w:rPr>
              <w:t>7*</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Мотели и кемпинги</w:t>
            </w:r>
          </w:p>
        </w:tc>
        <w:tc>
          <w:tcPr>
            <w:tcW w:w="1727" w:type="pct"/>
          </w:tcPr>
          <w:p w:rsidR="00EC6438" w:rsidRPr="00A77C70" w:rsidRDefault="00EC6438" w:rsidP="00A77C70">
            <w:pPr>
              <w:pStyle w:val="102"/>
              <w:widowControl w:val="0"/>
              <w:rPr>
                <w:sz w:val="24"/>
              </w:rPr>
            </w:pPr>
            <w:r w:rsidRPr="00A77C70">
              <w:rPr>
                <w:sz w:val="24"/>
              </w:rPr>
              <w:t>100 отдыхающих и обслуживающего персонала</w:t>
            </w:r>
          </w:p>
        </w:tc>
        <w:tc>
          <w:tcPr>
            <w:tcW w:w="1348" w:type="pct"/>
          </w:tcPr>
          <w:p w:rsidR="00EC6438" w:rsidRPr="00A77C70" w:rsidRDefault="00EC6438" w:rsidP="00A77C70">
            <w:pPr>
              <w:pStyle w:val="101"/>
              <w:widowControl w:val="0"/>
              <w:rPr>
                <w:sz w:val="24"/>
              </w:rPr>
            </w:pPr>
            <w:r w:rsidRPr="00A77C70">
              <w:rPr>
                <w:sz w:val="24"/>
              </w:rPr>
              <w:t>по расчетной вместимости</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Предприятия общественного питания, торговли и коммунально-бытового обслуживания в зонах отдыха</w:t>
            </w:r>
          </w:p>
        </w:tc>
        <w:tc>
          <w:tcPr>
            <w:tcW w:w="1727" w:type="pct"/>
          </w:tcPr>
          <w:p w:rsidR="00EC6438" w:rsidRPr="00A77C70" w:rsidRDefault="00EC6438" w:rsidP="00A77C70">
            <w:pPr>
              <w:pStyle w:val="102"/>
              <w:widowControl w:val="0"/>
              <w:rPr>
                <w:sz w:val="24"/>
              </w:rPr>
            </w:pPr>
            <w:r w:rsidRPr="00A77C70">
              <w:rPr>
                <w:sz w:val="24"/>
              </w:rPr>
              <w:t>100 отдыхающих и обслуживающего персонала</w:t>
            </w:r>
          </w:p>
        </w:tc>
        <w:tc>
          <w:tcPr>
            <w:tcW w:w="1348" w:type="pct"/>
          </w:tcPr>
          <w:p w:rsidR="00EC6438" w:rsidRPr="00A77C70" w:rsidRDefault="00EC6438" w:rsidP="00A77C70">
            <w:pPr>
              <w:pStyle w:val="101"/>
              <w:widowControl w:val="0"/>
              <w:rPr>
                <w:sz w:val="24"/>
              </w:rPr>
            </w:pPr>
            <w:r w:rsidRPr="00A77C70">
              <w:rPr>
                <w:sz w:val="24"/>
              </w:rPr>
              <w:t>10</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 xml:space="preserve">Садоводческие, огороднические, дачные объединения </w:t>
            </w:r>
          </w:p>
        </w:tc>
        <w:tc>
          <w:tcPr>
            <w:tcW w:w="1727" w:type="pct"/>
          </w:tcPr>
          <w:p w:rsidR="00EC6438" w:rsidRPr="00A77C70" w:rsidRDefault="00EC6438" w:rsidP="00A77C70">
            <w:pPr>
              <w:pStyle w:val="102"/>
              <w:widowControl w:val="0"/>
              <w:rPr>
                <w:sz w:val="24"/>
              </w:rPr>
            </w:pPr>
            <w:r w:rsidRPr="00A77C70">
              <w:rPr>
                <w:sz w:val="24"/>
              </w:rPr>
              <w:t>10 участков</w:t>
            </w:r>
          </w:p>
        </w:tc>
        <w:tc>
          <w:tcPr>
            <w:tcW w:w="1348" w:type="pct"/>
          </w:tcPr>
          <w:p w:rsidR="00EC6438" w:rsidRPr="00A77C70" w:rsidRDefault="00EC6438" w:rsidP="00A77C70">
            <w:pPr>
              <w:pStyle w:val="101"/>
              <w:widowControl w:val="0"/>
              <w:rPr>
                <w:sz w:val="24"/>
              </w:rPr>
            </w:pPr>
            <w:r w:rsidRPr="00A77C70">
              <w:rPr>
                <w:sz w:val="24"/>
              </w:rPr>
              <w:t>10</w:t>
            </w:r>
          </w:p>
        </w:tc>
      </w:tr>
      <w:tr w:rsidR="00EC6438" w:rsidRPr="006254ED" w:rsidTr="00A77C70">
        <w:trPr>
          <w:trHeight w:val="217"/>
        </w:trPr>
        <w:tc>
          <w:tcPr>
            <w:tcW w:w="5000" w:type="pct"/>
            <w:gridSpan w:val="3"/>
            <w:vAlign w:val="center"/>
          </w:tcPr>
          <w:p w:rsidR="00EC6438" w:rsidRPr="00A77C70" w:rsidRDefault="00EC6438" w:rsidP="00A77C70">
            <w:pPr>
              <w:pStyle w:val="101"/>
              <w:widowControl w:val="0"/>
              <w:rPr>
                <w:b/>
                <w:sz w:val="24"/>
              </w:rPr>
            </w:pPr>
            <w:r w:rsidRPr="00A77C70">
              <w:rPr>
                <w:b/>
                <w:sz w:val="24"/>
              </w:rPr>
              <w:t>Здания и сооружения</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Учреждения управления, кредитно-финансовые и юридические учреждения местного значения</w:t>
            </w:r>
          </w:p>
        </w:tc>
        <w:tc>
          <w:tcPr>
            <w:tcW w:w="1727" w:type="pct"/>
          </w:tcPr>
          <w:p w:rsidR="00EC6438" w:rsidRPr="00A77C70" w:rsidRDefault="00EC6438" w:rsidP="00A77C70">
            <w:pPr>
              <w:pStyle w:val="102"/>
              <w:widowControl w:val="0"/>
              <w:rPr>
                <w:sz w:val="24"/>
              </w:rPr>
            </w:pPr>
            <w:r w:rsidRPr="00A77C70">
              <w:rPr>
                <w:sz w:val="24"/>
              </w:rPr>
              <w:t>100 работающих</w:t>
            </w:r>
          </w:p>
        </w:tc>
        <w:tc>
          <w:tcPr>
            <w:tcW w:w="1348" w:type="pct"/>
          </w:tcPr>
          <w:p w:rsidR="00EC6438" w:rsidRPr="00A77C70" w:rsidRDefault="00EC6438" w:rsidP="00A77C70">
            <w:pPr>
              <w:pStyle w:val="101"/>
              <w:widowControl w:val="0"/>
              <w:rPr>
                <w:sz w:val="24"/>
              </w:rPr>
            </w:pPr>
            <w:r w:rsidRPr="00A77C70">
              <w:rPr>
                <w:sz w:val="24"/>
              </w:rPr>
              <w:t>15</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Научные и проектные организации, средние специальные учебные заведения</w:t>
            </w:r>
          </w:p>
        </w:tc>
        <w:tc>
          <w:tcPr>
            <w:tcW w:w="1727" w:type="pct"/>
          </w:tcPr>
          <w:p w:rsidR="00EC6438" w:rsidRPr="00A77C70" w:rsidRDefault="00EC6438" w:rsidP="00A77C70">
            <w:pPr>
              <w:pStyle w:val="102"/>
              <w:widowControl w:val="0"/>
              <w:rPr>
                <w:sz w:val="24"/>
              </w:rPr>
            </w:pPr>
            <w:r w:rsidRPr="00A77C70">
              <w:rPr>
                <w:sz w:val="24"/>
              </w:rPr>
              <w:t>100 работающих </w:t>
            </w:r>
          </w:p>
        </w:tc>
        <w:tc>
          <w:tcPr>
            <w:tcW w:w="1348" w:type="pct"/>
          </w:tcPr>
          <w:p w:rsidR="00EC6438" w:rsidRPr="006254ED" w:rsidRDefault="00EC6438" w:rsidP="00A77C70">
            <w:pPr>
              <w:widowControl w:val="0"/>
              <w:jc w:val="center"/>
            </w:pPr>
            <w:r w:rsidRPr="006254ED">
              <w:t>10</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Промышленные предприятия</w:t>
            </w:r>
          </w:p>
        </w:tc>
        <w:tc>
          <w:tcPr>
            <w:tcW w:w="1727" w:type="pct"/>
          </w:tcPr>
          <w:p w:rsidR="00EC6438" w:rsidRPr="00A77C70" w:rsidRDefault="00EC6438" w:rsidP="00A77C70">
            <w:pPr>
              <w:pStyle w:val="102"/>
              <w:widowControl w:val="0"/>
              <w:rPr>
                <w:sz w:val="24"/>
              </w:rPr>
            </w:pPr>
            <w:r w:rsidRPr="00A77C70">
              <w:rPr>
                <w:sz w:val="24"/>
              </w:rPr>
              <w:t>100 работающих в двух смежных сменах</w:t>
            </w:r>
          </w:p>
        </w:tc>
        <w:tc>
          <w:tcPr>
            <w:tcW w:w="1348" w:type="pct"/>
          </w:tcPr>
          <w:p w:rsidR="00EC6438" w:rsidRPr="00A77C70" w:rsidRDefault="00EC6438" w:rsidP="00A77C70">
            <w:pPr>
              <w:pStyle w:val="101"/>
              <w:widowControl w:val="0"/>
              <w:rPr>
                <w:sz w:val="24"/>
              </w:rPr>
            </w:pPr>
            <w:r w:rsidRPr="00A77C70">
              <w:rPr>
                <w:sz w:val="24"/>
              </w:rPr>
              <w:t>8</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Больницы</w:t>
            </w:r>
          </w:p>
        </w:tc>
        <w:tc>
          <w:tcPr>
            <w:tcW w:w="1727" w:type="pct"/>
          </w:tcPr>
          <w:p w:rsidR="00EC6438" w:rsidRPr="00A77C70" w:rsidRDefault="00EC6438" w:rsidP="00A77C70">
            <w:pPr>
              <w:pStyle w:val="102"/>
              <w:widowControl w:val="0"/>
              <w:rPr>
                <w:sz w:val="24"/>
              </w:rPr>
            </w:pPr>
            <w:r w:rsidRPr="00A77C70">
              <w:rPr>
                <w:sz w:val="24"/>
              </w:rPr>
              <w:t>100 коек</w:t>
            </w:r>
          </w:p>
        </w:tc>
        <w:tc>
          <w:tcPr>
            <w:tcW w:w="1348" w:type="pct"/>
          </w:tcPr>
          <w:p w:rsidR="00EC6438" w:rsidRPr="00A77C70" w:rsidRDefault="00EC6438" w:rsidP="00A77C70">
            <w:pPr>
              <w:pStyle w:val="101"/>
              <w:widowControl w:val="0"/>
              <w:rPr>
                <w:sz w:val="24"/>
              </w:rPr>
            </w:pPr>
            <w:r w:rsidRPr="00A77C70">
              <w:rPr>
                <w:sz w:val="24"/>
              </w:rPr>
              <w:t>5</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Поликлиники</w:t>
            </w:r>
          </w:p>
        </w:tc>
        <w:tc>
          <w:tcPr>
            <w:tcW w:w="1727" w:type="pct"/>
          </w:tcPr>
          <w:p w:rsidR="00EC6438" w:rsidRPr="00A77C70" w:rsidRDefault="00EC6438" w:rsidP="00A77C70">
            <w:pPr>
              <w:pStyle w:val="102"/>
              <w:widowControl w:val="0"/>
              <w:rPr>
                <w:sz w:val="24"/>
              </w:rPr>
            </w:pPr>
            <w:r w:rsidRPr="00A77C70">
              <w:rPr>
                <w:sz w:val="24"/>
              </w:rPr>
              <w:t>100 посещений</w:t>
            </w:r>
          </w:p>
        </w:tc>
        <w:tc>
          <w:tcPr>
            <w:tcW w:w="1348" w:type="pct"/>
          </w:tcPr>
          <w:p w:rsidR="00EC6438" w:rsidRPr="00A77C70" w:rsidRDefault="00EC6438" w:rsidP="00A77C70">
            <w:pPr>
              <w:pStyle w:val="101"/>
              <w:widowControl w:val="0"/>
              <w:rPr>
                <w:sz w:val="24"/>
              </w:rPr>
            </w:pPr>
            <w:r w:rsidRPr="00A77C70">
              <w:rPr>
                <w:sz w:val="24"/>
              </w:rPr>
              <w:t>10</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Спортивные здания и сооружения с трибунами вместимостью более 500 зрителей</w:t>
            </w:r>
          </w:p>
        </w:tc>
        <w:tc>
          <w:tcPr>
            <w:tcW w:w="1727" w:type="pct"/>
          </w:tcPr>
          <w:p w:rsidR="00EC6438" w:rsidRPr="00A77C70" w:rsidRDefault="00EC6438" w:rsidP="00A77C70">
            <w:pPr>
              <w:pStyle w:val="102"/>
              <w:widowControl w:val="0"/>
              <w:rPr>
                <w:sz w:val="24"/>
              </w:rPr>
            </w:pPr>
            <w:r w:rsidRPr="00A77C70">
              <w:rPr>
                <w:sz w:val="24"/>
              </w:rPr>
              <w:t>100 мест</w:t>
            </w:r>
          </w:p>
        </w:tc>
        <w:tc>
          <w:tcPr>
            <w:tcW w:w="1348" w:type="pct"/>
          </w:tcPr>
          <w:p w:rsidR="00EC6438" w:rsidRPr="00A77C70" w:rsidRDefault="00EC6438" w:rsidP="00A77C70">
            <w:pPr>
              <w:pStyle w:val="101"/>
              <w:widowControl w:val="0"/>
              <w:rPr>
                <w:sz w:val="24"/>
              </w:rPr>
            </w:pPr>
            <w:r w:rsidRPr="00A77C70">
              <w:rPr>
                <w:sz w:val="24"/>
              </w:rPr>
              <w:t>6*</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Театры, цирки, кинотеатры, концертные залы, музеи, выставки</w:t>
            </w:r>
          </w:p>
        </w:tc>
        <w:tc>
          <w:tcPr>
            <w:tcW w:w="1727" w:type="pct"/>
          </w:tcPr>
          <w:p w:rsidR="00EC6438" w:rsidRPr="00A77C70" w:rsidRDefault="00EC6438" w:rsidP="00A77C70">
            <w:pPr>
              <w:pStyle w:val="102"/>
              <w:widowControl w:val="0"/>
              <w:rPr>
                <w:sz w:val="24"/>
              </w:rPr>
            </w:pPr>
            <w:r w:rsidRPr="00A77C70">
              <w:rPr>
                <w:sz w:val="24"/>
              </w:rPr>
              <w:t>100 мест или единовременных посетителей</w:t>
            </w:r>
          </w:p>
        </w:tc>
        <w:tc>
          <w:tcPr>
            <w:tcW w:w="1348" w:type="pct"/>
          </w:tcPr>
          <w:p w:rsidR="00EC6438" w:rsidRPr="00A77C70" w:rsidRDefault="00EC6438" w:rsidP="00A77C70">
            <w:pPr>
              <w:pStyle w:val="101"/>
              <w:widowControl w:val="0"/>
              <w:rPr>
                <w:sz w:val="24"/>
              </w:rPr>
            </w:pPr>
            <w:r w:rsidRPr="00A77C70">
              <w:rPr>
                <w:sz w:val="24"/>
              </w:rPr>
              <w:t>14*</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Парки культуры и отдыха</w:t>
            </w:r>
          </w:p>
        </w:tc>
        <w:tc>
          <w:tcPr>
            <w:tcW w:w="1727" w:type="pct"/>
          </w:tcPr>
          <w:p w:rsidR="00EC6438" w:rsidRPr="00A77C70" w:rsidRDefault="00EC6438" w:rsidP="00A77C70">
            <w:pPr>
              <w:pStyle w:val="102"/>
              <w:widowControl w:val="0"/>
              <w:rPr>
                <w:sz w:val="24"/>
              </w:rPr>
            </w:pPr>
            <w:r w:rsidRPr="00A77C70">
              <w:rPr>
                <w:sz w:val="24"/>
              </w:rPr>
              <w:t>100 единовременных посетителей</w:t>
            </w:r>
          </w:p>
        </w:tc>
        <w:tc>
          <w:tcPr>
            <w:tcW w:w="1348" w:type="pct"/>
          </w:tcPr>
          <w:p w:rsidR="00EC6438" w:rsidRPr="00A77C70" w:rsidRDefault="00EC6438" w:rsidP="00A77C70">
            <w:pPr>
              <w:pStyle w:val="101"/>
              <w:widowControl w:val="0"/>
              <w:rPr>
                <w:sz w:val="24"/>
              </w:rPr>
            </w:pPr>
            <w:r w:rsidRPr="00A77C70">
              <w:rPr>
                <w:sz w:val="24"/>
              </w:rPr>
              <w:t>5*</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Торговые центры, универмаги, магазины с площадью торговых залов более 200 кв. м</w:t>
            </w:r>
          </w:p>
        </w:tc>
        <w:tc>
          <w:tcPr>
            <w:tcW w:w="1727" w:type="pct"/>
          </w:tcPr>
          <w:p w:rsidR="00EC6438" w:rsidRPr="00A77C70" w:rsidRDefault="00EC6438" w:rsidP="00A77C70">
            <w:pPr>
              <w:pStyle w:val="102"/>
              <w:widowControl w:val="0"/>
              <w:rPr>
                <w:sz w:val="24"/>
              </w:rPr>
            </w:pPr>
            <w:r w:rsidRPr="00A77C70">
              <w:rPr>
                <w:sz w:val="24"/>
              </w:rPr>
              <w:t>100 кв. м торговой площади</w:t>
            </w:r>
          </w:p>
        </w:tc>
        <w:tc>
          <w:tcPr>
            <w:tcW w:w="1348" w:type="pct"/>
          </w:tcPr>
          <w:p w:rsidR="00EC6438" w:rsidRPr="00A77C70" w:rsidRDefault="00EC6438" w:rsidP="00A77C70">
            <w:pPr>
              <w:pStyle w:val="101"/>
              <w:widowControl w:val="0"/>
              <w:rPr>
                <w:sz w:val="24"/>
              </w:rPr>
            </w:pPr>
            <w:r w:rsidRPr="00A77C70">
              <w:rPr>
                <w:sz w:val="24"/>
              </w:rPr>
              <w:t>7</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Рынки</w:t>
            </w:r>
          </w:p>
        </w:tc>
        <w:tc>
          <w:tcPr>
            <w:tcW w:w="1727" w:type="pct"/>
          </w:tcPr>
          <w:p w:rsidR="00EC6438" w:rsidRPr="00A77C70" w:rsidRDefault="00EC6438" w:rsidP="00A77C70">
            <w:pPr>
              <w:pStyle w:val="102"/>
              <w:widowControl w:val="0"/>
              <w:rPr>
                <w:sz w:val="24"/>
              </w:rPr>
            </w:pPr>
            <w:r w:rsidRPr="00A77C70">
              <w:rPr>
                <w:sz w:val="24"/>
              </w:rPr>
              <w:t>50 торговых мест</w:t>
            </w:r>
          </w:p>
        </w:tc>
        <w:tc>
          <w:tcPr>
            <w:tcW w:w="1348" w:type="pct"/>
          </w:tcPr>
          <w:p w:rsidR="00EC6438" w:rsidRPr="00A77C70" w:rsidRDefault="00EC6438" w:rsidP="00A77C70">
            <w:pPr>
              <w:pStyle w:val="101"/>
              <w:widowControl w:val="0"/>
              <w:rPr>
                <w:sz w:val="24"/>
              </w:rPr>
            </w:pPr>
            <w:r w:rsidRPr="00A77C70">
              <w:rPr>
                <w:sz w:val="24"/>
              </w:rPr>
              <w:t>20*</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Рестораны и кафе</w:t>
            </w:r>
          </w:p>
        </w:tc>
        <w:tc>
          <w:tcPr>
            <w:tcW w:w="1727" w:type="pct"/>
          </w:tcPr>
          <w:p w:rsidR="00EC6438" w:rsidRPr="00A77C70" w:rsidRDefault="00EC6438" w:rsidP="00A77C70">
            <w:pPr>
              <w:pStyle w:val="102"/>
              <w:widowControl w:val="0"/>
              <w:rPr>
                <w:sz w:val="24"/>
              </w:rPr>
            </w:pPr>
            <w:r w:rsidRPr="00A77C70">
              <w:rPr>
                <w:sz w:val="24"/>
              </w:rPr>
              <w:t>100 мест</w:t>
            </w:r>
          </w:p>
        </w:tc>
        <w:tc>
          <w:tcPr>
            <w:tcW w:w="1348" w:type="pct"/>
          </w:tcPr>
          <w:p w:rsidR="00EC6438" w:rsidRPr="00A77C70" w:rsidRDefault="00EC6438" w:rsidP="00A77C70">
            <w:pPr>
              <w:pStyle w:val="101"/>
              <w:widowControl w:val="0"/>
              <w:rPr>
                <w:sz w:val="24"/>
              </w:rPr>
            </w:pPr>
            <w:r w:rsidRPr="00A77C70">
              <w:rPr>
                <w:sz w:val="24"/>
              </w:rPr>
              <w:t>10</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Гостиницы высшего разряда</w:t>
            </w:r>
          </w:p>
        </w:tc>
        <w:tc>
          <w:tcPr>
            <w:tcW w:w="1727" w:type="pct"/>
          </w:tcPr>
          <w:p w:rsidR="00EC6438" w:rsidRPr="00A77C70" w:rsidRDefault="00EC6438" w:rsidP="00A77C70">
            <w:pPr>
              <w:pStyle w:val="102"/>
              <w:widowControl w:val="0"/>
              <w:rPr>
                <w:sz w:val="24"/>
              </w:rPr>
            </w:pPr>
            <w:r w:rsidRPr="00A77C70">
              <w:rPr>
                <w:sz w:val="24"/>
              </w:rPr>
              <w:t>100 мест</w:t>
            </w:r>
          </w:p>
        </w:tc>
        <w:tc>
          <w:tcPr>
            <w:tcW w:w="1348" w:type="pct"/>
          </w:tcPr>
          <w:p w:rsidR="00EC6438" w:rsidRPr="00A77C70" w:rsidRDefault="00EC6438" w:rsidP="00A77C70">
            <w:pPr>
              <w:pStyle w:val="101"/>
              <w:widowControl w:val="0"/>
              <w:rPr>
                <w:sz w:val="24"/>
              </w:rPr>
            </w:pPr>
            <w:r w:rsidRPr="00A77C70">
              <w:rPr>
                <w:sz w:val="24"/>
              </w:rPr>
              <w:t>10*</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Прочие гостиницы</w:t>
            </w:r>
          </w:p>
        </w:tc>
        <w:tc>
          <w:tcPr>
            <w:tcW w:w="1727" w:type="pct"/>
          </w:tcPr>
          <w:p w:rsidR="00EC6438" w:rsidRPr="00A77C70" w:rsidRDefault="00EC6438" w:rsidP="00A77C70">
            <w:pPr>
              <w:pStyle w:val="102"/>
              <w:widowControl w:val="0"/>
              <w:rPr>
                <w:sz w:val="24"/>
              </w:rPr>
            </w:pPr>
            <w:r w:rsidRPr="00A77C70">
              <w:rPr>
                <w:sz w:val="24"/>
              </w:rPr>
              <w:t>100 мест</w:t>
            </w:r>
          </w:p>
        </w:tc>
        <w:tc>
          <w:tcPr>
            <w:tcW w:w="1348" w:type="pct"/>
          </w:tcPr>
          <w:p w:rsidR="00EC6438" w:rsidRPr="00A77C70" w:rsidRDefault="00EC6438" w:rsidP="00A77C70">
            <w:pPr>
              <w:pStyle w:val="101"/>
              <w:widowControl w:val="0"/>
              <w:rPr>
                <w:sz w:val="24"/>
              </w:rPr>
            </w:pPr>
            <w:r w:rsidRPr="00A77C70">
              <w:rPr>
                <w:sz w:val="24"/>
              </w:rPr>
              <w:t>7*</w:t>
            </w:r>
          </w:p>
        </w:tc>
      </w:tr>
      <w:tr w:rsidR="00EC6438" w:rsidRPr="006254ED" w:rsidTr="00A77C70">
        <w:trPr>
          <w:trHeight w:val="20"/>
        </w:trPr>
        <w:tc>
          <w:tcPr>
            <w:tcW w:w="1925" w:type="pct"/>
          </w:tcPr>
          <w:p w:rsidR="00EC6438" w:rsidRPr="00A77C70" w:rsidRDefault="00EC6438" w:rsidP="00A77C70">
            <w:pPr>
              <w:pStyle w:val="102"/>
              <w:widowControl w:val="0"/>
              <w:rPr>
                <w:sz w:val="24"/>
              </w:rPr>
            </w:pPr>
            <w:r w:rsidRPr="00A77C70">
              <w:rPr>
                <w:sz w:val="24"/>
              </w:rPr>
              <w:t>Вокзалы всех видов транспорта</w:t>
            </w:r>
          </w:p>
        </w:tc>
        <w:tc>
          <w:tcPr>
            <w:tcW w:w="1727" w:type="pct"/>
          </w:tcPr>
          <w:p w:rsidR="00EC6438" w:rsidRPr="00A77C70" w:rsidRDefault="00EC6438" w:rsidP="00A77C70">
            <w:pPr>
              <w:pStyle w:val="102"/>
              <w:widowControl w:val="0"/>
              <w:rPr>
                <w:sz w:val="24"/>
              </w:rPr>
            </w:pPr>
            <w:r w:rsidRPr="00A77C70">
              <w:rPr>
                <w:sz w:val="24"/>
              </w:rPr>
              <w:t>100 пассажиров дальнего и местного сообщений, прибывающих в час «пик»</w:t>
            </w:r>
          </w:p>
        </w:tc>
        <w:tc>
          <w:tcPr>
            <w:tcW w:w="1348" w:type="pct"/>
          </w:tcPr>
          <w:p w:rsidR="00EC6438" w:rsidRPr="00A77C70" w:rsidRDefault="00EC6438" w:rsidP="00A77C70">
            <w:pPr>
              <w:pStyle w:val="101"/>
              <w:widowControl w:val="0"/>
              <w:rPr>
                <w:sz w:val="24"/>
              </w:rPr>
            </w:pPr>
            <w:r w:rsidRPr="00A77C70">
              <w:rPr>
                <w:sz w:val="24"/>
              </w:rPr>
              <w:t>10*</w:t>
            </w:r>
          </w:p>
        </w:tc>
      </w:tr>
      <w:tr w:rsidR="00EC6438" w:rsidRPr="006254ED" w:rsidTr="00A77C70">
        <w:trPr>
          <w:trHeight w:val="20"/>
        </w:trPr>
        <w:tc>
          <w:tcPr>
            <w:tcW w:w="5000" w:type="pct"/>
            <w:gridSpan w:val="3"/>
          </w:tcPr>
          <w:p w:rsidR="00EC6438" w:rsidRPr="00A77C70" w:rsidRDefault="00EC6438" w:rsidP="00A77C70">
            <w:pPr>
              <w:pStyle w:val="a3"/>
              <w:widowControl w:val="0"/>
              <w:spacing w:before="0" w:after="0"/>
              <w:ind w:firstLine="0"/>
            </w:pPr>
            <w:r w:rsidRPr="00A77C70">
              <w:t>Примечания:</w:t>
            </w:r>
          </w:p>
          <w:p w:rsidR="00EC6438" w:rsidRPr="00A77C70" w:rsidRDefault="00EC6438" w:rsidP="00381AAD">
            <w:pPr>
              <w:pStyle w:val="ListParagraph"/>
              <w:widowControl w:val="0"/>
              <w:numPr>
                <w:ilvl w:val="0"/>
                <w:numId w:val="50"/>
              </w:numPr>
              <w:tabs>
                <w:tab w:val="left" w:pos="346"/>
              </w:tabs>
              <w:spacing w:line="240" w:lineRule="auto"/>
              <w:ind w:left="26" w:firstLine="0"/>
              <w:rPr>
                <w:lang w:eastAsia="en-US"/>
              </w:rPr>
            </w:pPr>
            <w:r w:rsidRPr="00A77C70">
              <w:rPr>
                <w:lang w:eastAsia="en-US"/>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EC6438" w:rsidRPr="00A77C70" w:rsidRDefault="00EC6438" w:rsidP="00A77C70">
            <w:pPr>
              <w:pStyle w:val="a3"/>
              <w:widowControl w:val="0"/>
              <w:spacing w:before="0" w:after="0"/>
              <w:ind w:left="26" w:firstLine="0"/>
            </w:pPr>
            <w:r w:rsidRPr="00A77C70">
              <w:t>* Для туристических и экскурсионных автобусов необходимо дополнительно предусматривать не менее 2 машино-мест.</w:t>
            </w:r>
          </w:p>
        </w:tc>
      </w:tr>
    </w:tbl>
    <w:p w:rsidR="00EC6438" w:rsidRPr="006254ED" w:rsidRDefault="00EC6438" w:rsidP="0074402E">
      <w:pPr>
        <w:pStyle w:val="a3"/>
        <w:widowControl w:val="0"/>
        <w:rPr>
          <w:sz w:val="28"/>
          <w:szCs w:val="28"/>
        </w:rPr>
      </w:pPr>
      <w:r w:rsidRPr="006254ED">
        <w:rPr>
          <w:sz w:val="28"/>
          <w:szCs w:val="28"/>
        </w:rPr>
        <w:t xml:space="preserve">Расчетные показатели вместимости стоянок у общественных зданий, рекреационных территорий и объектов отдыха </w:t>
      </w:r>
      <w:r>
        <w:rPr>
          <w:sz w:val="28"/>
          <w:szCs w:val="28"/>
        </w:rPr>
        <w:t>установлены согласно Региональных нормативов градостроительного проектирования в Приморском крае</w:t>
      </w:r>
      <w:r w:rsidRPr="006254ED">
        <w:rPr>
          <w:sz w:val="28"/>
          <w:szCs w:val="28"/>
        </w:rPr>
        <w:t xml:space="preserve"> </w:t>
      </w:r>
      <w:r>
        <w:rPr>
          <w:sz w:val="28"/>
          <w:szCs w:val="28"/>
        </w:rPr>
        <w:t xml:space="preserve">и </w:t>
      </w:r>
      <w:r w:rsidRPr="006254ED">
        <w:rPr>
          <w:sz w:val="28"/>
          <w:szCs w:val="28"/>
        </w:rPr>
        <w:t xml:space="preserve">определены путем сравнительного анализа норм расчета стоянок автомобилей для населенных пунктов со схожими социально-экономическими характеристиками и уровнем автомобилизации населения. </w:t>
      </w:r>
    </w:p>
    <w:p w:rsidR="00EC6438" w:rsidRPr="006254ED" w:rsidRDefault="00EC6438" w:rsidP="0074402E">
      <w:pPr>
        <w:pStyle w:val="a3"/>
        <w:widowControl w:val="0"/>
        <w:rPr>
          <w:sz w:val="28"/>
          <w:szCs w:val="28"/>
        </w:rPr>
      </w:pPr>
      <w:r w:rsidRPr="006254ED">
        <w:rPr>
          <w:sz w:val="28"/>
          <w:szCs w:val="28"/>
        </w:rPr>
        <w:t xml:space="preserve">Показатели обеспеченности транспортно-логистическими комплексами установлены в соответствии с направлениями развития логистической инфраструктуры, заложенными в документах стратегического планирования Приморского края и приведены в таблице </w:t>
      </w:r>
      <w:r w:rsidRPr="00DE7697">
        <w:rPr>
          <w:sz w:val="28"/>
          <w:szCs w:val="28"/>
        </w:rPr>
        <w:t>ниже (Таблица 14).</w:t>
      </w:r>
      <w:r w:rsidRPr="006254ED">
        <w:rPr>
          <w:sz w:val="28"/>
          <w:szCs w:val="28"/>
        </w:rPr>
        <w:t xml:space="preserve"> </w:t>
      </w:r>
    </w:p>
    <w:p w:rsidR="00EC6438" w:rsidRPr="006254ED" w:rsidRDefault="00EC6438" w:rsidP="0074402E">
      <w:pPr>
        <w:pStyle w:val="a7"/>
        <w:widowControl w:val="0"/>
        <w:jc w:val="left"/>
        <w:rPr>
          <w:b w:val="0"/>
          <w:sz w:val="28"/>
          <w:szCs w:val="28"/>
        </w:rPr>
      </w:pPr>
      <w:r w:rsidRPr="006254ED">
        <w:rPr>
          <w:b w:val="0"/>
          <w:sz w:val="28"/>
          <w:szCs w:val="28"/>
        </w:rPr>
        <w:t>Таблица 1</w:t>
      </w:r>
      <w:r>
        <w:rPr>
          <w:b w:val="0"/>
          <w:sz w:val="28"/>
          <w:szCs w:val="28"/>
        </w:rPr>
        <w:t>4</w:t>
      </w:r>
      <w:r w:rsidRPr="006254ED">
        <w:rPr>
          <w:b w:val="0"/>
          <w:sz w:val="28"/>
          <w:szCs w:val="28"/>
        </w:rPr>
        <w:t xml:space="preserve">. Расчетные показатели объектов логистики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3"/>
        <w:gridCol w:w="3441"/>
        <w:gridCol w:w="4199"/>
      </w:tblGrid>
      <w:tr w:rsidR="00EC6438" w:rsidRPr="006254ED" w:rsidTr="0074402E">
        <w:trPr>
          <w:tblHeader/>
          <w:jc w:val="center"/>
        </w:trPr>
        <w:tc>
          <w:tcPr>
            <w:tcW w:w="1123" w:type="pct"/>
            <w:vAlign w:val="center"/>
          </w:tcPr>
          <w:p w:rsidR="00EC6438" w:rsidRPr="006254ED" w:rsidRDefault="00EC6438" w:rsidP="0074402E">
            <w:pPr>
              <w:widowControl w:val="0"/>
              <w:jc w:val="center"/>
              <w:rPr>
                <w:b/>
              </w:rPr>
            </w:pPr>
            <w:r w:rsidRPr="006254ED">
              <w:rPr>
                <w:b/>
              </w:rPr>
              <w:t>Наименование вида объекта</w:t>
            </w:r>
          </w:p>
        </w:tc>
        <w:tc>
          <w:tcPr>
            <w:tcW w:w="1746"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2131" w:type="pct"/>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tblHeader/>
          <w:jc w:val="center"/>
        </w:trPr>
        <w:tc>
          <w:tcPr>
            <w:tcW w:w="1123" w:type="pct"/>
            <w:vAlign w:val="center"/>
          </w:tcPr>
          <w:p w:rsidR="00EC6438" w:rsidRPr="006254ED" w:rsidRDefault="00EC6438" w:rsidP="0074402E">
            <w:pPr>
              <w:widowControl w:val="0"/>
              <w:jc w:val="center"/>
              <w:rPr>
                <w:b/>
              </w:rPr>
            </w:pPr>
            <w:r w:rsidRPr="006254ED">
              <w:rPr>
                <w:b/>
              </w:rPr>
              <w:t>1</w:t>
            </w:r>
          </w:p>
        </w:tc>
        <w:tc>
          <w:tcPr>
            <w:tcW w:w="1746" w:type="pct"/>
            <w:vAlign w:val="center"/>
          </w:tcPr>
          <w:p w:rsidR="00EC6438" w:rsidRPr="006254ED" w:rsidRDefault="00EC6438" w:rsidP="0074402E">
            <w:pPr>
              <w:widowControl w:val="0"/>
              <w:jc w:val="center"/>
              <w:rPr>
                <w:b/>
              </w:rPr>
            </w:pPr>
            <w:r w:rsidRPr="006254ED">
              <w:rPr>
                <w:b/>
              </w:rPr>
              <w:t>2</w:t>
            </w:r>
          </w:p>
        </w:tc>
        <w:tc>
          <w:tcPr>
            <w:tcW w:w="2131" w:type="pct"/>
            <w:vAlign w:val="center"/>
          </w:tcPr>
          <w:p w:rsidR="00EC6438" w:rsidRPr="006254ED" w:rsidRDefault="00EC6438" w:rsidP="0074402E">
            <w:pPr>
              <w:widowControl w:val="0"/>
              <w:jc w:val="center"/>
              <w:rPr>
                <w:b/>
              </w:rPr>
            </w:pPr>
            <w:r w:rsidRPr="006254ED">
              <w:rPr>
                <w:b/>
              </w:rPr>
              <w:t>3</w:t>
            </w:r>
          </w:p>
        </w:tc>
      </w:tr>
      <w:tr w:rsidR="00EC6438" w:rsidRPr="006254ED" w:rsidTr="0074402E">
        <w:trPr>
          <w:trHeight w:val="448"/>
          <w:jc w:val="center"/>
        </w:trPr>
        <w:tc>
          <w:tcPr>
            <w:tcW w:w="1123" w:type="pct"/>
            <w:vAlign w:val="center"/>
          </w:tcPr>
          <w:p w:rsidR="00EC6438" w:rsidRPr="006254ED" w:rsidRDefault="00EC6438" w:rsidP="0074402E">
            <w:pPr>
              <w:widowControl w:val="0"/>
            </w:pPr>
            <w:r w:rsidRPr="006254ED">
              <w:rPr>
                <w:bCs/>
              </w:rPr>
              <w:t>Транспортно-логистические комплексы</w:t>
            </w:r>
          </w:p>
        </w:tc>
        <w:tc>
          <w:tcPr>
            <w:tcW w:w="1746" w:type="pct"/>
          </w:tcPr>
          <w:p w:rsidR="00EC6438" w:rsidRPr="006254ED" w:rsidRDefault="00EC6438" w:rsidP="0074402E">
            <w:pPr>
              <w:pStyle w:val="102"/>
              <w:widowControl w:val="0"/>
              <w:rPr>
                <w:sz w:val="24"/>
                <w:lang w:eastAsia="en-US"/>
              </w:rPr>
            </w:pPr>
            <w:r w:rsidRPr="006254ED">
              <w:rPr>
                <w:sz w:val="24"/>
              </w:rPr>
              <w:t>уровень обеспеченности, единиц</w:t>
            </w:r>
          </w:p>
        </w:tc>
        <w:tc>
          <w:tcPr>
            <w:tcW w:w="2131" w:type="pct"/>
          </w:tcPr>
          <w:p w:rsidR="00EC6438" w:rsidRPr="006254ED" w:rsidRDefault="00EC6438" w:rsidP="0074402E">
            <w:pPr>
              <w:widowControl w:val="0"/>
            </w:pPr>
            <w:r w:rsidRPr="006254ED">
              <w:t xml:space="preserve">на базе морского порта - 1 </w:t>
            </w:r>
          </w:p>
          <w:p w:rsidR="00EC6438" w:rsidRPr="006254ED" w:rsidRDefault="00EC6438" w:rsidP="0074402E">
            <w:pPr>
              <w:widowControl w:val="0"/>
            </w:pPr>
          </w:p>
        </w:tc>
      </w:tr>
    </w:tbl>
    <w:p w:rsidR="00EC6438" w:rsidRPr="006254ED" w:rsidRDefault="00EC6438" w:rsidP="0074402E">
      <w:pPr>
        <w:pStyle w:val="a3"/>
        <w:widowControl w:val="0"/>
        <w:rPr>
          <w:sz w:val="28"/>
          <w:szCs w:val="28"/>
        </w:rPr>
      </w:pPr>
      <w:r w:rsidRPr="006254ED">
        <w:rPr>
          <w:sz w:val="28"/>
          <w:szCs w:val="28"/>
        </w:rPr>
        <w:t xml:space="preserve">Показатель минимально допустимого уровня обеспеченности местами постоянного и временного хранения индивидуальных легковых автомобилей для населения сельских поселений установлен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w:t>
      </w:r>
      <w:r>
        <w:rPr>
          <w:sz w:val="28"/>
          <w:szCs w:val="28"/>
        </w:rPr>
        <w:t xml:space="preserve">и </w:t>
      </w:r>
      <w:r w:rsidRPr="006254ED">
        <w:rPr>
          <w:sz w:val="28"/>
          <w:szCs w:val="28"/>
        </w:rPr>
        <w:t xml:space="preserve">в соответствии с пунктом 11.19 СП 42.13330.2011. Показатель максимально допустимого уровня территориальной доступности мест постоянного и временного хранения индивидуальных легковых автомобилей </w:t>
      </w:r>
      <w:r>
        <w:rPr>
          <w:sz w:val="28"/>
          <w:szCs w:val="28"/>
        </w:rPr>
        <w:t>установлен согласно Региональных нормативов градостроительного проектирования в Приморском крае</w:t>
      </w:r>
      <w:r w:rsidRPr="006254ED">
        <w:rPr>
          <w:sz w:val="28"/>
          <w:szCs w:val="28"/>
        </w:rPr>
        <w:t xml:space="preserve"> </w:t>
      </w:r>
      <w:r>
        <w:rPr>
          <w:sz w:val="28"/>
          <w:szCs w:val="28"/>
        </w:rPr>
        <w:t xml:space="preserve">и </w:t>
      </w:r>
      <w:r w:rsidRPr="006254ED">
        <w:rPr>
          <w:sz w:val="28"/>
          <w:szCs w:val="28"/>
        </w:rPr>
        <w:t xml:space="preserve">принят с учетом обеспечения </w:t>
      </w:r>
      <w:r w:rsidRPr="006254ED">
        <w:rPr>
          <w:rStyle w:val="HTMLTypewriter"/>
          <w:rFonts w:ascii="Times New Roman" w:hAnsi="Times New Roman"/>
          <w:sz w:val="28"/>
          <w:szCs w:val="28"/>
        </w:rPr>
        <w:t>шаговой доступности таких объектов для населения городских и сельских поселений</w:t>
      </w:r>
      <w:r w:rsidRPr="006254ED">
        <w:rPr>
          <w:sz w:val="28"/>
          <w:szCs w:val="28"/>
        </w:rPr>
        <w:t xml:space="preserve"> (Таблица 1</w:t>
      </w:r>
      <w:r>
        <w:rPr>
          <w:sz w:val="28"/>
          <w:szCs w:val="28"/>
        </w:rPr>
        <w:t>5</w:t>
      </w:r>
      <w:r w:rsidRPr="006254ED">
        <w:rPr>
          <w:sz w:val="28"/>
          <w:szCs w:val="28"/>
        </w:rPr>
        <w:t>).</w:t>
      </w:r>
    </w:p>
    <w:p w:rsidR="00EC6438" w:rsidRPr="006254ED" w:rsidRDefault="00EC6438" w:rsidP="0074402E">
      <w:pPr>
        <w:pStyle w:val="a7"/>
        <w:widowControl w:val="0"/>
        <w:jc w:val="left"/>
        <w:rPr>
          <w:b w:val="0"/>
          <w:sz w:val="28"/>
          <w:szCs w:val="28"/>
        </w:rPr>
      </w:pPr>
      <w:r w:rsidRPr="006254ED">
        <w:rPr>
          <w:b w:val="0"/>
          <w:sz w:val="28"/>
          <w:szCs w:val="28"/>
        </w:rPr>
        <w:t>Таблица 1</w:t>
      </w:r>
      <w:r>
        <w:rPr>
          <w:b w:val="0"/>
          <w:sz w:val="28"/>
          <w:szCs w:val="28"/>
        </w:rPr>
        <w:t>5</w:t>
      </w:r>
      <w:r w:rsidRPr="006254ED">
        <w:rPr>
          <w:b w:val="0"/>
          <w:sz w:val="28"/>
          <w:szCs w:val="28"/>
        </w:rPr>
        <w:t>. Расчетные показатели обеспеченности местами постоянного и временного хранения индивидуальных легковых автомобилей для населения сельских поселений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3"/>
        <w:gridCol w:w="3228"/>
        <w:gridCol w:w="4412"/>
      </w:tblGrid>
      <w:tr w:rsidR="00EC6438" w:rsidRPr="006254ED" w:rsidTr="0074402E">
        <w:trPr>
          <w:tblHeader/>
          <w:jc w:val="center"/>
        </w:trPr>
        <w:tc>
          <w:tcPr>
            <w:tcW w:w="1123" w:type="pct"/>
            <w:vAlign w:val="center"/>
          </w:tcPr>
          <w:p w:rsidR="00EC6438" w:rsidRPr="006254ED" w:rsidRDefault="00EC6438" w:rsidP="0074402E">
            <w:pPr>
              <w:widowControl w:val="0"/>
              <w:jc w:val="center"/>
              <w:rPr>
                <w:b/>
              </w:rPr>
            </w:pPr>
            <w:r w:rsidRPr="006254ED">
              <w:rPr>
                <w:b/>
              </w:rPr>
              <w:t>Наименование вида объекта</w:t>
            </w:r>
          </w:p>
        </w:tc>
        <w:tc>
          <w:tcPr>
            <w:tcW w:w="1638"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2239" w:type="pct"/>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tblHeader/>
          <w:jc w:val="center"/>
        </w:trPr>
        <w:tc>
          <w:tcPr>
            <w:tcW w:w="1123" w:type="pct"/>
            <w:vAlign w:val="center"/>
          </w:tcPr>
          <w:p w:rsidR="00EC6438" w:rsidRPr="006254ED" w:rsidRDefault="00EC6438" w:rsidP="0074402E">
            <w:pPr>
              <w:widowControl w:val="0"/>
              <w:jc w:val="center"/>
              <w:rPr>
                <w:b/>
              </w:rPr>
            </w:pPr>
            <w:r w:rsidRPr="006254ED">
              <w:rPr>
                <w:b/>
              </w:rPr>
              <w:t>1</w:t>
            </w:r>
          </w:p>
        </w:tc>
        <w:tc>
          <w:tcPr>
            <w:tcW w:w="1638" w:type="pct"/>
            <w:vAlign w:val="center"/>
          </w:tcPr>
          <w:p w:rsidR="00EC6438" w:rsidRPr="006254ED" w:rsidRDefault="00EC6438" w:rsidP="0074402E">
            <w:pPr>
              <w:widowControl w:val="0"/>
              <w:jc w:val="center"/>
              <w:rPr>
                <w:b/>
              </w:rPr>
            </w:pPr>
            <w:r w:rsidRPr="006254ED">
              <w:rPr>
                <w:b/>
              </w:rPr>
              <w:t>2</w:t>
            </w:r>
          </w:p>
        </w:tc>
        <w:tc>
          <w:tcPr>
            <w:tcW w:w="2239" w:type="pct"/>
            <w:vAlign w:val="center"/>
          </w:tcPr>
          <w:p w:rsidR="00EC6438" w:rsidRPr="006254ED" w:rsidRDefault="00EC6438" w:rsidP="0074402E">
            <w:pPr>
              <w:widowControl w:val="0"/>
              <w:jc w:val="center"/>
              <w:rPr>
                <w:b/>
              </w:rPr>
            </w:pPr>
            <w:r w:rsidRPr="006254ED">
              <w:rPr>
                <w:b/>
              </w:rPr>
              <w:t>3</w:t>
            </w:r>
          </w:p>
        </w:tc>
      </w:tr>
      <w:tr w:rsidR="00EC6438" w:rsidRPr="006254ED" w:rsidTr="0074402E">
        <w:trPr>
          <w:trHeight w:val="448"/>
          <w:jc w:val="center"/>
        </w:trPr>
        <w:tc>
          <w:tcPr>
            <w:tcW w:w="1123" w:type="pct"/>
            <w:vMerge w:val="restart"/>
          </w:tcPr>
          <w:p w:rsidR="00EC6438" w:rsidRPr="006254ED" w:rsidRDefault="00EC6438" w:rsidP="0074402E">
            <w:pPr>
              <w:widowControl w:val="0"/>
            </w:pPr>
            <w:r w:rsidRPr="006254ED">
              <w:rPr>
                <w:bCs/>
              </w:rPr>
              <w:t xml:space="preserve">Парковки автомобилей, в том числе: гаражи, открытые парковки, парковки в границах земельного участка жилого здания </w:t>
            </w:r>
          </w:p>
        </w:tc>
        <w:tc>
          <w:tcPr>
            <w:tcW w:w="1638" w:type="pct"/>
          </w:tcPr>
          <w:p w:rsidR="00EC6438" w:rsidRPr="006254ED" w:rsidRDefault="00EC6438" w:rsidP="0074402E">
            <w:pPr>
              <w:pStyle w:val="102"/>
              <w:widowControl w:val="0"/>
              <w:rPr>
                <w:sz w:val="24"/>
                <w:lang w:eastAsia="en-US"/>
              </w:rPr>
            </w:pPr>
            <w:r w:rsidRPr="006254ED">
              <w:rPr>
                <w:sz w:val="24"/>
              </w:rPr>
              <w:t>уровень обеспеченности, % от расчетного числа индивидуальных легковых автомобилей жителей сельских населенных пунктов</w:t>
            </w:r>
          </w:p>
        </w:tc>
        <w:tc>
          <w:tcPr>
            <w:tcW w:w="2239" w:type="pct"/>
          </w:tcPr>
          <w:p w:rsidR="00EC6438" w:rsidRPr="006254ED" w:rsidRDefault="00EC6438" w:rsidP="0074402E">
            <w:pPr>
              <w:widowControl w:val="0"/>
            </w:pPr>
            <w:r w:rsidRPr="006254ED">
              <w:t>90</w:t>
            </w:r>
          </w:p>
        </w:tc>
      </w:tr>
      <w:tr w:rsidR="00EC6438" w:rsidRPr="006254ED" w:rsidTr="0074402E">
        <w:trPr>
          <w:trHeight w:val="521"/>
          <w:jc w:val="center"/>
        </w:trPr>
        <w:tc>
          <w:tcPr>
            <w:tcW w:w="0" w:type="auto"/>
            <w:vMerge/>
            <w:vAlign w:val="center"/>
          </w:tcPr>
          <w:p w:rsidR="00EC6438" w:rsidRPr="006254ED" w:rsidRDefault="00EC6438" w:rsidP="0074402E">
            <w:pPr>
              <w:widowControl w:val="0"/>
            </w:pPr>
          </w:p>
        </w:tc>
        <w:tc>
          <w:tcPr>
            <w:tcW w:w="1638" w:type="pct"/>
          </w:tcPr>
          <w:p w:rsidR="00EC6438" w:rsidRPr="006254ED" w:rsidRDefault="00EC6438" w:rsidP="0074402E">
            <w:pPr>
              <w:pStyle w:val="102"/>
              <w:widowControl w:val="0"/>
              <w:rPr>
                <w:sz w:val="24"/>
              </w:rPr>
            </w:pPr>
            <w:r w:rsidRPr="006254ED">
              <w:rPr>
                <w:sz w:val="24"/>
                <w:lang w:eastAsia="en-US"/>
              </w:rPr>
              <w:t>пешеходная доступность, минут в одну сторону</w:t>
            </w:r>
          </w:p>
        </w:tc>
        <w:tc>
          <w:tcPr>
            <w:tcW w:w="2239" w:type="pct"/>
          </w:tcPr>
          <w:p w:rsidR="00EC6438" w:rsidRPr="006254ED" w:rsidRDefault="00EC6438" w:rsidP="0074402E">
            <w:pPr>
              <w:widowControl w:val="0"/>
            </w:pPr>
            <w:r w:rsidRPr="006254ED">
              <w:t>10</w:t>
            </w:r>
          </w:p>
        </w:tc>
      </w:tr>
    </w:tbl>
    <w:p w:rsidR="00EC6438" w:rsidRPr="006254ED" w:rsidRDefault="00EC6438" w:rsidP="0074402E">
      <w:pPr>
        <w:pStyle w:val="a3"/>
        <w:widowControl w:val="0"/>
        <w:rPr>
          <w:sz w:val="28"/>
          <w:szCs w:val="28"/>
        </w:rPr>
      </w:pPr>
      <w:r w:rsidRPr="006254ED">
        <w:rPr>
          <w:sz w:val="28"/>
          <w:szCs w:val="28"/>
        </w:rPr>
        <w:t>Морские порты следует размещать за пределами жилых зон на расстоянии от жилой застройки не менее предусмотренных в таблице ниже (Таблица 1</w:t>
      </w:r>
      <w:r>
        <w:rPr>
          <w:sz w:val="28"/>
          <w:szCs w:val="28"/>
        </w:rPr>
        <w:t>6</w:t>
      </w:r>
      <w:r w:rsidRPr="006254ED">
        <w:rPr>
          <w:sz w:val="28"/>
          <w:szCs w:val="28"/>
        </w:rPr>
        <w:t>).</w:t>
      </w:r>
    </w:p>
    <w:p w:rsidR="00EC6438" w:rsidRPr="006254ED" w:rsidRDefault="00EC6438" w:rsidP="0074402E">
      <w:pPr>
        <w:pStyle w:val="a3"/>
        <w:widowControl w:val="0"/>
      </w:pPr>
      <w:r w:rsidRPr="006254ED">
        <w:rPr>
          <w:b/>
          <w:sz w:val="28"/>
          <w:szCs w:val="28"/>
        </w:rPr>
        <w:t>Таблица 1</w:t>
      </w:r>
      <w:r>
        <w:rPr>
          <w:b/>
          <w:sz w:val="28"/>
          <w:szCs w:val="28"/>
        </w:rPr>
        <w:t>6</w:t>
      </w:r>
      <w:r w:rsidRPr="006254ED">
        <w:rPr>
          <w:b/>
          <w:sz w:val="28"/>
          <w:szCs w:val="28"/>
        </w:rPr>
        <w:t>. Расстояния от жилой застройки до границ размещения морских портов</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tblPr>
      <w:tblGrid>
        <w:gridCol w:w="7934"/>
        <w:gridCol w:w="1701"/>
      </w:tblGrid>
      <w:tr w:rsidR="00EC6438" w:rsidRPr="006254ED" w:rsidTr="0074402E">
        <w:trPr>
          <w:trHeight w:val="127"/>
        </w:trPr>
        <w:tc>
          <w:tcPr>
            <w:tcW w:w="7934" w:type="dxa"/>
          </w:tcPr>
          <w:p w:rsidR="00EC6438" w:rsidRPr="006254ED" w:rsidRDefault="00EC6438" w:rsidP="0074402E">
            <w:pPr>
              <w:widowControl w:val="0"/>
              <w:jc w:val="center"/>
              <w:rPr>
                <w:b/>
              </w:rPr>
            </w:pPr>
            <w:r w:rsidRPr="006254ED">
              <w:rPr>
                <w:b/>
              </w:rPr>
              <w:t>Показатель</w:t>
            </w:r>
          </w:p>
        </w:tc>
        <w:tc>
          <w:tcPr>
            <w:tcW w:w="1701" w:type="dxa"/>
          </w:tcPr>
          <w:p w:rsidR="00EC6438" w:rsidRPr="006254ED" w:rsidRDefault="00EC6438" w:rsidP="0074402E">
            <w:pPr>
              <w:widowControl w:val="0"/>
              <w:jc w:val="center"/>
              <w:rPr>
                <w:b/>
              </w:rPr>
            </w:pPr>
            <w:r w:rsidRPr="006254ED">
              <w:rPr>
                <w:b/>
              </w:rPr>
              <w:t>Расстояние, м</w:t>
            </w:r>
          </w:p>
        </w:tc>
      </w:tr>
      <w:tr w:rsidR="00EC6438" w:rsidRPr="006254ED" w:rsidTr="0074402E">
        <w:trPr>
          <w:trHeight w:val="127"/>
        </w:trPr>
        <w:tc>
          <w:tcPr>
            <w:tcW w:w="7934" w:type="dxa"/>
          </w:tcPr>
          <w:p w:rsidR="00EC6438" w:rsidRPr="006254ED" w:rsidRDefault="00EC6438" w:rsidP="0074402E">
            <w:pPr>
              <w:widowControl w:val="0"/>
              <w:jc w:val="center"/>
              <w:rPr>
                <w:b/>
              </w:rPr>
            </w:pPr>
            <w:r w:rsidRPr="006254ED">
              <w:rPr>
                <w:b/>
              </w:rPr>
              <w:t>1</w:t>
            </w:r>
          </w:p>
        </w:tc>
        <w:tc>
          <w:tcPr>
            <w:tcW w:w="1701" w:type="dxa"/>
          </w:tcPr>
          <w:p w:rsidR="00EC6438" w:rsidRPr="006254ED" w:rsidRDefault="00EC6438" w:rsidP="0074402E">
            <w:pPr>
              <w:widowControl w:val="0"/>
              <w:jc w:val="center"/>
              <w:rPr>
                <w:b/>
              </w:rPr>
            </w:pPr>
            <w:r w:rsidRPr="006254ED">
              <w:rPr>
                <w:b/>
              </w:rPr>
              <w:t>2</w:t>
            </w:r>
          </w:p>
        </w:tc>
      </w:tr>
      <w:tr w:rsidR="00EC6438" w:rsidRPr="006254ED" w:rsidTr="0074402E">
        <w:trPr>
          <w:trHeight w:val="940"/>
        </w:trPr>
        <w:tc>
          <w:tcPr>
            <w:tcW w:w="7934" w:type="dxa"/>
          </w:tcPr>
          <w:p w:rsidR="00EC6438" w:rsidRPr="006254ED" w:rsidRDefault="00EC6438" w:rsidP="0074402E">
            <w:pPr>
              <w:widowControl w:val="0"/>
            </w:pPr>
            <w:r w:rsidRPr="006254ED">
              <w:t>От границ районов перегрузки и хранения апатитового концентрата, фосфоритной муки, цемента и других пылящих грузов, перевозимых навалом, с применением складских элеваторов и пневмотранспортных или других установок и хранилищ, не допускающих прямого контакта груза с окружающей средой, исключающих вынос пыли во внешнюю среду</w:t>
            </w:r>
          </w:p>
        </w:tc>
        <w:tc>
          <w:tcPr>
            <w:tcW w:w="1701" w:type="dxa"/>
          </w:tcPr>
          <w:p w:rsidR="00EC6438" w:rsidRPr="006254ED" w:rsidRDefault="00EC6438" w:rsidP="0074402E">
            <w:pPr>
              <w:widowControl w:val="0"/>
              <w:jc w:val="center"/>
            </w:pPr>
            <w:r w:rsidRPr="006254ED">
              <w:t>100</w:t>
            </w:r>
          </w:p>
        </w:tc>
      </w:tr>
      <w:tr w:rsidR="00EC6438" w:rsidRPr="006254ED" w:rsidTr="0074402E">
        <w:trPr>
          <w:trHeight w:val="284"/>
        </w:trPr>
        <w:tc>
          <w:tcPr>
            <w:tcW w:w="7934" w:type="dxa"/>
          </w:tcPr>
          <w:p w:rsidR="00EC6438" w:rsidRPr="006254ED" w:rsidRDefault="00EC6438" w:rsidP="0074402E">
            <w:pPr>
              <w:widowControl w:val="0"/>
            </w:pPr>
            <w:r w:rsidRPr="006254ED">
              <w:t>От места перегрузки и хранения сырой нефти, битума, мазута и других вязких нефтепродуктов и химических грузов</w:t>
            </w:r>
          </w:p>
        </w:tc>
        <w:tc>
          <w:tcPr>
            <w:tcW w:w="1701" w:type="dxa"/>
          </w:tcPr>
          <w:p w:rsidR="00EC6438" w:rsidRPr="006254ED" w:rsidRDefault="00EC6438" w:rsidP="0074402E">
            <w:pPr>
              <w:widowControl w:val="0"/>
              <w:jc w:val="center"/>
            </w:pPr>
            <w:r w:rsidRPr="006254ED">
              <w:t>500</w:t>
            </w:r>
          </w:p>
        </w:tc>
      </w:tr>
      <w:tr w:rsidR="00EC6438" w:rsidRPr="006254ED" w:rsidTr="0074402E">
        <w:tc>
          <w:tcPr>
            <w:tcW w:w="7934" w:type="dxa"/>
          </w:tcPr>
          <w:p w:rsidR="00EC6438" w:rsidRPr="006254ED" w:rsidRDefault="00EC6438" w:rsidP="0074402E">
            <w:pPr>
              <w:widowControl w:val="0"/>
            </w:pPr>
            <w:r w:rsidRPr="006254ED">
              <w:t>От границ рыбного порта (без рыбообработки на месте)</w:t>
            </w:r>
          </w:p>
        </w:tc>
        <w:tc>
          <w:tcPr>
            <w:tcW w:w="1701" w:type="dxa"/>
          </w:tcPr>
          <w:p w:rsidR="00EC6438" w:rsidRPr="006254ED" w:rsidRDefault="00EC6438" w:rsidP="0074402E">
            <w:pPr>
              <w:widowControl w:val="0"/>
              <w:jc w:val="center"/>
            </w:pPr>
            <w:r w:rsidRPr="006254ED">
              <w:t>100</w:t>
            </w:r>
          </w:p>
        </w:tc>
      </w:tr>
    </w:tbl>
    <w:p w:rsidR="00EC6438" w:rsidRPr="006254ED" w:rsidRDefault="00EC6438" w:rsidP="0074402E">
      <w:pPr>
        <w:pStyle w:val="ConsPlusNormal"/>
        <w:jc w:val="both"/>
      </w:pPr>
    </w:p>
    <w:p w:rsidR="00EC6438" w:rsidRPr="006254ED" w:rsidRDefault="00EC6438" w:rsidP="0074402E">
      <w:pPr>
        <w:pStyle w:val="a3"/>
        <w:widowControl w:val="0"/>
        <w:rPr>
          <w:sz w:val="28"/>
          <w:szCs w:val="28"/>
        </w:rPr>
      </w:pPr>
      <w:r w:rsidRPr="006254ED">
        <w:rPr>
          <w:sz w:val="28"/>
          <w:szCs w:val="28"/>
        </w:rPr>
        <w:t>Ширину прибрежной территории грузовых районов следует принимать не более: для морского порта – 400 м, пристаней – 150 м.</w:t>
      </w:r>
    </w:p>
    <w:p w:rsidR="00EC6438" w:rsidRPr="006254ED" w:rsidRDefault="00EC6438" w:rsidP="0074402E">
      <w:pPr>
        <w:pStyle w:val="a3"/>
        <w:widowControl w:val="0"/>
        <w:rPr>
          <w:sz w:val="28"/>
          <w:szCs w:val="28"/>
        </w:rPr>
      </w:pPr>
      <w:r w:rsidRPr="006254ED">
        <w:rPr>
          <w:sz w:val="28"/>
          <w:szCs w:val="28"/>
        </w:rPr>
        <w:t>Места стоянки маломерных судов и береговые базы (сооружения) для стоянок маломерных судов (далее – базы) следует размещать за пределами населенных пунктов, в том числе на расстоянии не менее 200 м от зон массового отдыха населения, а в пределах населенных пунктов - вне жилых, общественно-деловых и рекреационных зон.</w:t>
      </w:r>
    </w:p>
    <w:p w:rsidR="00EC6438" w:rsidRPr="006254ED" w:rsidRDefault="00EC6438" w:rsidP="0074402E">
      <w:pPr>
        <w:pStyle w:val="a3"/>
        <w:widowControl w:val="0"/>
        <w:rPr>
          <w:sz w:val="28"/>
          <w:szCs w:val="28"/>
        </w:rPr>
      </w:pPr>
      <w:r w:rsidRPr="006254ED">
        <w:rPr>
          <w:sz w:val="28"/>
          <w:szCs w:val="28"/>
        </w:rPr>
        <w:t>Границы баз располагаются на расстоянии не менее 200 м выше (ниже) дебаркадеров, пассажирских и грузовых причалов, не менее 500 м от границ гидротехнических сооружений, не менее 250 м от рекреационной зоны и не менее 150 м от жилой застройки.</w:t>
      </w:r>
    </w:p>
    <w:p w:rsidR="00EC6438" w:rsidRPr="006254ED" w:rsidRDefault="00EC6438" w:rsidP="0074402E">
      <w:pPr>
        <w:pStyle w:val="a3"/>
        <w:widowControl w:val="0"/>
        <w:rPr>
          <w:sz w:val="28"/>
          <w:szCs w:val="28"/>
        </w:rPr>
      </w:pPr>
      <w:r w:rsidRPr="006254ED">
        <w:rPr>
          <w:sz w:val="28"/>
          <w:szCs w:val="28"/>
        </w:rPr>
        <w:t>Базы размещаются за пределами первого и второго поясов зоны санитарной охраны источников централизованного хозяйственно-питьевого водоснабжения, вне судового хода, на участках водных объектов с небольшой скоростью течения, защищенных от волнового и ветрового воздействия и ледохода.</w:t>
      </w:r>
    </w:p>
    <w:p w:rsidR="00EC6438" w:rsidRPr="006254ED" w:rsidRDefault="00EC6438" w:rsidP="0074402E">
      <w:pPr>
        <w:pStyle w:val="a3"/>
        <w:widowControl w:val="0"/>
        <w:rPr>
          <w:sz w:val="28"/>
          <w:szCs w:val="28"/>
        </w:rPr>
      </w:pPr>
      <w:r w:rsidRPr="006254ED">
        <w:rPr>
          <w:sz w:val="28"/>
          <w:szCs w:val="28"/>
        </w:rPr>
        <w:t xml:space="preserve">Размер участка при одноярусном стеллажном хранении судов следует принимать (на одно место) для прогулочного флота – 27 кв. м, спортивного – </w:t>
      </w:r>
      <w:r w:rsidRPr="006254ED">
        <w:rPr>
          <w:sz w:val="28"/>
          <w:szCs w:val="28"/>
        </w:rPr>
        <w:br/>
        <w:t>75 кв. м.</w:t>
      </w:r>
    </w:p>
    <w:p w:rsidR="00EC6438" w:rsidRPr="006254ED" w:rsidRDefault="00EC6438" w:rsidP="0074402E">
      <w:pPr>
        <w:pStyle w:val="a3"/>
        <w:widowControl w:val="0"/>
        <w:rPr>
          <w:sz w:val="28"/>
          <w:szCs w:val="28"/>
        </w:rPr>
      </w:pPr>
      <w:r w:rsidRPr="006254ED">
        <w:rPr>
          <w:sz w:val="28"/>
          <w:szCs w:val="28"/>
        </w:rPr>
        <w:t>Указанные требования не распространяются на лодочные станции и другие сооружения водного спорта, обслуживающие зоны массового отдыха населения.</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054" w:name="_Toc493666623"/>
      <w:bookmarkStart w:id="1055" w:name="_Toc493854930"/>
      <w:bookmarkStart w:id="1056" w:name="_Toc494793345"/>
      <w:r w:rsidRPr="006254ED">
        <w:rPr>
          <w:caps w:val="0"/>
        </w:rPr>
        <w:t>В области фармацевтики</w:t>
      </w:r>
      <w:bookmarkEnd w:id="1046"/>
      <w:bookmarkEnd w:id="1047"/>
      <w:bookmarkEnd w:id="1054"/>
      <w:bookmarkEnd w:id="1055"/>
      <w:bookmarkEnd w:id="1056"/>
      <w:r w:rsidRPr="006254ED">
        <w:rPr>
          <w:caps w:val="0"/>
        </w:rPr>
        <w:t xml:space="preserve"> </w:t>
      </w:r>
      <w:bookmarkEnd w:id="1048"/>
      <w:bookmarkEnd w:id="1049"/>
      <w:bookmarkEnd w:id="1050"/>
      <w:bookmarkEnd w:id="1051"/>
      <w:bookmarkEnd w:id="1052"/>
      <w:bookmarkEnd w:id="1053"/>
    </w:p>
    <w:p w:rsidR="00EC6438" w:rsidRPr="006254ED" w:rsidRDefault="00EC6438" w:rsidP="0074402E">
      <w:pPr>
        <w:pStyle w:val="a7"/>
        <w:widowControl w:val="0"/>
        <w:jc w:val="left"/>
        <w:rPr>
          <w:b w:val="0"/>
          <w:sz w:val="28"/>
          <w:szCs w:val="28"/>
        </w:rPr>
      </w:pPr>
      <w:r w:rsidRPr="006254ED">
        <w:rPr>
          <w:b w:val="0"/>
          <w:sz w:val="28"/>
          <w:szCs w:val="28"/>
        </w:rPr>
        <w:t xml:space="preserve">Таблица </w:t>
      </w:r>
      <w:r>
        <w:rPr>
          <w:b w:val="0"/>
          <w:sz w:val="28"/>
          <w:szCs w:val="28"/>
        </w:rPr>
        <w:t>17</w:t>
      </w:r>
      <w:r w:rsidRPr="006254ED">
        <w:rPr>
          <w:b w:val="0"/>
          <w:sz w:val="28"/>
          <w:szCs w:val="28"/>
        </w:rPr>
        <w:t>. Расчетные показатели объектов, относящихся к области фармацевтики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1"/>
        <w:gridCol w:w="2905"/>
        <w:gridCol w:w="4253"/>
        <w:gridCol w:w="814"/>
      </w:tblGrid>
      <w:tr w:rsidR="00EC6438" w:rsidRPr="006254ED" w:rsidTr="0074402E">
        <w:trPr>
          <w:trHeight w:val="1656"/>
          <w:tblHeader/>
          <w:jc w:val="center"/>
        </w:trPr>
        <w:tc>
          <w:tcPr>
            <w:tcW w:w="955" w:type="pct"/>
            <w:vAlign w:val="center"/>
          </w:tcPr>
          <w:p w:rsidR="00EC6438" w:rsidRPr="006254ED" w:rsidRDefault="00EC6438" w:rsidP="0074402E">
            <w:pPr>
              <w:widowControl w:val="0"/>
              <w:jc w:val="center"/>
              <w:rPr>
                <w:b/>
              </w:rPr>
            </w:pPr>
            <w:r w:rsidRPr="006254ED">
              <w:rPr>
                <w:b/>
              </w:rPr>
              <w:t>Наименование вида объекта</w:t>
            </w:r>
          </w:p>
        </w:tc>
        <w:tc>
          <w:tcPr>
            <w:tcW w:w="1474"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2571" w:type="pct"/>
            <w:gridSpan w:val="2"/>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tblHeader/>
          <w:jc w:val="center"/>
        </w:trPr>
        <w:tc>
          <w:tcPr>
            <w:tcW w:w="955" w:type="pct"/>
            <w:vAlign w:val="center"/>
          </w:tcPr>
          <w:p w:rsidR="00EC6438" w:rsidRPr="006254ED" w:rsidRDefault="00EC6438" w:rsidP="0074402E">
            <w:pPr>
              <w:widowControl w:val="0"/>
              <w:jc w:val="center"/>
              <w:rPr>
                <w:b/>
              </w:rPr>
            </w:pPr>
            <w:r w:rsidRPr="006254ED">
              <w:rPr>
                <w:b/>
              </w:rPr>
              <w:t>1</w:t>
            </w:r>
          </w:p>
        </w:tc>
        <w:tc>
          <w:tcPr>
            <w:tcW w:w="1474" w:type="pct"/>
            <w:vAlign w:val="center"/>
          </w:tcPr>
          <w:p w:rsidR="00EC6438" w:rsidRPr="006254ED" w:rsidRDefault="00EC6438" w:rsidP="0074402E">
            <w:pPr>
              <w:widowControl w:val="0"/>
              <w:jc w:val="center"/>
              <w:rPr>
                <w:b/>
              </w:rPr>
            </w:pPr>
            <w:r w:rsidRPr="006254ED">
              <w:rPr>
                <w:b/>
              </w:rPr>
              <w:t>2</w:t>
            </w:r>
          </w:p>
        </w:tc>
        <w:tc>
          <w:tcPr>
            <w:tcW w:w="2571" w:type="pct"/>
            <w:gridSpan w:val="2"/>
            <w:vAlign w:val="center"/>
          </w:tcPr>
          <w:p w:rsidR="00EC6438" w:rsidRPr="006254ED" w:rsidRDefault="00EC6438" w:rsidP="0074402E">
            <w:pPr>
              <w:widowControl w:val="0"/>
              <w:jc w:val="center"/>
              <w:rPr>
                <w:b/>
              </w:rPr>
            </w:pPr>
            <w:r w:rsidRPr="006254ED">
              <w:rPr>
                <w:b/>
              </w:rPr>
              <w:t>4</w:t>
            </w:r>
          </w:p>
        </w:tc>
      </w:tr>
      <w:tr w:rsidR="00EC6438" w:rsidRPr="006254ED" w:rsidTr="0074402E">
        <w:trPr>
          <w:trHeight w:val="448"/>
          <w:jc w:val="center"/>
        </w:trPr>
        <w:tc>
          <w:tcPr>
            <w:tcW w:w="955" w:type="pct"/>
            <w:vMerge w:val="restart"/>
          </w:tcPr>
          <w:p w:rsidR="00EC6438" w:rsidRPr="006254ED" w:rsidRDefault="00EC6438" w:rsidP="0074402E">
            <w:pPr>
              <w:widowControl w:val="0"/>
            </w:pPr>
            <w:r w:rsidRPr="006254ED">
              <w:t>Аптеки</w:t>
            </w:r>
          </w:p>
        </w:tc>
        <w:tc>
          <w:tcPr>
            <w:tcW w:w="1474"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w:t>
            </w:r>
          </w:p>
        </w:tc>
        <w:tc>
          <w:tcPr>
            <w:tcW w:w="2571" w:type="pct"/>
            <w:gridSpan w:val="2"/>
          </w:tcPr>
          <w:p w:rsidR="00EC6438" w:rsidRPr="006254ED" w:rsidRDefault="00EC6438" w:rsidP="0074402E">
            <w:pPr>
              <w:widowControl w:val="0"/>
            </w:pPr>
            <w:r w:rsidRPr="006254ED">
              <w:t>4</w:t>
            </w:r>
          </w:p>
        </w:tc>
      </w:tr>
      <w:tr w:rsidR="00EC6438" w:rsidRPr="006254ED" w:rsidTr="0074402E">
        <w:trPr>
          <w:jc w:val="center"/>
        </w:trPr>
        <w:tc>
          <w:tcPr>
            <w:tcW w:w="955" w:type="pct"/>
            <w:vMerge/>
          </w:tcPr>
          <w:p w:rsidR="00EC6438" w:rsidRPr="006254ED" w:rsidRDefault="00EC6438" w:rsidP="0074402E">
            <w:pPr>
              <w:widowControl w:val="0"/>
            </w:pPr>
          </w:p>
        </w:tc>
        <w:tc>
          <w:tcPr>
            <w:tcW w:w="1474" w:type="pct"/>
          </w:tcPr>
          <w:p w:rsidR="00EC6438" w:rsidRPr="006254ED" w:rsidRDefault="00EC6438" w:rsidP="0074402E">
            <w:pPr>
              <w:pStyle w:val="102"/>
              <w:widowControl w:val="0"/>
              <w:rPr>
                <w:sz w:val="24"/>
                <w:lang w:eastAsia="en-US"/>
              </w:rPr>
            </w:pPr>
            <w:r w:rsidRPr="006254ED">
              <w:rPr>
                <w:sz w:val="24"/>
                <w:lang w:eastAsia="en-US"/>
              </w:rPr>
              <w:t>транспортная  доступность, минут в одну сторону</w:t>
            </w:r>
          </w:p>
        </w:tc>
        <w:tc>
          <w:tcPr>
            <w:tcW w:w="2158" w:type="pct"/>
          </w:tcPr>
          <w:p w:rsidR="00EC6438" w:rsidRPr="006254ED" w:rsidRDefault="00EC6438" w:rsidP="0074402E">
            <w:pPr>
              <w:widowControl w:val="0"/>
            </w:pPr>
            <w:r w:rsidRPr="006254ED">
              <w:t xml:space="preserve">индивидуальная жилая застройка </w:t>
            </w:r>
          </w:p>
        </w:tc>
        <w:tc>
          <w:tcPr>
            <w:tcW w:w="413" w:type="pct"/>
          </w:tcPr>
          <w:p w:rsidR="00EC6438" w:rsidRPr="006254ED" w:rsidRDefault="00EC6438" w:rsidP="0074402E">
            <w:pPr>
              <w:widowControl w:val="0"/>
            </w:pPr>
            <w:r w:rsidRPr="006254ED">
              <w:t>30</w:t>
            </w:r>
          </w:p>
        </w:tc>
      </w:tr>
      <w:tr w:rsidR="00EC6438" w:rsidRPr="006254ED" w:rsidTr="0074402E">
        <w:trPr>
          <w:jc w:val="center"/>
        </w:trPr>
        <w:tc>
          <w:tcPr>
            <w:tcW w:w="955" w:type="pct"/>
            <w:vMerge/>
          </w:tcPr>
          <w:p w:rsidR="00EC6438" w:rsidRPr="006254ED" w:rsidRDefault="00EC6438" w:rsidP="0074402E">
            <w:pPr>
              <w:widowControl w:val="0"/>
            </w:pPr>
          </w:p>
        </w:tc>
        <w:tc>
          <w:tcPr>
            <w:tcW w:w="1474" w:type="pct"/>
          </w:tcPr>
          <w:p w:rsidR="00EC6438" w:rsidRPr="006254ED" w:rsidRDefault="00EC6438" w:rsidP="0074402E">
            <w:pPr>
              <w:pStyle w:val="102"/>
              <w:widowControl w:val="0"/>
              <w:rPr>
                <w:sz w:val="24"/>
                <w:lang w:eastAsia="en-US"/>
              </w:rPr>
            </w:pPr>
            <w:r w:rsidRPr="006254ED">
              <w:rPr>
                <w:sz w:val="24"/>
                <w:lang w:eastAsia="en-US"/>
              </w:rPr>
              <w:t>пешеходная доступность, минут в одну сторону</w:t>
            </w:r>
          </w:p>
        </w:tc>
        <w:tc>
          <w:tcPr>
            <w:tcW w:w="2158" w:type="pct"/>
          </w:tcPr>
          <w:p w:rsidR="00EC6438" w:rsidRPr="006254ED" w:rsidRDefault="00EC6438" w:rsidP="0074402E">
            <w:pPr>
              <w:widowControl w:val="0"/>
            </w:pPr>
            <w:r w:rsidRPr="006254ED">
              <w:t>многоэтажная и ср</w:t>
            </w:r>
            <w:r>
              <w:t>еднеэтажная жилая застройка</w:t>
            </w:r>
            <w:r w:rsidRPr="006254ED">
              <w:t>;</w:t>
            </w:r>
          </w:p>
          <w:p w:rsidR="00EC6438" w:rsidRPr="006254ED" w:rsidRDefault="00EC6438" w:rsidP="0074402E">
            <w:pPr>
              <w:widowControl w:val="0"/>
            </w:pPr>
            <w:r w:rsidRPr="006254ED">
              <w:t xml:space="preserve">индивидуальная и </w:t>
            </w:r>
            <w:r>
              <w:t>малоэтажная жилая застройка</w:t>
            </w:r>
          </w:p>
        </w:tc>
        <w:tc>
          <w:tcPr>
            <w:tcW w:w="413" w:type="pct"/>
          </w:tcPr>
          <w:p w:rsidR="00EC6438" w:rsidRPr="006254ED" w:rsidRDefault="00EC6438" w:rsidP="0074402E">
            <w:pPr>
              <w:widowControl w:val="0"/>
            </w:pPr>
            <w:r w:rsidRPr="006254ED">
              <w:t>-</w:t>
            </w:r>
          </w:p>
        </w:tc>
      </w:tr>
      <w:tr w:rsidR="00EC6438" w:rsidRPr="006254ED" w:rsidTr="0074402E">
        <w:trPr>
          <w:jc w:val="center"/>
        </w:trPr>
        <w:tc>
          <w:tcPr>
            <w:tcW w:w="5000" w:type="pct"/>
            <w:gridSpan w:val="4"/>
            <w:vAlign w:val="center"/>
          </w:tcPr>
          <w:p w:rsidR="00EC6438" w:rsidRPr="00A77C70" w:rsidRDefault="00EC6438" w:rsidP="0074402E">
            <w:pPr>
              <w:pStyle w:val="a3"/>
              <w:widowControl w:val="0"/>
              <w:spacing w:before="0" w:after="0"/>
              <w:ind w:firstLine="0"/>
            </w:pPr>
            <w:r w:rsidRPr="00A77C70">
              <w:t>Примечание – В расчетных показателях аптечных организаций учитываются аптеки, аптечные киоски и пункты всех форм собственности.</w:t>
            </w:r>
          </w:p>
        </w:tc>
      </w:tr>
    </w:tbl>
    <w:p w:rsidR="00EC6438" w:rsidRPr="006254ED" w:rsidRDefault="00EC6438" w:rsidP="0074402E">
      <w:pPr>
        <w:pStyle w:val="a3"/>
        <w:widowControl w:val="0"/>
        <w:rPr>
          <w:sz w:val="28"/>
          <w:szCs w:val="28"/>
        </w:rPr>
      </w:pPr>
      <w:bookmarkStart w:id="1057" w:name="_Toc458782617"/>
      <w:bookmarkStart w:id="1058" w:name="_Toc458783273"/>
      <w:bookmarkStart w:id="1059" w:name="_Toc458866536"/>
      <w:bookmarkStart w:id="1060" w:name="_Toc458961173"/>
      <w:bookmarkStart w:id="1061" w:name="_Toc458961957"/>
      <w:bookmarkStart w:id="1062" w:name="_Toc458962463"/>
      <w:bookmarkStart w:id="1063" w:name="_Toc459313454"/>
      <w:bookmarkStart w:id="1064" w:name="_Toc466656876"/>
      <w:r w:rsidRPr="006254ED">
        <w:rPr>
          <w:sz w:val="28"/>
          <w:szCs w:val="28"/>
        </w:rPr>
        <w:t xml:space="preserve">Расчетные показатели минимально допустимого уровня обеспеченности аптечными организациями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исходя из требуемого уровня обеспеченности данным видом объектов и планов социально-экономического развития Приморского края. </w:t>
      </w:r>
    </w:p>
    <w:p w:rsidR="00EC6438" w:rsidRPr="006254ED" w:rsidRDefault="00EC6438" w:rsidP="0074402E">
      <w:pPr>
        <w:pStyle w:val="a3"/>
        <w:widowControl w:val="0"/>
        <w:rPr>
          <w:sz w:val="28"/>
          <w:szCs w:val="28"/>
        </w:rPr>
      </w:pPr>
      <w:r w:rsidRPr="006254ED">
        <w:rPr>
          <w:sz w:val="28"/>
          <w:szCs w:val="28"/>
        </w:rPr>
        <w:t xml:space="preserve">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 </w:t>
      </w:r>
    </w:p>
    <w:p w:rsidR="00EC6438" w:rsidRPr="006254ED" w:rsidRDefault="00EC6438" w:rsidP="0074402E">
      <w:pPr>
        <w:pStyle w:val="a3"/>
        <w:widowControl w:val="0"/>
        <w:rPr>
          <w:sz w:val="28"/>
          <w:szCs w:val="28"/>
        </w:rPr>
      </w:pPr>
      <w:r w:rsidRPr="006254ED">
        <w:rPr>
          <w:sz w:val="28"/>
          <w:szCs w:val="28"/>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EC6438" w:rsidRPr="006254ED" w:rsidRDefault="00EC6438" w:rsidP="0074402E">
      <w:pPr>
        <w:pStyle w:val="a3"/>
        <w:widowControl w:val="0"/>
        <w:rPr>
          <w:sz w:val="28"/>
          <w:szCs w:val="28"/>
        </w:rPr>
      </w:pPr>
      <w:r>
        <w:rPr>
          <w:sz w:val="28"/>
          <w:szCs w:val="28"/>
        </w:rPr>
        <w:t>Согласно Региональным нормативам градостроительного проектирования в Приморском крае</w:t>
      </w:r>
      <w:r w:rsidRPr="006254ED">
        <w:rPr>
          <w:sz w:val="28"/>
          <w:szCs w:val="28"/>
        </w:rPr>
        <w:t xml:space="preserve"> </w:t>
      </w:r>
      <w:r>
        <w:rPr>
          <w:sz w:val="28"/>
          <w:szCs w:val="28"/>
        </w:rPr>
        <w:t>д</w:t>
      </w:r>
      <w:r w:rsidRPr="006254ED">
        <w:rPr>
          <w:sz w:val="28"/>
          <w:szCs w:val="28"/>
        </w:rPr>
        <w:t>ля аптечных организаций сельских населенных пунктов предусмотрена транспортная и пешеходная доступность в зависимо</w:t>
      </w:r>
      <w:r>
        <w:rPr>
          <w:sz w:val="28"/>
          <w:szCs w:val="28"/>
        </w:rPr>
        <w:t xml:space="preserve">сти от типа жилой застройки - </w:t>
      </w:r>
      <w:r w:rsidRPr="006254ED">
        <w:rPr>
          <w:sz w:val="28"/>
          <w:szCs w:val="28"/>
        </w:rPr>
        <w:t xml:space="preserve">транспортная доступность,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 </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065" w:name="_Toc493666624"/>
      <w:bookmarkStart w:id="1066" w:name="_Toc493854931"/>
      <w:bookmarkStart w:id="1067" w:name="_Toc494793346"/>
      <w:r w:rsidRPr="006254ED">
        <w:rPr>
          <w:caps w:val="0"/>
        </w:rPr>
        <w:t>В области торговли, общественного питания, бытового и коммунального обслуживания</w:t>
      </w:r>
      <w:bookmarkEnd w:id="1057"/>
      <w:bookmarkEnd w:id="1058"/>
      <w:bookmarkEnd w:id="1059"/>
      <w:bookmarkEnd w:id="1060"/>
      <w:bookmarkEnd w:id="1061"/>
      <w:bookmarkEnd w:id="1062"/>
      <w:bookmarkEnd w:id="1063"/>
      <w:bookmarkEnd w:id="1064"/>
      <w:bookmarkEnd w:id="1065"/>
      <w:bookmarkEnd w:id="1066"/>
      <w:bookmarkEnd w:id="1067"/>
    </w:p>
    <w:p w:rsidR="00EC6438" w:rsidRPr="006254ED" w:rsidRDefault="00EC6438" w:rsidP="0074402E">
      <w:pPr>
        <w:pStyle w:val="a7"/>
        <w:widowControl w:val="0"/>
        <w:jc w:val="left"/>
        <w:rPr>
          <w:b w:val="0"/>
          <w:sz w:val="28"/>
          <w:szCs w:val="28"/>
        </w:rPr>
      </w:pPr>
      <w:r w:rsidRPr="006254ED">
        <w:rPr>
          <w:b w:val="0"/>
          <w:sz w:val="28"/>
          <w:szCs w:val="28"/>
        </w:rPr>
        <w:t xml:space="preserve">Таблица </w:t>
      </w:r>
      <w:r>
        <w:rPr>
          <w:b w:val="0"/>
          <w:sz w:val="28"/>
          <w:szCs w:val="28"/>
        </w:rPr>
        <w:t>18</w:t>
      </w:r>
      <w:r w:rsidRPr="006254ED">
        <w:rPr>
          <w:b w:val="0"/>
          <w:sz w:val="28"/>
          <w:szCs w:val="28"/>
        </w:rPr>
        <w:t>. Расчетные показатели объектов, относящихся к области торговли, общественного питания, бытового и коммунального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4251"/>
        <w:gridCol w:w="2375"/>
      </w:tblGrid>
      <w:tr w:rsidR="00EC6438" w:rsidRPr="006254ED" w:rsidTr="0074402E">
        <w:trPr>
          <w:trHeight w:val="1380"/>
          <w:jc w:val="center"/>
        </w:trPr>
        <w:tc>
          <w:tcPr>
            <w:tcW w:w="1638" w:type="pct"/>
            <w:vAlign w:val="center"/>
          </w:tcPr>
          <w:p w:rsidR="00EC6438" w:rsidRPr="006254ED" w:rsidRDefault="00EC6438" w:rsidP="0074402E">
            <w:pPr>
              <w:widowControl w:val="0"/>
              <w:jc w:val="center"/>
              <w:rPr>
                <w:b/>
              </w:rPr>
            </w:pPr>
            <w:bookmarkStart w:id="1068" w:name="_Toc458782618"/>
            <w:bookmarkStart w:id="1069" w:name="_Toc458783274"/>
            <w:bookmarkStart w:id="1070" w:name="_Toc458866537"/>
            <w:bookmarkStart w:id="1071" w:name="_Toc458961174"/>
            <w:r w:rsidRPr="006254ED">
              <w:rPr>
                <w:b/>
              </w:rPr>
              <w:t>Наименование вида объекта</w:t>
            </w:r>
          </w:p>
        </w:tc>
        <w:tc>
          <w:tcPr>
            <w:tcW w:w="2157"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1205" w:type="pct"/>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tblHeader/>
          <w:jc w:val="center"/>
        </w:trPr>
        <w:tc>
          <w:tcPr>
            <w:tcW w:w="1638" w:type="pct"/>
            <w:vAlign w:val="center"/>
          </w:tcPr>
          <w:p w:rsidR="00EC6438" w:rsidRPr="006254ED" w:rsidRDefault="00EC6438" w:rsidP="0074402E">
            <w:pPr>
              <w:widowControl w:val="0"/>
              <w:jc w:val="center"/>
              <w:rPr>
                <w:b/>
              </w:rPr>
            </w:pPr>
            <w:r w:rsidRPr="006254ED">
              <w:rPr>
                <w:b/>
              </w:rPr>
              <w:t>1</w:t>
            </w:r>
          </w:p>
        </w:tc>
        <w:tc>
          <w:tcPr>
            <w:tcW w:w="2157" w:type="pct"/>
            <w:vAlign w:val="center"/>
          </w:tcPr>
          <w:p w:rsidR="00EC6438" w:rsidRPr="006254ED" w:rsidRDefault="00EC6438" w:rsidP="0074402E">
            <w:pPr>
              <w:widowControl w:val="0"/>
              <w:jc w:val="center"/>
              <w:rPr>
                <w:b/>
              </w:rPr>
            </w:pPr>
            <w:r w:rsidRPr="006254ED">
              <w:rPr>
                <w:b/>
              </w:rPr>
              <w:t>2</w:t>
            </w:r>
          </w:p>
        </w:tc>
        <w:tc>
          <w:tcPr>
            <w:tcW w:w="1205" w:type="pct"/>
            <w:vAlign w:val="center"/>
          </w:tcPr>
          <w:p w:rsidR="00EC6438" w:rsidRPr="006254ED" w:rsidRDefault="00EC6438" w:rsidP="0074402E">
            <w:pPr>
              <w:widowControl w:val="0"/>
              <w:jc w:val="center"/>
              <w:rPr>
                <w:b/>
              </w:rPr>
            </w:pPr>
            <w:r>
              <w:rPr>
                <w:b/>
              </w:rPr>
              <w:t>3</w:t>
            </w:r>
          </w:p>
        </w:tc>
      </w:tr>
      <w:tr w:rsidR="00EC6438" w:rsidRPr="006254ED" w:rsidTr="0074402E">
        <w:trPr>
          <w:trHeight w:val="448"/>
          <w:jc w:val="center"/>
        </w:trPr>
        <w:tc>
          <w:tcPr>
            <w:tcW w:w="1638" w:type="pct"/>
            <w:vMerge w:val="restart"/>
          </w:tcPr>
          <w:p w:rsidR="00EC6438" w:rsidRPr="006254ED" w:rsidRDefault="00EC6438" w:rsidP="0074402E">
            <w:pPr>
              <w:widowControl w:val="0"/>
            </w:pPr>
            <w:r w:rsidRPr="006254ED">
              <w:t>Торговые предприятия (магазины, торговые центры, торговые комплексы)</w:t>
            </w:r>
          </w:p>
        </w:tc>
        <w:tc>
          <w:tcPr>
            <w:tcW w:w="2157"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кв. м торговой площади на 1 тыс. человек</w:t>
            </w:r>
          </w:p>
        </w:tc>
        <w:tc>
          <w:tcPr>
            <w:tcW w:w="1205" w:type="pct"/>
          </w:tcPr>
          <w:p w:rsidR="00EC6438" w:rsidRPr="006254ED" w:rsidRDefault="00EC6438" w:rsidP="0074402E">
            <w:pPr>
              <w:widowControl w:val="0"/>
            </w:pPr>
            <w:r w:rsidRPr="006254ED">
              <w:t>400</w:t>
            </w:r>
          </w:p>
        </w:tc>
      </w:tr>
      <w:tr w:rsidR="00EC6438" w:rsidRPr="006254ED" w:rsidTr="0074402E">
        <w:trPr>
          <w:jc w:val="center"/>
        </w:trPr>
        <w:tc>
          <w:tcPr>
            <w:tcW w:w="1638" w:type="pct"/>
            <w:vMerge/>
          </w:tcPr>
          <w:p w:rsidR="00EC6438" w:rsidRPr="006254ED" w:rsidRDefault="00EC6438" w:rsidP="0074402E">
            <w:pPr>
              <w:widowControl w:val="0"/>
            </w:pPr>
          </w:p>
        </w:tc>
        <w:tc>
          <w:tcPr>
            <w:tcW w:w="2157" w:type="pct"/>
          </w:tcPr>
          <w:p w:rsidR="00EC6438" w:rsidRPr="006254ED" w:rsidRDefault="00EC6438" w:rsidP="0074402E">
            <w:pPr>
              <w:pStyle w:val="102"/>
              <w:widowControl w:val="0"/>
              <w:rPr>
                <w:sz w:val="24"/>
                <w:lang w:eastAsia="en-US"/>
              </w:rPr>
            </w:pPr>
            <w:r w:rsidRPr="006254ED">
              <w:rPr>
                <w:sz w:val="24"/>
                <w:lang w:eastAsia="en-US"/>
              </w:rPr>
              <w:t>пешеходная доступность, минут в одну сторону</w:t>
            </w:r>
          </w:p>
        </w:tc>
        <w:tc>
          <w:tcPr>
            <w:tcW w:w="1205" w:type="pct"/>
          </w:tcPr>
          <w:p w:rsidR="00EC6438" w:rsidRPr="006254ED" w:rsidRDefault="00EC6438" w:rsidP="0074402E">
            <w:pPr>
              <w:widowControl w:val="0"/>
            </w:pPr>
            <w:r w:rsidRPr="006254ED">
              <w:t>в границах населенного пункта</w:t>
            </w:r>
          </w:p>
          <w:p w:rsidR="00EC6438" w:rsidRPr="006254ED" w:rsidRDefault="00EC6438" w:rsidP="0074402E">
            <w:pPr>
              <w:widowControl w:val="0"/>
            </w:pPr>
          </w:p>
        </w:tc>
      </w:tr>
      <w:tr w:rsidR="00EC6438" w:rsidRPr="006254ED" w:rsidTr="0074402E">
        <w:trPr>
          <w:jc w:val="center"/>
        </w:trPr>
        <w:tc>
          <w:tcPr>
            <w:tcW w:w="1638" w:type="pct"/>
          </w:tcPr>
          <w:p w:rsidR="00EC6438" w:rsidRPr="006254ED" w:rsidRDefault="00EC6438" w:rsidP="0074402E">
            <w:pPr>
              <w:widowControl w:val="0"/>
            </w:pPr>
            <w:r w:rsidRPr="006254ED">
              <w:t>Предприятия общественного питания</w:t>
            </w:r>
          </w:p>
        </w:tc>
        <w:tc>
          <w:tcPr>
            <w:tcW w:w="2157"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мест на 1 тыс. человек </w:t>
            </w:r>
          </w:p>
        </w:tc>
        <w:tc>
          <w:tcPr>
            <w:tcW w:w="1205" w:type="pct"/>
          </w:tcPr>
          <w:p w:rsidR="00EC6438" w:rsidRPr="006254ED" w:rsidRDefault="00EC6438" w:rsidP="0074402E">
            <w:pPr>
              <w:widowControl w:val="0"/>
            </w:pPr>
            <w:r w:rsidRPr="006254ED">
              <w:t>30</w:t>
            </w:r>
          </w:p>
        </w:tc>
      </w:tr>
      <w:tr w:rsidR="00EC6438" w:rsidRPr="006254ED" w:rsidTr="0074402E">
        <w:trPr>
          <w:jc w:val="center"/>
        </w:trPr>
        <w:tc>
          <w:tcPr>
            <w:tcW w:w="1638" w:type="pct"/>
          </w:tcPr>
          <w:p w:rsidR="00EC6438" w:rsidRPr="006254ED" w:rsidRDefault="00EC6438" w:rsidP="0074402E">
            <w:pPr>
              <w:widowControl w:val="0"/>
            </w:pPr>
          </w:p>
        </w:tc>
        <w:tc>
          <w:tcPr>
            <w:tcW w:w="2157" w:type="pct"/>
          </w:tcPr>
          <w:p w:rsidR="00EC6438" w:rsidRPr="006254ED" w:rsidRDefault="00EC6438" w:rsidP="0074402E">
            <w:pPr>
              <w:pStyle w:val="102"/>
              <w:widowControl w:val="0"/>
              <w:rPr>
                <w:sz w:val="24"/>
                <w:lang w:eastAsia="en-US"/>
              </w:rPr>
            </w:pPr>
            <w:r w:rsidRPr="006254ED">
              <w:rPr>
                <w:sz w:val="24"/>
                <w:lang w:eastAsia="en-US"/>
              </w:rPr>
              <w:t>пешеходная доступность, минут в одну сторону</w:t>
            </w:r>
          </w:p>
        </w:tc>
        <w:tc>
          <w:tcPr>
            <w:tcW w:w="1205" w:type="pct"/>
          </w:tcPr>
          <w:p w:rsidR="00EC6438" w:rsidRPr="006254ED" w:rsidRDefault="00EC6438" w:rsidP="0074402E">
            <w:pPr>
              <w:widowControl w:val="0"/>
            </w:pPr>
            <w:r w:rsidRPr="006254ED">
              <w:t>в границах населенного пункта</w:t>
            </w:r>
          </w:p>
        </w:tc>
      </w:tr>
      <w:tr w:rsidR="00EC6438" w:rsidRPr="006254ED" w:rsidTr="0074402E">
        <w:trPr>
          <w:jc w:val="center"/>
        </w:trPr>
        <w:tc>
          <w:tcPr>
            <w:tcW w:w="1638" w:type="pct"/>
            <w:vMerge w:val="restart"/>
          </w:tcPr>
          <w:p w:rsidR="00EC6438" w:rsidRPr="006254ED" w:rsidRDefault="00EC6438" w:rsidP="0074402E">
            <w:pPr>
              <w:widowControl w:val="0"/>
            </w:pPr>
            <w:r w:rsidRPr="006254ED">
              <w:t>Предприятия бытового обслуживания</w:t>
            </w:r>
          </w:p>
        </w:tc>
        <w:tc>
          <w:tcPr>
            <w:tcW w:w="2157"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рабочих мест на </w:t>
            </w:r>
            <w:r w:rsidRPr="006254ED">
              <w:rPr>
                <w:sz w:val="24"/>
                <w:lang w:eastAsia="en-US"/>
              </w:rPr>
              <w:br/>
              <w:t>1 тыс. человек</w:t>
            </w:r>
          </w:p>
        </w:tc>
        <w:tc>
          <w:tcPr>
            <w:tcW w:w="1205" w:type="pct"/>
          </w:tcPr>
          <w:p w:rsidR="00EC6438" w:rsidRPr="006254ED" w:rsidRDefault="00EC6438" w:rsidP="0074402E">
            <w:pPr>
              <w:widowControl w:val="0"/>
            </w:pPr>
            <w:r w:rsidRPr="006254ED">
              <w:t>7</w:t>
            </w:r>
          </w:p>
        </w:tc>
      </w:tr>
      <w:tr w:rsidR="00EC6438" w:rsidRPr="006254ED" w:rsidTr="0074402E">
        <w:trPr>
          <w:jc w:val="center"/>
        </w:trPr>
        <w:tc>
          <w:tcPr>
            <w:tcW w:w="1638" w:type="pct"/>
            <w:vMerge/>
          </w:tcPr>
          <w:p w:rsidR="00EC6438" w:rsidRPr="006254ED" w:rsidRDefault="00EC6438" w:rsidP="0074402E">
            <w:pPr>
              <w:widowControl w:val="0"/>
            </w:pPr>
          </w:p>
        </w:tc>
        <w:tc>
          <w:tcPr>
            <w:tcW w:w="2157" w:type="pct"/>
          </w:tcPr>
          <w:p w:rsidR="00EC6438" w:rsidRPr="006254ED" w:rsidRDefault="00EC6438" w:rsidP="0074402E">
            <w:pPr>
              <w:pStyle w:val="102"/>
              <w:widowControl w:val="0"/>
              <w:rPr>
                <w:sz w:val="24"/>
                <w:lang w:eastAsia="en-US"/>
              </w:rPr>
            </w:pPr>
            <w:r w:rsidRPr="006254ED">
              <w:rPr>
                <w:sz w:val="24"/>
                <w:lang w:eastAsia="en-US"/>
              </w:rPr>
              <w:t>транспортная  доступность, минут в одну сторону</w:t>
            </w:r>
          </w:p>
        </w:tc>
        <w:tc>
          <w:tcPr>
            <w:tcW w:w="1205" w:type="pct"/>
          </w:tcPr>
          <w:p w:rsidR="00EC6438" w:rsidRPr="006254ED" w:rsidRDefault="00EC6438" w:rsidP="0074402E">
            <w:pPr>
              <w:widowControl w:val="0"/>
            </w:pPr>
            <w:r w:rsidRPr="006254ED">
              <w:t>в границах населенного пункта</w:t>
            </w:r>
          </w:p>
        </w:tc>
      </w:tr>
      <w:tr w:rsidR="00EC6438" w:rsidRPr="006254ED" w:rsidTr="0074402E">
        <w:trPr>
          <w:jc w:val="center"/>
        </w:trPr>
        <w:tc>
          <w:tcPr>
            <w:tcW w:w="1638" w:type="pct"/>
          </w:tcPr>
          <w:p w:rsidR="00EC6438" w:rsidRPr="006254ED" w:rsidRDefault="00EC6438" w:rsidP="0074402E">
            <w:pPr>
              <w:widowControl w:val="0"/>
            </w:pPr>
            <w:r w:rsidRPr="006254ED">
              <w:t>Прачечные</w:t>
            </w:r>
          </w:p>
        </w:tc>
        <w:tc>
          <w:tcPr>
            <w:tcW w:w="2157"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w:t>
            </w:r>
            <w:r w:rsidRPr="006254ED">
              <w:rPr>
                <w:sz w:val="24"/>
                <w:lang w:eastAsia="en-US"/>
              </w:rPr>
              <w:br/>
              <w:t xml:space="preserve">кг белья в смену на </w:t>
            </w:r>
            <w:r w:rsidRPr="006254ED">
              <w:rPr>
                <w:sz w:val="24"/>
                <w:lang w:eastAsia="en-US"/>
              </w:rPr>
              <w:br/>
              <w:t xml:space="preserve">1 тыс. человек </w:t>
            </w:r>
          </w:p>
        </w:tc>
        <w:tc>
          <w:tcPr>
            <w:tcW w:w="1205" w:type="pct"/>
          </w:tcPr>
          <w:p w:rsidR="00EC6438" w:rsidRPr="006254ED" w:rsidRDefault="00EC6438" w:rsidP="0074402E">
            <w:pPr>
              <w:widowControl w:val="0"/>
            </w:pPr>
            <w:r w:rsidRPr="006254ED">
              <w:t>60</w:t>
            </w:r>
          </w:p>
        </w:tc>
      </w:tr>
      <w:tr w:rsidR="00EC6438" w:rsidRPr="006254ED" w:rsidTr="0074402E">
        <w:trPr>
          <w:jc w:val="center"/>
        </w:trPr>
        <w:tc>
          <w:tcPr>
            <w:tcW w:w="1638" w:type="pct"/>
          </w:tcPr>
          <w:p w:rsidR="00EC6438" w:rsidRPr="006254ED" w:rsidRDefault="00EC6438" w:rsidP="0074402E">
            <w:pPr>
              <w:widowControl w:val="0"/>
            </w:pPr>
            <w:r w:rsidRPr="006254ED">
              <w:t>Химчистки</w:t>
            </w:r>
          </w:p>
        </w:tc>
        <w:tc>
          <w:tcPr>
            <w:tcW w:w="2157"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w:t>
            </w:r>
            <w:r w:rsidRPr="006254ED">
              <w:rPr>
                <w:sz w:val="24"/>
                <w:lang w:eastAsia="en-US"/>
              </w:rPr>
              <w:br/>
              <w:t xml:space="preserve">кг вещей в смену на 1 тыс. человек </w:t>
            </w:r>
          </w:p>
        </w:tc>
        <w:tc>
          <w:tcPr>
            <w:tcW w:w="1205" w:type="pct"/>
          </w:tcPr>
          <w:p w:rsidR="00EC6438" w:rsidRPr="006254ED" w:rsidRDefault="00EC6438" w:rsidP="0074402E">
            <w:pPr>
              <w:widowControl w:val="0"/>
            </w:pPr>
            <w:r w:rsidRPr="006254ED">
              <w:t>3,5</w:t>
            </w:r>
          </w:p>
        </w:tc>
      </w:tr>
      <w:tr w:rsidR="00EC6438" w:rsidRPr="006254ED" w:rsidTr="0074402E">
        <w:trPr>
          <w:jc w:val="center"/>
        </w:trPr>
        <w:tc>
          <w:tcPr>
            <w:tcW w:w="1638" w:type="pct"/>
          </w:tcPr>
          <w:p w:rsidR="00EC6438" w:rsidRPr="006254ED" w:rsidRDefault="00EC6438" w:rsidP="0074402E">
            <w:pPr>
              <w:widowControl w:val="0"/>
            </w:pPr>
            <w:r w:rsidRPr="006254ED">
              <w:t xml:space="preserve">Общественные туалеты стационарного типа </w:t>
            </w:r>
          </w:p>
        </w:tc>
        <w:tc>
          <w:tcPr>
            <w:tcW w:w="2157" w:type="pct"/>
          </w:tcPr>
          <w:p w:rsidR="00EC6438" w:rsidRPr="006254ED" w:rsidRDefault="00EC6438" w:rsidP="0074402E">
            <w:pPr>
              <w:pStyle w:val="102"/>
              <w:widowControl w:val="0"/>
              <w:rPr>
                <w:sz w:val="24"/>
                <w:lang w:eastAsia="en-US"/>
              </w:rPr>
            </w:pPr>
            <w:r w:rsidRPr="006254ED">
              <w:rPr>
                <w:sz w:val="24"/>
              </w:rPr>
              <w:t xml:space="preserve">уровень обеспеченности, прибор </w:t>
            </w:r>
          </w:p>
        </w:tc>
        <w:tc>
          <w:tcPr>
            <w:tcW w:w="1205" w:type="pct"/>
          </w:tcPr>
          <w:p w:rsidR="00EC6438" w:rsidRPr="006254ED" w:rsidRDefault="00EC6438" w:rsidP="0074402E">
            <w:pPr>
              <w:widowControl w:val="0"/>
            </w:pPr>
            <w:r>
              <w:t>-</w:t>
            </w:r>
          </w:p>
        </w:tc>
      </w:tr>
      <w:tr w:rsidR="00EC6438" w:rsidRPr="006254ED" w:rsidTr="0074402E">
        <w:trPr>
          <w:jc w:val="center"/>
        </w:trPr>
        <w:tc>
          <w:tcPr>
            <w:tcW w:w="1638" w:type="pct"/>
          </w:tcPr>
          <w:p w:rsidR="00EC6438" w:rsidRPr="006254ED" w:rsidRDefault="00EC6438" w:rsidP="0074402E">
            <w:pPr>
              <w:widowControl w:val="0"/>
            </w:pPr>
            <w:r w:rsidRPr="006254ED">
              <w:t>Бани</w:t>
            </w:r>
          </w:p>
        </w:tc>
        <w:tc>
          <w:tcPr>
            <w:tcW w:w="2157"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мест на 1 тыс. человек</w:t>
            </w:r>
          </w:p>
        </w:tc>
        <w:tc>
          <w:tcPr>
            <w:tcW w:w="1205" w:type="pct"/>
          </w:tcPr>
          <w:p w:rsidR="00EC6438" w:rsidRPr="006254ED" w:rsidRDefault="00EC6438" w:rsidP="0074402E">
            <w:pPr>
              <w:widowControl w:val="0"/>
            </w:pPr>
            <w:r w:rsidRPr="006254ED">
              <w:t>7</w:t>
            </w:r>
          </w:p>
        </w:tc>
      </w:tr>
      <w:tr w:rsidR="00EC6438" w:rsidRPr="006254ED" w:rsidTr="0074402E">
        <w:trPr>
          <w:jc w:val="center"/>
        </w:trPr>
        <w:tc>
          <w:tcPr>
            <w:tcW w:w="5000" w:type="pct"/>
            <w:gridSpan w:val="3"/>
            <w:vAlign w:val="center"/>
          </w:tcPr>
          <w:p w:rsidR="00EC6438" w:rsidRPr="00A77C70" w:rsidRDefault="00EC6438" w:rsidP="0074402E">
            <w:pPr>
              <w:pStyle w:val="a3"/>
              <w:widowControl w:val="0"/>
              <w:spacing w:before="0" w:after="0"/>
              <w:ind w:firstLine="0"/>
              <w:rPr>
                <w:b/>
              </w:rPr>
            </w:pPr>
            <w:r w:rsidRPr="00A77C70">
              <w:t>Примечания:</w:t>
            </w:r>
            <w:r w:rsidRPr="00A77C70">
              <w:rPr>
                <w:b/>
                <w:iCs/>
              </w:rPr>
              <w:t xml:space="preserve"> </w:t>
            </w:r>
          </w:p>
          <w:p w:rsidR="00EC6438" w:rsidRPr="00A77C70" w:rsidRDefault="00EC6438" w:rsidP="00381AAD">
            <w:pPr>
              <w:pStyle w:val="ListParagraph"/>
              <w:widowControl w:val="0"/>
              <w:numPr>
                <w:ilvl w:val="0"/>
                <w:numId w:val="49"/>
              </w:numPr>
              <w:tabs>
                <w:tab w:val="left" w:pos="346"/>
              </w:tabs>
              <w:spacing w:line="240" w:lineRule="auto"/>
              <w:ind w:left="171" w:firstLine="0"/>
              <w:rPr>
                <w:lang w:eastAsia="en-US"/>
              </w:rPr>
            </w:pPr>
            <w:r w:rsidRPr="00A77C70">
              <w:rPr>
                <w:lang w:eastAsia="en-US"/>
              </w:rPr>
              <w:t>Предприятия бытового обслуживания возможно размещать во встроенно-пристроенных помещениях.</w:t>
            </w:r>
          </w:p>
          <w:p w:rsidR="00EC6438" w:rsidRPr="00A77C70" w:rsidRDefault="00EC6438" w:rsidP="00381AAD">
            <w:pPr>
              <w:pStyle w:val="ListParagraph"/>
              <w:widowControl w:val="0"/>
              <w:numPr>
                <w:ilvl w:val="0"/>
                <w:numId w:val="49"/>
              </w:numPr>
              <w:tabs>
                <w:tab w:val="left" w:pos="346"/>
              </w:tabs>
              <w:spacing w:line="240" w:lineRule="auto"/>
              <w:ind w:left="171" w:firstLine="0"/>
            </w:pPr>
            <w:r w:rsidRPr="00A77C70">
              <w:rPr>
                <w:lang w:eastAsia="en-US"/>
              </w:rPr>
              <w:t>Химчистки рекомендуется размещать в производственно-коммунальной зоне, в жилой и общественной зонах рекомендуется организовывать пункты сбора.</w:t>
            </w:r>
          </w:p>
        </w:tc>
      </w:tr>
    </w:tbl>
    <w:p w:rsidR="00EC6438" w:rsidRPr="006254ED" w:rsidRDefault="00EC6438" w:rsidP="0074402E">
      <w:pPr>
        <w:pStyle w:val="a3"/>
        <w:widowControl w:val="0"/>
        <w:spacing w:before="240" w:after="40"/>
        <w:rPr>
          <w:sz w:val="28"/>
          <w:szCs w:val="28"/>
        </w:rPr>
      </w:pPr>
      <w:bookmarkStart w:id="1072" w:name="_Toc458961958"/>
      <w:bookmarkStart w:id="1073" w:name="_Toc458962464"/>
      <w:bookmarkStart w:id="1074" w:name="_Toc459313455"/>
      <w:bookmarkStart w:id="1075" w:name="_Toc466656877"/>
      <w:r w:rsidRPr="006254ED">
        <w:rPr>
          <w:sz w:val="28"/>
          <w:szCs w:val="28"/>
        </w:rPr>
        <w:t xml:space="preserve">Расчетные показатели минимально допустимого уровня обеспеченности предприятиями бытового обслуживания, прачечными, химчистками, банями для сельских населенных пунктов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w:t>
      </w:r>
      <w:r>
        <w:rPr>
          <w:sz w:val="28"/>
          <w:szCs w:val="28"/>
        </w:rPr>
        <w:t xml:space="preserve">и </w:t>
      </w:r>
      <w:r w:rsidRPr="006254ED">
        <w:rPr>
          <w:sz w:val="28"/>
          <w:szCs w:val="28"/>
        </w:rPr>
        <w:t>на основании СП 42.13330.2011.</w:t>
      </w:r>
    </w:p>
    <w:p w:rsidR="00EC6438" w:rsidRPr="006254ED" w:rsidRDefault="00EC6438" w:rsidP="0074402E">
      <w:pPr>
        <w:pStyle w:val="a3"/>
        <w:widowControl w:val="0"/>
        <w:spacing w:before="80" w:after="40"/>
        <w:rPr>
          <w:sz w:val="28"/>
          <w:szCs w:val="28"/>
        </w:rPr>
      </w:pPr>
      <w:r w:rsidRPr="006254ED">
        <w:rPr>
          <w:sz w:val="28"/>
          <w:szCs w:val="28"/>
        </w:rPr>
        <w:t xml:space="preserve">Расчетные показатели минимально допустимого уровня обеспеченности торговыми предприятиями и предприятиями общественного питания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исходя из требуемого уровня обеспеченности данным видом объектов, планируемого социально-экономического развития края и результатов опроса населения муниципальных образований Приморского края.</w:t>
      </w:r>
    </w:p>
    <w:p w:rsidR="00EC6438" w:rsidRPr="006254ED" w:rsidRDefault="00EC6438" w:rsidP="0074402E">
      <w:pPr>
        <w:pStyle w:val="a3"/>
        <w:widowControl w:val="0"/>
        <w:spacing w:before="80" w:after="40"/>
        <w:rPr>
          <w:sz w:val="28"/>
          <w:szCs w:val="28"/>
        </w:rPr>
      </w:pPr>
      <w:r w:rsidRPr="006254ED">
        <w:rPr>
          <w:sz w:val="28"/>
          <w:szCs w:val="28"/>
        </w:rPr>
        <w:t>Расчетные показатели минимально допустимого уровня обеспеченности общественными туалетами стационарного типа установлены</w:t>
      </w:r>
      <w:r w:rsidRPr="00A42C5B">
        <w:rPr>
          <w:sz w:val="28"/>
          <w:szCs w:val="28"/>
        </w:rPr>
        <w:t xml:space="preserve">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в зависимости от численности населения муниципального образования. Проектирование, размещение и содержание общественных туалетов следует выполнять с учетом требований «Санитарных правил устройства и содержания общественных уборных», утвержденных заместителем Главного государственного санитарного врача СССР 19.06.1972 № 983-72, и СанПиН 42-128-4690-88.</w:t>
      </w:r>
    </w:p>
    <w:p w:rsidR="00EC6438" w:rsidRPr="006254ED" w:rsidRDefault="00EC6438" w:rsidP="0074402E">
      <w:pPr>
        <w:pStyle w:val="a3"/>
        <w:widowControl w:val="0"/>
        <w:spacing w:before="80" w:after="40"/>
        <w:rPr>
          <w:sz w:val="28"/>
          <w:szCs w:val="28"/>
        </w:rPr>
      </w:pPr>
      <w:r w:rsidRPr="006254ED">
        <w:rPr>
          <w:sz w:val="28"/>
          <w:szCs w:val="28"/>
        </w:rPr>
        <w:t xml:space="preserve">Миграционный поток на территорию Приморского края за последние годы снижается. Не смотря на всеобщее снижение показателей, доля въезжающего населения в Приморский край в целях туризма, учебы и работы ежегодно увеличивается. Поскольку прогнозируется увеличение численности студентов, приезжающих для получения высшего и профессионального образования, а также значительный рост туристического потока до 7254,9 тыс. человек </w:t>
      </w:r>
      <w:r w:rsidRPr="006254ED">
        <w:rPr>
          <w:sz w:val="28"/>
          <w:szCs w:val="28"/>
        </w:rPr>
        <w:br/>
        <w:t>к 2020 году в соответствии с государственной программой Приморского края «Развитие туризма в Приморском крае» на 2013-2020 годы. Поэтому при определении потребности в объектах социально-бытового и культурного обслуживания следует дополнительно учитывать приезжающее население из других стран, регионов и муниципальных образований, а также туристов, в том числе неорганизованных отдыхающих.</w:t>
      </w:r>
    </w:p>
    <w:p w:rsidR="00EC6438" w:rsidRPr="006254ED" w:rsidRDefault="00EC6438" w:rsidP="0074402E">
      <w:pPr>
        <w:pStyle w:val="a3"/>
        <w:widowControl w:val="0"/>
        <w:spacing w:before="80" w:after="40"/>
        <w:rPr>
          <w:sz w:val="28"/>
          <w:szCs w:val="28"/>
        </w:rPr>
      </w:pPr>
      <w:r w:rsidRPr="006254ED">
        <w:rPr>
          <w:sz w:val="28"/>
          <w:szCs w:val="28"/>
        </w:rPr>
        <w:t>Для обеспечения существующих и создаваемых рекреационных зон, в том числе культурно-развлекательных и туристических, установлены ориентировочные нормативы дополнительной потребности в предприятиях торговли, общественного питания, химчистках, прачечных, общественных туалетов стационарного типа, для населения сопряженных территорий и временно отдыхающего населения в зависимости от типа межселенного обслуживания и приведены в приложении № 1 к Региональным нормативам градостроительного проектирования в Приморском крае (том 1).</w:t>
      </w:r>
    </w:p>
    <w:p w:rsidR="00EC6438" w:rsidRPr="006254ED" w:rsidRDefault="00EC6438" w:rsidP="0074402E">
      <w:pPr>
        <w:pStyle w:val="a3"/>
        <w:widowControl w:val="0"/>
        <w:spacing w:before="80" w:after="40"/>
        <w:rPr>
          <w:sz w:val="28"/>
          <w:szCs w:val="28"/>
        </w:rPr>
      </w:pPr>
      <w:r w:rsidRPr="006254ED">
        <w:rPr>
          <w:sz w:val="28"/>
          <w:szCs w:val="28"/>
        </w:rPr>
        <w:t>При установлении ориентировочных нормативов дополнительной потребности в объектах торговли, общественного питания, бытового и коммунального обслуживания для временно отдыхающего населения выполнен анализ фактической обеспеченности коллективными средствами размещения в разрезе муниципальных образований Приморского края. Также были учтены данные о мероприятиях по строительству коллективных средств размещения и о прогнозе туристского потока, запланированного в государственной программе Приморского края «Развитие туризма в Приморском крае» на 2013 – 2020 годы.</w:t>
      </w:r>
    </w:p>
    <w:p w:rsidR="00EC6438" w:rsidRPr="006254ED" w:rsidRDefault="00EC6438" w:rsidP="0074402E">
      <w:pPr>
        <w:pStyle w:val="a3"/>
        <w:widowControl w:val="0"/>
        <w:spacing w:before="80" w:after="40"/>
        <w:rPr>
          <w:sz w:val="28"/>
          <w:szCs w:val="28"/>
        </w:rPr>
      </w:pPr>
      <w:r w:rsidRPr="006254ED">
        <w:rPr>
          <w:sz w:val="28"/>
          <w:szCs w:val="28"/>
        </w:rPr>
        <w:t xml:space="preserve"> Для торговых предприятий и предприятий общественного питания, расположенных в сельских населенных пунктах, установлена транспортная </w:t>
      </w:r>
      <w:r>
        <w:rPr>
          <w:sz w:val="28"/>
          <w:szCs w:val="28"/>
        </w:rPr>
        <w:t>доступность</w:t>
      </w:r>
      <w:r w:rsidRPr="0068343E">
        <w:rPr>
          <w:sz w:val="28"/>
          <w:szCs w:val="28"/>
        </w:rPr>
        <w:t xml:space="preserve"> </w:t>
      </w:r>
      <w:r>
        <w:rPr>
          <w:sz w:val="28"/>
          <w:szCs w:val="28"/>
        </w:rPr>
        <w:t xml:space="preserve">- </w:t>
      </w:r>
      <w:r w:rsidRPr="006254ED">
        <w:rPr>
          <w:sz w:val="28"/>
          <w:szCs w:val="28"/>
        </w:rPr>
        <w:t>в границах населенного пункта</w:t>
      </w:r>
      <w:r>
        <w:rPr>
          <w:sz w:val="28"/>
          <w:szCs w:val="28"/>
        </w:rPr>
        <w:t>, согласно Региональных нормативов градостроительного проектирования в Приморском крае</w:t>
      </w:r>
      <w:r w:rsidRPr="006254ED">
        <w:rPr>
          <w:sz w:val="28"/>
          <w:szCs w:val="28"/>
        </w:rPr>
        <w:t>,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EC6438" w:rsidRPr="006254ED" w:rsidRDefault="00EC6438" w:rsidP="0074402E">
      <w:pPr>
        <w:pStyle w:val="a3"/>
        <w:widowControl w:val="0"/>
        <w:spacing w:before="80" w:after="40"/>
        <w:rPr>
          <w:sz w:val="28"/>
          <w:szCs w:val="28"/>
        </w:rPr>
      </w:pPr>
      <w:r w:rsidRPr="006254ED">
        <w:rPr>
          <w:sz w:val="28"/>
          <w:szCs w:val="28"/>
        </w:rPr>
        <w:t xml:space="preserve">Максимально допустимый уровень территориальной доступности торговых предприятий и предприятий общественного питания для сельских населенных пунктов определен </w:t>
      </w:r>
      <w:r>
        <w:rPr>
          <w:sz w:val="28"/>
          <w:szCs w:val="28"/>
        </w:rPr>
        <w:t xml:space="preserve">- </w:t>
      </w:r>
      <w:r w:rsidRPr="006254ED">
        <w:rPr>
          <w:sz w:val="28"/>
          <w:szCs w:val="28"/>
        </w:rPr>
        <w:t>в границах населенного пункта</w:t>
      </w:r>
      <w:r>
        <w:rPr>
          <w:sz w:val="28"/>
          <w:szCs w:val="28"/>
        </w:rPr>
        <w:t>,</w:t>
      </w:r>
      <w:r w:rsidRPr="006254ED">
        <w:rPr>
          <w:sz w:val="28"/>
          <w:szCs w:val="28"/>
        </w:rPr>
        <w:t xml:space="preserve">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в завис</w:t>
      </w:r>
      <w:r>
        <w:rPr>
          <w:sz w:val="28"/>
          <w:szCs w:val="28"/>
        </w:rPr>
        <w:t xml:space="preserve">имости от типа жилой застройки, </w:t>
      </w:r>
      <w:r w:rsidRPr="006254ED">
        <w:rPr>
          <w:sz w:val="28"/>
          <w:szCs w:val="28"/>
        </w:rPr>
        <w:t>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076" w:name="_Toc493666625"/>
      <w:bookmarkStart w:id="1077" w:name="_Toc493854932"/>
      <w:bookmarkStart w:id="1078" w:name="_Toc494793347"/>
      <w:r w:rsidRPr="006254ED">
        <w:rPr>
          <w:caps w:val="0"/>
        </w:rPr>
        <w:t>В области кредитно-финансового обслуживания</w:t>
      </w:r>
      <w:bookmarkEnd w:id="1068"/>
      <w:bookmarkEnd w:id="1069"/>
      <w:bookmarkEnd w:id="1070"/>
      <w:bookmarkEnd w:id="1071"/>
      <w:bookmarkEnd w:id="1072"/>
      <w:bookmarkEnd w:id="1073"/>
      <w:bookmarkEnd w:id="1074"/>
      <w:bookmarkEnd w:id="1075"/>
      <w:bookmarkEnd w:id="1076"/>
      <w:bookmarkEnd w:id="1077"/>
      <w:bookmarkEnd w:id="1078"/>
    </w:p>
    <w:p w:rsidR="00EC6438" w:rsidRPr="006254ED" w:rsidRDefault="00EC6438" w:rsidP="0074402E">
      <w:pPr>
        <w:pStyle w:val="a7"/>
        <w:widowControl w:val="0"/>
        <w:jc w:val="left"/>
        <w:rPr>
          <w:b w:val="0"/>
          <w:sz w:val="28"/>
          <w:szCs w:val="28"/>
        </w:rPr>
      </w:pPr>
      <w:r w:rsidRPr="006254ED">
        <w:rPr>
          <w:b w:val="0"/>
          <w:sz w:val="28"/>
          <w:szCs w:val="28"/>
        </w:rPr>
        <w:t xml:space="preserve">Таблица </w:t>
      </w:r>
      <w:r>
        <w:rPr>
          <w:b w:val="0"/>
          <w:sz w:val="28"/>
          <w:szCs w:val="28"/>
        </w:rPr>
        <w:t>19</w:t>
      </w:r>
      <w:r w:rsidRPr="006254ED">
        <w:rPr>
          <w:b w:val="0"/>
          <w:sz w:val="28"/>
          <w:szCs w:val="28"/>
        </w:rPr>
        <w:t>. Расчетные показатели объектов, относящихся к области кредитно-финансового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9"/>
        <w:gridCol w:w="4536"/>
        <w:gridCol w:w="2798"/>
      </w:tblGrid>
      <w:tr w:rsidR="00EC6438" w:rsidRPr="006254ED" w:rsidTr="0074402E">
        <w:trPr>
          <w:trHeight w:val="1104"/>
          <w:tblHeader/>
          <w:jc w:val="center"/>
        </w:trPr>
        <w:tc>
          <w:tcPr>
            <w:tcW w:w="1278" w:type="pct"/>
            <w:vAlign w:val="center"/>
          </w:tcPr>
          <w:p w:rsidR="00EC6438" w:rsidRPr="006254ED" w:rsidRDefault="00EC6438" w:rsidP="0074402E">
            <w:pPr>
              <w:widowControl w:val="0"/>
              <w:jc w:val="center"/>
              <w:rPr>
                <w:b/>
              </w:rPr>
            </w:pPr>
            <w:r w:rsidRPr="006254ED">
              <w:rPr>
                <w:b/>
              </w:rPr>
              <w:t>Наименование вида объекта</w:t>
            </w:r>
          </w:p>
        </w:tc>
        <w:tc>
          <w:tcPr>
            <w:tcW w:w="2302"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1420" w:type="pct"/>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tblHeader/>
          <w:jc w:val="center"/>
        </w:trPr>
        <w:tc>
          <w:tcPr>
            <w:tcW w:w="1278" w:type="pct"/>
            <w:vAlign w:val="center"/>
          </w:tcPr>
          <w:p w:rsidR="00EC6438" w:rsidRPr="006254ED" w:rsidRDefault="00EC6438" w:rsidP="0074402E">
            <w:pPr>
              <w:widowControl w:val="0"/>
              <w:jc w:val="center"/>
              <w:rPr>
                <w:b/>
              </w:rPr>
            </w:pPr>
            <w:r w:rsidRPr="006254ED">
              <w:rPr>
                <w:b/>
              </w:rPr>
              <w:t>1</w:t>
            </w:r>
          </w:p>
        </w:tc>
        <w:tc>
          <w:tcPr>
            <w:tcW w:w="2302" w:type="pct"/>
            <w:vAlign w:val="center"/>
          </w:tcPr>
          <w:p w:rsidR="00EC6438" w:rsidRPr="006254ED" w:rsidRDefault="00EC6438" w:rsidP="0074402E">
            <w:pPr>
              <w:widowControl w:val="0"/>
              <w:jc w:val="center"/>
              <w:rPr>
                <w:b/>
              </w:rPr>
            </w:pPr>
            <w:r w:rsidRPr="006254ED">
              <w:rPr>
                <w:b/>
              </w:rPr>
              <w:t>2</w:t>
            </w:r>
          </w:p>
        </w:tc>
        <w:tc>
          <w:tcPr>
            <w:tcW w:w="1420" w:type="pct"/>
            <w:vAlign w:val="center"/>
          </w:tcPr>
          <w:p w:rsidR="00EC6438" w:rsidRPr="006254ED" w:rsidRDefault="00EC6438" w:rsidP="0074402E">
            <w:pPr>
              <w:widowControl w:val="0"/>
              <w:jc w:val="center"/>
              <w:rPr>
                <w:b/>
              </w:rPr>
            </w:pPr>
            <w:r>
              <w:rPr>
                <w:b/>
              </w:rPr>
              <w:t>3</w:t>
            </w:r>
          </w:p>
        </w:tc>
      </w:tr>
      <w:tr w:rsidR="00EC6438" w:rsidRPr="006254ED" w:rsidTr="0074402E">
        <w:trPr>
          <w:trHeight w:val="448"/>
          <w:jc w:val="center"/>
        </w:trPr>
        <w:tc>
          <w:tcPr>
            <w:tcW w:w="1278" w:type="pct"/>
            <w:vMerge w:val="restart"/>
          </w:tcPr>
          <w:p w:rsidR="00EC6438" w:rsidRPr="006254ED" w:rsidRDefault="00EC6438" w:rsidP="0074402E">
            <w:pPr>
              <w:widowControl w:val="0"/>
            </w:pPr>
            <w:r w:rsidRPr="006254ED">
              <w:t>Отделения банков</w:t>
            </w:r>
          </w:p>
        </w:tc>
        <w:tc>
          <w:tcPr>
            <w:tcW w:w="2302"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операционных касс </w:t>
            </w:r>
          </w:p>
        </w:tc>
        <w:tc>
          <w:tcPr>
            <w:tcW w:w="1420" w:type="pct"/>
          </w:tcPr>
          <w:p w:rsidR="00EC6438" w:rsidRPr="006254ED" w:rsidRDefault="00EC6438" w:rsidP="0074402E">
            <w:pPr>
              <w:widowControl w:val="0"/>
            </w:pPr>
            <w:r w:rsidRPr="006254ED">
              <w:t xml:space="preserve">1 </w:t>
            </w:r>
            <w:r w:rsidRPr="006254ED">
              <w:rPr>
                <w:lang w:eastAsia="en-US"/>
              </w:rPr>
              <w:t>на 10 тыс. человек</w:t>
            </w:r>
          </w:p>
        </w:tc>
      </w:tr>
      <w:tr w:rsidR="00EC6438" w:rsidRPr="006254ED" w:rsidTr="0074402E">
        <w:trPr>
          <w:jc w:val="center"/>
        </w:trPr>
        <w:tc>
          <w:tcPr>
            <w:tcW w:w="1278" w:type="pct"/>
            <w:vMerge/>
          </w:tcPr>
          <w:p w:rsidR="00EC6438" w:rsidRPr="006254ED" w:rsidRDefault="00EC6438" w:rsidP="0074402E">
            <w:pPr>
              <w:widowControl w:val="0"/>
            </w:pPr>
          </w:p>
        </w:tc>
        <w:tc>
          <w:tcPr>
            <w:tcW w:w="2302" w:type="pct"/>
          </w:tcPr>
          <w:p w:rsidR="00EC6438" w:rsidRPr="006254ED" w:rsidRDefault="00EC6438" w:rsidP="0074402E">
            <w:pPr>
              <w:pStyle w:val="102"/>
              <w:widowControl w:val="0"/>
              <w:rPr>
                <w:sz w:val="24"/>
                <w:lang w:eastAsia="en-US"/>
              </w:rPr>
            </w:pPr>
            <w:r w:rsidRPr="006254ED">
              <w:rPr>
                <w:sz w:val="24"/>
                <w:lang w:eastAsia="en-US"/>
              </w:rPr>
              <w:t>транспортная  доступность, минут в одну сторону доступность</w:t>
            </w:r>
          </w:p>
        </w:tc>
        <w:tc>
          <w:tcPr>
            <w:tcW w:w="1420" w:type="pct"/>
          </w:tcPr>
          <w:p w:rsidR="00EC6438" w:rsidRPr="006254ED" w:rsidRDefault="00EC6438" w:rsidP="0074402E">
            <w:pPr>
              <w:widowControl w:val="0"/>
            </w:pPr>
            <w:r w:rsidRPr="006254ED">
              <w:t>в границах населенного пункта</w:t>
            </w:r>
          </w:p>
        </w:tc>
      </w:tr>
      <w:tr w:rsidR="00EC6438" w:rsidRPr="006254ED" w:rsidTr="0074402E">
        <w:trPr>
          <w:jc w:val="center"/>
        </w:trPr>
        <w:tc>
          <w:tcPr>
            <w:tcW w:w="1278" w:type="pct"/>
            <w:vMerge w:val="restart"/>
          </w:tcPr>
          <w:p w:rsidR="00EC6438" w:rsidRPr="006254ED" w:rsidRDefault="00EC6438" w:rsidP="0074402E">
            <w:pPr>
              <w:widowControl w:val="0"/>
            </w:pPr>
            <w:r w:rsidRPr="006254ED">
              <w:t>Отделения и филиалы сберегательного банка</w:t>
            </w:r>
          </w:p>
        </w:tc>
        <w:tc>
          <w:tcPr>
            <w:tcW w:w="2302"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операционных мест </w:t>
            </w:r>
          </w:p>
        </w:tc>
        <w:tc>
          <w:tcPr>
            <w:tcW w:w="1420" w:type="pct"/>
          </w:tcPr>
          <w:p w:rsidR="00EC6438" w:rsidRPr="006254ED" w:rsidRDefault="00EC6438" w:rsidP="0074402E">
            <w:pPr>
              <w:widowControl w:val="0"/>
            </w:pPr>
            <w:r w:rsidRPr="006254ED">
              <w:t>1 на 1 тыс. человек</w:t>
            </w:r>
          </w:p>
        </w:tc>
      </w:tr>
      <w:tr w:rsidR="00EC6438" w:rsidRPr="006254ED" w:rsidTr="0074402E">
        <w:trPr>
          <w:jc w:val="center"/>
        </w:trPr>
        <w:tc>
          <w:tcPr>
            <w:tcW w:w="1278" w:type="pct"/>
            <w:vMerge/>
          </w:tcPr>
          <w:p w:rsidR="00EC6438" w:rsidRPr="006254ED" w:rsidRDefault="00EC6438" w:rsidP="0074402E">
            <w:pPr>
              <w:widowControl w:val="0"/>
            </w:pPr>
          </w:p>
        </w:tc>
        <w:tc>
          <w:tcPr>
            <w:tcW w:w="2302" w:type="pct"/>
          </w:tcPr>
          <w:p w:rsidR="00EC6438" w:rsidRPr="006254ED" w:rsidRDefault="00EC6438" w:rsidP="0074402E">
            <w:pPr>
              <w:pStyle w:val="102"/>
              <w:widowControl w:val="0"/>
              <w:rPr>
                <w:sz w:val="24"/>
                <w:lang w:eastAsia="en-US"/>
              </w:rPr>
            </w:pPr>
            <w:r w:rsidRPr="006254ED">
              <w:rPr>
                <w:sz w:val="24"/>
                <w:lang w:eastAsia="en-US"/>
              </w:rPr>
              <w:t>пешеходная доступность, минут в одну сторону</w:t>
            </w:r>
          </w:p>
        </w:tc>
        <w:tc>
          <w:tcPr>
            <w:tcW w:w="1420" w:type="pct"/>
          </w:tcPr>
          <w:p w:rsidR="00EC6438" w:rsidRPr="006254ED" w:rsidRDefault="00EC6438" w:rsidP="0074402E">
            <w:pPr>
              <w:widowControl w:val="0"/>
            </w:pPr>
            <w:r w:rsidRPr="006254ED">
              <w:t>в границах населенного пункта</w:t>
            </w:r>
          </w:p>
        </w:tc>
      </w:tr>
    </w:tbl>
    <w:p w:rsidR="00EC6438" w:rsidRPr="006254ED" w:rsidRDefault="00EC6438" w:rsidP="0074402E">
      <w:pPr>
        <w:pStyle w:val="a3"/>
        <w:widowControl w:val="0"/>
        <w:spacing w:before="0" w:after="0"/>
        <w:rPr>
          <w:sz w:val="28"/>
          <w:szCs w:val="28"/>
        </w:rPr>
      </w:pPr>
      <w:r w:rsidRPr="006254ED">
        <w:rPr>
          <w:sz w:val="28"/>
          <w:szCs w:val="28"/>
        </w:rPr>
        <w:t xml:space="preserve">Расчетные показатели минимально допустимого уровня обеспеченности отделениями и филиалами сберегательного банка для сельских населенных пунктов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на основании СП 42.13330.2011. </w:t>
      </w:r>
    </w:p>
    <w:p w:rsidR="00EC6438" w:rsidRPr="006254ED" w:rsidRDefault="00EC6438" w:rsidP="0074402E">
      <w:pPr>
        <w:pStyle w:val="a3"/>
        <w:widowControl w:val="0"/>
        <w:spacing w:before="0" w:after="0"/>
        <w:rPr>
          <w:sz w:val="28"/>
          <w:szCs w:val="28"/>
        </w:rPr>
      </w:pPr>
      <w:r w:rsidRPr="006254ED">
        <w:rPr>
          <w:sz w:val="28"/>
          <w:szCs w:val="28"/>
        </w:rPr>
        <w:t xml:space="preserve">Расчетные показатели минимально допустимого уровня обеспеченности отделениями банков установлены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исходя из требуемого уровня обеспеченности данным видом объектов и планируемого социально-экономического развития края.</w:t>
      </w:r>
    </w:p>
    <w:p w:rsidR="00EC6438" w:rsidRPr="006254ED" w:rsidRDefault="00EC6438" w:rsidP="0074402E">
      <w:pPr>
        <w:pStyle w:val="a3"/>
        <w:widowControl w:val="0"/>
        <w:spacing w:before="0" w:after="0"/>
        <w:rPr>
          <w:sz w:val="28"/>
          <w:szCs w:val="28"/>
        </w:rPr>
      </w:pPr>
      <w:r w:rsidRPr="006254ED">
        <w:rPr>
          <w:sz w:val="28"/>
          <w:szCs w:val="28"/>
        </w:rPr>
        <w:t>Для отделений банков, расположенных в сельских населенных пунктах, устан</w:t>
      </w:r>
      <w:r>
        <w:rPr>
          <w:sz w:val="28"/>
          <w:szCs w:val="28"/>
        </w:rPr>
        <w:t xml:space="preserve">овлена транспортная доступность </w:t>
      </w:r>
      <w:r w:rsidRPr="006254ED">
        <w:rPr>
          <w:sz w:val="28"/>
          <w:szCs w:val="28"/>
        </w:rPr>
        <w:t xml:space="preserve">– в границах населенного пункта,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w:t>
      </w:r>
    </w:p>
    <w:p w:rsidR="00EC6438" w:rsidRPr="006254ED" w:rsidRDefault="00EC6438" w:rsidP="0074402E">
      <w:pPr>
        <w:pStyle w:val="a3"/>
        <w:widowControl w:val="0"/>
        <w:spacing w:before="0" w:after="0"/>
        <w:rPr>
          <w:sz w:val="28"/>
          <w:szCs w:val="28"/>
        </w:rPr>
      </w:pPr>
      <w:r w:rsidRPr="006254ED">
        <w:rPr>
          <w:sz w:val="28"/>
          <w:szCs w:val="28"/>
        </w:rPr>
        <w:t>Максимально допустимый уровень территориальной доступности отделений и филиалов сберегательного банка для сельских населенных пунктов определен</w:t>
      </w:r>
      <w:r>
        <w:rPr>
          <w:sz w:val="28"/>
          <w:szCs w:val="28"/>
        </w:rPr>
        <w:t xml:space="preserve"> </w:t>
      </w:r>
      <w:r w:rsidRPr="006254ED">
        <w:rPr>
          <w:sz w:val="28"/>
          <w:szCs w:val="28"/>
        </w:rPr>
        <w:t xml:space="preserve">– в границах населенного пункта, </w:t>
      </w:r>
      <w:r>
        <w:rPr>
          <w:sz w:val="28"/>
          <w:szCs w:val="28"/>
        </w:rPr>
        <w:t>согласно Региональных нормативов градостроительного проектирования в Приморском крае</w:t>
      </w:r>
      <w:r w:rsidRPr="006254ED">
        <w:rPr>
          <w:sz w:val="28"/>
          <w:szCs w:val="28"/>
        </w:rPr>
        <w:t xml:space="preserve"> исходя из частоты пользования услугами данного объекта жителями муниципальных образований Приморского края и экономической эффективности размещения данных объектов. </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079" w:name="_Toc458782620"/>
      <w:bookmarkStart w:id="1080" w:name="_Toc458783276"/>
      <w:bookmarkStart w:id="1081" w:name="_Toc458866539"/>
      <w:bookmarkStart w:id="1082" w:name="_Toc458961176"/>
      <w:bookmarkStart w:id="1083" w:name="_Toc458961960"/>
      <w:bookmarkStart w:id="1084" w:name="_Toc458962466"/>
      <w:bookmarkStart w:id="1085" w:name="_Toc459313457"/>
      <w:bookmarkStart w:id="1086" w:name="_Toc466656879"/>
      <w:bookmarkStart w:id="1087" w:name="_Toc493666626"/>
      <w:bookmarkStart w:id="1088" w:name="_Toc493854933"/>
      <w:bookmarkStart w:id="1089" w:name="_Toc494793348"/>
      <w:r w:rsidRPr="006254ED">
        <w:rPr>
          <w:caps w:val="0"/>
        </w:rPr>
        <w:t>В области культуры</w:t>
      </w:r>
      <w:bookmarkEnd w:id="1079"/>
      <w:bookmarkEnd w:id="1080"/>
      <w:bookmarkEnd w:id="1081"/>
      <w:bookmarkEnd w:id="1082"/>
      <w:bookmarkEnd w:id="1083"/>
      <w:bookmarkEnd w:id="1084"/>
      <w:bookmarkEnd w:id="1085"/>
      <w:bookmarkEnd w:id="1086"/>
      <w:bookmarkEnd w:id="1087"/>
      <w:bookmarkEnd w:id="1088"/>
      <w:bookmarkEnd w:id="1089"/>
    </w:p>
    <w:p w:rsidR="00EC6438" w:rsidRPr="006254ED" w:rsidRDefault="00EC6438" w:rsidP="0074402E">
      <w:pPr>
        <w:pStyle w:val="a7"/>
        <w:widowControl w:val="0"/>
        <w:jc w:val="left"/>
        <w:rPr>
          <w:b w:val="0"/>
          <w:sz w:val="28"/>
          <w:szCs w:val="28"/>
        </w:rPr>
      </w:pPr>
      <w:r w:rsidRPr="006254ED">
        <w:rPr>
          <w:b w:val="0"/>
          <w:sz w:val="28"/>
          <w:szCs w:val="28"/>
        </w:rPr>
        <w:t>Таблица 2</w:t>
      </w:r>
      <w:r>
        <w:rPr>
          <w:b w:val="0"/>
          <w:sz w:val="28"/>
          <w:szCs w:val="28"/>
        </w:rPr>
        <w:t>0</w:t>
      </w:r>
      <w:r w:rsidRPr="006254ED">
        <w:rPr>
          <w:b w:val="0"/>
          <w:sz w:val="28"/>
          <w:szCs w:val="28"/>
        </w:rPr>
        <w:t>. Расчетные показатели объектов, относящихся к области культуры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1"/>
        <w:gridCol w:w="3544"/>
        <w:gridCol w:w="2798"/>
      </w:tblGrid>
      <w:tr w:rsidR="00EC6438" w:rsidRPr="006254ED" w:rsidTr="0074402E">
        <w:trPr>
          <w:trHeight w:val="1380"/>
          <w:jc w:val="center"/>
        </w:trPr>
        <w:tc>
          <w:tcPr>
            <w:tcW w:w="1781" w:type="pct"/>
            <w:vAlign w:val="center"/>
          </w:tcPr>
          <w:p w:rsidR="00EC6438" w:rsidRPr="006254ED" w:rsidRDefault="00EC6438" w:rsidP="0074402E">
            <w:pPr>
              <w:widowControl w:val="0"/>
              <w:jc w:val="center"/>
              <w:rPr>
                <w:b/>
              </w:rPr>
            </w:pPr>
            <w:bookmarkStart w:id="1090" w:name="_Toc458782621"/>
            <w:bookmarkStart w:id="1091" w:name="_Toc458783277"/>
            <w:bookmarkStart w:id="1092" w:name="_Toc458866540"/>
            <w:bookmarkStart w:id="1093" w:name="_Toc458961177"/>
            <w:bookmarkStart w:id="1094" w:name="_Toc458961961"/>
            <w:bookmarkStart w:id="1095" w:name="_Toc458962467"/>
            <w:bookmarkStart w:id="1096" w:name="_Toc459313458"/>
            <w:r w:rsidRPr="006254ED">
              <w:rPr>
                <w:b/>
              </w:rPr>
              <w:t>Наименование вида объекта</w:t>
            </w:r>
          </w:p>
        </w:tc>
        <w:tc>
          <w:tcPr>
            <w:tcW w:w="1798"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1420" w:type="pct"/>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tblHeader/>
          <w:jc w:val="center"/>
        </w:trPr>
        <w:tc>
          <w:tcPr>
            <w:tcW w:w="1781" w:type="pct"/>
            <w:vAlign w:val="center"/>
          </w:tcPr>
          <w:p w:rsidR="00EC6438" w:rsidRPr="006254ED" w:rsidRDefault="00EC6438" w:rsidP="0074402E">
            <w:pPr>
              <w:widowControl w:val="0"/>
              <w:jc w:val="center"/>
              <w:rPr>
                <w:b/>
              </w:rPr>
            </w:pPr>
            <w:r w:rsidRPr="006254ED">
              <w:rPr>
                <w:b/>
              </w:rPr>
              <w:t>1</w:t>
            </w:r>
          </w:p>
        </w:tc>
        <w:tc>
          <w:tcPr>
            <w:tcW w:w="1798" w:type="pct"/>
            <w:vAlign w:val="center"/>
          </w:tcPr>
          <w:p w:rsidR="00EC6438" w:rsidRPr="006254ED" w:rsidRDefault="00EC6438" w:rsidP="0074402E">
            <w:pPr>
              <w:widowControl w:val="0"/>
              <w:jc w:val="center"/>
              <w:rPr>
                <w:b/>
              </w:rPr>
            </w:pPr>
            <w:r w:rsidRPr="006254ED">
              <w:rPr>
                <w:b/>
              </w:rPr>
              <w:t>2</w:t>
            </w:r>
          </w:p>
        </w:tc>
        <w:tc>
          <w:tcPr>
            <w:tcW w:w="1420" w:type="pct"/>
            <w:vAlign w:val="center"/>
          </w:tcPr>
          <w:p w:rsidR="00EC6438" w:rsidRPr="006254ED" w:rsidRDefault="00EC6438" w:rsidP="0074402E">
            <w:pPr>
              <w:widowControl w:val="0"/>
              <w:jc w:val="center"/>
              <w:rPr>
                <w:b/>
              </w:rPr>
            </w:pPr>
            <w:r>
              <w:rPr>
                <w:b/>
              </w:rPr>
              <w:t>3</w:t>
            </w:r>
          </w:p>
        </w:tc>
      </w:tr>
      <w:tr w:rsidR="00EC6438" w:rsidRPr="006254ED" w:rsidTr="0074402E">
        <w:trPr>
          <w:trHeight w:val="448"/>
          <w:jc w:val="center"/>
        </w:trPr>
        <w:tc>
          <w:tcPr>
            <w:tcW w:w="1781" w:type="pct"/>
            <w:vMerge w:val="restart"/>
          </w:tcPr>
          <w:p w:rsidR="00EC6438" w:rsidRPr="006254ED" w:rsidRDefault="00EC6438" w:rsidP="0074402E">
            <w:pPr>
              <w:widowControl w:val="0"/>
            </w:pPr>
            <w:r w:rsidRPr="006254ED">
              <w:t>Помещения для культурно-досуговой деятельности</w:t>
            </w:r>
          </w:p>
        </w:tc>
        <w:tc>
          <w:tcPr>
            <w:tcW w:w="1798"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кв. м площади пола на 1 тыс. населения</w:t>
            </w:r>
          </w:p>
        </w:tc>
        <w:tc>
          <w:tcPr>
            <w:tcW w:w="1420" w:type="pct"/>
          </w:tcPr>
          <w:p w:rsidR="00EC6438" w:rsidRPr="006254ED" w:rsidRDefault="00EC6438" w:rsidP="0074402E">
            <w:pPr>
              <w:widowControl w:val="0"/>
            </w:pPr>
            <w:r w:rsidRPr="006254ED">
              <w:t xml:space="preserve">50-60 </w:t>
            </w:r>
          </w:p>
        </w:tc>
      </w:tr>
      <w:tr w:rsidR="00EC6438" w:rsidRPr="006254ED" w:rsidTr="0074402E">
        <w:trPr>
          <w:jc w:val="center"/>
        </w:trPr>
        <w:tc>
          <w:tcPr>
            <w:tcW w:w="1781" w:type="pct"/>
            <w:vMerge/>
          </w:tcPr>
          <w:p w:rsidR="00EC6438" w:rsidRPr="006254ED" w:rsidRDefault="00EC6438" w:rsidP="0074402E">
            <w:pPr>
              <w:widowControl w:val="0"/>
            </w:pPr>
          </w:p>
        </w:tc>
        <w:tc>
          <w:tcPr>
            <w:tcW w:w="1798" w:type="pct"/>
          </w:tcPr>
          <w:p w:rsidR="00EC6438" w:rsidRPr="006254ED" w:rsidRDefault="00EC6438" w:rsidP="0074402E">
            <w:pPr>
              <w:pStyle w:val="102"/>
              <w:widowControl w:val="0"/>
              <w:rPr>
                <w:sz w:val="24"/>
                <w:lang w:eastAsia="en-US"/>
              </w:rPr>
            </w:pPr>
            <w:r w:rsidRPr="006254ED">
              <w:rPr>
                <w:sz w:val="24"/>
                <w:lang w:eastAsia="en-US"/>
              </w:rPr>
              <w:t>пешеходная доступность, минут в одну сторону</w:t>
            </w:r>
          </w:p>
        </w:tc>
        <w:tc>
          <w:tcPr>
            <w:tcW w:w="1420" w:type="pct"/>
          </w:tcPr>
          <w:p w:rsidR="00EC6438" w:rsidRPr="006254ED" w:rsidRDefault="00EC6438" w:rsidP="0074402E">
            <w:pPr>
              <w:widowControl w:val="0"/>
            </w:pPr>
            <w:r w:rsidRPr="006254ED">
              <w:t>в границах населенного пункта</w:t>
            </w:r>
          </w:p>
        </w:tc>
      </w:tr>
      <w:tr w:rsidR="00EC6438" w:rsidRPr="006254ED" w:rsidTr="0074402E">
        <w:trPr>
          <w:jc w:val="center"/>
        </w:trPr>
        <w:tc>
          <w:tcPr>
            <w:tcW w:w="1781" w:type="pct"/>
          </w:tcPr>
          <w:p w:rsidR="00EC6438" w:rsidRPr="006254ED" w:rsidRDefault="00EC6438" w:rsidP="0074402E">
            <w:pPr>
              <w:widowControl w:val="0"/>
              <w:contextualSpacing/>
            </w:pPr>
            <w:r w:rsidRPr="006254ED">
              <w:t>Культурно-развлекательные центры</w:t>
            </w:r>
          </w:p>
        </w:tc>
        <w:tc>
          <w:tcPr>
            <w:tcW w:w="1798"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w:t>
            </w:r>
          </w:p>
        </w:tc>
        <w:tc>
          <w:tcPr>
            <w:tcW w:w="1420" w:type="pct"/>
          </w:tcPr>
          <w:p w:rsidR="00EC6438" w:rsidRPr="006254ED" w:rsidRDefault="00EC6438" w:rsidP="0074402E">
            <w:pPr>
              <w:widowControl w:val="0"/>
            </w:pPr>
            <w:r w:rsidRPr="006254ED">
              <w:t>-</w:t>
            </w:r>
          </w:p>
        </w:tc>
      </w:tr>
      <w:tr w:rsidR="00EC6438" w:rsidRPr="006254ED" w:rsidTr="0074402E">
        <w:trPr>
          <w:jc w:val="center"/>
        </w:trPr>
        <w:tc>
          <w:tcPr>
            <w:tcW w:w="1781" w:type="pct"/>
          </w:tcPr>
          <w:p w:rsidR="00EC6438" w:rsidRPr="006254ED" w:rsidRDefault="00EC6438" w:rsidP="0074402E">
            <w:pPr>
              <w:widowControl w:val="0"/>
            </w:pPr>
            <w:r w:rsidRPr="006254ED">
              <w:t>Кинотеатры (круглогодичного действия)</w:t>
            </w:r>
          </w:p>
        </w:tc>
        <w:tc>
          <w:tcPr>
            <w:tcW w:w="1798"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объект </w:t>
            </w:r>
          </w:p>
        </w:tc>
        <w:tc>
          <w:tcPr>
            <w:tcW w:w="1420" w:type="pct"/>
          </w:tcPr>
          <w:p w:rsidR="00EC6438" w:rsidRPr="006254ED" w:rsidRDefault="00EC6438" w:rsidP="0074402E">
            <w:pPr>
              <w:widowControl w:val="0"/>
            </w:pPr>
            <w:r w:rsidRPr="006254ED">
              <w:t>-</w:t>
            </w:r>
          </w:p>
        </w:tc>
      </w:tr>
      <w:tr w:rsidR="00EC6438" w:rsidRPr="006254ED" w:rsidTr="0074402E">
        <w:trPr>
          <w:jc w:val="center"/>
        </w:trPr>
        <w:tc>
          <w:tcPr>
            <w:tcW w:w="1781" w:type="pct"/>
          </w:tcPr>
          <w:p w:rsidR="00EC6438" w:rsidRPr="006254ED" w:rsidRDefault="00EC6438" w:rsidP="0074402E">
            <w:pPr>
              <w:widowControl w:val="0"/>
            </w:pPr>
            <w:r w:rsidRPr="006254ED">
              <w:t>Открытые площадки для организации культурно-досуговых мероприятий (со сценой)</w:t>
            </w:r>
          </w:p>
        </w:tc>
        <w:tc>
          <w:tcPr>
            <w:tcW w:w="1798"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объект </w:t>
            </w:r>
          </w:p>
        </w:tc>
        <w:tc>
          <w:tcPr>
            <w:tcW w:w="1420" w:type="pct"/>
          </w:tcPr>
          <w:p w:rsidR="00EC6438" w:rsidRPr="006254ED" w:rsidRDefault="00EC6438" w:rsidP="0074402E">
            <w:pPr>
              <w:widowControl w:val="0"/>
            </w:pPr>
            <w:r w:rsidRPr="006254ED">
              <w:t>1 на поселение (для рекреационных поселений)</w:t>
            </w:r>
          </w:p>
        </w:tc>
      </w:tr>
      <w:tr w:rsidR="00EC6438" w:rsidRPr="006254ED" w:rsidTr="0074402E">
        <w:trPr>
          <w:jc w:val="center"/>
        </w:trPr>
        <w:tc>
          <w:tcPr>
            <w:tcW w:w="1781" w:type="pct"/>
          </w:tcPr>
          <w:p w:rsidR="00EC6438" w:rsidRPr="006254ED" w:rsidRDefault="00EC6438" w:rsidP="0074402E">
            <w:pPr>
              <w:widowControl w:val="0"/>
            </w:pPr>
            <w:r w:rsidRPr="006254ED">
              <w:t>Аквапарки</w:t>
            </w:r>
          </w:p>
        </w:tc>
        <w:tc>
          <w:tcPr>
            <w:tcW w:w="1798"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объект </w:t>
            </w:r>
          </w:p>
        </w:tc>
        <w:tc>
          <w:tcPr>
            <w:tcW w:w="1420" w:type="pct"/>
          </w:tcPr>
          <w:p w:rsidR="00EC6438" w:rsidRPr="006254ED" w:rsidRDefault="00EC6438" w:rsidP="0074402E">
            <w:pPr>
              <w:widowControl w:val="0"/>
            </w:pPr>
            <w:r w:rsidRPr="006254ED">
              <w:t>-</w:t>
            </w:r>
          </w:p>
        </w:tc>
      </w:tr>
    </w:tbl>
    <w:p w:rsidR="00EC6438" w:rsidRPr="006254ED" w:rsidRDefault="00EC6438" w:rsidP="0074402E">
      <w:pPr>
        <w:pStyle w:val="a3"/>
        <w:widowControl w:val="0"/>
        <w:rPr>
          <w:sz w:val="28"/>
          <w:szCs w:val="28"/>
        </w:rPr>
      </w:pPr>
      <w:bookmarkStart w:id="1097" w:name="_Toc466656880"/>
      <w:r w:rsidRPr="006254ED">
        <w:rPr>
          <w:sz w:val="28"/>
          <w:szCs w:val="28"/>
        </w:rPr>
        <w:t>Расчетны</w:t>
      </w:r>
      <w:r>
        <w:rPr>
          <w:sz w:val="28"/>
          <w:szCs w:val="28"/>
        </w:rPr>
        <w:t>е</w:t>
      </w:r>
      <w:r w:rsidRPr="006254ED">
        <w:rPr>
          <w:sz w:val="28"/>
          <w:szCs w:val="28"/>
        </w:rPr>
        <w:t xml:space="preserve"> показател</w:t>
      </w:r>
      <w:r>
        <w:rPr>
          <w:sz w:val="28"/>
          <w:szCs w:val="28"/>
        </w:rPr>
        <w:t>и</w:t>
      </w:r>
      <w:r w:rsidRPr="006254ED">
        <w:rPr>
          <w:sz w:val="28"/>
          <w:szCs w:val="28"/>
        </w:rPr>
        <w:t xml:space="preserve"> принят</w:t>
      </w:r>
      <w:r>
        <w:rPr>
          <w:sz w:val="28"/>
          <w:szCs w:val="28"/>
        </w:rPr>
        <w:t>ы</w:t>
      </w:r>
      <w:r w:rsidRPr="006254ED">
        <w:rPr>
          <w:sz w:val="28"/>
          <w:szCs w:val="28"/>
        </w:rPr>
        <w:t xml:space="preserve"> </w:t>
      </w:r>
      <w:r>
        <w:rPr>
          <w:sz w:val="28"/>
          <w:szCs w:val="28"/>
        </w:rPr>
        <w:t>согласно Региональных нормативов градостроительного проектирования в Приморском крае.</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098" w:name="_Toc493666627"/>
      <w:bookmarkStart w:id="1099" w:name="_Toc493854934"/>
      <w:bookmarkStart w:id="1100" w:name="_Toc494793349"/>
      <w:r w:rsidRPr="006254ED">
        <w:rPr>
          <w:caps w:val="0"/>
        </w:rPr>
        <w:t>В области физической культуры и спорта</w:t>
      </w:r>
      <w:bookmarkEnd w:id="1090"/>
      <w:bookmarkEnd w:id="1091"/>
      <w:bookmarkEnd w:id="1092"/>
      <w:bookmarkEnd w:id="1093"/>
      <w:bookmarkEnd w:id="1094"/>
      <w:bookmarkEnd w:id="1095"/>
      <w:bookmarkEnd w:id="1096"/>
      <w:bookmarkEnd w:id="1097"/>
      <w:bookmarkEnd w:id="1098"/>
      <w:bookmarkEnd w:id="1099"/>
      <w:bookmarkEnd w:id="1100"/>
    </w:p>
    <w:p w:rsidR="00EC6438" w:rsidRPr="006254ED" w:rsidRDefault="00EC6438" w:rsidP="0074402E">
      <w:pPr>
        <w:pStyle w:val="a7"/>
        <w:widowControl w:val="0"/>
        <w:jc w:val="left"/>
        <w:rPr>
          <w:b w:val="0"/>
          <w:sz w:val="28"/>
          <w:szCs w:val="28"/>
        </w:rPr>
      </w:pPr>
      <w:r w:rsidRPr="006254ED">
        <w:rPr>
          <w:b w:val="0"/>
          <w:sz w:val="28"/>
          <w:szCs w:val="28"/>
        </w:rPr>
        <w:t>Таблица 2</w:t>
      </w:r>
      <w:r>
        <w:rPr>
          <w:b w:val="0"/>
          <w:sz w:val="28"/>
          <w:szCs w:val="28"/>
        </w:rPr>
        <w:t>1</w:t>
      </w:r>
      <w:r w:rsidRPr="006254ED">
        <w:rPr>
          <w:b w:val="0"/>
          <w:sz w:val="28"/>
          <w:szCs w:val="28"/>
        </w:rPr>
        <w:t>. Расчетные показатели объектов, относящихся к области физической культуры и спорта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1"/>
        <w:gridCol w:w="4394"/>
        <w:gridCol w:w="2798"/>
      </w:tblGrid>
      <w:tr w:rsidR="00EC6438" w:rsidRPr="006254ED" w:rsidTr="0074402E">
        <w:trPr>
          <w:cantSplit/>
          <w:trHeight w:val="1735"/>
          <w:jc w:val="center"/>
        </w:trPr>
        <w:tc>
          <w:tcPr>
            <w:tcW w:w="1350" w:type="pct"/>
            <w:vAlign w:val="center"/>
          </w:tcPr>
          <w:p w:rsidR="00EC6438" w:rsidRPr="006254ED" w:rsidRDefault="00EC6438" w:rsidP="0074402E">
            <w:pPr>
              <w:widowControl w:val="0"/>
              <w:jc w:val="center"/>
              <w:rPr>
                <w:b/>
              </w:rPr>
            </w:pPr>
            <w:r w:rsidRPr="006254ED">
              <w:rPr>
                <w:b/>
              </w:rPr>
              <w:t>Наименование вида объекта</w:t>
            </w:r>
          </w:p>
        </w:tc>
        <w:tc>
          <w:tcPr>
            <w:tcW w:w="2230"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1420" w:type="pct"/>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cantSplit/>
          <w:tblHeader/>
          <w:jc w:val="center"/>
        </w:trPr>
        <w:tc>
          <w:tcPr>
            <w:tcW w:w="1350" w:type="pct"/>
            <w:vAlign w:val="center"/>
          </w:tcPr>
          <w:p w:rsidR="00EC6438" w:rsidRPr="006254ED" w:rsidRDefault="00EC6438" w:rsidP="0074402E">
            <w:pPr>
              <w:widowControl w:val="0"/>
              <w:jc w:val="center"/>
              <w:rPr>
                <w:b/>
              </w:rPr>
            </w:pPr>
            <w:r w:rsidRPr="006254ED">
              <w:rPr>
                <w:b/>
              </w:rPr>
              <w:t>1</w:t>
            </w:r>
          </w:p>
        </w:tc>
        <w:tc>
          <w:tcPr>
            <w:tcW w:w="2230" w:type="pct"/>
            <w:vAlign w:val="center"/>
          </w:tcPr>
          <w:p w:rsidR="00EC6438" w:rsidRPr="006254ED" w:rsidRDefault="00EC6438" w:rsidP="0074402E">
            <w:pPr>
              <w:widowControl w:val="0"/>
              <w:jc w:val="center"/>
              <w:rPr>
                <w:b/>
              </w:rPr>
            </w:pPr>
            <w:r w:rsidRPr="006254ED">
              <w:rPr>
                <w:b/>
              </w:rPr>
              <w:t>2</w:t>
            </w:r>
          </w:p>
        </w:tc>
        <w:tc>
          <w:tcPr>
            <w:tcW w:w="1420" w:type="pct"/>
            <w:vAlign w:val="center"/>
          </w:tcPr>
          <w:p w:rsidR="00EC6438" w:rsidRPr="006254ED" w:rsidRDefault="00EC6438" w:rsidP="0074402E">
            <w:pPr>
              <w:widowControl w:val="0"/>
              <w:jc w:val="center"/>
              <w:rPr>
                <w:b/>
              </w:rPr>
            </w:pPr>
            <w:r w:rsidRPr="006254ED">
              <w:rPr>
                <w:b/>
              </w:rPr>
              <w:t>3</w:t>
            </w:r>
          </w:p>
        </w:tc>
      </w:tr>
      <w:tr w:rsidR="00EC6438" w:rsidRPr="006254ED" w:rsidTr="0074402E">
        <w:trPr>
          <w:trHeight w:val="998"/>
          <w:jc w:val="center"/>
        </w:trPr>
        <w:tc>
          <w:tcPr>
            <w:tcW w:w="1350" w:type="pct"/>
            <w:vMerge w:val="restart"/>
          </w:tcPr>
          <w:p w:rsidR="00EC6438" w:rsidRPr="006254ED" w:rsidRDefault="00EC6438" w:rsidP="0074402E">
            <w:pPr>
              <w:widowControl w:val="0"/>
            </w:pPr>
            <w:r w:rsidRPr="006254ED">
              <w:t>Помещения для физкультурных занятий и тренировок</w:t>
            </w:r>
          </w:p>
        </w:tc>
        <w:tc>
          <w:tcPr>
            <w:tcW w:w="2230"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кв. м общей площади на 1 тыс. человек</w:t>
            </w:r>
          </w:p>
        </w:tc>
        <w:tc>
          <w:tcPr>
            <w:tcW w:w="1420" w:type="pct"/>
          </w:tcPr>
          <w:p w:rsidR="00EC6438" w:rsidRPr="006254ED" w:rsidRDefault="00EC6438" w:rsidP="0074402E">
            <w:pPr>
              <w:widowControl w:val="0"/>
            </w:pPr>
            <w:r w:rsidRPr="006254ED">
              <w:t xml:space="preserve">70-80 </w:t>
            </w:r>
          </w:p>
        </w:tc>
      </w:tr>
      <w:tr w:rsidR="00EC6438" w:rsidRPr="006254ED" w:rsidTr="0074402E">
        <w:trPr>
          <w:trHeight w:val="572"/>
          <w:jc w:val="center"/>
        </w:trPr>
        <w:tc>
          <w:tcPr>
            <w:tcW w:w="1350" w:type="pct"/>
            <w:vMerge/>
          </w:tcPr>
          <w:p w:rsidR="00EC6438" w:rsidRPr="006254ED" w:rsidRDefault="00EC6438" w:rsidP="0074402E">
            <w:pPr>
              <w:widowControl w:val="0"/>
            </w:pPr>
          </w:p>
        </w:tc>
        <w:tc>
          <w:tcPr>
            <w:tcW w:w="2230" w:type="pct"/>
          </w:tcPr>
          <w:p w:rsidR="00EC6438" w:rsidRPr="006254ED" w:rsidRDefault="00EC6438" w:rsidP="0074402E">
            <w:pPr>
              <w:pStyle w:val="102"/>
              <w:widowControl w:val="0"/>
              <w:rPr>
                <w:sz w:val="24"/>
                <w:lang w:eastAsia="en-US"/>
              </w:rPr>
            </w:pPr>
            <w:r w:rsidRPr="006254ED">
              <w:rPr>
                <w:sz w:val="24"/>
                <w:lang w:eastAsia="en-US"/>
              </w:rPr>
              <w:t>пешеходная доступность, минут в одну сторону</w:t>
            </w:r>
          </w:p>
        </w:tc>
        <w:tc>
          <w:tcPr>
            <w:tcW w:w="1420" w:type="pct"/>
          </w:tcPr>
          <w:p w:rsidR="00EC6438" w:rsidRPr="006254ED" w:rsidRDefault="00EC6438" w:rsidP="0074402E">
            <w:pPr>
              <w:widowControl w:val="0"/>
            </w:pPr>
            <w:r w:rsidRPr="006254ED">
              <w:t>в границах населенного пункта</w:t>
            </w:r>
          </w:p>
        </w:tc>
      </w:tr>
      <w:tr w:rsidR="00EC6438" w:rsidRPr="006254ED" w:rsidTr="0074402E">
        <w:trPr>
          <w:trHeight w:val="687"/>
          <w:jc w:val="center"/>
        </w:trPr>
        <w:tc>
          <w:tcPr>
            <w:tcW w:w="1350" w:type="pct"/>
          </w:tcPr>
          <w:p w:rsidR="00EC6438" w:rsidRPr="006254ED" w:rsidRDefault="00EC6438" w:rsidP="0074402E">
            <w:pPr>
              <w:widowControl w:val="0"/>
              <w:spacing w:line="276" w:lineRule="auto"/>
              <w:contextualSpacing/>
            </w:pPr>
            <w:r w:rsidRPr="006254ED">
              <w:t>Пейнтбольные клубы</w:t>
            </w:r>
          </w:p>
          <w:p w:rsidR="00EC6438" w:rsidRPr="006254ED" w:rsidRDefault="00EC6438" w:rsidP="0074402E">
            <w:pPr>
              <w:widowControl w:val="0"/>
              <w:spacing w:line="276" w:lineRule="auto"/>
              <w:contextualSpacing/>
            </w:pPr>
          </w:p>
        </w:tc>
        <w:tc>
          <w:tcPr>
            <w:tcW w:w="2230"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объект </w:t>
            </w:r>
          </w:p>
        </w:tc>
        <w:tc>
          <w:tcPr>
            <w:tcW w:w="1420" w:type="pct"/>
          </w:tcPr>
          <w:p w:rsidR="00EC6438" w:rsidRPr="006254ED" w:rsidRDefault="00EC6438" w:rsidP="0074402E">
            <w:pPr>
              <w:widowControl w:val="0"/>
            </w:pPr>
            <w:r w:rsidRPr="006254ED">
              <w:rPr>
                <w:lang w:eastAsia="en-US"/>
              </w:rPr>
              <w:t>1 на муниципальный район</w:t>
            </w:r>
          </w:p>
        </w:tc>
      </w:tr>
      <w:tr w:rsidR="00EC6438" w:rsidRPr="006254ED" w:rsidTr="0074402E">
        <w:trPr>
          <w:trHeight w:val="839"/>
          <w:jc w:val="center"/>
        </w:trPr>
        <w:tc>
          <w:tcPr>
            <w:tcW w:w="1350" w:type="pct"/>
          </w:tcPr>
          <w:p w:rsidR="00EC6438" w:rsidRPr="006254ED" w:rsidRDefault="00EC6438" w:rsidP="0074402E">
            <w:pPr>
              <w:widowControl w:val="0"/>
            </w:pPr>
            <w:r w:rsidRPr="006254ED">
              <w:t>Веревочные парки</w:t>
            </w:r>
          </w:p>
          <w:p w:rsidR="00EC6438" w:rsidRPr="006254ED" w:rsidRDefault="00EC6438" w:rsidP="0074402E">
            <w:pPr>
              <w:widowControl w:val="0"/>
              <w:spacing w:line="276" w:lineRule="auto"/>
              <w:contextualSpacing/>
            </w:pPr>
          </w:p>
        </w:tc>
        <w:tc>
          <w:tcPr>
            <w:tcW w:w="2230" w:type="pct"/>
          </w:tcPr>
          <w:p w:rsidR="00EC6438" w:rsidRPr="006254ED" w:rsidRDefault="00EC6438" w:rsidP="0074402E">
            <w:pPr>
              <w:pStyle w:val="102"/>
              <w:widowControl w:val="0"/>
              <w:rPr>
                <w:sz w:val="24"/>
                <w:lang w:eastAsia="en-US"/>
              </w:rPr>
            </w:pPr>
            <w:r w:rsidRPr="006254ED">
              <w:rPr>
                <w:sz w:val="24"/>
                <w:lang w:eastAsia="en-US"/>
              </w:rPr>
              <w:t xml:space="preserve">уровень обеспеченности, объект </w:t>
            </w:r>
          </w:p>
        </w:tc>
        <w:tc>
          <w:tcPr>
            <w:tcW w:w="1420" w:type="pct"/>
          </w:tcPr>
          <w:p w:rsidR="00EC6438" w:rsidRPr="006254ED" w:rsidRDefault="00EC6438" w:rsidP="0074402E">
            <w:pPr>
              <w:widowControl w:val="0"/>
            </w:pPr>
            <w:r w:rsidRPr="006254ED">
              <w:t>1 на поселение (для рекреационных поселений)</w:t>
            </w:r>
          </w:p>
        </w:tc>
      </w:tr>
      <w:tr w:rsidR="00EC6438" w:rsidRPr="006254ED" w:rsidTr="0074402E">
        <w:trPr>
          <w:trHeight w:val="694"/>
          <w:jc w:val="center"/>
        </w:trPr>
        <w:tc>
          <w:tcPr>
            <w:tcW w:w="1350" w:type="pct"/>
          </w:tcPr>
          <w:p w:rsidR="00EC6438" w:rsidRPr="006254ED" w:rsidRDefault="00EC6438" w:rsidP="0074402E">
            <w:pPr>
              <w:widowControl w:val="0"/>
              <w:spacing w:line="276" w:lineRule="auto"/>
              <w:contextualSpacing/>
            </w:pPr>
            <w:r w:rsidRPr="006254ED">
              <w:t>Велоспортивные комплексы, велотреки</w:t>
            </w:r>
          </w:p>
        </w:tc>
        <w:tc>
          <w:tcPr>
            <w:tcW w:w="2230"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 на городской округ</w:t>
            </w:r>
          </w:p>
        </w:tc>
        <w:tc>
          <w:tcPr>
            <w:tcW w:w="1420" w:type="pct"/>
          </w:tcPr>
          <w:p w:rsidR="00EC6438" w:rsidRPr="006254ED" w:rsidRDefault="00EC6438" w:rsidP="0074402E">
            <w:pPr>
              <w:widowControl w:val="0"/>
            </w:pPr>
            <w:r w:rsidRPr="006254ED">
              <w:t>-</w:t>
            </w:r>
          </w:p>
        </w:tc>
      </w:tr>
      <w:tr w:rsidR="00EC6438" w:rsidRPr="006254ED" w:rsidTr="0074402E">
        <w:trPr>
          <w:jc w:val="center"/>
        </w:trPr>
        <w:tc>
          <w:tcPr>
            <w:tcW w:w="1350" w:type="pct"/>
          </w:tcPr>
          <w:p w:rsidR="00EC6438" w:rsidRPr="006254ED" w:rsidRDefault="00EC6438" w:rsidP="0074402E">
            <w:pPr>
              <w:widowControl w:val="0"/>
            </w:pPr>
            <w:r w:rsidRPr="006254ED">
              <w:t>Конноспортив-ные комплексы</w:t>
            </w:r>
          </w:p>
        </w:tc>
        <w:tc>
          <w:tcPr>
            <w:tcW w:w="2230"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 на городской округ</w:t>
            </w:r>
          </w:p>
        </w:tc>
        <w:tc>
          <w:tcPr>
            <w:tcW w:w="1420" w:type="pct"/>
          </w:tcPr>
          <w:p w:rsidR="00EC6438" w:rsidRPr="006254ED" w:rsidRDefault="00EC6438" w:rsidP="0074402E">
            <w:pPr>
              <w:widowControl w:val="0"/>
            </w:pPr>
            <w:r w:rsidRPr="006254ED">
              <w:t>1 на поселение (для рекреационных поселений)</w:t>
            </w:r>
          </w:p>
        </w:tc>
      </w:tr>
      <w:tr w:rsidR="00EC6438" w:rsidRPr="006254ED" w:rsidTr="0074402E">
        <w:trPr>
          <w:jc w:val="center"/>
        </w:trPr>
        <w:tc>
          <w:tcPr>
            <w:tcW w:w="1350" w:type="pct"/>
          </w:tcPr>
          <w:p w:rsidR="00EC6438" w:rsidRPr="006254ED" w:rsidRDefault="00EC6438" w:rsidP="0074402E">
            <w:pPr>
              <w:widowControl w:val="0"/>
            </w:pPr>
            <w:r w:rsidRPr="006254ED">
              <w:t>Центры парусного спорта</w:t>
            </w:r>
          </w:p>
        </w:tc>
        <w:tc>
          <w:tcPr>
            <w:tcW w:w="2230"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 на городской округ</w:t>
            </w:r>
          </w:p>
        </w:tc>
        <w:tc>
          <w:tcPr>
            <w:tcW w:w="1420" w:type="pct"/>
          </w:tcPr>
          <w:p w:rsidR="00EC6438" w:rsidRPr="006254ED" w:rsidRDefault="00EC6438" w:rsidP="0074402E">
            <w:pPr>
              <w:widowControl w:val="0"/>
            </w:pPr>
            <w:r w:rsidRPr="006254ED">
              <w:t>-</w:t>
            </w:r>
          </w:p>
        </w:tc>
      </w:tr>
      <w:tr w:rsidR="00EC6438" w:rsidRPr="006254ED" w:rsidTr="0074402E">
        <w:trPr>
          <w:jc w:val="center"/>
        </w:trPr>
        <w:tc>
          <w:tcPr>
            <w:tcW w:w="1350" w:type="pct"/>
          </w:tcPr>
          <w:p w:rsidR="00EC6438" w:rsidRPr="006254ED" w:rsidRDefault="00EC6438" w:rsidP="0074402E">
            <w:pPr>
              <w:widowControl w:val="0"/>
            </w:pPr>
            <w:r w:rsidRPr="006254ED">
              <w:t>Центры спортивных развлечений</w:t>
            </w:r>
          </w:p>
        </w:tc>
        <w:tc>
          <w:tcPr>
            <w:tcW w:w="2230"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w:t>
            </w:r>
          </w:p>
        </w:tc>
        <w:tc>
          <w:tcPr>
            <w:tcW w:w="1420" w:type="pct"/>
          </w:tcPr>
          <w:p w:rsidR="00EC6438" w:rsidRPr="006254ED" w:rsidRDefault="00EC6438" w:rsidP="0074402E">
            <w:pPr>
              <w:widowControl w:val="0"/>
            </w:pPr>
            <w:r w:rsidRPr="006254ED">
              <w:rPr>
                <w:lang w:eastAsia="en-US"/>
              </w:rPr>
              <w:t>1 на муниципальный район</w:t>
            </w:r>
          </w:p>
        </w:tc>
      </w:tr>
      <w:tr w:rsidR="00EC6438" w:rsidRPr="006254ED" w:rsidTr="0074402E">
        <w:trPr>
          <w:jc w:val="center"/>
        </w:trPr>
        <w:tc>
          <w:tcPr>
            <w:tcW w:w="1350" w:type="pct"/>
          </w:tcPr>
          <w:p w:rsidR="00EC6438" w:rsidRPr="006254ED" w:rsidRDefault="00EC6438" w:rsidP="0074402E">
            <w:pPr>
              <w:widowControl w:val="0"/>
            </w:pPr>
            <w:r w:rsidRPr="006254ED">
              <w:t>Центры экстремальных видов спорта</w:t>
            </w:r>
          </w:p>
        </w:tc>
        <w:tc>
          <w:tcPr>
            <w:tcW w:w="2230"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w:t>
            </w:r>
          </w:p>
        </w:tc>
        <w:tc>
          <w:tcPr>
            <w:tcW w:w="1420" w:type="pct"/>
          </w:tcPr>
          <w:p w:rsidR="00EC6438" w:rsidRPr="006254ED" w:rsidRDefault="00EC6438" w:rsidP="0074402E">
            <w:pPr>
              <w:widowControl w:val="0"/>
            </w:pPr>
            <w:r w:rsidRPr="006254ED">
              <w:rPr>
                <w:lang w:eastAsia="en-US"/>
              </w:rPr>
              <w:t>1 на муниципальный район</w:t>
            </w:r>
          </w:p>
        </w:tc>
      </w:tr>
      <w:tr w:rsidR="00EC6438" w:rsidRPr="006254ED" w:rsidTr="0074402E">
        <w:trPr>
          <w:jc w:val="center"/>
        </w:trPr>
        <w:tc>
          <w:tcPr>
            <w:tcW w:w="1350" w:type="pct"/>
          </w:tcPr>
          <w:p w:rsidR="00EC6438" w:rsidRPr="006254ED" w:rsidRDefault="00EC6438" w:rsidP="0074402E">
            <w:pPr>
              <w:widowControl w:val="0"/>
            </w:pPr>
            <w:r w:rsidRPr="006254ED">
              <w:t>Спортивные комплексы для водных видов спорта</w:t>
            </w:r>
          </w:p>
        </w:tc>
        <w:tc>
          <w:tcPr>
            <w:tcW w:w="2230"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w:t>
            </w:r>
          </w:p>
        </w:tc>
        <w:tc>
          <w:tcPr>
            <w:tcW w:w="1420" w:type="pct"/>
          </w:tcPr>
          <w:p w:rsidR="00EC6438" w:rsidRPr="006254ED" w:rsidRDefault="00EC6438" w:rsidP="0074402E">
            <w:pPr>
              <w:widowControl w:val="0"/>
            </w:pPr>
            <w:r w:rsidRPr="006254ED">
              <w:rPr>
                <w:lang w:eastAsia="en-US"/>
              </w:rPr>
              <w:t>1 на муниципальный район</w:t>
            </w:r>
          </w:p>
        </w:tc>
      </w:tr>
      <w:tr w:rsidR="00EC6438" w:rsidRPr="006254ED" w:rsidTr="0074402E">
        <w:trPr>
          <w:jc w:val="center"/>
        </w:trPr>
        <w:tc>
          <w:tcPr>
            <w:tcW w:w="1350" w:type="pct"/>
          </w:tcPr>
          <w:p w:rsidR="00EC6438" w:rsidRPr="006254ED" w:rsidRDefault="00EC6438" w:rsidP="0074402E">
            <w:pPr>
              <w:widowControl w:val="0"/>
            </w:pPr>
            <w:r w:rsidRPr="006254ED">
              <w:t>Спортивные центры восточных единоборств</w:t>
            </w:r>
          </w:p>
        </w:tc>
        <w:tc>
          <w:tcPr>
            <w:tcW w:w="2230"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w:t>
            </w:r>
          </w:p>
        </w:tc>
        <w:tc>
          <w:tcPr>
            <w:tcW w:w="1420" w:type="pct"/>
          </w:tcPr>
          <w:p w:rsidR="00EC6438" w:rsidRPr="006254ED" w:rsidRDefault="00EC6438" w:rsidP="0074402E">
            <w:pPr>
              <w:widowControl w:val="0"/>
            </w:pPr>
            <w:r w:rsidRPr="006254ED">
              <w:rPr>
                <w:lang w:eastAsia="en-US"/>
              </w:rPr>
              <w:t>1 на муниципальный район</w:t>
            </w:r>
          </w:p>
        </w:tc>
      </w:tr>
      <w:tr w:rsidR="00EC6438" w:rsidRPr="006254ED" w:rsidTr="0074402E">
        <w:trPr>
          <w:jc w:val="center"/>
        </w:trPr>
        <w:tc>
          <w:tcPr>
            <w:tcW w:w="1350" w:type="pct"/>
          </w:tcPr>
          <w:p w:rsidR="00EC6438" w:rsidRPr="006254ED" w:rsidRDefault="00EC6438" w:rsidP="0074402E">
            <w:pPr>
              <w:widowControl w:val="0"/>
            </w:pPr>
            <w:r w:rsidRPr="006254ED">
              <w:t>Гольф-поле</w:t>
            </w:r>
          </w:p>
        </w:tc>
        <w:tc>
          <w:tcPr>
            <w:tcW w:w="2230" w:type="pct"/>
          </w:tcPr>
          <w:p w:rsidR="00EC6438" w:rsidRPr="006254ED" w:rsidRDefault="00EC6438" w:rsidP="0074402E">
            <w:pPr>
              <w:pStyle w:val="102"/>
              <w:widowControl w:val="0"/>
              <w:rPr>
                <w:sz w:val="24"/>
                <w:lang w:eastAsia="en-US"/>
              </w:rPr>
            </w:pPr>
            <w:r w:rsidRPr="006254ED">
              <w:rPr>
                <w:sz w:val="24"/>
                <w:lang w:eastAsia="en-US"/>
              </w:rPr>
              <w:t>уровень обеспеченности, объект</w:t>
            </w:r>
          </w:p>
        </w:tc>
        <w:tc>
          <w:tcPr>
            <w:tcW w:w="1420" w:type="pct"/>
          </w:tcPr>
          <w:p w:rsidR="00EC6438" w:rsidRPr="006254ED" w:rsidRDefault="00EC6438" w:rsidP="0074402E">
            <w:pPr>
              <w:widowControl w:val="0"/>
              <w:rPr>
                <w:lang w:eastAsia="en-US"/>
              </w:rPr>
            </w:pPr>
            <w:r w:rsidRPr="006254ED">
              <w:rPr>
                <w:lang w:eastAsia="en-US"/>
              </w:rPr>
              <w:t xml:space="preserve">1 на муниципальный район </w:t>
            </w:r>
            <w:r w:rsidRPr="006254ED">
              <w:t>[2]</w:t>
            </w:r>
          </w:p>
        </w:tc>
      </w:tr>
      <w:tr w:rsidR="00EC6438" w:rsidRPr="006254ED" w:rsidTr="0074402E">
        <w:trPr>
          <w:jc w:val="center"/>
        </w:trPr>
        <w:tc>
          <w:tcPr>
            <w:tcW w:w="5000" w:type="pct"/>
            <w:gridSpan w:val="3"/>
          </w:tcPr>
          <w:p w:rsidR="00EC6438" w:rsidRPr="006254ED" w:rsidRDefault="00EC6438" w:rsidP="0074402E">
            <w:pPr>
              <w:widowControl w:val="0"/>
            </w:pPr>
            <w:r w:rsidRPr="006254ED">
              <w:t>Примечания:</w:t>
            </w:r>
          </w:p>
          <w:p w:rsidR="00EC6438" w:rsidRPr="00A77C70" w:rsidRDefault="00EC6438" w:rsidP="00381AAD">
            <w:pPr>
              <w:pStyle w:val="ListParagraph"/>
              <w:widowControl w:val="0"/>
              <w:numPr>
                <w:ilvl w:val="0"/>
                <w:numId w:val="52"/>
              </w:numPr>
              <w:spacing w:line="240" w:lineRule="auto"/>
              <w:ind w:left="29" w:firstLine="18"/>
              <w:rPr>
                <w:lang w:eastAsia="en-US"/>
              </w:rPr>
            </w:pPr>
            <w:r w:rsidRPr="00A77C70">
              <w:rPr>
                <w:lang w:eastAsia="en-US"/>
              </w:rPr>
              <w:t xml:space="preserve">При условии наличия доступа к водоему (море, река, озеро), на которых возможно организовать тренировочные базы для парусного спорта. </w:t>
            </w:r>
          </w:p>
          <w:p w:rsidR="00EC6438" w:rsidRPr="00A77C70" w:rsidRDefault="00EC6438" w:rsidP="00381AAD">
            <w:pPr>
              <w:pStyle w:val="ListParagraph"/>
              <w:widowControl w:val="0"/>
              <w:numPr>
                <w:ilvl w:val="0"/>
                <w:numId w:val="52"/>
              </w:numPr>
              <w:spacing w:line="240" w:lineRule="auto"/>
              <w:ind w:left="29" w:firstLine="18"/>
              <w:rPr>
                <w:lang w:eastAsia="en-US"/>
              </w:rPr>
            </w:pPr>
            <w:r w:rsidRPr="00A77C70">
              <w:t>При условии наличия рельефа местности, соответствующего требованиям для размещения данного вида объектов.</w:t>
            </w:r>
          </w:p>
        </w:tc>
      </w:tr>
    </w:tbl>
    <w:p w:rsidR="00EC6438" w:rsidRPr="006254ED" w:rsidRDefault="00EC6438" w:rsidP="0074402E">
      <w:pPr>
        <w:pStyle w:val="a3"/>
        <w:widowControl w:val="0"/>
        <w:spacing w:before="0" w:after="0"/>
        <w:rPr>
          <w:sz w:val="28"/>
          <w:szCs w:val="28"/>
        </w:rPr>
      </w:pPr>
      <w:r w:rsidRPr="006254ED">
        <w:rPr>
          <w:sz w:val="28"/>
          <w:szCs w:val="28"/>
        </w:rPr>
        <w:t>Расчетны</w:t>
      </w:r>
      <w:r>
        <w:rPr>
          <w:sz w:val="28"/>
          <w:szCs w:val="28"/>
        </w:rPr>
        <w:t>е показатели установлены</w:t>
      </w:r>
      <w:r w:rsidRPr="006254ED">
        <w:rPr>
          <w:sz w:val="28"/>
          <w:szCs w:val="28"/>
        </w:rPr>
        <w:t xml:space="preserve"> </w:t>
      </w:r>
      <w:r>
        <w:rPr>
          <w:sz w:val="28"/>
          <w:szCs w:val="28"/>
        </w:rPr>
        <w:t>согласно Региональных нормативов градостроительного проектирования в Приморском крае.</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101" w:name="_Toc459313460"/>
      <w:bookmarkStart w:id="1102" w:name="_Toc466656882"/>
      <w:bookmarkStart w:id="1103" w:name="_Toc493666628"/>
      <w:bookmarkStart w:id="1104" w:name="_Toc493854935"/>
      <w:bookmarkStart w:id="1105" w:name="_Toc494793350"/>
      <w:r w:rsidRPr="006254ED">
        <w:rPr>
          <w:caps w:val="0"/>
        </w:rPr>
        <w:t>Территории садоводческих (дачных) объединений граждан</w:t>
      </w:r>
      <w:bookmarkEnd w:id="1101"/>
      <w:bookmarkEnd w:id="1102"/>
      <w:bookmarkEnd w:id="1103"/>
      <w:bookmarkEnd w:id="1104"/>
      <w:bookmarkEnd w:id="1105"/>
    </w:p>
    <w:p w:rsidR="00EC6438" w:rsidRPr="006254ED" w:rsidRDefault="00EC6438" w:rsidP="0074402E">
      <w:pPr>
        <w:pStyle w:val="a3"/>
        <w:widowControl w:val="0"/>
        <w:spacing w:before="0" w:after="0"/>
        <w:rPr>
          <w:sz w:val="28"/>
          <w:szCs w:val="28"/>
        </w:rPr>
      </w:pPr>
      <w:r w:rsidRPr="006254ED">
        <w:rPr>
          <w:sz w:val="28"/>
          <w:szCs w:val="28"/>
        </w:rPr>
        <w:t>Территории садоводческих (дачных) объединений граждан предназначены для организа</w:t>
      </w:r>
      <w:r w:rsidRPr="006254ED">
        <w:rPr>
          <w:sz w:val="28"/>
          <w:szCs w:val="28"/>
        </w:rPr>
        <w:softHyphen/>
        <w:t>ции внегородского отдыха граждан, ведения садоводческого и огороднического хозяйства с возмож</w:t>
      </w:r>
      <w:r w:rsidRPr="006254ED">
        <w:rPr>
          <w:sz w:val="28"/>
          <w:szCs w:val="28"/>
        </w:rPr>
        <w:softHyphen/>
        <w:t>ностью размещения жилых строений или жилых домов.</w:t>
      </w:r>
    </w:p>
    <w:p w:rsidR="00EC6438" w:rsidRPr="006254ED" w:rsidRDefault="00EC6438" w:rsidP="0074402E">
      <w:pPr>
        <w:pStyle w:val="a3"/>
        <w:widowControl w:val="0"/>
        <w:spacing w:before="0" w:after="0"/>
        <w:rPr>
          <w:sz w:val="28"/>
          <w:szCs w:val="28"/>
        </w:rPr>
      </w:pPr>
      <w:r w:rsidRPr="006254ED">
        <w:rPr>
          <w:sz w:val="28"/>
          <w:szCs w:val="28"/>
        </w:rPr>
        <w:t>Территории садоводческих (дачных) объединений граждан в зависимости от числа земельных участков, расположенных на них, подразделяются на:</w:t>
      </w:r>
    </w:p>
    <w:p w:rsidR="00EC6438" w:rsidRPr="006254ED" w:rsidRDefault="00EC6438" w:rsidP="0074402E">
      <w:pPr>
        <w:pStyle w:val="a3"/>
        <w:widowControl w:val="0"/>
        <w:spacing w:before="0" w:after="0"/>
        <w:rPr>
          <w:sz w:val="28"/>
          <w:szCs w:val="28"/>
        </w:rPr>
      </w:pPr>
      <w:r w:rsidRPr="006254ED">
        <w:rPr>
          <w:sz w:val="28"/>
          <w:szCs w:val="28"/>
        </w:rPr>
        <w:t>малые – до 100 участков;</w:t>
      </w:r>
    </w:p>
    <w:p w:rsidR="00EC6438" w:rsidRPr="006254ED" w:rsidRDefault="00EC6438" w:rsidP="0074402E">
      <w:pPr>
        <w:pStyle w:val="a3"/>
        <w:widowControl w:val="0"/>
        <w:spacing w:before="0" w:after="0"/>
        <w:rPr>
          <w:sz w:val="28"/>
          <w:szCs w:val="28"/>
        </w:rPr>
      </w:pPr>
      <w:r w:rsidRPr="006254ED">
        <w:rPr>
          <w:sz w:val="28"/>
          <w:szCs w:val="28"/>
        </w:rPr>
        <w:t>средние – от 101 до 300 участков;</w:t>
      </w:r>
    </w:p>
    <w:p w:rsidR="00EC6438" w:rsidRPr="006254ED" w:rsidRDefault="00EC6438" w:rsidP="0074402E">
      <w:pPr>
        <w:pStyle w:val="a3"/>
        <w:widowControl w:val="0"/>
        <w:spacing w:before="0" w:after="0"/>
        <w:rPr>
          <w:sz w:val="28"/>
          <w:szCs w:val="28"/>
        </w:rPr>
      </w:pPr>
      <w:r w:rsidRPr="006254ED">
        <w:rPr>
          <w:sz w:val="28"/>
          <w:szCs w:val="28"/>
        </w:rPr>
        <w:t>крупные – 301 и более участков.</w:t>
      </w:r>
    </w:p>
    <w:p w:rsidR="00EC6438" w:rsidRPr="006254ED" w:rsidRDefault="00EC6438" w:rsidP="0074402E">
      <w:pPr>
        <w:pStyle w:val="a3"/>
        <w:widowControl w:val="0"/>
        <w:spacing w:before="0" w:after="0"/>
        <w:rPr>
          <w:sz w:val="28"/>
          <w:szCs w:val="28"/>
        </w:rPr>
      </w:pPr>
      <w:r w:rsidRPr="006254ED">
        <w:rPr>
          <w:sz w:val="28"/>
          <w:szCs w:val="28"/>
        </w:rPr>
        <w:t>Инженерное обустройство территорий садоводческих и дачных объединений выполнено с учетом раздела 8 СП 53.13330.2011.</w:t>
      </w:r>
    </w:p>
    <w:p w:rsidR="00EC6438" w:rsidRPr="006254ED" w:rsidRDefault="00EC6438" w:rsidP="0074402E">
      <w:pPr>
        <w:pStyle w:val="a3"/>
        <w:widowControl w:val="0"/>
        <w:spacing w:before="0" w:after="0"/>
        <w:rPr>
          <w:sz w:val="28"/>
          <w:szCs w:val="28"/>
        </w:rPr>
      </w:pPr>
      <w:r w:rsidRPr="006254ED">
        <w:rPr>
          <w:sz w:val="28"/>
          <w:szCs w:val="28"/>
        </w:rPr>
        <w:t>Расчет систем водоснабжения производится исходя из следующих норм среднесуточного водопотребления на хозяйственно-питьевые нужды:</w:t>
      </w:r>
    </w:p>
    <w:p w:rsidR="00EC6438" w:rsidRPr="006254ED" w:rsidRDefault="00EC6438" w:rsidP="0074402E">
      <w:pPr>
        <w:pStyle w:val="a3"/>
        <w:widowControl w:val="0"/>
        <w:spacing w:before="0" w:after="0"/>
        <w:rPr>
          <w:sz w:val="28"/>
          <w:szCs w:val="28"/>
        </w:rPr>
      </w:pPr>
      <w:r w:rsidRPr="006254ED">
        <w:rPr>
          <w:sz w:val="28"/>
          <w:szCs w:val="28"/>
        </w:rPr>
        <w:t>при водопользовании из водоразборных колонок, скважин, шахтных колодцев – 30-50 л/ сут на 1 жителя;</w:t>
      </w:r>
    </w:p>
    <w:p w:rsidR="00EC6438" w:rsidRPr="006254ED" w:rsidRDefault="00EC6438" w:rsidP="0074402E">
      <w:pPr>
        <w:pStyle w:val="a3"/>
        <w:widowControl w:val="0"/>
        <w:spacing w:before="0" w:after="0"/>
        <w:rPr>
          <w:sz w:val="28"/>
          <w:szCs w:val="28"/>
        </w:rPr>
      </w:pPr>
      <w:r w:rsidRPr="006254ED">
        <w:rPr>
          <w:sz w:val="28"/>
          <w:szCs w:val="28"/>
        </w:rPr>
        <w:t>при обеспечении внутренним водопроводом и канализацией (без ванн) – 125-160 л/ сут на 1 жителя.</w:t>
      </w:r>
    </w:p>
    <w:p w:rsidR="00EC6438" w:rsidRPr="006254ED" w:rsidRDefault="00EC6438" w:rsidP="0074402E">
      <w:pPr>
        <w:pStyle w:val="a3"/>
        <w:widowControl w:val="0"/>
        <w:spacing w:before="0" w:after="0"/>
        <w:rPr>
          <w:sz w:val="28"/>
          <w:szCs w:val="28"/>
        </w:rPr>
      </w:pPr>
      <w:r w:rsidRPr="006254ED">
        <w:rPr>
          <w:sz w:val="28"/>
          <w:szCs w:val="28"/>
        </w:rPr>
        <w:t xml:space="preserve">Для полива посадок на приусадебных участках: овощных культур – </w:t>
      </w:r>
      <w:r w:rsidRPr="006254ED">
        <w:rPr>
          <w:sz w:val="28"/>
          <w:szCs w:val="28"/>
        </w:rPr>
        <w:br/>
        <w:t>3-15 л/ кв. м в сутки; плодовых деревьев – 10-15 л/ кв. м в сутки. Расход воды для пожаротушения следует принимать 5 л/ с.</w:t>
      </w:r>
    </w:p>
    <w:p w:rsidR="00EC6438" w:rsidRPr="006254ED" w:rsidRDefault="00EC6438" w:rsidP="0074402E">
      <w:pPr>
        <w:pStyle w:val="a3"/>
        <w:widowControl w:val="0"/>
        <w:spacing w:before="0" w:after="0"/>
        <w:rPr>
          <w:sz w:val="28"/>
          <w:szCs w:val="28"/>
        </w:rPr>
      </w:pPr>
      <w:r w:rsidRPr="006254ED">
        <w:rPr>
          <w:sz w:val="28"/>
          <w:szCs w:val="28"/>
        </w:rPr>
        <w:t>Сбор, удаление и обезвреживание нечистот могут быть неканализованными, 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Допускается канализование участков с количеством стоков до 5 тыс. куб. м/ сут на единые очистные сооружения закрытого типа с современной технологией и доведением очищенных вод до нормативных показателей с санитарно-защитной зоной 20 м до жилых строений.</w:t>
      </w:r>
    </w:p>
    <w:p w:rsidR="00EC6438" w:rsidRPr="006254ED" w:rsidRDefault="00EC6438" w:rsidP="0074402E">
      <w:pPr>
        <w:pStyle w:val="a3"/>
        <w:widowControl w:val="0"/>
        <w:spacing w:before="0" w:after="0"/>
        <w:rPr>
          <w:sz w:val="28"/>
          <w:szCs w:val="28"/>
        </w:rPr>
      </w:pPr>
      <w:r w:rsidRPr="006254ED">
        <w:rPr>
          <w:sz w:val="28"/>
          <w:szCs w:val="28"/>
        </w:rPr>
        <w:t>Параметры и нормы размещения разъездных площадок и тупиковых проездов установлены в соответствии с пунктом 5.8 СП 53.13330.2011.</w:t>
      </w:r>
    </w:p>
    <w:p w:rsidR="00EC6438" w:rsidRPr="006254ED" w:rsidRDefault="00EC6438" w:rsidP="0074402E">
      <w:pPr>
        <w:pStyle w:val="a3"/>
        <w:widowControl w:val="0"/>
        <w:spacing w:before="0" w:after="0"/>
        <w:rPr>
          <w:sz w:val="28"/>
          <w:szCs w:val="28"/>
        </w:rPr>
      </w:pPr>
      <w:r w:rsidRPr="006254ED">
        <w:rPr>
          <w:sz w:val="28"/>
          <w:szCs w:val="28"/>
        </w:rPr>
        <w:t xml:space="preserve">Размеры площадок для парковок при въезде на территорию садоводческого объединения приняты в соответствии с таблицей 1 </w:t>
      </w:r>
      <w:r w:rsidRPr="006254ED">
        <w:rPr>
          <w:sz w:val="28"/>
          <w:szCs w:val="28"/>
        </w:rPr>
        <w:br/>
        <w:t>СП 53.13330.2011.</w:t>
      </w:r>
    </w:p>
    <w:p w:rsidR="00EC6438" w:rsidRDefault="00EC6438" w:rsidP="0074402E">
      <w:pPr>
        <w:pStyle w:val="a3"/>
        <w:widowControl w:val="0"/>
        <w:spacing w:before="0" w:after="0"/>
        <w:rPr>
          <w:sz w:val="28"/>
          <w:szCs w:val="28"/>
        </w:rPr>
      </w:pPr>
      <w:r>
        <w:rPr>
          <w:sz w:val="28"/>
          <w:szCs w:val="28"/>
        </w:rPr>
        <w:t>Все расчетные показатели и их обоснования установлены согласно Региональных нормативов градостроительного проектирования в Приморском крае.</w:t>
      </w:r>
    </w:p>
    <w:p w:rsidR="00EC6438" w:rsidRPr="006254ED" w:rsidRDefault="00EC6438" w:rsidP="0074402E">
      <w:pPr>
        <w:pStyle w:val="a3"/>
        <w:widowControl w:val="0"/>
        <w:spacing w:before="0" w:after="0"/>
        <w:rPr>
          <w:sz w:val="28"/>
          <w:szCs w:val="28"/>
        </w:rPr>
      </w:pPr>
      <w:r w:rsidRPr="006254ED">
        <w:rPr>
          <w:sz w:val="28"/>
          <w:szCs w:val="28"/>
        </w:rPr>
        <w:t>Расчетные показатели минимально допустимых геометрических параметров улиц и проездов, показатели ширин улиц и дорог в красных линиях приняты согласно пункту 5.7 СП 53.13330.2011.</w:t>
      </w:r>
    </w:p>
    <w:p w:rsidR="00EC6438" w:rsidRPr="006254ED" w:rsidRDefault="00EC6438" w:rsidP="0074402E">
      <w:pPr>
        <w:pStyle w:val="a7"/>
        <w:widowControl w:val="0"/>
        <w:jc w:val="left"/>
        <w:rPr>
          <w:b w:val="0"/>
          <w:sz w:val="28"/>
          <w:szCs w:val="28"/>
        </w:rPr>
      </w:pPr>
      <w:r w:rsidRPr="006254ED">
        <w:rPr>
          <w:b w:val="0"/>
          <w:sz w:val="28"/>
          <w:szCs w:val="28"/>
        </w:rPr>
        <w:t>Таблица 2</w:t>
      </w:r>
      <w:r>
        <w:rPr>
          <w:b w:val="0"/>
          <w:sz w:val="28"/>
          <w:szCs w:val="28"/>
        </w:rPr>
        <w:t>2</w:t>
      </w:r>
      <w:r w:rsidRPr="006254ED">
        <w:rPr>
          <w:b w:val="0"/>
          <w:sz w:val="28"/>
          <w:szCs w:val="28"/>
        </w:rPr>
        <w:t xml:space="preserve">. Расчетные показатели минимально допустимого уровня обеспеченности объектами транспортной инфраструктуры территорий садоводческих (дачных) объединений граждан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1"/>
        <w:gridCol w:w="1851"/>
        <w:gridCol w:w="2897"/>
        <w:gridCol w:w="3224"/>
      </w:tblGrid>
      <w:tr w:rsidR="00EC6438" w:rsidRPr="006254ED" w:rsidTr="0074402E">
        <w:tc>
          <w:tcPr>
            <w:tcW w:w="955" w:type="pct"/>
            <w:vAlign w:val="center"/>
          </w:tcPr>
          <w:p w:rsidR="00EC6438" w:rsidRPr="006254ED" w:rsidRDefault="00EC6438" w:rsidP="0074402E">
            <w:pPr>
              <w:widowControl w:val="0"/>
              <w:jc w:val="center"/>
              <w:rPr>
                <w:b/>
                <w:lang w:eastAsia="en-US"/>
              </w:rPr>
            </w:pPr>
            <w:r w:rsidRPr="006254ED">
              <w:rPr>
                <w:b/>
                <w:lang w:eastAsia="en-US"/>
              </w:rPr>
              <w:t xml:space="preserve">Наименование вида </w:t>
            </w:r>
          </w:p>
        </w:tc>
        <w:tc>
          <w:tcPr>
            <w:tcW w:w="939" w:type="pct"/>
            <w:vAlign w:val="center"/>
          </w:tcPr>
          <w:p w:rsidR="00EC6438" w:rsidRPr="006254ED" w:rsidRDefault="00EC6438" w:rsidP="0074402E">
            <w:pPr>
              <w:widowControl w:val="0"/>
              <w:jc w:val="center"/>
              <w:rPr>
                <w:b/>
                <w:lang w:eastAsia="en-US"/>
              </w:rPr>
            </w:pPr>
            <w:r w:rsidRPr="006254ED">
              <w:rPr>
                <w:b/>
                <w:lang w:eastAsia="en-US"/>
              </w:rPr>
              <w:t>Тип расчетного показателя</w:t>
            </w:r>
          </w:p>
        </w:tc>
        <w:tc>
          <w:tcPr>
            <w:tcW w:w="1470" w:type="pct"/>
          </w:tcPr>
          <w:p w:rsidR="00EC6438" w:rsidRPr="006254ED" w:rsidRDefault="00EC6438" w:rsidP="0074402E">
            <w:pPr>
              <w:widowControl w:val="0"/>
              <w:jc w:val="center"/>
              <w:rPr>
                <w:b/>
                <w:lang w:eastAsia="en-US"/>
              </w:rPr>
            </w:pPr>
            <w:r w:rsidRPr="006254ED">
              <w:rPr>
                <w:b/>
                <w:lang w:eastAsia="en-US"/>
              </w:rPr>
              <w:t>Наименование расчетного показателя,</w:t>
            </w:r>
          </w:p>
          <w:p w:rsidR="00EC6438" w:rsidRPr="006254ED" w:rsidRDefault="00EC6438" w:rsidP="0074402E">
            <w:pPr>
              <w:widowControl w:val="0"/>
              <w:jc w:val="center"/>
              <w:rPr>
                <w:b/>
                <w:lang w:eastAsia="en-US"/>
              </w:rPr>
            </w:pPr>
            <w:r w:rsidRPr="006254ED">
              <w:rPr>
                <w:b/>
                <w:lang w:eastAsia="en-US"/>
              </w:rPr>
              <w:t>единица измерения</w:t>
            </w:r>
          </w:p>
        </w:tc>
        <w:tc>
          <w:tcPr>
            <w:tcW w:w="1636" w:type="pct"/>
            <w:vAlign w:val="center"/>
          </w:tcPr>
          <w:p w:rsidR="00EC6438" w:rsidRPr="006254ED" w:rsidRDefault="00EC6438" w:rsidP="0074402E">
            <w:pPr>
              <w:widowControl w:val="0"/>
              <w:jc w:val="center"/>
              <w:rPr>
                <w:b/>
                <w:lang w:eastAsia="en-US"/>
              </w:rPr>
            </w:pPr>
            <w:r w:rsidRPr="006254ED">
              <w:rPr>
                <w:b/>
                <w:lang w:eastAsia="en-US"/>
              </w:rPr>
              <w:t>Предельное значение расчетного показателя</w:t>
            </w:r>
          </w:p>
        </w:tc>
      </w:tr>
      <w:tr w:rsidR="00EC6438" w:rsidRPr="006254ED" w:rsidTr="0074402E">
        <w:trPr>
          <w:tblHeader/>
        </w:trPr>
        <w:tc>
          <w:tcPr>
            <w:tcW w:w="955" w:type="pct"/>
            <w:vAlign w:val="center"/>
          </w:tcPr>
          <w:p w:rsidR="00EC6438" w:rsidRPr="006254ED" w:rsidRDefault="00EC6438" w:rsidP="0074402E">
            <w:pPr>
              <w:widowControl w:val="0"/>
              <w:jc w:val="center"/>
              <w:rPr>
                <w:b/>
                <w:lang w:eastAsia="en-US"/>
              </w:rPr>
            </w:pPr>
            <w:r w:rsidRPr="006254ED">
              <w:rPr>
                <w:b/>
                <w:lang w:eastAsia="en-US"/>
              </w:rPr>
              <w:t>1</w:t>
            </w:r>
          </w:p>
        </w:tc>
        <w:tc>
          <w:tcPr>
            <w:tcW w:w="939" w:type="pct"/>
            <w:vAlign w:val="center"/>
          </w:tcPr>
          <w:p w:rsidR="00EC6438" w:rsidRPr="006254ED" w:rsidRDefault="00EC6438" w:rsidP="0074402E">
            <w:pPr>
              <w:widowControl w:val="0"/>
              <w:jc w:val="center"/>
              <w:rPr>
                <w:b/>
                <w:lang w:eastAsia="en-US"/>
              </w:rPr>
            </w:pPr>
            <w:r w:rsidRPr="006254ED">
              <w:rPr>
                <w:b/>
                <w:lang w:eastAsia="en-US"/>
              </w:rPr>
              <w:t>2</w:t>
            </w:r>
          </w:p>
        </w:tc>
        <w:tc>
          <w:tcPr>
            <w:tcW w:w="1470" w:type="pct"/>
          </w:tcPr>
          <w:p w:rsidR="00EC6438" w:rsidRPr="006254ED" w:rsidRDefault="00EC6438" w:rsidP="0074402E">
            <w:pPr>
              <w:widowControl w:val="0"/>
              <w:jc w:val="center"/>
              <w:rPr>
                <w:b/>
                <w:lang w:eastAsia="en-US"/>
              </w:rPr>
            </w:pPr>
            <w:r w:rsidRPr="006254ED">
              <w:rPr>
                <w:b/>
                <w:lang w:eastAsia="en-US"/>
              </w:rPr>
              <w:t>3</w:t>
            </w:r>
          </w:p>
        </w:tc>
        <w:tc>
          <w:tcPr>
            <w:tcW w:w="1636" w:type="pct"/>
            <w:vAlign w:val="center"/>
          </w:tcPr>
          <w:p w:rsidR="00EC6438" w:rsidRPr="006254ED" w:rsidRDefault="00EC6438" w:rsidP="0074402E">
            <w:pPr>
              <w:widowControl w:val="0"/>
              <w:jc w:val="center"/>
              <w:rPr>
                <w:b/>
                <w:lang w:eastAsia="en-US"/>
              </w:rPr>
            </w:pPr>
            <w:r w:rsidRPr="006254ED">
              <w:rPr>
                <w:b/>
                <w:lang w:eastAsia="en-US"/>
              </w:rPr>
              <w:t>4</w:t>
            </w:r>
          </w:p>
        </w:tc>
      </w:tr>
      <w:tr w:rsidR="00EC6438" w:rsidRPr="006254ED" w:rsidTr="0074402E">
        <w:trPr>
          <w:trHeight w:val="1423"/>
        </w:trPr>
        <w:tc>
          <w:tcPr>
            <w:tcW w:w="955" w:type="pct"/>
          </w:tcPr>
          <w:p w:rsidR="00EC6438" w:rsidRPr="006254ED" w:rsidRDefault="00EC6438" w:rsidP="0074402E">
            <w:pPr>
              <w:pStyle w:val="102"/>
              <w:widowControl w:val="0"/>
              <w:rPr>
                <w:sz w:val="24"/>
              </w:rPr>
            </w:pPr>
            <w:r w:rsidRPr="006254ED">
              <w:rPr>
                <w:sz w:val="24"/>
              </w:rPr>
              <w:t>Площадки для парковок при въезде на территорию садоводческого объединения</w:t>
            </w:r>
          </w:p>
        </w:tc>
        <w:tc>
          <w:tcPr>
            <w:tcW w:w="939" w:type="pct"/>
            <w:vMerge w:val="restart"/>
          </w:tcPr>
          <w:p w:rsidR="00EC6438" w:rsidRPr="006254ED" w:rsidRDefault="00EC6438" w:rsidP="0074402E">
            <w:pPr>
              <w:pStyle w:val="102"/>
              <w:widowControl w:val="0"/>
              <w:rPr>
                <w:sz w:val="24"/>
              </w:rPr>
            </w:pPr>
            <w:r w:rsidRPr="006254ED">
              <w:rPr>
                <w:sz w:val="24"/>
                <w:lang w:eastAsia="en-US"/>
              </w:rPr>
              <w:t>расчетный показатель минимально допустимого уровня обеспеченности</w:t>
            </w:r>
          </w:p>
        </w:tc>
        <w:tc>
          <w:tcPr>
            <w:tcW w:w="1470" w:type="pct"/>
          </w:tcPr>
          <w:p w:rsidR="00EC6438" w:rsidRPr="006254ED" w:rsidRDefault="00EC6438" w:rsidP="0074402E">
            <w:pPr>
              <w:pStyle w:val="102"/>
              <w:widowControl w:val="0"/>
              <w:rPr>
                <w:sz w:val="24"/>
              </w:rPr>
            </w:pPr>
            <w:r w:rsidRPr="006254ED">
              <w:rPr>
                <w:sz w:val="24"/>
              </w:rPr>
              <w:t>размер земельного участка, кв. м на 1 садовый участок</w:t>
            </w:r>
          </w:p>
        </w:tc>
        <w:tc>
          <w:tcPr>
            <w:tcW w:w="1636" w:type="pct"/>
          </w:tcPr>
          <w:p w:rsidR="00EC6438" w:rsidRPr="006254ED" w:rsidRDefault="00EC6438" w:rsidP="0074402E">
            <w:pPr>
              <w:pStyle w:val="102"/>
              <w:widowControl w:val="0"/>
              <w:rPr>
                <w:sz w:val="24"/>
              </w:rPr>
            </w:pPr>
            <w:r w:rsidRPr="006254ED">
              <w:rPr>
                <w:sz w:val="24"/>
              </w:rPr>
              <w:t>до 300 участков – 0,9</w:t>
            </w:r>
          </w:p>
          <w:p w:rsidR="00EC6438" w:rsidRPr="006254ED" w:rsidRDefault="00EC6438" w:rsidP="0074402E">
            <w:pPr>
              <w:pStyle w:val="102"/>
              <w:widowControl w:val="0"/>
              <w:rPr>
                <w:sz w:val="24"/>
              </w:rPr>
            </w:pPr>
            <w:r w:rsidRPr="006254ED">
              <w:rPr>
                <w:sz w:val="24"/>
              </w:rPr>
              <w:t>101-300 участков – 0,9-0,4</w:t>
            </w:r>
          </w:p>
          <w:p w:rsidR="00EC6438" w:rsidRPr="006254ED" w:rsidRDefault="00EC6438" w:rsidP="0074402E">
            <w:pPr>
              <w:pStyle w:val="102"/>
              <w:widowControl w:val="0"/>
              <w:rPr>
                <w:sz w:val="24"/>
              </w:rPr>
            </w:pPr>
            <w:r w:rsidRPr="006254ED">
              <w:rPr>
                <w:sz w:val="24"/>
              </w:rPr>
              <w:t>301 и более участков – 0,4 и менее</w:t>
            </w:r>
          </w:p>
        </w:tc>
      </w:tr>
      <w:tr w:rsidR="00EC6438" w:rsidRPr="006254ED" w:rsidTr="0074402E">
        <w:trPr>
          <w:trHeight w:val="152"/>
        </w:trPr>
        <w:tc>
          <w:tcPr>
            <w:tcW w:w="955" w:type="pct"/>
            <w:vMerge w:val="restart"/>
          </w:tcPr>
          <w:p w:rsidR="00EC6438" w:rsidRPr="006254ED" w:rsidRDefault="00EC6438" w:rsidP="0074402E">
            <w:pPr>
              <w:pStyle w:val="102"/>
              <w:widowControl w:val="0"/>
              <w:rPr>
                <w:sz w:val="24"/>
              </w:rPr>
            </w:pPr>
            <w:r w:rsidRPr="006254ED">
              <w:rPr>
                <w:sz w:val="24"/>
              </w:rPr>
              <w:t xml:space="preserve">Улицы и проезды </w:t>
            </w:r>
          </w:p>
        </w:tc>
        <w:tc>
          <w:tcPr>
            <w:tcW w:w="939" w:type="pct"/>
            <w:vMerge/>
          </w:tcPr>
          <w:p w:rsidR="00EC6438" w:rsidRPr="006254ED" w:rsidRDefault="00EC6438" w:rsidP="0074402E">
            <w:pPr>
              <w:widowControl w:val="0"/>
            </w:pPr>
          </w:p>
        </w:tc>
        <w:tc>
          <w:tcPr>
            <w:tcW w:w="1470" w:type="pct"/>
          </w:tcPr>
          <w:p w:rsidR="00EC6438" w:rsidRPr="006254ED" w:rsidRDefault="00EC6438" w:rsidP="0074402E">
            <w:pPr>
              <w:widowControl w:val="0"/>
            </w:pPr>
            <w:r w:rsidRPr="006254ED">
              <w:t>ширина улиц и проездов в красных линиях, м</w:t>
            </w:r>
          </w:p>
        </w:tc>
        <w:tc>
          <w:tcPr>
            <w:tcW w:w="1636" w:type="pct"/>
          </w:tcPr>
          <w:p w:rsidR="00EC6438" w:rsidRPr="006254ED" w:rsidRDefault="00EC6438" w:rsidP="0074402E">
            <w:pPr>
              <w:pStyle w:val="102"/>
              <w:widowControl w:val="0"/>
              <w:rPr>
                <w:sz w:val="24"/>
                <w:lang w:eastAsia="en-US"/>
              </w:rPr>
            </w:pPr>
            <w:r w:rsidRPr="006254ED">
              <w:rPr>
                <w:sz w:val="24"/>
                <w:lang w:eastAsia="en-US"/>
              </w:rPr>
              <w:t xml:space="preserve">для улиц – не менее 15; </w:t>
            </w:r>
          </w:p>
          <w:p w:rsidR="00EC6438" w:rsidRPr="006254ED" w:rsidRDefault="00EC6438" w:rsidP="0074402E">
            <w:pPr>
              <w:pStyle w:val="102"/>
              <w:widowControl w:val="0"/>
              <w:rPr>
                <w:sz w:val="24"/>
                <w:lang w:eastAsia="en-US"/>
              </w:rPr>
            </w:pPr>
            <w:r w:rsidRPr="006254ED">
              <w:rPr>
                <w:sz w:val="24"/>
                <w:lang w:eastAsia="en-US"/>
              </w:rPr>
              <w:t>для проездов – не менее 9</w:t>
            </w:r>
          </w:p>
        </w:tc>
      </w:tr>
      <w:tr w:rsidR="00EC6438" w:rsidRPr="006254ED" w:rsidTr="0074402E">
        <w:trPr>
          <w:trHeight w:val="152"/>
        </w:trPr>
        <w:tc>
          <w:tcPr>
            <w:tcW w:w="955" w:type="pct"/>
            <w:vMerge/>
          </w:tcPr>
          <w:p w:rsidR="00EC6438" w:rsidRPr="006254ED" w:rsidRDefault="00EC6438" w:rsidP="0074402E">
            <w:pPr>
              <w:widowControl w:val="0"/>
            </w:pPr>
          </w:p>
        </w:tc>
        <w:tc>
          <w:tcPr>
            <w:tcW w:w="939" w:type="pct"/>
            <w:vMerge/>
          </w:tcPr>
          <w:p w:rsidR="00EC6438" w:rsidRPr="006254ED" w:rsidRDefault="00EC6438" w:rsidP="0074402E">
            <w:pPr>
              <w:widowControl w:val="0"/>
            </w:pPr>
          </w:p>
        </w:tc>
        <w:tc>
          <w:tcPr>
            <w:tcW w:w="1470" w:type="pct"/>
          </w:tcPr>
          <w:p w:rsidR="00EC6438" w:rsidRPr="006254ED" w:rsidRDefault="00EC6438" w:rsidP="0074402E">
            <w:pPr>
              <w:widowControl w:val="0"/>
            </w:pPr>
            <w:r w:rsidRPr="006254ED">
              <w:t>ширина проезжей части, м</w:t>
            </w:r>
          </w:p>
        </w:tc>
        <w:tc>
          <w:tcPr>
            <w:tcW w:w="1636" w:type="pct"/>
          </w:tcPr>
          <w:p w:rsidR="00EC6438" w:rsidRPr="006254ED" w:rsidRDefault="00EC6438" w:rsidP="0074402E">
            <w:pPr>
              <w:pStyle w:val="102"/>
              <w:widowControl w:val="0"/>
              <w:rPr>
                <w:sz w:val="24"/>
                <w:lang w:eastAsia="en-US"/>
              </w:rPr>
            </w:pPr>
            <w:r w:rsidRPr="006254ED">
              <w:rPr>
                <w:sz w:val="24"/>
                <w:lang w:eastAsia="en-US"/>
              </w:rPr>
              <w:t xml:space="preserve">для улиц – не менее 7; </w:t>
            </w:r>
          </w:p>
          <w:p w:rsidR="00EC6438" w:rsidRPr="006254ED" w:rsidRDefault="00EC6438" w:rsidP="0074402E">
            <w:pPr>
              <w:pStyle w:val="102"/>
              <w:widowControl w:val="0"/>
              <w:rPr>
                <w:sz w:val="24"/>
                <w:lang w:eastAsia="en-US"/>
              </w:rPr>
            </w:pPr>
            <w:r w:rsidRPr="006254ED">
              <w:rPr>
                <w:sz w:val="24"/>
                <w:lang w:eastAsia="en-US"/>
              </w:rPr>
              <w:t>для проездов – не менее 3,5</w:t>
            </w:r>
          </w:p>
        </w:tc>
      </w:tr>
      <w:tr w:rsidR="00EC6438" w:rsidRPr="006254ED" w:rsidTr="0074402E">
        <w:trPr>
          <w:trHeight w:val="152"/>
        </w:trPr>
        <w:tc>
          <w:tcPr>
            <w:tcW w:w="955" w:type="pct"/>
            <w:vMerge/>
          </w:tcPr>
          <w:p w:rsidR="00EC6438" w:rsidRPr="006254ED" w:rsidRDefault="00EC6438" w:rsidP="0074402E">
            <w:pPr>
              <w:widowControl w:val="0"/>
            </w:pPr>
          </w:p>
        </w:tc>
        <w:tc>
          <w:tcPr>
            <w:tcW w:w="939" w:type="pct"/>
            <w:vMerge/>
          </w:tcPr>
          <w:p w:rsidR="00EC6438" w:rsidRPr="006254ED" w:rsidRDefault="00EC6438" w:rsidP="0074402E">
            <w:pPr>
              <w:widowControl w:val="0"/>
            </w:pPr>
          </w:p>
        </w:tc>
        <w:tc>
          <w:tcPr>
            <w:tcW w:w="1470" w:type="pct"/>
          </w:tcPr>
          <w:p w:rsidR="00EC6438" w:rsidRPr="006254ED" w:rsidRDefault="00EC6438" w:rsidP="0074402E">
            <w:pPr>
              <w:widowControl w:val="0"/>
            </w:pPr>
            <w:r w:rsidRPr="006254ED">
              <w:t>минимальный радиус закругления проезжей части, м</w:t>
            </w:r>
          </w:p>
        </w:tc>
        <w:tc>
          <w:tcPr>
            <w:tcW w:w="1636" w:type="pct"/>
          </w:tcPr>
          <w:p w:rsidR="00EC6438" w:rsidRPr="006254ED" w:rsidRDefault="00EC6438" w:rsidP="0074402E">
            <w:pPr>
              <w:pStyle w:val="102"/>
              <w:widowControl w:val="0"/>
              <w:rPr>
                <w:sz w:val="24"/>
                <w:lang w:eastAsia="en-US"/>
              </w:rPr>
            </w:pPr>
            <w:r w:rsidRPr="006254ED">
              <w:rPr>
                <w:sz w:val="24"/>
                <w:lang w:eastAsia="en-US"/>
              </w:rPr>
              <w:t>6</w:t>
            </w:r>
          </w:p>
        </w:tc>
      </w:tr>
      <w:tr w:rsidR="00EC6438" w:rsidRPr="006254ED" w:rsidTr="0074402E">
        <w:trPr>
          <w:trHeight w:val="152"/>
        </w:trPr>
        <w:tc>
          <w:tcPr>
            <w:tcW w:w="955" w:type="pct"/>
            <w:vMerge/>
          </w:tcPr>
          <w:p w:rsidR="00EC6438" w:rsidRPr="006254ED" w:rsidRDefault="00EC6438" w:rsidP="0074402E">
            <w:pPr>
              <w:widowControl w:val="0"/>
            </w:pPr>
          </w:p>
        </w:tc>
        <w:tc>
          <w:tcPr>
            <w:tcW w:w="939" w:type="pct"/>
            <w:vMerge/>
          </w:tcPr>
          <w:p w:rsidR="00EC6438" w:rsidRPr="006254ED" w:rsidRDefault="00EC6438" w:rsidP="0074402E">
            <w:pPr>
              <w:widowControl w:val="0"/>
            </w:pPr>
          </w:p>
        </w:tc>
        <w:tc>
          <w:tcPr>
            <w:tcW w:w="1470" w:type="pct"/>
          </w:tcPr>
          <w:p w:rsidR="00EC6438" w:rsidRPr="006254ED" w:rsidRDefault="00EC6438" w:rsidP="0074402E">
            <w:pPr>
              <w:widowControl w:val="0"/>
            </w:pPr>
            <w:r w:rsidRPr="006254ED">
              <w:t>размер разъездных площадок, м</w:t>
            </w:r>
          </w:p>
        </w:tc>
        <w:tc>
          <w:tcPr>
            <w:tcW w:w="1636" w:type="pct"/>
          </w:tcPr>
          <w:p w:rsidR="00EC6438" w:rsidRPr="006254ED" w:rsidRDefault="00EC6438" w:rsidP="0074402E">
            <w:pPr>
              <w:pStyle w:val="102"/>
              <w:widowControl w:val="0"/>
              <w:rPr>
                <w:sz w:val="24"/>
              </w:rPr>
            </w:pPr>
            <w:r w:rsidRPr="006254ED">
              <w:rPr>
                <w:sz w:val="24"/>
                <w:lang w:eastAsia="en-US"/>
              </w:rPr>
              <w:t xml:space="preserve">длина – </w:t>
            </w:r>
            <w:r w:rsidRPr="006254ED">
              <w:rPr>
                <w:sz w:val="24"/>
              </w:rPr>
              <w:t xml:space="preserve">не менее 15 м, ширина </w:t>
            </w:r>
            <w:r w:rsidRPr="006254ED">
              <w:rPr>
                <w:sz w:val="24"/>
                <w:lang w:eastAsia="en-US"/>
              </w:rPr>
              <w:t>–</w:t>
            </w:r>
            <w:r w:rsidRPr="006254ED">
              <w:rPr>
                <w:sz w:val="24"/>
              </w:rPr>
              <w:t xml:space="preserve"> не менее 7 м, включая ширину проезжей части,</w:t>
            </w:r>
          </w:p>
          <w:p w:rsidR="00EC6438" w:rsidRPr="006254ED" w:rsidRDefault="00EC6438" w:rsidP="0074402E">
            <w:pPr>
              <w:pStyle w:val="102"/>
              <w:widowControl w:val="0"/>
              <w:rPr>
                <w:sz w:val="24"/>
                <w:lang w:eastAsia="en-US"/>
              </w:rPr>
            </w:pPr>
            <w:r w:rsidRPr="006254ED">
              <w:rPr>
                <w:sz w:val="24"/>
                <w:lang w:eastAsia="en-US"/>
              </w:rPr>
              <w:t>расстояние между разъездными площадками, а также между разъездными площадками и перекрестками должно быть не более 200 м.</w:t>
            </w:r>
          </w:p>
        </w:tc>
      </w:tr>
      <w:tr w:rsidR="00EC6438" w:rsidRPr="006254ED" w:rsidTr="0074402E">
        <w:trPr>
          <w:trHeight w:val="152"/>
        </w:trPr>
        <w:tc>
          <w:tcPr>
            <w:tcW w:w="955" w:type="pct"/>
            <w:vMerge/>
          </w:tcPr>
          <w:p w:rsidR="00EC6438" w:rsidRPr="006254ED" w:rsidRDefault="00EC6438" w:rsidP="0074402E">
            <w:pPr>
              <w:widowControl w:val="0"/>
            </w:pPr>
          </w:p>
        </w:tc>
        <w:tc>
          <w:tcPr>
            <w:tcW w:w="939" w:type="pct"/>
            <w:vMerge/>
          </w:tcPr>
          <w:p w:rsidR="00EC6438" w:rsidRPr="006254ED" w:rsidRDefault="00EC6438" w:rsidP="0074402E">
            <w:pPr>
              <w:widowControl w:val="0"/>
            </w:pPr>
          </w:p>
        </w:tc>
        <w:tc>
          <w:tcPr>
            <w:tcW w:w="1470" w:type="pct"/>
          </w:tcPr>
          <w:p w:rsidR="00EC6438" w:rsidRPr="006254ED" w:rsidRDefault="00EC6438" w:rsidP="0074402E">
            <w:pPr>
              <w:widowControl w:val="0"/>
            </w:pPr>
            <w:r w:rsidRPr="006254ED">
              <w:t>протяженность тупиковых проездов, м</w:t>
            </w:r>
          </w:p>
        </w:tc>
        <w:tc>
          <w:tcPr>
            <w:tcW w:w="1636" w:type="pct"/>
          </w:tcPr>
          <w:p w:rsidR="00EC6438" w:rsidRPr="006254ED" w:rsidRDefault="00EC6438" w:rsidP="0074402E">
            <w:pPr>
              <w:pStyle w:val="102"/>
              <w:widowControl w:val="0"/>
              <w:rPr>
                <w:sz w:val="24"/>
              </w:rPr>
            </w:pPr>
            <w:r w:rsidRPr="006254ED">
              <w:rPr>
                <w:sz w:val="24"/>
              </w:rPr>
              <w:t>не более 150,</w:t>
            </w:r>
          </w:p>
          <w:p w:rsidR="00EC6438" w:rsidRPr="006254ED" w:rsidRDefault="00EC6438" w:rsidP="0074402E">
            <w:pPr>
              <w:pStyle w:val="102"/>
              <w:widowControl w:val="0"/>
              <w:rPr>
                <w:sz w:val="24"/>
                <w:lang w:eastAsia="en-US"/>
              </w:rPr>
            </w:pPr>
            <w:r w:rsidRPr="006254ED">
              <w:rPr>
                <w:sz w:val="24"/>
                <w:lang w:eastAsia="en-US"/>
              </w:rPr>
              <w:t>тупиковые проезды обеспечиваются разворотными площадками размером не менее 15×15 м. Использование разворотной площадки для парковок не допускается</w:t>
            </w:r>
          </w:p>
        </w:tc>
      </w:tr>
    </w:tbl>
    <w:p w:rsidR="00EC6438" w:rsidRPr="006254ED" w:rsidRDefault="00EC6438" w:rsidP="0074402E">
      <w:pPr>
        <w:pStyle w:val="a3"/>
        <w:widowControl w:val="0"/>
        <w:rPr>
          <w:sz w:val="28"/>
          <w:szCs w:val="28"/>
        </w:rPr>
      </w:pPr>
      <w:r w:rsidRPr="006254ED">
        <w:rPr>
          <w:sz w:val="28"/>
          <w:szCs w:val="28"/>
        </w:rPr>
        <w:t>Для обслуживания населения, проживающего на территории садоводческих (дачных) объединений, расчетные показатели минимально допустимого уровня обеспеченности объектами социально-бытового и культурного обслуживания приняты с учетом постановления Государственного комитета Российской Федерации по строительству и жилищно-коммунальному комплексу от 12.03.2001 №17 «О принятии изменения №1 СНиП 30-02-97 «Планировка и застройка территорий садоводческих объединений граждан, здания и сооружения. Нормы проектирования» и изменения №1 СП 11-06-97 «Порядок разработки, согласования, утверждения и состав проектно-планировочной документации на застройку территорий садоводческих объединений граждан».</w:t>
      </w:r>
    </w:p>
    <w:p w:rsidR="00EC6438" w:rsidRPr="006254ED" w:rsidRDefault="00EC6438" w:rsidP="0074402E">
      <w:pPr>
        <w:pStyle w:val="a7"/>
        <w:widowControl w:val="0"/>
        <w:jc w:val="left"/>
        <w:rPr>
          <w:b w:val="0"/>
          <w:sz w:val="28"/>
          <w:szCs w:val="28"/>
        </w:rPr>
      </w:pPr>
      <w:r w:rsidRPr="006254ED">
        <w:rPr>
          <w:b w:val="0"/>
          <w:sz w:val="28"/>
          <w:szCs w:val="28"/>
        </w:rPr>
        <w:t>Таблица 2</w:t>
      </w:r>
      <w:r>
        <w:rPr>
          <w:b w:val="0"/>
          <w:sz w:val="28"/>
          <w:szCs w:val="28"/>
        </w:rPr>
        <w:t>3</w:t>
      </w:r>
      <w:r w:rsidRPr="006254ED">
        <w:rPr>
          <w:b w:val="0"/>
          <w:sz w:val="28"/>
          <w:szCs w:val="28"/>
        </w:rPr>
        <w:t>. Рекомендуемый перечень объектов социального и культурно-бытового обслуживания населения, проживающего на территории садоводческих (дачных) объединений, удельные размеры земельных участков</w:t>
      </w:r>
    </w:p>
    <w:tbl>
      <w:tblPr>
        <w:tblW w:w="5000" w:type="pct"/>
        <w:jc w:val="center"/>
        <w:tblCellMar>
          <w:left w:w="0" w:type="dxa"/>
          <w:right w:w="0" w:type="dxa"/>
        </w:tblCellMar>
        <w:tblLook w:val="00A0"/>
      </w:tblPr>
      <w:tblGrid>
        <w:gridCol w:w="3043"/>
        <w:gridCol w:w="2270"/>
        <w:gridCol w:w="2270"/>
        <w:gridCol w:w="2270"/>
      </w:tblGrid>
      <w:tr w:rsidR="00EC6438" w:rsidRPr="006254ED" w:rsidTr="0074402E">
        <w:trPr>
          <w:trHeight w:val="113"/>
          <w:tblHeader/>
          <w:jc w:val="center"/>
        </w:trPr>
        <w:tc>
          <w:tcPr>
            <w:tcW w:w="154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b/>
                <w:lang w:eastAsia="en-US"/>
              </w:rPr>
            </w:pPr>
            <w:r w:rsidRPr="006254ED">
              <w:rPr>
                <w:b/>
                <w:lang w:eastAsia="en-US"/>
              </w:rPr>
              <w:t>Наименование объекта</w:t>
            </w:r>
          </w:p>
        </w:tc>
        <w:tc>
          <w:tcPr>
            <w:tcW w:w="3456"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jc w:val="center"/>
              <w:rPr>
                <w:b/>
                <w:lang w:eastAsia="en-US"/>
              </w:rPr>
            </w:pPr>
            <w:r w:rsidRPr="006254ED">
              <w:rPr>
                <w:b/>
                <w:lang w:eastAsia="en-US"/>
              </w:rPr>
              <w:t>Удельные размеры земельных участков, кв. м,</w:t>
            </w:r>
          </w:p>
          <w:p w:rsidR="00EC6438" w:rsidRPr="006254ED" w:rsidRDefault="00EC6438" w:rsidP="0074402E">
            <w:pPr>
              <w:widowControl w:val="0"/>
              <w:jc w:val="center"/>
              <w:rPr>
                <w:b/>
                <w:lang w:eastAsia="en-US"/>
              </w:rPr>
            </w:pPr>
            <w:r w:rsidRPr="006254ED">
              <w:rPr>
                <w:b/>
                <w:lang w:eastAsia="en-US"/>
              </w:rPr>
              <w:t xml:space="preserve">на 1 садовый (дачный) участок в садоводческих (дачных) объединениях с числом участков </w:t>
            </w:r>
          </w:p>
        </w:tc>
      </w:tr>
      <w:tr w:rsidR="00EC6438" w:rsidRPr="006254ED" w:rsidTr="0074402E">
        <w:trPr>
          <w:trHeight w:val="112"/>
          <w:tblHeader/>
          <w:jc w:val="center"/>
        </w:trPr>
        <w:tc>
          <w:tcPr>
            <w:tcW w:w="1544" w:type="pct"/>
            <w:vMerge/>
            <w:tcBorders>
              <w:top w:val="single" w:sz="4" w:space="0" w:color="auto"/>
              <w:left w:val="single" w:sz="4" w:space="0" w:color="auto"/>
              <w:bottom w:val="single" w:sz="4" w:space="0" w:color="auto"/>
              <w:right w:val="single" w:sz="4" w:space="0" w:color="auto"/>
            </w:tcBorders>
            <w:vAlign w:val="center"/>
          </w:tcPr>
          <w:p w:rsidR="00EC6438" w:rsidRPr="006254ED" w:rsidRDefault="00EC6438" w:rsidP="0074402E">
            <w:pPr>
              <w:widowControl w:val="0"/>
              <w:rPr>
                <w:b/>
                <w:lang w:eastAsia="en-US"/>
              </w:rPr>
            </w:pP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jc w:val="center"/>
              <w:rPr>
                <w:b/>
                <w:lang w:eastAsia="en-US"/>
              </w:rPr>
            </w:pPr>
            <w:r w:rsidRPr="006254ED">
              <w:rPr>
                <w:b/>
                <w:lang w:eastAsia="en-US"/>
              </w:rPr>
              <w:t>до 100</w:t>
            </w:r>
          </w:p>
          <w:p w:rsidR="00EC6438" w:rsidRPr="006254ED" w:rsidRDefault="00EC6438" w:rsidP="0074402E">
            <w:pPr>
              <w:widowControl w:val="0"/>
              <w:jc w:val="center"/>
              <w:rPr>
                <w:b/>
                <w:lang w:eastAsia="en-US"/>
              </w:rPr>
            </w:pPr>
            <w:r w:rsidRPr="006254ED">
              <w:rPr>
                <w:b/>
                <w:lang w:eastAsia="en-US"/>
              </w:rPr>
              <w:t>(малые)</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jc w:val="center"/>
              <w:rPr>
                <w:b/>
                <w:lang w:eastAsia="en-US"/>
              </w:rPr>
            </w:pPr>
            <w:r w:rsidRPr="006254ED">
              <w:rPr>
                <w:b/>
                <w:lang w:eastAsia="en-US"/>
              </w:rPr>
              <w:t>101-300</w:t>
            </w:r>
          </w:p>
          <w:p w:rsidR="00EC6438" w:rsidRPr="006254ED" w:rsidRDefault="00EC6438" w:rsidP="0074402E">
            <w:pPr>
              <w:widowControl w:val="0"/>
              <w:jc w:val="center"/>
              <w:rPr>
                <w:b/>
                <w:lang w:eastAsia="en-US"/>
              </w:rPr>
            </w:pPr>
            <w:r w:rsidRPr="006254ED">
              <w:rPr>
                <w:b/>
                <w:lang w:eastAsia="en-US"/>
              </w:rPr>
              <w:t>(средние)</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jc w:val="center"/>
              <w:rPr>
                <w:b/>
                <w:lang w:eastAsia="en-US"/>
              </w:rPr>
            </w:pPr>
            <w:r w:rsidRPr="006254ED">
              <w:rPr>
                <w:b/>
                <w:lang w:eastAsia="en-US"/>
              </w:rPr>
              <w:t>301 и более</w:t>
            </w:r>
          </w:p>
          <w:p w:rsidR="00EC6438" w:rsidRPr="006254ED" w:rsidRDefault="00EC6438" w:rsidP="0074402E">
            <w:pPr>
              <w:widowControl w:val="0"/>
              <w:jc w:val="center"/>
              <w:rPr>
                <w:b/>
                <w:lang w:eastAsia="en-US"/>
              </w:rPr>
            </w:pPr>
            <w:r w:rsidRPr="006254ED">
              <w:rPr>
                <w:b/>
                <w:lang w:eastAsia="en-US"/>
              </w:rPr>
              <w:t>(крупные)</w:t>
            </w:r>
          </w:p>
        </w:tc>
      </w:tr>
      <w:tr w:rsidR="00EC6438" w:rsidRPr="006254ED" w:rsidTr="0074402E">
        <w:trPr>
          <w:trHeight w:val="112"/>
          <w:tblHeader/>
          <w:jc w:val="center"/>
        </w:trPr>
        <w:tc>
          <w:tcPr>
            <w:tcW w:w="1544" w:type="pct"/>
            <w:tcBorders>
              <w:top w:val="single" w:sz="4" w:space="0" w:color="auto"/>
              <w:left w:val="single" w:sz="4" w:space="0" w:color="auto"/>
              <w:bottom w:val="single" w:sz="4" w:space="0" w:color="auto"/>
              <w:right w:val="single" w:sz="4" w:space="0" w:color="auto"/>
            </w:tcBorders>
            <w:vAlign w:val="center"/>
          </w:tcPr>
          <w:p w:rsidR="00EC6438" w:rsidRPr="006254ED" w:rsidRDefault="00EC6438" w:rsidP="0074402E">
            <w:pPr>
              <w:widowControl w:val="0"/>
              <w:jc w:val="center"/>
              <w:rPr>
                <w:b/>
                <w:lang w:eastAsia="en-US"/>
              </w:rPr>
            </w:pPr>
            <w:r w:rsidRPr="006254ED">
              <w:rPr>
                <w:b/>
                <w:lang w:eastAsia="en-US"/>
              </w:rPr>
              <w:t>1</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jc w:val="center"/>
              <w:rPr>
                <w:b/>
                <w:lang w:eastAsia="en-US"/>
              </w:rPr>
            </w:pPr>
            <w:r w:rsidRPr="006254ED">
              <w:rPr>
                <w:b/>
                <w:lang w:eastAsia="en-US"/>
              </w:rPr>
              <w:t>2</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jc w:val="center"/>
              <w:rPr>
                <w:b/>
                <w:lang w:eastAsia="en-US"/>
              </w:rPr>
            </w:pPr>
            <w:r w:rsidRPr="006254ED">
              <w:rPr>
                <w:b/>
                <w:lang w:eastAsia="en-US"/>
              </w:rPr>
              <w:t>3</w:t>
            </w:r>
          </w:p>
        </w:tc>
        <w:tc>
          <w:tcPr>
            <w:tcW w:w="1152" w:type="pct"/>
            <w:tcBorders>
              <w:top w:val="nil"/>
              <w:left w:val="nil"/>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jc w:val="center"/>
              <w:rPr>
                <w:b/>
                <w:lang w:eastAsia="en-US"/>
              </w:rPr>
            </w:pPr>
            <w:r w:rsidRPr="006254ED">
              <w:rPr>
                <w:b/>
                <w:lang w:eastAsia="en-US"/>
              </w:rPr>
              <w:t>4</w:t>
            </w:r>
          </w:p>
        </w:tc>
      </w:tr>
      <w:tr w:rsidR="00EC6438" w:rsidRPr="006254ED" w:rsidTr="0074402E">
        <w:trPr>
          <w:jc w:val="center"/>
        </w:trPr>
        <w:tc>
          <w:tcPr>
            <w:tcW w:w="1544"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jc w:val="both"/>
              <w:rPr>
                <w:lang w:eastAsia="en-US"/>
              </w:rPr>
            </w:pPr>
            <w:r w:rsidRPr="006254ED">
              <w:rPr>
                <w:lang w:eastAsia="en-US"/>
              </w:rPr>
              <w:t>Предприятия торговли</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lang w:eastAsia="en-US"/>
              </w:rPr>
            </w:pPr>
            <w:r w:rsidRPr="006254ED">
              <w:rPr>
                <w:lang w:eastAsia="en-US"/>
              </w:rPr>
              <w:t>2 - 0,5</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lang w:eastAsia="en-US"/>
              </w:rPr>
            </w:pPr>
            <w:r w:rsidRPr="006254ED">
              <w:rPr>
                <w:lang w:eastAsia="en-US"/>
              </w:rPr>
              <w:t>0,5 - 0,2</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lang w:eastAsia="en-US"/>
              </w:rPr>
            </w:pPr>
            <w:r w:rsidRPr="006254ED">
              <w:rPr>
                <w:lang w:eastAsia="en-US"/>
              </w:rPr>
              <w:t>0,2 и менее</w:t>
            </w:r>
          </w:p>
        </w:tc>
      </w:tr>
      <w:tr w:rsidR="00EC6438" w:rsidRPr="006254ED" w:rsidTr="0074402E">
        <w:trPr>
          <w:jc w:val="center"/>
        </w:trPr>
        <w:tc>
          <w:tcPr>
            <w:tcW w:w="1544"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jc w:val="both"/>
              <w:rPr>
                <w:lang w:eastAsia="en-US"/>
              </w:rPr>
            </w:pPr>
            <w:r w:rsidRPr="006254ED">
              <w:rPr>
                <w:lang w:eastAsia="en-US"/>
              </w:rPr>
              <w:t>Площадки для игр детей</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lang w:eastAsia="en-US"/>
              </w:rPr>
            </w:pPr>
            <w:r w:rsidRPr="006254ED">
              <w:rPr>
                <w:lang w:eastAsia="en-US"/>
              </w:rPr>
              <w:t>2 - 1</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lang w:eastAsia="en-US"/>
              </w:rPr>
            </w:pPr>
            <w:r w:rsidRPr="006254ED">
              <w:rPr>
                <w:lang w:eastAsia="en-US"/>
              </w:rPr>
              <w:t>1 - 0,5</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lang w:eastAsia="en-US"/>
              </w:rPr>
            </w:pPr>
            <w:r w:rsidRPr="006254ED">
              <w:rPr>
                <w:lang w:eastAsia="en-US"/>
              </w:rPr>
              <w:t>0,5 и менее</w:t>
            </w:r>
          </w:p>
        </w:tc>
      </w:tr>
      <w:tr w:rsidR="00EC6438" w:rsidRPr="006254ED" w:rsidTr="0074402E">
        <w:trPr>
          <w:jc w:val="center"/>
        </w:trPr>
        <w:tc>
          <w:tcPr>
            <w:tcW w:w="1544" w:type="pct"/>
            <w:tcBorders>
              <w:top w:val="nil"/>
              <w:left w:val="single" w:sz="4" w:space="0" w:color="auto"/>
              <w:bottom w:val="single" w:sz="4" w:space="0" w:color="auto"/>
              <w:right w:val="single" w:sz="4" w:space="0" w:color="auto"/>
            </w:tcBorders>
            <w:tcMar>
              <w:top w:w="0" w:type="dxa"/>
              <w:left w:w="108" w:type="dxa"/>
              <w:bottom w:w="0" w:type="dxa"/>
              <w:right w:w="108" w:type="dxa"/>
            </w:tcMar>
          </w:tcPr>
          <w:p w:rsidR="00EC6438" w:rsidRPr="006254ED" w:rsidRDefault="00EC6438" w:rsidP="0074402E">
            <w:pPr>
              <w:widowControl w:val="0"/>
              <w:rPr>
                <w:lang w:eastAsia="en-US"/>
              </w:rPr>
            </w:pPr>
            <w:r w:rsidRPr="006254ED">
              <w:rPr>
                <w:lang w:eastAsia="en-US"/>
              </w:rPr>
              <w:t>Плоскостные спортивные сооружения</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lang w:eastAsia="en-US"/>
              </w:rPr>
            </w:pPr>
            <w:r w:rsidRPr="006254ED">
              <w:rPr>
                <w:lang w:eastAsia="en-US"/>
              </w:rPr>
              <w:t>4 - 3,4</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lang w:eastAsia="en-US"/>
              </w:rPr>
            </w:pPr>
            <w:r w:rsidRPr="006254ED">
              <w:rPr>
                <w:lang w:eastAsia="en-US"/>
              </w:rPr>
              <w:t>3,4 - 2,8</w:t>
            </w:r>
          </w:p>
        </w:tc>
        <w:tc>
          <w:tcPr>
            <w:tcW w:w="1152" w:type="pct"/>
            <w:tcBorders>
              <w:top w:val="nil"/>
              <w:left w:val="nil"/>
              <w:bottom w:val="single" w:sz="4" w:space="0" w:color="auto"/>
              <w:right w:val="single" w:sz="4" w:space="0" w:color="auto"/>
            </w:tcBorders>
            <w:tcMar>
              <w:top w:w="0" w:type="dxa"/>
              <w:left w:w="108" w:type="dxa"/>
              <w:bottom w:w="0" w:type="dxa"/>
              <w:right w:w="108" w:type="dxa"/>
            </w:tcMar>
            <w:vAlign w:val="center"/>
          </w:tcPr>
          <w:p w:rsidR="00EC6438" w:rsidRPr="006254ED" w:rsidRDefault="00EC6438" w:rsidP="0074402E">
            <w:pPr>
              <w:widowControl w:val="0"/>
              <w:jc w:val="center"/>
              <w:rPr>
                <w:lang w:eastAsia="en-US"/>
              </w:rPr>
            </w:pPr>
            <w:r w:rsidRPr="006254ED">
              <w:rPr>
                <w:lang w:eastAsia="en-US"/>
              </w:rPr>
              <w:t>2,8 и менее</w:t>
            </w:r>
          </w:p>
        </w:tc>
      </w:tr>
    </w:tbl>
    <w:p w:rsidR="00EC6438" w:rsidRPr="006254ED" w:rsidRDefault="00EC6438" w:rsidP="0074402E">
      <w:pPr>
        <w:pStyle w:val="a3"/>
        <w:widowControl w:val="0"/>
        <w:rPr>
          <w:sz w:val="28"/>
          <w:szCs w:val="28"/>
        </w:rPr>
      </w:pPr>
      <w:r w:rsidRPr="006254ED">
        <w:rPr>
          <w:sz w:val="28"/>
          <w:szCs w:val="28"/>
        </w:rPr>
        <w:t>Обслуживание населения, проживающего на территории садоводческих (дачных) объединений, объектами социально-бытового и культурного обслуживания рекомендуется организовывать через соответствующие учреждения и организации близлежащих населенных пунктов, а также с применением передвижных средств.</w:t>
      </w:r>
    </w:p>
    <w:p w:rsidR="00EC6438" w:rsidRPr="006254ED" w:rsidRDefault="00EC6438" w:rsidP="0074402E">
      <w:pPr>
        <w:pStyle w:val="a3"/>
        <w:widowControl w:val="0"/>
        <w:rPr>
          <w:sz w:val="28"/>
          <w:szCs w:val="28"/>
        </w:rPr>
      </w:pPr>
      <w:r w:rsidRPr="006254ED">
        <w:rPr>
          <w:sz w:val="28"/>
          <w:szCs w:val="28"/>
        </w:rPr>
        <w:t>Размещение территорий садоводческих (дачных) объединений запрещается в санитарно-защитных зонах промышленных предприятий.</w:t>
      </w:r>
    </w:p>
    <w:p w:rsidR="00EC6438" w:rsidRPr="006254ED" w:rsidRDefault="00EC6438" w:rsidP="0074402E">
      <w:pPr>
        <w:pStyle w:val="a3"/>
        <w:widowControl w:val="0"/>
        <w:rPr>
          <w:sz w:val="28"/>
          <w:szCs w:val="28"/>
        </w:rPr>
      </w:pPr>
      <w:r w:rsidRPr="006254ED">
        <w:rPr>
          <w:sz w:val="28"/>
          <w:szCs w:val="28"/>
        </w:rPr>
        <w:t>Территорию садоводческого объединения необходимо отделять от автомобильных дорог общего пользования I, II, III категорий санитарно-защитной зоной шириной не менее 50 </w:t>
      </w:r>
      <w:bookmarkStart w:id="1106" w:name="OCRUncertain037"/>
      <w:r w:rsidRPr="006254ED">
        <w:rPr>
          <w:sz w:val="28"/>
          <w:szCs w:val="28"/>
        </w:rPr>
        <w:t>м,</w:t>
      </w:r>
      <w:bookmarkEnd w:id="1106"/>
      <w:r w:rsidRPr="006254ED">
        <w:rPr>
          <w:sz w:val="28"/>
          <w:szCs w:val="28"/>
        </w:rPr>
        <w:t> от автодорог I</w:t>
      </w:r>
      <w:r w:rsidRPr="006254ED">
        <w:rPr>
          <w:sz w:val="28"/>
          <w:szCs w:val="28"/>
          <w:lang w:val="en-US"/>
        </w:rPr>
        <w:t>V</w:t>
      </w:r>
      <w:r w:rsidRPr="006254ED">
        <w:rPr>
          <w:sz w:val="28"/>
          <w:szCs w:val="28"/>
        </w:rPr>
        <w:t xml:space="preserve"> категории – не менее 25 м, с размещением в ней лесополосы шириной не менее 10 м.</w:t>
      </w:r>
    </w:p>
    <w:p w:rsidR="00EC6438" w:rsidRPr="006254ED" w:rsidRDefault="00EC6438" w:rsidP="0074402E">
      <w:pPr>
        <w:pStyle w:val="a3"/>
        <w:widowControl w:val="0"/>
        <w:rPr>
          <w:sz w:val="28"/>
          <w:szCs w:val="28"/>
        </w:rPr>
      </w:pPr>
      <w:r w:rsidRPr="006254ED">
        <w:rPr>
          <w:sz w:val="28"/>
          <w:szCs w:val="28"/>
        </w:rPr>
        <w:t xml:space="preserve">На территории садоводческих (дачных) объединений запрещается организовывать свалки отходов. Для твердых коммунальных отходов на территории общего пользования должны быть предусмотрены площадки для установки контейнеров, в том числе контейнеров раздельного сбора. </w:t>
      </w:r>
    </w:p>
    <w:p w:rsidR="00EC6438" w:rsidRPr="006254ED" w:rsidRDefault="00EC6438" w:rsidP="0074402E">
      <w:pPr>
        <w:pStyle w:val="a3"/>
        <w:widowControl w:val="0"/>
        <w:rPr>
          <w:sz w:val="28"/>
          <w:szCs w:val="28"/>
        </w:rPr>
      </w:pPr>
      <w:r w:rsidRPr="006254ED">
        <w:rPr>
          <w:sz w:val="28"/>
          <w:szCs w:val="28"/>
        </w:rPr>
        <w:t xml:space="preserve">Нормы накопления твердых коммунальных отходов на территории садовых и дачных участков составляют 0,18 куб. м или 36 кг на человека в месяц, при плотности отходов равной 200 кг на куб. м. </w:t>
      </w:r>
    </w:p>
    <w:p w:rsidR="00EC6438" w:rsidRPr="006254ED" w:rsidRDefault="00EC6438" w:rsidP="0074402E">
      <w:pPr>
        <w:pStyle w:val="a3"/>
        <w:widowControl w:val="0"/>
        <w:rPr>
          <w:sz w:val="28"/>
          <w:szCs w:val="28"/>
        </w:rPr>
      </w:pPr>
      <w:r w:rsidRPr="006254ED">
        <w:rPr>
          <w:sz w:val="28"/>
          <w:szCs w:val="28"/>
        </w:rPr>
        <w:t xml:space="preserve">Для определения числа устанавливаемых контейнеров (мусоросборников) следует исходить из численности населения, проживающего на территории садоводческих (дачных) объединений и пользующегося мусоросборниками, норм накопления отходов, сроков хранения отходов. </w:t>
      </w:r>
    </w:p>
    <w:p w:rsidR="00EC6438" w:rsidRPr="006254ED" w:rsidRDefault="00EC6438" w:rsidP="0074402E">
      <w:pPr>
        <w:pStyle w:val="a3"/>
        <w:widowControl w:val="0"/>
        <w:rPr>
          <w:sz w:val="28"/>
          <w:szCs w:val="28"/>
        </w:rPr>
      </w:pPr>
      <w:r w:rsidRPr="006254ED">
        <w:rPr>
          <w:sz w:val="28"/>
          <w:szCs w:val="28"/>
        </w:rPr>
        <w:t xml:space="preserve">Расчетный объем мусоросборников должен соответствовать фактическому накоплению отходов в периоды наибольшего их образования. </w:t>
      </w:r>
    </w:p>
    <w:p w:rsidR="00EC6438" w:rsidRPr="006254ED" w:rsidRDefault="00EC6438" w:rsidP="0074402E">
      <w:pPr>
        <w:pStyle w:val="a3"/>
        <w:widowControl w:val="0"/>
        <w:rPr>
          <w:sz w:val="28"/>
          <w:szCs w:val="28"/>
        </w:rPr>
      </w:pPr>
      <w:r w:rsidRPr="006254ED">
        <w:rPr>
          <w:sz w:val="28"/>
          <w:szCs w:val="28"/>
        </w:rPr>
        <w:t>Необходимое число контейнеров рассчитывается по формуле:</w:t>
      </w:r>
    </w:p>
    <w:p w:rsidR="00EC6438" w:rsidRPr="006254ED" w:rsidRDefault="00EC6438" w:rsidP="0074402E">
      <w:pPr>
        <w:pStyle w:val="a3"/>
        <w:widowControl w:val="0"/>
        <w:rPr>
          <w:sz w:val="28"/>
          <w:szCs w:val="28"/>
        </w:rPr>
      </w:pPr>
      <w:r w:rsidRPr="006254ED">
        <w:rPr>
          <w:sz w:val="28"/>
          <w:szCs w:val="28"/>
        </w:rPr>
        <w:t>Бконт = Пгод × t ×К / (365 × V), где</w:t>
      </w:r>
    </w:p>
    <w:p w:rsidR="00EC6438" w:rsidRPr="006254ED" w:rsidRDefault="00EC6438" w:rsidP="0074402E">
      <w:pPr>
        <w:pStyle w:val="a3"/>
        <w:widowControl w:val="0"/>
        <w:rPr>
          <w:sz w:val="28"/>
          <w:szCs w:val="28"/>
        </w:rPr>
      </w:pPr>
      <w:r w:rsidRPr="006254ED">
        <w:rPr>
          <w:sz w:val="28"/>
          <w:szCs w:val="28"/>
        </w:rPr>
        <w:t>Пгод – годовое накопление твердых коммунальных отходов, куб. м;</w:t>
      </w:r>
    </w:p>
    <w:p w:rsidR="00EC6438" w:rsidRPr="006254ED" w:rsidRDefault="00EC6438" w:rsidP="0074402E">
      <w:pPr>
        <w:pStyle w:val="a3"/>
        <w:widowControl w:val="0"/>
        <w:rPr>
          <w:sz w:val="28"/>
          <w:szCs w:val="28"/>
        </w:rPr>
      </w:pPr>
      <w:r w:rsidRPr="006254ED">
        <w:rPr>
          <w:sz w:val="28"/>
          <w:szCs w:val="28"/>
        </w:rPr>
        <w:t>t   – периодичность удаления отходов, сут;</w:t>
      </w:r>
    </w:p>
    <w:p w:rsidR="00EC6438" w:rsidRPr="006254ED" w:rsidRDefault="00EC6438" w:rsidP="0074402E">
      <w:pPr>
        <w:pStyle w:val="a3"/>
        <w:widowControl w:val="0"/>
        <w:rPr>
          <w:sz w:val="28"/>
          <w:szCs w:val="28"/>
        </w:rPr>
      </w:pPr>
      <w:r w:rsidRPr="006254ED">
        <w:rPr>
          <w:sz w:val="28"/>
          <w:szCs w:val="28"/>
        </w:rPr>
        <w:t>К – коэффициент неравномерности отходов, равный 1,25;</w:t>
      </w:r>
    </w:p>
    <w:p w:rsidR="00EC6438" w:rsidRPr="006254ED" w:rsidRDefault="00EC6438" w:rsidP="0074402E">
      <w:pPr>
        <w:pStyle w:val="a3"/>
        <w:widowControl w:val="0"/>
        <w:rPr>
          <w:sz w:val="28"/>
          <w:szCs w:val="28"/>
        </w:rPr>
      </w:pPr>
      <w:r w:rsidRPr="006254ED">
        <w:rPr>
          <w:sz w:val="28"/>
          <w:szCs w:val="28"/>
        </w:rPr>
        <w:t>V – вместимость контейнера.</w:t>
      </w:r>
    </w:p>
    <w:p w:rsidR="00EC6438" w:rsidRPr="006254ED" w:rsidRDefault="00EC6438" w:rsidP="0074402E">
      <w:pPr>
        <w:pStyle w:val="a3"/>
        <w:widowControl w:val="0"/>
        <w:rPr>
          <w:sz w:val="28"/>
          <w:szCs w:val="28"/>
        </w:rPr>
      </w:pPr>
      <w:r w:rsidRPr="006254ED">
        <w:rPr>
          <w:sz w:val="28"/>
          <w:szCs w:val="28"/>
        </w:rPr>
        <w:t xml:space="preserve">Размер площадок должен быть рассчитан на установку необходимого числа, но не более 5, контейнеров в соответствии с требованиями </w:t>
      </w:r>
      <w:r w:rsidRPr="006254ED">
        <w:rPr>
          <w:sz w:val="28"/>
          <w:szCs w:val="28"/>
        </w:rPr>
        <w:br/>
        <w:t>СанПиН 42-128-4690-88.</w:t>
      </w:r>
    </w:p>
    <w:p w:rsidR="00EC6438" w:rsidRPr="006254ED" w:rsidRDefault="00EC6438" w:rsidP="0074402E">
      <w:pPr>
        <w:pStyle w:val="a3"/>
        <w:widowControl w:val="0"/>
        <w:rPr>
          <w:sz w:val="28"/>
          <w:szCs w:val="28"/>
        </w:rPr>
      </w:pPr>
      <w:r w:rsidRPr="006254ED">
        <w:rPr>
          <w:sz w:val="28"/>
          <w:szCs w:val="28"/>
        </w:rPr>
        <w:t>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EC6438" w:rsidRPr="006254ED" w:rsidRDefault="00EC6438" w:rsidP="0074402E">
      <w:pPr>
        <w:pStyle w:val="a3"/>
        <w:widowControl w:val="0"/>
        <w:rPr>
          <w:sz w:val="28"/>
          <w:szCs w:val="28"/>
        </w:rPr>
      </w:pPr>
      <w:r w:rsidRPr="006254ED">
        <w:rPr>
          <w:sz w:val="28"/>
          <w:szCs w:val="28"/>
        </w:rPr>
        <w:t>Для территорий, подлежащих застройке дачными домами устанавливаются линии отступа от красных линий в целях определения мест допустимого размещения зданий, строений, сооружений.</w:t>
      </w:r>
    </w:p>
    <w:p w:rsidR="00EC6438" w:rsidRPr="006254ED" w:rsidRDefault="00EC6438" w:rsidP="0074402E">
      <w:pPr>
        <w:pStyle w:val="a3"/>
        <w:widowControl w:val="0"/>
        <w:rPr>
          <w:sz w:val="28"/>
          <w:szCs w:val="28"/>
        </w:rPr>
      </w:pPr>
      <w:r w:rsidRPr="006254ED">
        <w:rPr>
          <w:sz w:val="28"/>
          <w:szCs w:val="28"/>
        </w:rPr>
        <w:t>Дачный дом должен отстоять от красной линии улиц,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rsidR="00EC6438" w:rsidRPr="006254ED" w:rsidRDefault="00EC6438" w:rsidP="0074402E">
      <w:pPr>
        <w:pStyle w:val="a3"/>
        <w:widowControl w:val="0"/>
        <w:rPr>
          <w:sz w:val="28"/>
          <w:szCs w:val="28"/>
        </w:rPr>
      </w:pPr>
      <w:r w:rsidRPr="006254ED">
        <w:rPr>
          <w:sz w:val="28"/>
          <w:szCs w:val="28"/>
        </w:rPr>
        <w:t xml:space="preserve">Расстояние от хозяйственных построек до красных линий улиц и проездов должно быть не менее 3 м. </w:t>
      </w:r>
    </w:p>
    <w:p w:rsidR="00EC6438" w:rsidRPr="006254ED" w:rsidRDefault="00EC6438" w:rsidP="0074402E">
      <w:pPr>
        <w:pStyle w:val="a3"/>
        <w:widowControl w:val="0"/>
        <w:rPr>
          <w:sz w:val="28"/>
          <w:szCs w:val="28"/>
        </w:rPr>
      </w:pPr>
      <w:r w:rsidRPr="006254ED">
        <w:rPr>
          <w:sz w:val="28"/>
          <w:szCs w:val="28"/>
        </w:rPr>
        <w:t>Указанные расстояния измеряются от наружной стены здания в уровне цоколя.</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107" w:name="_Toc458782624"/>
      <w:bookmarkStart w:id="1108" w:name="_Toc458783280"/>
      <w:bookmarkStart w:id="1109" w:name="_Toc458866543"/>
      <w:bookmarkStart w:id="1110" w:name="_Toc458961180"/>
      <w:bookmarkStart w:id="1111" w:name="_Toc458961964"/>
      <w:bookmarkStart w:id="1112" w:name="_Toc458962470"/>
      <w:bookmarkStart w:id="1113" w:name="_Toc459313461"/>
      <w:bookmarkStart w:id="1114" w:name="_Toc466656883"/>
      <w:bookmarkStart w:id="1115" w:name="_Toc493666629"/>
      <w:bookmarkStart w:id="1116" w:name="_Toc493854936"/>
      <w:bookmarkStart w:id="1117" w:name="_Toc494793351"/>
      <w:r w:rsidRPr="006254ED">
        <w:rPr>
          <w:caps w:val="0"/>
        </w:rPr>
        <w:t>Объекты, имеющие промышленное и коммунально-складское назначение</w:t>
      </w:r>
      <w:bookmarkEnd w:id="1107"/>
      <w:bookmarkEnd w:id="1108"/>
      <w:bookmarkEnd w:id="1109"/>
      <w:bookmarkEnd w:id="1110"/>
      <w:bookmarkEnd w:id="1111"/>
      <w:bookmarkEnd w:id="1112"/>
      <w:bookmarkEnd w:id="1113"/>
      <w:bookmarkEnd w:id="1114"/>
      <w:bookmarkEnd w:id="1115"/>
      <w:bookmarkEnd w:id="1116"/>
      <w:bookmarkEnd w:id="1117"/>
    </w:p>
    <w:p w:rsidR="00EC6438" w:rsidRPr="006254ED" w:rsidRDefault="00EC6438" w:rsidP="0074402E">
      <w:pPr>
        <w:pStyle w:val="a7"/>
        <w:widowControl w:val="0"/>
        <w:jc w:val="left"/>
        <w:rPr>
          <w:b w:val="0"/>
          <w:sz w:val="28"/>
          <w:szCs w:val="28"/>
        </w:rPr>
      </w:pPr>
      <w:r w:rsidRPr="006254ED">
        <w:rPr>
          <w:b w:val="0"/>
          <w:sz w:val="28"/>
          <w:szCs w:val="28"/>
        </w:rPr>
        <w:t>Таблица 2</w:t>
      </w:r>
      <w:r>
        <w:rPr>
          <w:b w:val="0"/>
          <w:sz w:val="28"/>
          <w:szCs w:val="28"/>
        </w:rPr>
        <w:t>4</w:t>
      </w:r>
      <w:r w:rsidRPr="006254ED">
        <w:rPr>
          <w:b w:val="0"/>
          <w:sz w:val="28"/>
          <w:szCs w:val="28"/>
        </w:rPr>
        <w:t>. Расчетные показатели объектов, имеющих коммунально-складское назначение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07"/>
        <w:gridCol w:w="5581"/>
        <w:gridCol w:w="1665"/>
      </w:tblGrid>
      <w:tr w:rsidR="00EC6438" w:rsidRPr="006254ED" w:rsidTr="0074402E">
        <w:trPr>
          <w:trHeight w:val="1152"/>
          <w:jc w:val="center"/>
        </w:trPr>
        <w:tc>
          <w:tcPr>
            <w:tcW w:w="1323" w:type="pct"/>
            <w:vAlign w:val="center"/>
          </w:tcPr>
          <w:p w:rsidR="00EC6438" w:rsidRPr="006254ED" w:rsidRDefault="00EC6438" w:rsidP="0074402E">
            <w:pPr>
              <w:widowControl w:val="0"/>
              <w:jc w:val="center"/>
              <w:rPr>
                <w:b/>
              </w:rPr>
            </w:pPr>
            <w:r w:rsidRPr="006254ED">
              <w:rPr>
                <w:b/>
              </w:rPr>
              <w:t>Наименование вида объекта</w:t>
            </w:r>
          </w:p>
        </w:tc>
        <w:tc>
          <w:tcPr>
            <w:tcW w:w="2832"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845" w:type="pct"/>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trHeight w:val="288"/>
          <w:tblHeader/>
          <w:jc w:val="center"/>
        </w:trPr>
        <w:tc>
          <w:tcPr>
            <w:tcW w:w="1323" w:type="pct"/>
            <w:vAlign w:val="center"/>
          </w:tcPr>
          <w:p w:rsidR="00EC6438" w:rsidRPr="006254ED" w:rsidRDefault="00EC6438" w:rsidP="0074402E">
            <w:pPr>
              <w:widowControl w:val="0"/>
              <w:jc w:val="center"/>
              <w:rPr>
                <w:b/>
              </w:rPr>
            </w:pPr>
            <w:r w:rsidRPr="006254ED">
              <w:rPr>
                <w:b/>
              </w:rPr>
              <w:t>1</w:t>
            </w:r>
          </w:p>
        </w:tc>
        <w:tc>
          <w:tcPr>
            <w:tcW w:w="2832" w:type="pct"/>
            <w:vAlign w:val="center"/>
          </w:tcPr>
          <w:p w:rsidR="00EC6438" w:rsidRPr="006254ED" w:rsidRDefault="00EC6438" w:rsidP="0074402E">
            <w:pPr>
              <w:widowControl w:val="0"/>
              <w:jc w:val="center"/>
              <w:rPr>
                <w:b/>
              </w:rPr>
            </w:pPr>
            <w:r w:rsidRPr="006254ED">
              <w:rPr>
                <w:b/>
              </w:rPr>
              <w:t>2</w:t>
            </w:r>
          </w:p>
        </w:tc>
        <w:tc>
          <w:tcPr>
            <w:tcW w:w="845" w:type="pct"/>
            <w:vAlign w:val="center"/>
          </w:tcPr>
          <w:p w:rsidR="00EC6438" w:rsidRPr="006254ED" w:rsidRDefault="00EC6438" w:rsidP="0074402E">
            <w:pPr>
              <w:widowControl w:val="0"/>
              <w:jc w:val="center"/>
              <w:rPr>
                <w:b/>
              </w:rPr>
            </w:pPr>
            <w:r w:rsidRPr="006254ED">
              <w:rPr>
                <w:b/>
              </w:rPr>
              <w:t>3</w:t>
            </w:r>
          </w:p>
        </w:tc>
      </w:tr>
      <w:tr w:rsidR="00EC6438" w:rsidRPr="006254ED" w:rsidTr="0074402E">
        <w:trPr>
          <w:trHeight w:val="448"/>
          <w:jc w:val="center"/>
        </w:trPr>
        <w:tc>
          <w:tcPr>
            <w:tcW w:w="1323" w:type="pct"/>
            <w:vMerge w:val="restart"/>
          </w:tcPr>
          <w:p w:rsidR="00EC6438" w:rsidRPr="006254ED" w:rsidRDefault="00EC6438" w:rsidP="0074402E">
            <w:pPr>
              <w:widowControl w:val="0"/>
            </w:pPr>
            <w:r w:rsidRPr="006254ED">
              <w:rPr>
                <w:bCs/>
                <w:iCs/>
                <w:lang w:eastAsia="en-US"/>
              </w:rPr>
              <w:t>Объекты хозяйственно-складского назначения</w:t>
            </w:r>
          </w:p>
        </w:tc>
        <w:tc>
          <w:tcPr>
            <w:tcW w:w="2832" w:type="pct"/>
          </w:tcPr>
          <w:p w:rsidR="00EC6438" w:rsidRPr="006254ED" w:rsidRDefault="00EC6438" w:rsidP="0074402E">
            <w:pPr>
              <w:widowControl w:val="0"/>
              <w:rPr>
                <w:bCs/>
                <w:iCs/>
                <w:lang w:eastAsia="en-US"/>
              </w:rPr>
            </w:pPr>
            <w:r w:rsidRPr="006254ED">
              <w:rPr>
                <w:bCs/>
                <w:iCs/>
                <w:lang w:eastAsia="en-US"/>
              </w:rPr>
              <w:t>коэффициент застройки коммунально-складской зоны</w:t>
            </w:r>
          </w:p>
        </w:tc>
        <w:tc>
          <w:tcPr>
            <w:tcW w:w="845" w:type="pct"/>
          </w:tcPr>
          <w:p w:rsidR="00EC6438" w:rsidRPr="006254ED" w:rsidRDefault="00EC6438" w:rsidP="0074402E">
            <w:pPr>
              <w:widowControl w:val="0"/>
              <w:rPr>
                <w:lang w:val="en-US"/>
              </w:rPr>
            </w:pPr>
            <w:r w:rsidRPr="006254ED">
              <w:rPr>
                <w:bCs/>
                <w:iCs/>
                <w:lang w:eastAsia="en-US"/>
              </w:rPr>
              <w:t>0,6</w:t>
            </w:r>
          </w:p>
        </w:tc>
      </w:tr>
      <w:tr w:rsidR="00EC6438" w:rsidRPr="006254ED" w:rsidTr="0074402E">
        <w:trPr>
          <w:trHeight w:val="216"/>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коэффициент плотности застройки коммунально-складской зоны</w:t>
            </w:r>
          </w:p>
          <w:p w:rsidR="00EC6438" w:rsidRPr="006254ED" w:rsidRDefault="00EC6438" w:rsidP="0074402E">
            <w:pPr>
              <w:widowControl w:val="0"/>
              <w:rPr>
                <w:bCs/>
                <w:iCs/>
                <w:lang w:eastAsia="en-US"/>
              </w:rPr>
            </w:pPr>
          </w:p>
        </w:tc>
        <w:tc>
          <w:tcPr>
            <w:tcW w:w="845" w:type="pct"/>
          </w:tcPr>
          <w:p w:rsidR="00EC6438" w:rsidRPr="006254ED" w:rsidRDefault="00EC6438" w:rsidP="0074402E">
            <w:pPr>
              <w:widowControl w:val="0"/>
            </w:pPr>
            <w:r w:rsidRPr="006254ED">
              <w:rPr>
                <w:bCs/>
                <w:iCs/>
                <w:lang w:eastAsia="en-US"/>
              </w:rPr>
              <w:t>1,8</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площадь общетоварного склада продовольственных товаров, </w:t>
            </w:r>
            <w:r w:rsidRPr="006254ED">
              <w:rPr>
                <w:bCs/>
                <w:iCs/>
                <w:lang w:eastAsia="en-US"/>
              </w:rPr>
              <w:br/>
              <w:t>кв. м на 1000 человек</w:t>
            </w:r>
          </w:p>
        </w:tc>
        <w:tc>
          <w:tcPr>
            <w:tcW w:w="845" w:type="pct"/>
          </w:tcPr>
          <w:p w:rsidR="00EC6438" w:rsidRPr="006254ED" w:rsidRDefault="00EC6438" w:rsidP="0074402E">
            <w:pPr>
              <w:widowControl w:val="0"/>
            </w:pPr>
            <w:r w:rsidRPr="006254ED">
              <w:t>19</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размер земельного участка общетоварного склада продовольственных товаров, </w:t>
            </w:r>
            <w:r w:rsidRPr="006254ED">
              <w:rPr>
                <w:bCs/>
                <w:iCs/>
                <w:lang w:eastAsia="en-US"/>
              </w:rPr>
              <w:br/>
              <w:t xml:space="preserve">кв. м на 1000 человек </w:t>
            </w:r>
          </w:p>
        </w:tc>
        <w:tc>
          <w:tcPr>
            <w:tcW w:w="845" w:type="pct"/>
          </w:tcPr>
          <w:p w:rsidR="00EC6438" w:rsidRPr="006254ED" w:rsidRDefault="00EC6438" w:rsidP="0074402E">
            <w:pPr>
              <w:widowControl w:val="0"/>
              <w:rPr>
                <w:lang w:val="en-US"/>
              </w:rPr>
            </w:pPr>
            <w:r w:rsidRPr="006254ED">
              <w:t xml:space="preserve">60 </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площадь общетоварного склада непродовольственных товаров, кв. м на 1000 человек</w:t>
            </w:r>
          </w:p>
        </w:tc>
        <w:tc>
          <w:tcPr>
            <w:tcW w:w="845" w:type="pct"/>
          </w:tcPr>
          <w:p w:rsidR="00EC6438" w:rsidRPr="006254ED" w:rsidRDefault="00EC6438" w:rsidP="0074402E">
            <w:pPr>
              <w:widowControl w:val="0"/>
            </w:pPr>
            <w:r w:rsidRPr="006254ED">
              <w:t>193</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размер земельного участка общетоварного склада непродовольственных товаров, кв. м на 1000 человек </w:t>
            </w:r>
          </w:p>
        </w:tc>
        <w:tc>
          <w:tcPr>
            <w:tcW w:w="845" w:type="pct"/>
          </w:tcPr>
          <w:p w:rsidR="00EC6438" w:rsidRPr="006254ED" w:rsidRDefault="00EC6438" w:rsidP="0074402E">
            <w:pPr>
              <w:widowControl w:val="0"/>
            </w:pPr>
            <w:r w:rsidRPr="006254ED">
              <w:rPr>
                <w:lang w:val="en-US"/>
              </w:rPr>
              <w:t xml:space="preserve">580 </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вместимость холодильников распределительных (для хранения мяса, мясных продуктов, рыбы и рыбопродуктов, масла, животного жира, молочных продуктов и яиц), тонн на 1000 человек</w:t>
            </w:r>
          </w:p>
        </w:tc>
        <w:tc>
          <w:tcPr>
            <w:tcW w:w="845" w:type="pct"/>
          </w:tcPr>
          <w:p w:rsidR="00EC6438" w:rsidRPr="006254ED" w:rsidRDefault="00EC6438" w:rsidP="0074402E">
            <w:pPr>
              <w:widowControl w:val="0"/>
            </w:pPr>
            <w:r w:rsidRPr="006254ED">
              <w:t>10</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размеры земельных участков холодильников распределительных (для хранения мяса, мясных продуктов, рыбы и рыбопродуктов, масла, животного жира, молочных продуктов и яиц), </w:t>
            </w:r>
            <w:r w:rsidRPr="006254ED">
              <w:rPr>
                <w:bCs/>
                <w:iCs/>
                <w:lang w:eastAsia="en-US"/>
              </w:rPr>
              <w:br/>
              <w:t>кв. м на 1000 человек</w:t>
            </w:r>
          </w:p>
        </w:tc>
        <w:tc>
          <w:tcPr>
            <w:tcW w:w="845" w:type="pct"/>
          </w:tcPr>
          <w:p w:rsidR="00EC6438" w:rsidRPr="006254ED" w:rsidRDefault="00EC6438" w:rsidP="0074402E">
            <w:pPr>
              <w:widowControl w:val="0"/>
            </w:pPr>
            <w:r w:rsidRPr="006254ED">
              <w:rPr>
                <w:lang w:val="en-US"/>
              </w:rPr>
              <w:t>25</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вместимость фруктохранилищ, </w:t>
            </w:r>
            <w:r w:rsidRPr="006254ED">
              <w:rPr>
                <w:bCs/>
                <w:iCs/>
                <w:lang w:eastAsia="en-US"/>
              </w:rPr>
              <w:br/>
              <w:t>тонн на 1000 человек</w:t>
            </w:r>
          </w:p>
        </w:tc>
        <w:tc>
          <w:tcPr>
            <w:tcW w:w="845" w:type="pct"/>
          </w:tcPr>
          <w:p w:rsidR="00EC6438" w:rsidRPr="006254ED" w:rsidRDefault="00EC6438" w:rsidP="0074402E">
            <w:pPr>
              <w:widowControl w:val="0"/>
            </w:pPr>
            <w:r w:rsidRPr="006254ED">
              <w:t>90</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размеры земельных участков фруктохранилищ, </w:t>
            </w:r>
            <w:r w:rsidRPr="006254ED">
              <w:rPr>
                <w:bCs/>
                <w:iCs/>
                <w:lang w:eastAsia="en-US"/>
              </w:rPr>
              <w:br/>
              <w:t>кв. м на 1000 человек</w:t>
            </w:r>
          </w:p>
        </w:tc>
        <w:tc>
          <w:tcPr>
            <w:tcW w:w="845" w:type="pct"/>
          </w:tcPr>
          <w:p w:rsidR="00EC6438" w:rsidRPr="006254ED" w:rsidRDefault="00EC6438" w:rsidP="0074402E">
            <w:pPr>
              <w:widowControl w:val="0"/>
            </w:pPr>
            <w:r w:rsidRPr="006254ED">
              <w:t xml:space="preserve">380 </w:t>
            </w:r>
          </w:p>
        </w:tc>
      </w:tr>
      <w:tr w:rsidR="00EC6438" w:rsidRPr="006254ED" w:rsidTr="0074402E">
        <w:trPr>
          <w:jc w:val="center"/>
        </w:trPr>
        <w:tc>
          <w:tcPr>
            <w:tcW w:w="1323" w:type="pct"/>
            <w:vMerge w:val="restart"/>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вместимость овощехранилищ, </w:t>
            </w:r>
            <w:r w:rsidRPr="006254ED">
              <w:rPr>
                <w:bCs/>
                <w:iCs/>
                <w:lang w:eastAsia="en-US"/>
              </w:rPr>
              <w:br/>
              <w:t>тонн на 1000 человек</w:t>
            </w:r>
          </w:p>
        </w:tc>
        <w:tc>
          <w:tcPr>
            <w:tcW w:w="845" w:type="pct"/>
          </w:tcPr>
          <w:p w:rsidR="00EC6438" w:rsidRPr="006254ED" w:rsidRDefault="00EC6438" w:rsidP="0074402E">
            <w:pPr>
              <w:widowControl w:val="0"/>
            </w:pPr>
            <w:r w:rsidRPr="006254ED">
              <w:t>90</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размеры земельных участков овощехранилищ, </w:t>
            </w:r>
            <w:r w:rsidRPr="006254ED">
              <w:rPr>
                <w:bCs/>
                <w:iCs/>
                <w:lang w:eastAsia="en-US"/>
              </w:rPr>
              <w:br/>
              <w:t>кв. м на 1000 человек</w:t>
            </w:r>
          </w:p>
        </w:tc>
        <w:tc>
          <w:tcPr>
            <w:tcW w:w="845" w:type="pct"/>
          </w:tcPr>
          <w:p w:rsidR="00EC6438" w:rsidRPr="006254ED" w:rsidRDefault="00EC6438" w:rsidP="0074402E">
            <w:pPr>
              <w:widowControl w:val="0"/>
            </w:pPr>
            <w:r w:rsidRPr="006254ED">
              <w:t>380</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вместимость картофелехранилищ, </w:t>
            </w:r>
            <w:r w:rsidRPr="006254ED">
              <w:rPr>
                <w:bCs/>
                <w:iCs/>
                <w:lang w:eastAsia="en-US"/>
              </w:rPr>
              <w:br/>
              <w:t>тонн на 1000 человек</w:t>
            </w:r>
          </w:p>
        </w:tc>
        <w:tc>
          <w:tcPr>
            <w:tcW w:w="845" w:type="pct"/>
          </w:tcPr>
          <w:p w:rsidR="00EC6438" w:rsidRPr="006254ED" w:rsidRDefault="00EC6438" w:rsidP="0074402E">
            <w:pPr>
              <w:widowControl w:val="0"/>
            </w:pPr>
            <w:r w:rsidRPr="006254ED">
              <w:t>90</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размеры земельных участков картофелехранилищ, </w:t>
            </w:r>
            <w:r w:rsidRPr="006254ED">
              <w:rPr>
                <w:bCs/>
                <w:iCs/>
                <w:lang w:eastAsia="en-US"/>
              </w:rPr>
              <w:br/>
              <w:t>кв. м на 1000 человек</w:t>
            </w:r>
          </w:p>
        </w:tc>
        <w:tc>
          <w:tcPr>
            <w:tcW w:w="845" w:type="pct"/>
          </w:tcPr>
          <w:p w:rsidR="00EC6438" w:rsidRPr="006254ED" w:rsidRDefault="00EC6438" w:rsidP="0074402E">
            <w:pPr>
              <w:widowControl w:val="0"/>
            </w:pPr>
            <w:r w:rsidRPr="006254ED">
              <w:t>380</w:t>
            </w:r>
          </w:p>
        </w:tc>
      </w:tr>
      <w:tr w:rsidR="00EC6438" w:rsidRPr="006254ED" w:rsidTr="0074402E">
        <w:trPr>
          <w:jc w:val="center"/>
        </w:trPr>
        <w:tc>
          <w:tcPr>
            <w:tcW w:w="1323" w:type="pct"/>
            <w:vMerge/>
            <w:vAlign w:val="center"/>
          </w:tcPr>
          <w:p w:rsidR="00EC6438" w:rsidRPr="006254ED" w:rsidRDefault="00EC6438" w:rsidP="0074402E">
            <w:pPr>
              <w:widowControl w:val="0"/>
            </w:pPr>
          </w:p>
        </w:tc>
        <w:tc>
          <w:tcPr>
            <w:tcW w:w="2832" w:type="pct"/>
          </w:tcPr>
          <w:p w:rsidR="00EC6438" w:rsidRPr="006254ED" w:rsidRDefault="00EC6438" w:rsidP="0074402E">
            <w:pPr>
              <w:widowControl w:val="0"/>
              <w:rPr>
                <w:bCs/>
                <w:iCs/>
                <w:lang w:eastAsia="en-US"/>
              </w:rPr>
            </w:pPr>
            <w:r w:rsidRPr="006254ED">
              <w:rPr>
                <w:bCs/>
                <w:iCs/>
                <w:lang w:eastAsia="en-US"/>
              </w:rPr>
              <w:t xml:space="preserve">размеры земельных участков складов строительных материалов и твердого топлива, </w:t>
            </w:r>
            <w:r w:rsidRPr="006254ED">
              <w:rPr>
                <w:bCs/>
                <w:iCs/>
                <w:lang w:eastAsia="en-US"/>
              </w:rPr>
              <w:br/>
              <w:t>кв. м на 1000 человек</w:t>
            </w:r>
          </w:p>
        </w:tc>
        <w:tc>
          <w:tcPr>
            <w:tcW w:w="845" w:type="pct"/>
          </w:tcPr>
          <w:p w:rsidR="00EC6438" w:rsidRPr="006254ED" w:rsidRDefault="00EC6438" w:rsidP="0074402E">
            <w:pPr>
              <w:widowControl w:val="0"/>
            </w:pPr>
            <w:r w:rsidRPr="006254ED">
              <w:t>300</w:t>
            </w:r>
          </w:p>
        </w:tc>
      </w:tr>
      <w:tr w:rsidR="00EC6438" w:rsidRPr="006254ED" w:rsidTr="0074402E">
        <w:trPr>
          <w:jc w:val="center"/>
        </w:trPr>
        <w:tc>
          <w:tcPr>
            <w:tcW w:w="5000" w:type="pct"/>
            <w:gridSpan w:val="3"/>
            <w:vAlign w:val="center"/>
          </w:tcPr>
          <w:p w:rsidR="00EC6438" w:rsidRPr="00A77C70" w:rsidRDefault="00EC6438" w:rsidP="0074402E">
            <w:pPr>
              <w:pStyle w:val="a3"/>
              <w:widowControl w:val="0"/>
              <w:spacing w:before="0" w:after="0"/>
              <w:ind w:firstLine="0"/>
            </w:pPr>
            <w:r w:rsidRPr="00A77C70">
              <w:t xml:space="preserve">Примечания: </w:t>
            </w:r>
          </w:p>
          <w:p w:rsidR="00EC6438" w:rsidRPr="00A77C70" w:rsidRDefault="00EC6438" w:rsidP="00381AAD">
            <w:pPr>
              <w:pStyle w:val="ListParagraph"/>
              <w:widowControl w:val="0"/>
              <w:numPr>
                <w:ilvl w:val="0"/>
                <w:numId w:val="51"/>
              </w:numPr>
              <w:tabs>
                <w:tab w:val="left" w:pos="346"/>
              </w:tabs>
              <w:spacing w:line="240" w:lineRule="auto"/>
              <w:ind w:left="0" w:firstLine="29"/>
              <w:rPr>
                <w:lang w:eastAsia="en-US"/>
              </w:rPr>
            </w:pPr>
            <w:r w:rsidRPr="00A77C70">
              <w:rPr>
                <w:lang w:eastAsia="en-US"/>
              </w:rPr>
              <w:t>При размещении общетоварных складов в составе специализированных групп размеры земельных участков рекомендуется сокращать до 30%.</w:t>
            </w:r>
          </w:p>
          <w:p w:rsidR="00EC6438" w:rsidRPr="00A77C70" w:rsidRDefault="00EC6438" w:rsidP="00381AAD">
            <w:pPr>
              <w:pStyle w:val="ListParagraph"/>
              <w:widowControl w:val="0"/>
              <w:numPr>
                <w:ilvl w:val="0"/>
                <w:numId w:val="51"/>
              </w:numPr>
              <w:tabs>
                <w:tab w:val="left" w:pos="346"/>
              </w:tabs>
              <w:spacing w:line="240" w:lineRule="auto"/>
              <w:ind w:left="0" w:firstLine="29"/>
              <w:rPr>
                <w:lang w:eastAsia="en-US"/>
              </w:rPr>
            </w:pPr>
            <w:r w:rsidRPr="00A77C70">
              <w:rPr>
                <w:lang w:eastAsia="en-US"/>
              </w:rPr>
              <w:t>В районах добычи рыбы и других морепродуктов вместимость складов и соответственно размеры площади земельных участков принимается с коэффициентом 1,5.</w:t>
            </w:r>
          </w:p>
          <w:p w:rsidR="00EC6438" w:rsidRPr="00A77C70" w:rsidRDefault="00EC6438" w:rsidP="00381AAD">
            <w:pPr>
              <w:pStyle w:val="ListParagraph"/>
              <w:widowControl w:val="0"/>
              <w:numPr>
                <w:ilvl w:val="0"/>
                <w:numId w:val="51"/>
              </w:numPr>
              <w:tabs>
                <w:tab w:val="left" w:pos="346"/>
              </w:tabs>
              <w:spacing w:line="240" w:lineRule="auto"/>
              <w:ind w:left="0" w:firstLine="29"/>
            </w:pPr>
            <w:r w:rsidRPr="00A77C70">
              <w:rPr>
                <w:lang w:eastAsia="en-US"/>
              </w:rPr>
              <w:t>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tc>
      </w:tr>
    </w:tbl>
    <w:p w:rsidR="00EC6438" w:rsidRDefault="00EC6438" w:rsidP="0074402E">
      <w:pPr>
        <w:pStyle w:val="a3"/>
        <w:widowControl w:val="0"/>
        <w:spacing w:before="0" w:after="0"/>
        <w:rPr>
          <w:sz w:val="28"/>
          <w:szCs w:val="28"/>
        </w:rPr>
      </w:pPr>
    </w:p>
    <w:p w:rsidR="00EC6438" w:rsidRPr="006254ED" w:rsidRDefault="00EC6438" w:rsidP="0074402E">
      <w:pPr>
        <w:pStyle w:val="a3"/>
        <w:widowControl w:val="0"/>
        <w:spacing w:before="0" w:after="0"/>
        <w:rPr>
          <w:sz w:val="28"/>
          <w:szCs w:val="28"/>
        </w:rPr>
      </w:pPr>
      <w:r w:rsidRPr="006254ED">
        <w:rPr>
          <w:sz w:val="28"/>
          <w:szCs w:val="28"/>
        </w:rPr>
        <w:t>Расчетны</w:t>
      </w:r>
      <w:r>
        <w:rPr>
          <w:sz w:val="28"/>
          <w:szCs w:val="28"/>
        </w:rPr>
        <w:t>е показатели установлены</w:t>
      </w:r>
      <w:r w:rsidRPr="006254ED">
        <w:rPr>
          <w:sz w:val="28"/>
          <w:szCs w:val="28"/>
        </w:rPr>
        <w:t xml:space="preserve"> </w:t>
      </w:r>
      <w:r>
        <w:rPr>
          <w:sz w:val="28"/>
          <w:szCs w:val="28"/>
        </w:rPr>
        <w:t>согласно Региональных нормативов градостроительного проектирования в Приморском крае.</w:t>
      </w:r>
    </w:p>
    <w:p w:rsidR="00EC6438" w:rsidRPr="006254ED" w:rsidRDefault="00EC6438" w:rsidP="0074402E">
      <w:pPr>
        <w:pStyle w:val="a3"/>
        <w:widowControl w:val="0"/>
        <w:spacing w:before="240"/>
        <w:rPr>
          <w:sz w:val="28"/>
          <w:szCs w:val="28"/>
        </w:rPr>
      </w:pPr>
      <w:r w:rsidRPr="006254ED">
        <w:rPr>
          <w:sz w:val="28"/>
          <w:szCs w:val="28"/>
        </w:rPr>
        <w:t>Расчетными показателями обеспеченности объектами, имеющих коммунально-складское назначение, являются: коэффициент застройки, коэффициент плотности застройки коммунально-складской зоны, площадь общетоварных складов, а также размер земельных участков для их размещения, вместимость специализированных складов, а также размер земельных участков для их размещения, размеры земельных участков складов строительных материалов и твердого топлива.</w:t>
      </w:r>
    </w:p>
    <w:p w:rsidR="00EC6438" w:rsidRPr="006254ED" w:rsidRDefault="00EC6438" w:rsidP="0074402E">
      <w:pPr>
        <w:pStyle w:val="a3"/>
        <w:widowControl w:val="0"/>
        <w:rPr>
          <w:sz w:val="28"/>
          <w:szCs w:val="28"/>
        </w:rPr>
      </w:pPr>
      <w:r w:rsidRPr="006254ED">
        <w:rPr>
          <w:sz w:val="28"/>
          <w:szCs w:val="28"/>
        </w:rPr>
        <w:t xml:space="preserve">Коэффициент застройки и коэффициент плотности застройки коммунально-складской зоны приняты согласно приложению Г </w:t>
      </w:r>
      <w:r w:rsidRPr="006254ED">
        <w:rPr>
          <w:sz w:val="28"/>
          <w:szCs w:val="28"/>
        </w:rPr>
        <w:br/>
        <w:t>СП 42.13330.2011.</w:t>
      </w:r>
    </w:p>
    <w:p w:rsidR="00EC6438" w:rsidRPr="006254ED" w:rsidRDefault="00EC6438" w:rsidP="0074402E">
      <w:pPr>
        <w:pStyle w:val="a3"/>
        <w:widowControl w:val="0"/>
        <w:rPr>
          <w:sz w:val="28"/>
          <w:szCs w:val="28"/>
        </w:rPr>
      </w:pPr>
      <w:r w:rsidRPr="006254ED">
        <w:rPr>
          <w:sz w:val="28"/>
          <w:szCs w:val="28"/>
        </w:rPr>
        <w:t>Площадь общетоварных складов для городских округов, городских и сельских поселений, а также размеры земельных участков для их размещения приняты согласно приложению Е СП 42.13330.2011.</w:t>
      </w:r>
    </w:p>
    <w:p w:rsidR="00EC6438" w:rsidRPr="006254ED" w:rsidRDefault="00EC6438" w:rsidP="0074402E">
      <w:pPr>
        <w:pStyle w:val="a3"/>
        <w:widowControl w:val="0"/>
        <w:rPr>
          <w:sz w:val="28"/>
          <w:szCs w:val="28"/>
        </w:rPr>
      </w:pPr>
      <w:r w:rsidRPr="006254ED">
        <w:rPr>
          <w:sz w:val="28"/>
          <w:szCs w:val="28"/>
        </w:rPr>
        <w:t>Вместимость специализированных складов для городов, городских и сельских поселений, а также размеры земельных участков для их размещения приняты согласно приложению Е СП 42.13330.2011.</w:t>
      </w:r>
    </w:p>
    <w:p w:rsidR="00EC6438" w:rsidRPr="006254ED" w:rsidRDefault="00EC6438" w:rsidP="0074402E">
      <w:pPr>
        <w:pStyle w:val="a3"/>
        <w:widowControl w:val="0"/>
        <w:rPr>
          <w:sz w:val="28"/>
          <w:szCs w:val="28"/>
        </w:rPr>
      </w:pPr>
      <w:r w:rsidRPr="006254ED">
        <w:rPr>
          <w:sz w:val="28"/>
          <w:szCs w:val="28"/>
        </w:rPr>
        <w:t xml:space="preserve">Размеры земельных участков складов строительных материалов и твердого топлива приняты согласно приложению Е СП 42.13330.2011. </w:t>
      </w:r>
    </w:p>
    <w:p w:rsidR="00EC6438" w:rsidRPr="006254ED" w:rsidRDefault="00EC6438" w:rsidP="0074402E">
      <w:pPr>
        <w:pStyle w:val="a7"/>
        <w:widowControl w:val="0"/>
        <w:jc w:val="left"/>
        <w:rPr>
          <w:b w:val="0"/>
          <w:sz w:val="28"/>
          <w:szCs w:val="28"/>
        </w:rPr>
      </w:pPr>
      <w:r w:rsidRPr="006254ED">
        <w:rPr>
          <w:b w:val="0"/>
          <w:sz w:val="28"/>
          <w:szCs w:val="28"/>
        </w:rPr>
        <w:t>Таблица 2</w:t>
      </w:r>
      <w:r>
        <w:rPr>
          <w:b w:val="0"/>
          <w:sz w:val="28"/>
          <w:szCs w:val="28"/>
        </w:rPr>
        <w:t>5</w:t>
      </w:r>
      <w:r w:rsidRPr="006254ED">
        <w:rPr>
          <w:b w:val="0"/>
          <w:sz w:val="28"/>
          <w:szCs w:val="28"/>
        </w:rPr>
        <w:t>. Расчетные показатели объектов, имеющих промышленное назначение</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7"/>
        <w:gridCol w:w="2541"/>
        <w:gridCol w:w="4997"/>
      </w:tblGrid>
      <w:tr w:rsidR="00EC6438" w:rsidRPr="006254ED" w:rsidTr="0074402E">
        <w:trPr>
          <w:trHeight w:val="937"/>
          <w:jc w:val="center"/>
        </w:trPr>
        <w:tc>
          <w:tcPr>
            <w:tcW w:w="1120" w:type="pct"/>
            <w:vAlign w:val="center"/>
          </w:tcPr>
          <w:p w:rsidR="00EC6438" w:rsidRPr="006254ED" w:rsidRDefault="00EC6438" w:rsidP="0074402E">
            <w:pPr>
              <w:widowControl w:val="0"/>
              <w:contextualSpacing/>
              <w:jc w:val="center"/>
              <w:rPr>
                <w:b/>
              </w:rPr>
            </w:pPr>
            <w:r w:rsidRPr="006254ED">
              <w:rPr>
                <w:b/>
              </w:rPr>
              <w:t>Наименование вида объекта</w:t>
            </w:r>
          </w:p>
        </w:tc>
        <w:tc>
          <w:tcPr>
            <w:tcW w:w="1308" w:type="pct"/>
            <w:vAlign w:val="center"/>
          </w:tcPr>
          <w:p w:rsidR="00EC6438" w:rsidRPr="006254ED" w:rsidRDefault="00EC6438" w:rsidP="0074402E">
            <w:pPr>
              <w:widowControl w:val="0"/>
              <w:contextualSpacing/>
              <w:jc w:val="center"/>
              <w:rPr>
                <w:b/>
              </w:rPr>
            </w:pPr>
            <w:r w:rsidRPr="006254ED">
              <w:rPr>
                <w:b/>
              </w:rPr>
              <w:t>Наименование нормируемого расчетного показателя, единица измерения</w:t>
            </w:r>
          </w:p>
        </w:tc>
        <w:tc>
          <w:tcPr>
            <w:tcW w:w="2572" w:type="pct"/>
            <w:vAlign w:val="center"/>
          </w:tcPr>
          <w:p w:rsidR="00EC6438" w:rsidRPr="006254ED" w:rsidRDefault="00EC6438" w:rsidP="0074402E">
            <w:pPr>
              <w:widowControl w:val="0"/>
              <w:contextualSpacing/>
              <w:jc w:val="center"/>
              <w:rPr>
                <w:b/>
              </w:rPr>
            </w:pPr>
            <w:r w:rsidRPr="006254ED">
              <w:rPr>
                <w:b/>
              </w:rPr>
              <w:t>Значение расчетного показателя</w:t>
            </w:r>
          </w:p>
        </w:tc>
      </w:tr>
      <w:tr w:rsidR="00EC6438" w:rsidRPr="006254ED" w:rsidTr="0074402E">
        <w:trPr>
          <w:trHeight w:val="339"/>
          <w:tblHeader/>
          <w:jc w:val="center"/>
        </w:trPr>
        <w:tc>
          <w:tcPr>
            <w:tcW w:w="1120" w:type="pct"/>
            <w:vAlign w:val="center"/>
          </w:tcPr>
          <w:p w:rsidR="00EC6438" w:rsidRPr="006254ED" w:rsidRDefault="00EC6438" w:rsidP="0074402E">
            <w:pPr>
              <w:widowControl w:val="0"/>
              <w:contextualSpacing/>
              <w:jc w:val="center"/>
              <w:rPr>
                <w:b/>
              </w:rPr>
            </w:pPr>
            <w:r w:rsidRPr="006254ED">
              <w:rPr>
                <w:b/>
              </w:rPr>
              <w:t>1</w:t>
            </w:r>
          </w:p>
        </w:tc>
        <w:tc>
          <w:tcPr>
            <w:tcW w:w="1308" w:type="pct"/>
            <w:vAlign w:val="center"/>
          </w:tcPr>
          <w:p w:rsidR="00EC6438" w:rsidRPr="006254ED" w:rsidRDefault="00EC6438" w:rsidP="0074402E">
            <w:pPr>
              <w:widowControl w:val="0"/>
              <w:contextualSpacing/>
              <w:jc w:val="center"/>
              <w:rPr>
                <w:b/>
              </w:rPr>
            </w:pPr>
            <w:r w:rsidRPr="006254ED">
              <w:rPr>
                <w:b/>
              </w:rPr>
              <w:t>2</w:t>
            </w:r>
          </w:p>
        </w:tc>
        <w:tc>
          <w:tcPr>
            <w:tcW w:w="2572" w:type="pct"/>
            <w:vAlign w:val="center"/>
          </w:tcPr>
          <w:p w:rsidR="00EC6438" w:rsidRPr="006254ED" w:rsidRDefault="00EC6438" w:rsidP="0074402E">
            <w:pPr>
              <w:widowControl w:val="0"/>
              <w:contextualSpacing/>
              <w:jc w:val="center"/>
              <w:rPr>
                <w:b/>
              </w:rPr>
            </w:pPr>
            <w:r w:rsidRPr="006254ED">
              <w:rPr>
                <w:b/>
              </w:rPr>
              <w:t>3</w:t>
            </w:r>
          </w:p>
        </w:tc>
      </w:tr>
      <w:tr w:rsidR="00EC6438" w:rsidRPr="006254ED" w:rsidTr="0074402E">
        <w:trPr>
          <w:trHeight w:val="448"/>
          <w:jc w:val="center"/>
        </w:trPr>
        <w:tc>
          <w:tcPr>
            <w:tcW w:w="1120" w:type="pct"/>
            <w:vMerge w:val="restart"/>
          </w:tcPr>
          <w:p w:rsidR="00EC6438" w:rsidRPr="006254ED" w:rsidRDefault="00EC6438" w:rsidP="0074402E">
            <w:pPr>
              <w:widowControl w:val="0"/>
              <w:contextualSpacing/>
              <w:rPr>
                <w:lang w:val="en-US"/>
              </w:rPr>
            </w:pPr>
            <w:r w:rsidRPr="006254ED">
              <w:t>Объекты производствен-ного назначения</w:t>
            </w:r>
          </w:p>
        </w:tc>
        <w:tc>
          <w:tcPr>
            <w:tcW w:w="1308" w:type="pct"/>
          </w:tcPr>
          <w:p w:rsidR="00EC6438" w:rsidRPr="006254ED" w:rsidRDefault="00EC6438" w:rsidP="0074402E">
            <w:pPr>
              <w:pStyle w:val="102"/>
              <w:widowControl w:val="0"/>
              <w:contextualSpacing/>
              <w:rPr>
                <w:sz w:val="24"/>
                <w:lang w:eastAsia="en-US"/>
              </w:rPr>
            </w:pPr>
            <w:r w:rsidRPr="006254ED">
              <w:rPr>
                <w:bCs/>
                <w:iCs/>
                <w:sz w:val="24"/>
                <w:lang w:eastAsia="en-US"/>
              </w:rPr>
              <w:t>коэффициент застройки промышленной зоны</w:t>
            </w:r>
          </w:p>
        </w:tc>
        <w:tc>
          <w:tcPr>
            <w:tcW w:w="2572" w:type="pct"/>
          </w:tcPr>
          <w:p w:rsidR="00EC6438" w:rsidRPr="006254ED" w:rsidRDefault="00EC6438" w:rsidP="0074402E">
            <w:pPr>
              <w:widowControl w:val="0"/>
              <w:contextualSpacing/>
            </w:pPr>
            <w:r w:rsidRPr="006254ED">
              <w:rPr>
                <w:bCs/>
                <w:iCs/>
                <w:lang w:eastAsia="en-US"/>
              </w:rPr>
              <w:t>0,8</w:t>
            </w:r>
          </w:p>
        </w:tc>
      </w:tr>
      <w:tr w:rsidR="00EC6438" w:rsidRPr="006254ED" w:rsidTr="0074402E">
        <w:trPr>
          <w:trHeight w:val="216"/>
          <w:jc w:val="center"/>
        </w:trPr>
        <w:tc>
          <w:tcPr>
            <w:tcW w:w="1120" w:type="pct"/>
            <w:vMerge/>
            <w:vAlign w:val="center"/>
          </w:tcPr>
          <w:p w:rsidR="00EC6438" w:rsidRPr="006254ED" w:rsidRDefault="00EC6438" w:rsidP="0074402E">
            <w:pPr>
              <w:widowControl w:val="0"/>
              <w:contextualSpacing/>
            </w:pPr>
          </w:p>
        </w:tc>
        <w:tc>
          <w:tcPr>
            <w:tcW w:w="1308" w:type="pct"/>
          </w:tcPr>
          <w:p w:rsidR="00EC6438" w:rsidRPr="006254ED" w:rsidRDefault="00EC6438" w:rsidP="0074402E">
            <w:pPr>
              <w:pStyle w:val="102"/>
              <w:widowControl w:val="0"/>
              <w:contextualSpacing/>
              <w:rPr>
                <w:sz w:val="24"/>
                <w:lang w:eastAsia="en-US"/>
              </w:rPr>
            </w:pPr>
            <w:r w:rsidRPr="006254ED">
              <w:rPr>
                <w:bCs/>
                <w:iCs/>
                <w:sz w:val="24"/>
                <w:lang w:eastAsia="en-US"/>
              </w:rPr>
              <w:t xml:space="preserve">коэффициент плотности застройки промышленной </w:t>
            </w:r>
            <w:r w:rsidRPr="006254ED">
              <w:rPr>
                <w:bCs/>
                <w:iCs/>
                <w:sz w:val="24"/>
                <w:lang w:eastAsia="en-US"/>
              </w:rPr>
              <w:br/>
              <w:t>зоны</w:t>
            </w:r>
          </w:p>
        </w:tc>
        <w:tc>
          <w:tcPr>
            <w:tcW w:w="2572" w:type="pct"/>
          </w:tcPr>
          <w:p w:rsidR="00EC6438" w:rsidRPr="006254ED" w:rsidRDefault="00EC6438" w:rsidP="0074402E">
            <w:pPr>
              <w:widowControl w:val="0"/>
              <w:contextualSpacing/>
            </w:pPr>
            <w:r w:rsidRPr="006254ED">
              <w:rPr>
                <w:bCs/>
                <w:iCs/>
                <w:lang w:eastAsia="en-US"/>
              </w:rPr>
              <w:t>2,4</w:t>
            </w:r>
          </w:p>
        </w:tc>
      </w:tr>
      <w:tr w:rsidR="00EC6438" w:rsidRPr="006254ED" w:rsidTr="0074402E">
        <w:trPr>
          <w:trHeight w:val="216"/>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химической промышленности, %</w:t>
            </w:r>
          </w:p>
        </w:tc>
        <w:tc>
          <w:tcPr>
            <w:tcW w:w="2572" w:type="pct"/>
          </w:tcPr>
          <w:p w:rsidR="00EC6438" w:rsidRPr="006254ED" w:rsidRDefault="00EC6438" w:rsidP="0074402E">
            <w:pPr>
              <w:pStyle w:val="102"/>
              <w:widowControl w:val="0"/>
              <w:contextualSpacing/>
              <w:rPr>
                <w:sz w:val="24"/>
              </w:rPr>
            </w:pPr>
            <w:r w:rsidRPr="006254ED">
              <w:rPr>
                <w:bCs/>
                <w:iCs/>
                <w:sz w:val="24"/>
                <w:lang w:eastAsia="en-US"/>
              </w:rPr>
              <w:t>горно-химической промышленности – 28</w:t>
            </w:r>
          </w:p>
        </w:tc>
      </w:tr>
      <w:tr w:rsidR="00EC6438" w:rsidRPr="006254ED" w:rsidTr="0074402E">
        <w:trPr>
          <w:trHeight w:val="216"/>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азотной промышленности – 33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фосфатных удобрений и другой продукции неорганической химии – 32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хлорной промышленности – 33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прочих продуктов основной химии – 33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синтетических волокон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синтетических смол и пластмасс – 32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изделий из пластмасс и резины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лакокрасочной промышленности – 34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продуктов органического синтеза – 32 </w:t>
            </w:r>
          </w:p>
        </w:tc>
      </w:tr>
      <w:tr w:rsidR="00EC6438" w:rsidRPr="006254ED" w:rsidTr="0074402E">
        <w:trPr>
          <w:trHeight w:val="920"/>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металлургии, %</w:t>
            </w:r>
          </w:p>
        </w:tc>
        <w:tc>
          <w:tcPr>
            <w:tcW w:w="2572" w:type="pct"/>
          </w:tcPr>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обогатительные железной руды и по производству окатышей мощностью: </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5 - 20 млн тонн/ год – 28 </w:t>
            </w:r>
          </w:p>
          <w:p w:rsidR="00EC6438" w:rsidRPr="006254ED" w:rsidRDefault="00EC6438" w:rsidP="0074402E">
            <w:pPr>
              <w:pStyle w:val="102"/>
              <w:widowControl w:val="0"/>
              <w:contextualSpacing/>
              <w:rPr>
                <w:sz w:val="24"/>
              </w:rPr>
            </w:pPr>
            <w:r w:rsidRPr="006254ED">
              <w:rPr>
                <w:bCs/>
                <w:iCs/>
                <w:sz w:val="24"/>
                <w:lang w:eastAsia="en-US"/>
              </w:rPr>
              <w:t xml:space="preserve">более 20 млн тонн/ год – 32 </w:t>
            </w:r>
          </w:p>
        </w:tc>
      </w:tr>
      <w:tr w:rsidR="00EC6438" w:rsidRPr="006254ED" w:rsidTr="0074402E">
        <w:trPr>
          <w:trHeight w:val="69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дробильно-сортировочные мощностью:</w:t>
            </w:r>
          </w:p>
          <w:p w:rsidR="00EC6438" w:rsidRPr="006254ED" w:rsidRDefault="00EC6438" w:rsidP="0074402E">
            <w:pPr>
              <w:pStyle w:val="102"/>
              <w:widowControl w:val="0"/>
              <w:contextualSpacing/>
              <w:rPr>
                <w:sz w:val="24"/>
              </w:rPr>
            </w:pPr>
            <w:r w:rsidRPr="006254ED">
              <w:rPr>
                <w:bCs/>
                <w:iCs/>
                <w:sz w:val="24"/>
                <w:lang w:eastAsia="en-US"/>
              </w:rPr>
              <w:t xml:space="preserve">до 3 млн тонн/ год – 22 </w:t>
            </w:r>
          </w:p>
          <w:p w:rsidR="00EC6438" w:rsidRPr="006254ED" w:rsidRDefault="00EC6438" w:rsidP="0074402E">
            <w:pPr>
              <w:pStyle w:val="102"/>
              <w:widowControl w:val="0"/>
              <w:contextualSpacing/>
              <w:rPr>
                <w:sz w:val="24"/>
              </w:rPr>
            </w:pPr>
            <w:r w:rsidRPr="006254ED">
              <w:rPr>
                <w:bCs/>
                <w:iCs/>
                <w:sz w:val="24"/>
                <w:lang w:eastAsia="en-US"/>
              </w:rPr>
              <w:t xml:space="preserve">более 3 млн тонн/ год – 27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ремонтные и транспортные (рудники при открытом способе разработки) – 27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надшахтные комплексы и другие сооружения рудников при подземном способе разработки – 30 </w:t>
            </w:r>
          </w:p>
        </w:tc>
      </w:tr>
      <w:tr w:rsidR="00EC6438" w:rsidRPr="006254ED" w:rsidTr="0074402E">
        <w:trPr>
          <w:trHeight w:val="69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коксохимические:</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без обогатительной фабрики – 30 </w:t>
            </w:r>
          </w:p>
          <w:p w:rsidR="00EC6438" w:rsidRPr="006254ED" w:rsidRDefault="00EC6438" w:rsidP="0074402E">
            <w:pPr>
              <w:pStyle w:val="102"/>
              <w:widowControl w:val="0"/>
              <w:contextualSpacing/>
              <w:rPr>
                <w:sz w:val="24"/>
              </w:rPr>
            </w:pPr>
            <w:r w:rsidRPr="006254ED">
              <w:rPr>
                <w:bCs/>
                <w:iCs/>
                <w:sz w:val="24"/>
                <w:lang w:eastAsia="en-US"/>
              </w:rPr>
              <w:t xml:space="preserve">с обогатительной фабрикой – 28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метизные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ферросплавные – 30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трубные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по производству огнеупорных изделий – 32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bCs/>
                <w:iCs/>
                <w:sz w:val="24"/>
                <w:lang w:eastAsia="en-US"/>
              </w:rPr>
              <w:t xml:space="preserve">по обжигу огнеупорного сырья и производству порошков и мертелей – 28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по разделке лома и отходов черных металлов – 25 </w:t>
            </w:r>
          </w:p>
          <w:p w:rsidR="00EC6438" w:rsidRPr="006254ED" w:rsidRDefault="00EC6438" w:rsidP="0074402E">
            <w:pPr>
              <w:pStyle w:val="102"/>
              <w:widowControl w:val="0"/>
              <w:contextualSpacing/>
              <w:rPr>
                <w:sz w:val="24"/>
              </w:rPr>
            </w:pPr>
          </w:p>
        </w:tc>
      </w:tr>
      <w:tr w:rsidR="00EC6438" w:rsidRPr="006254ED" w:rsidTr="0074402E">
        <w:trPr>
          <w:trHeight w:val="188"/>
          <w:jc w:val="center"/>
        </w:trPr>
        <w:tc>
          <w:tcPr>
            <w:tcW w:w="1120" w:type="pct"/>
            <w:vMerge w:val="restart"/>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цветной металлургии, %</w:t>
            </w:r>
          </w:p>
        </w:tc>
        <w:tc>
          <w:tcPr>
            <w:tcW w:w="2572" w:type="pct"/>
          </w:tcPr>
          <w:p w:rsidR="00EC6438" w:rsidRPr="006254ED" w:rsidRDefault="00EC6438" w:rsidP="0074402E">
            <w:pPr>
              <w:pStyle w:val="102"/>
              <w:widowControl w:val="0"/>
              <w:spacing w:before="20"/>
              <w:contextualSpacing/>
              <w:rPr>
                <w:sz w:val="24"/>
              </w:rPr>
            </w:pPr>
            <w:r w:rsidRPr="006254ED">
              <w:rPr>
                <w:bCs/>
                <w:iCs/>
                <w:sz w:val="24"/>
                <w:lang w:eastAsia="en-US"/>
              </w:rPr>
              <w:t xml:space="preserve">алюминиевые – 43 </w:t>
            </w:r>
          </w:p>
        </w:tc>
      </w:tr>
      <w:tr w:rsidR="00EC6438" w:rsidRPr="006254ED" w:rsidTr="0074402E">
        <w:trPr>
          <w:trHeight w:val="234"/>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spacing w:before="20"/>
              <w:contextualSpacing/>
              <w:rPr>
                <w:bCs/>
                <w:iCs/>
                <w:sz w:val="24"/>
                <w:lang w:eastAsia="en-US"/>
              </w:rPr>
            </w:pPr>
            <w:r w:rsidRPr="006254ED">
              <w:rPr>
                <w:sz w:val="24"/>
              </w:rPr>
              <w:t xml:space="preserve">свинцово-цинковые и титано-магниевые – 33  </w:t>
            </w:r>
          </w:p>
        </w:tc>
      </w:tr>
      <w:tr w:rsidR="00EC6438" w:rsidRPr="006254ED" w:rsidTr="0074402E">
        <w:trPr>
          <w:trHeight w:val="138"/>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spacing w:before="20"/>
              <w:contextualSpacing/>
              <w:rPr>
                <w:bCs/>
                <w:iCs/>
                <w:sz w:val="24"/>
                <w:lang w:eastAsia="en-US"/>
              </w:rPr>
            </w:pPr>
            <w:r w:rsidRPr="006254ED">
              <w:rPr>
                <w:sz w:val="24"/>
              </w:rPr>
              <w:t>медеплавильные</w:t>
            </w:r>
            <w:r w:rsidRPr="006254ED">
              <w:rPr>
                <w:sz w:val="24"/>
                <w:lang w:val="en-US"/>
              </w:rPr>
              <w:t xml:space="preserve"> – 38 </w:t>
            </w:r>
            <w:r w:rsidRPr="006254ED">
              <w:rPr>
                <w:sz w:val="24"/>
              </w:rPr>
              <w:t xml:space="preserve">                       </w:t>
            </w:r>
          </w:p>
        </w:tc>
      </w:tr>
      <w:tr w:rsidR="00EC6438" w:rsidRPr="006254ED" w:rsidTr="0074402E">
        <w:trPr>
          <w:trHeight w:val="17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spacing w:before="20"/>
              <w:contextualSpacing/>
              <w:rPr>
                <w:sz w:val="24"/>
              </w:rPr>
            </w:pPr>
            <w:r w:rsidRPr="006254ED">
              <w:rPr>
                <w:bCs/>
                <w:iCs/>
                <w:sz w:val="24"/>
                <w:lang w:eastAsia="en-US"/>
              </w:rPr>
              <w:t xml:space="preserve">по обработке цветных металлов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угольной промышленности, %</w:t>
            </w:r>
          </w:p>
        </w:tc>
        <w:tc>
          <w:tcPr>
            <w:tcW w:w="2572" w:type="pct"/>
          </w:tcPr>
          <w:p w:rsidR="00EC6438" w:rsidRPr="006254ED" w:rsidRDefault="00EC6438" w:rsidP="0074402E">
            <w:pPr>
              <w:pStyle w:val="102"/>
              <w:widowControl w:val="0"/>
              <w:spacing w:before="20"/>
              <w:contextualSpacing/>
              <w:rPr>
                <w:sz w:val="24"/>
                <w:lang w:eastAsia="en-US"/>
              </w:rPr>
            </w:pPr>
            <w:r w:rsidRPr="006254ED">
              <w:rPr>
                <w:bCs/>
                <w:iCs/>
                <w:sz w:val="24"/>
                <w:lang w:eastAsia="en-US"/>
              </w:rPr>
              <w:t xml:space="preserve">угольные и сланцевые шахты без обогатительных фабрик – 28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spacing w:before="20"/>
              <w:contextualSpacing/>
              <w:rPr>
                <w:sz w:val="24"/>
                <w:lang w:eastAsia="en-US"/>
              </w:rPr>
            </w:pPr>
            <w:r w:rsidRPr="006254ED">
              <w:rPr>
                <w:bCs/>
                <w:iCs/>
                <w:sz w:val="24"/>
                <w:lang w:eastAsia="en-US"/>
              </w:rPr>
              <w:t xml:space="preserve">то же, с обогатительными фабриками – 26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spacing w:before="20"/>
              <w:contextualSpacing/>
              <w:rPr>
                <w:sz w:val="24"/>
                <w:lang w:eastAsia="en-US"/>
              </w:rPr>
            </w:pPr>
            <w:r w:rsidRPr="006254ED">
              <w:rPr>
                <w:bCs/>
                <w:iCs/>
                <w:sz w:val="24"/>
                <w:lang w:eastAsia="en-US"/>
              </w:rPr>
              <w:t>центральные (групповые) обогатительные фабрики - 23</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целлюлозно-бумажных производств, %</w:t>
            </w:r>
          </w:p>
        </w:tc>
        <w:tc>
          <w:tcPr>
            <w:tcW w:w="2572" w:type="pct"/>
            <w:vAlign w:val="center"/>
          </w:tcPr>
          <w:p w:rsidR="00EC6438" w:rsidRPr="006254ED" w:rsidRDefault="00EC6438" w:rsidP="0074402E">
            <w:pPr>
              <w:pStyle w:val="102"/>
              <w:widowControl w:val="0"/>
              <w:spacing w:before="20"/>
              <w:contextualSpacing/>
              <w:rPr>
                <w:sz w:val="24"/>
                <w:lang w:eastAsia="en-US"/>
              </w:rPr>
            </w:pPr>
            <w:r w:rsidRPr="006254ED">
              <w:rPr>
                <w:bCs/>
                <w:iCs/>
                <w:sz w:val="24"/>
                <w:lang w:eastAsia="en-US"/>
              </w:rPr>
              <w:t xml:space="preserve">целлюлозно-бумажные и целлюлозно- картонные – 35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spacing w:before="20"/>
              <w:contextualSpacing/>
              <w:rPr>
                <w:sz w:val="24"/>
                <w:lang w:eastAsia="en-US"/>
              </w:rPr>
            </w:pPr>
            <w:r w:rsidRPr="006254ED">
              <w:rPr>
                <w:bCs/>
                <w:iCs/>
                <w:sz w:val="24"/>
                <w:lang w:eastAsia="en-US"/>
              </w:rPr>
              <w:t xml:space="preserve">переделочные бумажные и картонные, работающие на привозной целлюлозе и макулатуре – 40 </w:t>
            </w:r>
          </w:p>
        </w:tc>
      </w:tr>
      <w:tr w:rsidR="00EC6438" w:rsidRPr="006254ED" w:rsidTr="0074402E">
        <w:trPr>
          <w:trHeight w:val="1610"/>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энергетической промышленности, %</w:t>
            </w:r>
          </w:p>
        </w:tc>
        <w:tc>
          <w:tcPr>
            <w:tcW w:w="2572" w:type="pct"/>
          </w:tcPr>
          <w:p w:rsidR="00EC6438" w:rsidRPr="006254ED" w:rsidRDefault="00EC6438" w:rsidP="0074402E">
            <w:pPr>
              <w:pStyle w:val="102"/>
              <w:widowControl w:val="0"/>
              <w:spacing w:before="20"/>
              <w:contextualSpacing/>
              <w:rPr>
                <w:bCs/>
                <w:iCs/>
                <w:sz w:val="24"/>
                <w:lang w:eastAsia="en-US"/>
              </w:rPr>
            </w:pPr>
            <w:r w:rsidRPr="006254ED">
              <w:rPr>
                <w:bCs/>
                <w:iCs/>
                <w:sz w:val="24"/>
                <w:lang w:eastAsia="en-US"/>
              </w:rPr>
              <w:t>электростанции мощностью до 2000 МВт:</w:t>
            </w:r>
          </w:p>
          <w:p w:rsidR="00EC6438" w:rsidRPr="006254ED" w:rsidRDefault="00EC6438" w:rsidP="0074402E">
            <w:pPr>
              <w:pStyle w:val="102"/>
              <w:widowControl w:val="0"/>
              <w:spacing w:before="20"/>
              <w:contextualSpacing/>
              <w:rPr>
                <w:bCs/>
                <w:iCs/>
                <w:sz w:val="24"/>
                <w:lang w:eastAsia="en-US"/>
              </w:rPr>
            </w:pPr>
            <w:r w:rsidRPr="006254ED">
              <w:rPr>
                <w:bCs/>
                <w:iCs/>
                <w:sz w:val="24"/>
                <w:lang w:eastAsia="en-US"/>
              </w:rPr>
              <w:t>а) без градирен:</w:t>
            </w:r>
          </w:p>
          <w:p w:rsidR="00EC6438" w:rsidRPr="006254ED" w:rsidRDefault="00EC6438" w:rsidP="0074402E">
            <w:pPr>
              <w:pStyle w:val="102"/>
              <w:widowControl w:val="0"/>
              <w:contextualSpacing/>
              <w:rPr>
                <w:bCs/>
                <w:iCs/>
                <w:sz w:val="24"/>
                <w:lang w:eastAsia="en-US"/>
              </w:rPr>
            </w:pPr>
            <w:r w:rsidRPr="006254ED">
              <w:rPr>
                <w:bCs/>
                <w:iCs/>
                <w:sz w:val="24"/>
                <w:lang w:eastAsia="en-US"/>
              </w:rPr>
              <w:t>ГРЭС на твердом топливе – 25;</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ГРЭС на газомазутном топливе – 33 </w:t>
            </w:r>
          </w:p>
          <w:p w:rsidR="00EC6438" w:rsidRPr="006254ED" w:rsidRDefault="00EC6438" w:rsidP="0074402E">
            <w:pPr>
              <w:pStyle w:val="102"/>
              <w:widowControl w:val="0"/>
              <w:spacing w:before="20"/>
              <w:contextualSpacing/>
              <w:rPr>
                <w:bCs/>
                <w:iCs/>
                <w:sz w:val="24"/>
                <w:lang w:eastAsia="en-US"/>
              </w:rPr>
            </w:pPr>
            <w:r w:rsidRPr="006254ED">
              <w:rPr>
                <w:bCs/>
                <w:iCs/>
                <w:sz w:val="24"/>
                <w:lang w:eastAsia="en-US"/>
              </w:rPr>
              <w:t>б) при наличии градирен:</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ГРЭС на твердом топливе – 25; </w:t>
            </w:r>
          </w:p>
          <w:p w:rsidR="00EC6438" w:rsidRPr="006254ED" w:rsidRDefault="00EC6438" w:rsidP="0074402E">
            <w:pPr>
              <w:pStyle w:val="102"/>
              <w:widowControl w:val="0"/>
              <w:contextualSpacing/>
              <w:rPr>
                <w:sz w:val="24"/>
                <w:lang w:eastAsia="en-US"/>
              </w:rPr>
            </w:pPr>
            <w:r w:rsidRPr="006254ED">
              <w:rPr>
                <w:bCs/>
                <w:iCs/>
                <w:sz w:val="24"/>
                <w:lang w:eastAsia="en-US"/>
              </w:rPr>
              <w:t xml:space="preserve">ГРЭС на газомазутном топливе – 33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spacing w:before="20"/>
              <w:contextualSpacing/>
              <w:rPr>
                <w:bCs/>
                <w:iCs/>
                <w:sz w:val="24"/>
                <w:lang w:eastAsia="en-US"/>
              </w:rPr>
            </w:pPr>
            <w:r w:rsidRPr="006254ED">
              <w:rPr>
                <w:bCs/>
                <w:iCs/>
                <w:sz w:val="24"/>
                <w:lang w:eastAsia="en-US"/>
              </w:rPr>
              <w:t>теплоэлектроцентрали при наличии градирен мощностью до 500 МВт:</w:t>
            </w:r>
          </w:p>
          <w:p w:rsidR="00EC6438" w:rsidRPr="006254ED" w:rsidRDefault="00EC6438" w:rsidP="0074402E">
            <w:pPr>
              <w:pStyle w:val="102"/>
              <w:widowControl w:val="0"/>
              <w:spacing w:before="20"/>
              <w:contextualSpacing/>
              <w:rPr>
                <w:bCs/>
                <w:iCs/>
                <w:sz w:val="24"/>
                <w:lang w:eastAsia="en-US"/>
              </w:rPr>
            </w:pPr>
            <w:r w:rsidRPr="006254ED">
              <w:rPr>
                <w:bCs/>
                <w:iCs/>
                <w:sz w:val="24"/>
                <w:lang w:eastAsia="en-US"/>
              </w:rPr>
              <w:t>на твердом топливе – 28;</w:t>
            </w:r>
          </w:p>
          <w:p w:rsidR="00EC6438" w:rsidRPr="006254ED" w:rsidRDefault="00EC6438" w:rsidP="0074402E">
            <w:pPr>
              <w:pStyle w:val="102"/>
              <w:widowControl w:val="0"/>
              <w:spacing w:before="20"/>
              <w:contextualSpacing/>
              <w:rPr>
                <w:bCs/>
                <w:iCs/>
                <w:sz w:val="24"/>
                <w:lang w:eastAsia="en-US"/>
              </w:rPr>
            </w:pPr>
            <w:r w:rsidRPr="006254ED">
              <w:rPr>
                <w:bCs/>
                <w:iCs/>
                <w:sz w:val="24"/>
                <w:lang w:eastAsia="en-US"/>
              </w:rPr>
              <w:t>на газомазутном топливе – 25</w:t>
            </w:r>
          </w:p>
        </w:tc>
      </w:tr>
      <w:tr w:rsidR="00EC6438" w:rsidRPr="006254ED" w:rsidTr="0074402E">
        <w:trPr>
          <w:trHeight w:val="92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spacing w:before="20"/>
              <w:contextualSpacing/>
              <w:rPr>
                <w:bCs/>
                <w:iCs/>
                <w:sz w:val="24"/>
                <w:lang w:eastAsia="en-US"/>
              </w:rPr>
            </w:pPr>
            <w:r w:rsidRPr="006254ED">
              <w:rPr>
                <w:bCs/>
                <w:iCs/>
                <w:sz w:val="24"/>
                <w:lang w:eastAsia="en-US"/>
              </w:rPr>
              <w:t>теплоэлектроцентрали при наличии градирен мощностью от 500 до 1000 МВт:</w:t>
            </w:r>
          </w:p>
          <w:p w:rsidR="00EC6438" w:rsidRPr="006254ED" w:rsidRDefault="00EC6438" w:rsidP="0074402E">
            <w:pPr>
              <w:pStyle w:val="102"/>
              <w:widowControl w:val="0"/>
              <w:spacing w:before="20"/>
              <w:contextualSpacing/>
              <w:rPr>
                <w:bCs/>
                <w:iCs/>
                <w:sz w:val="24"/>
                <w:lang w:eastAsia="en-US"/>
              </w:rPr>
            </w:pPr>
            <w:r w:rsidRPr="006254ED">
              <w:rPr>
                <w:bCs/>
                <w:iCs/>
                <w:sz w:val="24"/>
                <w:lang w:eastAsia="en-US"/>
              </w:rPr>
              <w:t>на твердом топливе – 28;</w:t>
            </w:r>
          </w:p>
          <w:p w:rsidR="00EC6438" w:rsidRPr="006254ED" w:rsidRDefault="00EC6438" w:rsidP="0074402E">
            <w:pPr>
              <w:pStyle w:val="102"/>
              <w:widowControl w:val="0"/>
              <w:spacing w:before="20"/>
              <w:contextualSpacing/>
              <w:rPr>
                <w:sz w:val="24"/>
              </w:rPr>
            </w:pPr>
            <w:r w:rsidRPr="006254ED">
              <w:rPr>
                <w:bCs/>
                <w:iCs/>
                <w:sz w:val="24"/>
                <w:lang w:eastAsia="en-US"/>
              </w:rPr>
              <w:t>на газомазутном топливе – 26</w:t>
            </w:r>
          </w:p>
        </w:tc>
      </w:tr>
      <w:tr w:rsidR="00EC6438" w:rsidRPr="006254ED" w:rsidTr="0074402E">
        <w:trPr>
          <w:trHeight w:val="793"/>
          <w:jc w:val="center"/>
        </w:trPr>
        <w:tc>
          <w:tcPr>
            <w:tcW w:w="1120" w:type="pct"/>
            <w:vMerge/>
            <w:vAlign w:val="center"/>
          </w:tcPr>
          <w:p w:rsidR="00EC6438" w:rsidRPr="006254ED" w:rsidRDefault="00EC6438" w:rsidP="0074402E">
            <w:pPr>
              <w:widowControl w:val="0"/>
              <w:contextualSpacing/>
            </w:pPr>
          </w:p>
        </w:tc>
        <w:tc>
          <w:tcPr>
            <w:tcW w:w="1308" w:type="pc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водного хозяйства, %</w:t>
            </w:r>
          </w:p>
        </w:tc>
        <w:tc>
          <w:tcPr>
            <w:tcW w:w="2572" w:type="pct"/>
          </w:tcPr>
          <w:p w:rsidR="00EC6438" w:rsidRPr="006254ED" w:rsidRDefault="00EC6438" w:rsidP="0074402E">
            <w:pPr>
              <w:pStyle w:val="102"/>
              <w:widowControl w:val="0"/>
              <w:spacing w:before="20"/>
              <w:contextualSpacing/>
              <w:rPr>
                <w:sz w:val="24"/>
              </w:rPr>
            </w:pPr>
            <w:r w:rsidRPr="006254ED">
              <w:rPr>
                <w:bCs/>
                <w:iCs/>
                <w:sz w:val="24"/>
                <w:lang w:eastAsia="en-US"/>
              </w:rPr>
              <w:t xml:space="preserve">эксплуатационное и ремонтно-эксплуатационные участки мелиоративных систем и сельхозводоснабжения (ЭУ и РЭУ) – 50 </w:t>
            </w:r>
          </w:p>
        </w:tc>
      </w:tr>
      <w:tr w:rsidR="00EC6438" w:rsidRPr="006254ED" w:rsidTr="0074402E">
        <w:trPr>
          <w:trHeight w:val="407"/>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машиностроения, %</w:t>
            </w:r>
          </w:p>
        </w:tc>
        <w:tc>
          <w:tcPr>
            <w:tcW w:w="2572" w:type="pct"/>
            <w:vAlign w:val="center"/>
          </w:tcPr>
          <w:p w:rsidR="00EC6438" w:rsidRPr="006254ED" w:rsidRDefault="00EC6438" w:rsidP="0074402E">
            <w:pPr>
              <w:pStyle w:val="102"/>
              <w:widowControl w:val="0"/>
              <w:spacing w:before="20"/>
              <w:contextualSpacing/>
              <w:rPr>
                <w:sz w:val="24"/>
                <w:lang w:eastAsia="en-US"/>
              </w:rPr>
            </w:pPr>
            <w:r w:rsidRPr="006254ED">
              <w:rPr>
                <w:bCs/>
                <w:iCs/>
                <w:sz w:val="24"/>
                <w:lang w:eastAsia="en-US"/>
              </w:rPr>
              <w:t xml:space="preserve">паровых и энергетических котлов и котельно-вспомогательного оборудования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spacing w:before="20"/>
              <w:contextualSpacing/>
              <w:rPr>
                <w:sz w:val="24"/>
                <w:lang w:eastAsia="en-US"/>
              </w:rPr>
            </w:pPr>
            <w:r w:rsidRPr="006254ED">
              <w:rPr>
                <w:bCs/>
                <w:iCs/>
                <w:sz w:val="24"/>
                <w:lang w:eastAsia="en-US"/>
              </w:rPr>
              <w:t xml:space="preserve">дизелей, дизель-генераторов и электростанций на железнодорожном ходу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contextualSpacing/>
              <w:rPr>
                <w:bCs/>
                <w:iCs/>
                <w:sz w:val="24"/>
                <w:lang w:eastAsia="en-US"/>
              </w:rPr>
            </w:pPr>
            <w:r w:rsidRPr="006254ED">
              <w:rPr>
                <w:bCs/>
                <w:iCs/>
                <w:sz w:val="24"/>
                <w:lang w:eastAsia="en-US"/>
              </w:rPr>
              <w:t>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 – 52</w:t>
            </w:r>
          </w:p>
          <w:p w:rsidR="00EC6438" w:rsidRDefault="00EC6438" w:rsidP="0074402E">
            <w:pPr>
              <w:pStyle w:val="102"/>
              <w:widowControl w:val="0"/>
              <w:contextualSpacing/>
              <w:rPr>
                <w:bCs/>
                <w:iCs/>
                <w:sz w:val="24"/>
                <w:lang w:eastAsia="en-US"/>
              </w:rPr>
            </w:pPr>
          </w:p>
          <w:p w:rsidR="00EC6438" w:rsidRDefault="00EC6438" w:rsidP="0074402E">
            <w:pPr>
              <w:pStyle w:val="102"/>
              <w:widowControl w:val="0"/>
              <w:contextualSpacing/>
              <w:rPr>
                <w:bCs/>
                <w:iCs/>
                <w:sz w:val="24"/>
                <w:lang w:eastAsia="en-US"/>
              </w:rPr>
            </w:pPr>
          </w:p>
          <w:p w:rsidR="00EC6438" w:rsidRPr="006254ED" w:rsidRDefault="00EC6438" w:rsidP="0074402E">
            <w:pPr>
              <w:pStyle w:val="102"/>
              <w:widowControl w:val="0"/>
              <w:contextualSpacing/>
              <w:rPr>
                <w:bCs/>
                <w:iCs/>
                <w:sz w:val="24"/>
                <w:lang w:eastAsia="en-US"/>
              </w:rPr>
            </w:pPr>
          </w:p>
          <w:p w:rsidR="00EC6438" w:rsidRPr="006254ED" w:rsidRDefault="00EC6438" w:rsidP="0074402E">
            <w:pPr>
              <w:pStyle w:val="102"/>
              <w:widowControl w:val="0"/>
              <w:contextualSpacing/>
              <w:rPr>
                <w:sz w:val="24"/>
                <w:lang w:eastAsia="en-US"/>
              </w:rPr>
            </w:pPr>
          </w:p>
        </w:tc>
      </w:tr>
      <w:tr w:rsidR="00EC6438" w:rsidRPr="006254ED" w:rsidTr="0074402E">
        <w:trPr>
          <w:jc w:val="center"/>
        </w:trPr>
        <w:tc>
          <w:tcPr>
            <w:tcW w:w="1120" w:type="pct"/>
            <w:vMerge w:val="restart"/>
            <w:vAlign w:val="center"/>
          </w:tcPr>
          <w:p w:rsidR="00EC6438" w:rsidRPr="006254ED" w:rsidRDefault="00EC6438" w:rsidP="0074402E">
            <w:pPr>
              <w:widowControl w:val="0"/>
              <w:contextualSpacing/>
            </w:pPr>
          </w:p>
        </w:tc>
        <w:tc>
          <w:tcPr>
            <w:tcW w:w="1308" w:type="pct"/>
            <w:vMerge w:val="restart"/>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contextualSpacing/>
              <w:rPr>
                <w:sz w:val="24"/>
                <w:lang w:eastAsia="en-US"/>
              </w:rPr>
            </w:pPr>
            <w:r w:rsidRPr="006254ED">
              <w:rPr>
                <w:bCs/>
                <w:iCs/>
                <w:sz w:val="24"/>
                <w:lang w:eastAsia="en-US"/>
              </w:rPr>
              <w:t xml:space="preserve">механизированных крепей, выемочных комплексов и агрегатов, вагонеток, прокатного, доменного, сталеплавильного, агломерационного и коксового оборудования, оборудования для цветной металлургии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contextualSpacing/>
              <w:rPr>
                <w:sz w:val="24"/>
                <w:lang w:eastAsia="en-US"/>
              </w:rPr>
            </w:pPr>
            <w:r w:rsidRPr="006254ED">
              <w:rPr>
                <w:bCs/>
                <w:iCs/>
                <w:sz w:val="24"/>
                <w:lang w:eastAsia="en-US"/>
              </w:rPr>
              <w:t xml:space="preserve">электрических кранов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contextualSpacing/>
              <w:rPr>
                <w:sz w:val="24"/>
                <w:lang w:eastAsia="en-US"/>
              </w:rPr>
            </w:pPr>
            <w:r w:rsidRPr="006254ED">
              <w:rPr>
                <w:bCs/>
                <w:iCs/>
                <w:sz w:val="24"/>
                <w:lang w:eastAsia="en-US"/>
              </w:rPr>
              <w:t xml:space="preserve">подъемно-транспортного оборудования – 52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lang w:eastAsia="en-US"/>
              </w:rPr>
            </w:pPr>
            <w:r w:rsidRPr="006254ED">
              <w:rPr>
                <w:sz w:val="24"/>
              </w:rPr>
              <w:t xml:space="preserve">лифтов – 65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lang w:eastAsia="en-US"/>
              </w:rPr>
            </w:pPr>
            <w:r w:rsidRPr="006254ED">
              <w:rPr>
                <w:sz w:val="24"/>
              </w:rPr>
              <w:t xml:space="preserve">подвижного состава железнодорожного транспорта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lang w:eastAsia="en-US"/>
              </w:rPr>
            </w:pPr>
            <w:r w:rsidRPr="006254ED">
              <w:rPr>
                <w:sz w:val="24"/>
              </w:rPr>
              <w:t xml:space="preserve">ремонта подвижного состава железнодорожного транспорта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электротехнических производств, %</w:t>
            </w:r>
          </w:p>
        </w:tc>
        <w:tc>
          <w:tcPr>
            <w:tcW w:w="2572" w:type="pct"/>
          </w:tcPr>
          <w:p w:rsidR="00EC6438" w:rsidRPr="006254ED" w:rsidRDefault="00EC6438" w:rsidP="0074402E">
            <w:pPr>
              <w:pStyle w:val="102"/>
              <w:widowControl w:val="0"/>
              <w:contextualSpacing/>
              <w:rPr>
                <w:sz w:val="24"/>
              </w:rPr>
            </w:pPr>
            <w:r w:rsidRPr="006254ED">
              <w:rPr>
                <w:sz w:val="24"/>
              </w:rPr>
              <w:t xml:space="preserve">электродвигателей – 52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крупных электрических машин и турбогенераторов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высоковольтной аппаратуры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трансформаторов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низковольтной аппаратуры и светотехнического оборудования – 55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кабельной продукции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электроламповые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электроизоляционных материалов – 57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аккумуляторные – 55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полупроводниковых приборов – 52 </w:t>
            </w:r>
          </w:p>
        </w:tc>
      </w:tr>
      <w:tr w:rsidR="00EC6438" w:rsidRPr="006254ED" w:rsidTr="0074402E">
        <w:trPr>
          <w:trHeight w:val="126"/>
          <w:jc w:val="center"/>
        </w:trPr>
        <w:tc>
          <w:tcPr>
            <w:tcW w:w="1120" w:type="pct"/>
            <w:vMerge/>
            <w:vAlign w:val="center"/>
          </w:tcPr>
          <w:p w:rsidR="00EC6438" w:rsidRPr="006254ED" w:rsidRDefault="00EC6438" w:rsidP="0074402E">
            <w:pPr>
              <w:widowControl w:val="0"/>
              <w:contextualSpacing/>
            </w:pPr>
          </w:p>
        </w:tc>
        <w:tc>
          <w:tcPr>
            <w:tcW w:w="1308" w:type="pc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радиотехнических производств, %</w:t>
            </w:r>
          </w:p>
        </w:tc>
        <w:tc>
          <w:tcPr>
            <w:tcW w:w="2572" w:type="pct"/>
          </w:tcPr>
          <w:p w:rsidR="00EC6438" w:rsidRPr="006254ED" w:rsidRDefault="00EC6438" w:rsidP="0074402E">
            <w:pPr>
              <w:pStyle w:val="102"/>
              <w:widowControl w:val="0"/>
              <w:contextualSpacing/>
              <w:rPr>
                <w:sz w:val="24"/>
              </w:rPr>
            </w:pPr>
            <w:r w:rsidRPr="006254ED">
              <w:rPr>
                <w:sz w:val="24"/>
              </w:rPr>
              <w:t>радиопромышленности при общей площади производственных зданий:</w:t>
            </w:r>
          </w:p>
          <w:p w:rsidR="00EC6438" w:rsidRPr="006254ED" w:rsidRDefault="00EC6438" w:rsidP="0074402E">
            <w:pPr>
              <w:pStyle w:val="102"/>
              <w:widowControl w:val="0"/>
              <w:contextualSpacing/>
              <w:rPr>
                <w:bCs/>
                <w:iCs/>
                <w:sz w:val="24"/>
                <w:lang w:eastAsia="en-US"/>
              </w:rPr>
            </w:pPr>
            <w:r w:rsidRPr="006254ED">
              <w:rPr>
                <w:bCs/>
                <w:iCs/>
                <w:sz w:val="24"/>
                <w:lang w:eastAsia="en-US"/>
              </w:rPr>
              <w:t>до 100 тыс. кв. м – 50;</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более 100 тыс. кв. м – 55 </w:t>
            </w:r>
          </w:p>
          <w:p w:rsidR="00EC6438" w:rsidRPr="006254ED" w:rsidRDefault="00EC6438" w:rsidP="0074402E">
            <w:pPr>
              <w:pStyle w:val="102"/>
              <w:widowControl w:val="0"/>
              <w:contextualSpacing/>
              <w:rPr>
                <w:sz w:val="24"/>
              </w:rPr>
            </w:pPr>
            <w:r w:rsidRPr="006254ED">
              <w:rPr>
                <w:sz w:val="24"/>
              </w:rPr>
              <w:t>а) предприятия, расположенные в одном здании (корпус, завод) – 60;</w:t>
            </w:r>
          </w:p>
          <w:p w:rsidR="00EC6438" w:rsidRPr="006254ED" w:rsidRDefault="00EC6438" w:rsidP="0074402E">
            <w:pPr>
              <w:pStyle w:val="102"/>
              <w:widowControl w:val="0"/>
              <w:contextualSpacing/>
              <w:rPr>
                <w:sz w:val="24"/>
              </w:rPr>
            </w:pPr>
            <w:r w:rsidRPr="006254ED">
              <w:rPr>
                <w:sz w:val="24"/>
              </w:rPr>
              <w:t>б) предприятия, расположенные в нескольких зданиях:</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одноэтажных – 55; </w:t>
            </w:r>
          </w:p>
          <w:p w:rsidR="00EC6438" w:rsidRPr="006254ED" w:rsidRDefault="00EC6438" w:rsidP="0074402E">
            <w:pPr>
              <w:pStyle w:val="102"/>
              <w:widowControl w:val="0"/>
              <w:contextualSpacing/>
              <w:rPr>
                <w:sz w:val="24"/>
              </w:rPr>
            </w:pPr>
            <w:r w:rsidRPr="006254ED">
              <w:rPr>
                <w:bCs/>
                <w:iCs/>
                <w:sz w:val="24"/>
                <w:lang w:eastAsia="en-US"/>
              </w:rPr>
              <w:t>многоэтажных – 50</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станкостроения, %</w:t>
            </w:r>
          </w:p>
        </w:tc>
        <w:tc>
          <w:tcPr>
            <w:tcW w:w="2572" w:type="pct"/>
          </w:tcPr>
          <w:p w:rsidR="00EC6438" w:rsidRPr="006254ED" w:rsidRDefault="00EC6438" w:rsidP="0074402E">
            <w:pPr>
              <w:pStyle w:val="102"/>
              <w:widowControl w:val="0"/>
              <w:contextualSpacing/>
              <w:rPr>
                <w:sz w:val="24"/>
              </w:rPr>
            </w:pPr>
            <w:r w:rsidRPr="006254ED">
              <w:rPr>
                <w:sz w:val="24"/>
              </w:rPr>
              <w:t xml:space="preserve">металлорежущих станков, литейного и деревообрабатывающего оборудования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кузнечно-прессового оборудования – 55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инструментальные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искусственных алмазов, абразивных материалов и инструментов из них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литья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поковок и штамповок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сварных конструкций для машиностроения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изделий общемашиностроительного применения – 52 </w:t>
            </w:r>
          </w:p>
          <w:p w:rsidR="00EC6438" w:rsidRPr="006254ED" w:rsidRDefault="00EC6438" w:rsidP="0074402E">
            <w:pPr>
              <w:pStyle w:val="102"/>
              <w:widowControl w:val="0"/>
              <w:contextualSpacing/>
              <w:rPr>
                <w:sz w:val="24"/>
              </w:rPr>
            </w:pPr>
          </w:p>
          <w:p w:rsidR="00EC6438" w:rsidRDefault="00EC6438" w:rsidP="0074402E">
            <w:pPr>
              <w:pStyle w:val="102"/>
              <w:widowControl w:val="0"/>
              <w:contextualSpacing/>
              <w:rPr>
                <w:sz w:val="24"/>
              </w:rPr>
            </w:pPr>
          </w:p>
          <w:p w:rsidR="00EC6438" w:rsidRPr="006254ED" w:rsidRDefault="00EC6438" w:rsidP="0074402E">
            <w:pPr>
              <w:pStyle w:val="102"/>
              <w:widowControl w:val="0"/>
              <w:contextualSpacing/>
              <w:rPr>
                <w:sz w:val="24"/>
              </w:rPr>
            </w:pPr>
          </w:p>
          <w:p w:rsidR="00EC6438" w:rsidRPr="006254ED" w:rsidRDefault="00EC6438" w:rsidP="0074402E">
            <w:pPr>
              <w:pStyle w:val="102"/>
              <w:widowControl w:val="0"/>
              <w:contextualSpacing/>
              <w:rPr>
                <w:sz w:val="24"/>
              </w:rPr>
            </w:pPr>
          </w:p>
        </w:tc>
      </w:tr>
      <w:tr w:rsidR="00EC6438" w:rsidRPr="006254ED" w:rsidTr="0074402E">
        <w:trPr>
          <w:trHeight w:val="1380"/>
          <w:jc w:val="center"/>
        </w:trPr>
        <w:tc>
          <w:tcPr>
            <w:tcW w:w="1120" w:type="pct"/>
            <w:vMerge w:val="restart"/>
            <w:vAlign w:val="center"/>
          </w:tcPr>
          <w:p w:rsidR="00EC6438" w:rsidRPr="006254ED" w:rsidRDefault="00EC6438" w:rsidP="0074402E">
            <w:pPr>
              <w:widowControl w:val="0"/>
              <w:contextualSpacing/>
            </w:pPr>
          </w:p>
        </w:tc>
        <w:tc>
          <w:tcPr>
            <w:tcW w:w="1308" w:type="pc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приборостроения, %</w:t>
            </w:r>
          </w:p>
        </w:tc>
        <w:tc>
          <w:tcPr>
            <w:tcW w:w="2572" w:type="pct"/>
          </w:tcPr>
          <w:p w:rsidR="00EC6438" w:rsidRPr="006254ED" w:rsidRDefault="00EC6438" w:rsidP="0074402E">
            <w:pPr>
              <w:pStyle w:val="102"/>
              <w:widowControl w:val="0"/>
              <w:contextualSpacing/>
              <w:rPr>
                <w:sz w:val="24"/>
              </w:rPr>
            </w:pPr>
            <w:r w:rsidRPr="006254ED">
              <w:rPr>
                <w:sz w:val="24"/>
              </w:rPr>
              <w:t>приборостроения, средств автоматизации и систем управления:</w:t>
            </w:r>
          </w:p>
          <w:p w:rsidR="00EC6438" w:rsidRPr="006254ED" w:rsidRDefault="00EC6438" w:rsidP="0074402E">
            <w:pPr>
              <w:pStyle w:val="102"/>
              <w:widowControl w:val="0"/>
              <w:contextualSpacing/>
              <w:rPr>
                <w:sz w:val="24"/>
              </w:rPr>
            </w:pPr>
            <w:r w:rsidRPr="006254ED">
              <w:rPr>
                <w:sz w:val="24"/>
              </w:rPr>
              <w:t xml:space="preserve">а) при общей площади </w:t>
            </w:r>
            <w:r w:rsidRPr="006254ED">
              <w:rPr>
                <w:sz w:val="24"/>
              </w:rPr>
              <w:br/>
              <w:t>производственных зданий 100 тыс. кв. м – 50;</w:t>
            </w:r>
          </w:p>
          <w:p w:rsidR="00EC6438" w:rsidRPr="006254ED" w:rsidRDefault="00EC6438" w:rsidP="0074402E">
            <w:pPr>
              <w:pStyle w:val="102"/>
              <w:widowControl w:val="0"/>
              <w:contextualSpacing/>
              <w:rPr>
                <w:sz w:val="24"/>
              </w:rPr>
            </w:pPr>
            <w:r w:rsidRPr="006254ED">
              <w:rPr>
                <w:sz w:val="24"/>
              </w:rPr>
              <w:t xml:space="preserve">б) то же, более 100 тыс. кв. м – 55 </w:t>
            </w:r>
          </w:p>
          <w:p w:rsidR="00EC6438" w:rsidRPr="006254ED" w:rsidRDefault="00EC6438" w:rsidP="0074402E">
            <w:pPr>
              <w:pStyle w:val="102"/>
              <w:widowControl w:val="0"/>
              <w:contextualSpacing/>
              <w:rPr>
                <w:sz w:val="24"/>
              </w:rPr>
            </w:pPr>
            <w:r w:rsidRPr="006254ED">
              <w:rPr>
                <w:sz w:val="24"/>
              </w:rPr>
              <w:t xml:space="preserve">в) при применении ртути и стекловарения – 30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строительно-дорожного машиностроения, %</w:t>
            </w:r>
          </w:p>
        </w:tc>
        <w:tc>
          <w:tcPr>
            <w:tcW w:w="2572" w:type="pct"/>
          </w:tcPr>
          <w:p w:rsidR="00EC6438" w:rsidRPr="006254ED" w:rsidRDefault="00EC6438" w:rsidP="0074402E">
            <w:pPr>
              <w:pStyle w:val="102"/>
              <w:widowControl w:val="0"/>
              <w:contextualSpacing/>
              <w:rPr>
                <w:sz w:val="24"/>
              </w:rPr>
            </w:pPr>
            <w:r w:rsidRPr="006254ED">
              <w:rPr>
                <w:sz w:val="24"/>
              </w:rPr>
              <w:t xml:space="preserve">бульдозеров, скреперов, экскаваторов и узлов для экскаваторов – 50 </w:t>
            </w:r>
          </w:p>
        </w:tc>
      </w:tr>
      <w:tr w:rsidR="00EC6438" w:rsidRPr="006254ED" w:rsidTr="0074402E">
        <w:trPr>
          <w:trHeight w:val="244"/>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средств малой механизации – 63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оборудования для мелиоративных работ – 55</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коммунального машиностроения – 57 </w:t>
            </w:r>
          </w:p>
        </w:tc>
      </w:tr>
      <w:tr w:rsidR="00EC6438" w:rsidRPr="006254ED" w:rsidTr="0074402E">
        <w:trPr>
          <w:trHeight w:val="300"/>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химико-фармацевтического производства, %</w:t>
            </w:r>
          </w:p>
        </w:tc>
        <w:tc>
          <w:tcPr>
            <w:tcW w:w="2572" w:type="pct"/>
            <w:vAlign w:val="center"/>
          </w:tcPr>
          <w:p w:rsidR="00EC6438" w:rsidRPr="006254ED" w:rsidRDefault="00EC6438" w:rsidP="0074402E">
            <w:pPr>
              <w:pStyle w:val="102"/>
              <w:widowControl w:val="0"/>
              <w:contextualSpacing/>
              <w:rPr>
                <w:sz w:val="24"/>
              </w:rPr>
            </w:pPr>
            <w:r w:rsidRPr="006254ED">
              <w:rPr>
                <w:sz w:val="24"/>
              </w:rPr>
              <w:t xml:space="preserve">химико-фармацевтические – 50 </w:t>
            </w:r>
          </w:p>
        </w:tc>
      </w:tr>
      <w:tr w:rsidR="00EC6438" w:rsidRPr="006254ED" w:rsidTr="0074402E">
        <w:trPr>
          <w:trHeight w:val="30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contextualSpacing/>
              <w:rPr>
                <w:sz w:val="24"/>
              </w:rPr>
            </w:pPr>
            <w:r w:rsidRPr="006254ED">
              <w:rPr>
                <w:sz w:val="24"/>
              </w:rPr>
              <w:t xml:space="preserve">медико-инструментальные – 43 </w:t>
            </w:r>
          </w:p>
        </w:tc>
      </w:tr>
      <w:tr w:rsidR="00EC6438" w:rsidRPr="006254ED" w:rsidTr="0074402E">
        <w:trPr>
          <w:trHeight w:val="30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медицинских изделий из стекла и фарфора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автомобильной промышленности, %</w:t>
            </w:r>
          </w:p>
        </w:tc>
        <w:tc>
          <w:tcPr>
            <w:tcW w:w="2572" w:type="pct"/>
            <w:vAlign w:val="center"/>
          </w:tcPr>
          <w:p w:rsidR="00EC6438" w:rsidRPr="006254ED" w:rsidRDefault="00EC6438" w:rsidP="0074402E">
            <w:pPr>
              <w:pStyle w:val="102"/>
              <w:widowControl w:val="0"/>
              <w:contextualSpacing/>
              <w:rPr>
                <w:sz w:val="24"/>
              </w:rPr>
            </w:pPr>
            <w:r w:rsidRPr="006254ED">
              <w:rPr>
                <w:sz w:val="24"/>
              </w:rPr>
              <w:t xml:space="preserve">автомобильные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contextualSpacing/>
              <w:rPr>
                <w:sz w:val="24"/>
              </w:rPr>
            </w:pPr>
            <w:r w:rsidRPr="006254ED">
              <w:rPr>
                <w:sz w:val="24"/>
              </w:rPr>
              <w:t>автосборочные – 55</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contextualSpacing/>
              <w:rPr>
                <w:sz w:val="24"/>
              </w:rPr>
            </w:pPr>
            <w:r w:rsidRPr="006254ED">
              <w:rPr>
                <w:sz w:val="24"/>
              </w:rPr>
              <w:t xml:space="preserve">автомобильного моторостроения – 55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contextualSpacing/>
              <w:rPr>
                <w:sz w:val="24"/>
              </w:rPr>
            </w:pPr>
            <w:r w:rsidRPr="006254ED">
              <w:rPr>
                <w:sz w:val="24"/>
              </w:rPr>
              <w:t xml:space="preserve">агрегатов, узлов, запчастей – 55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pStyle w:val="102"/>
              <w:widowControl w:val="0"/>
              <w:contextualSpacing/>
              <w:rPr>
                <w:sz w:val="24"/>
              </w:rPr>
            </w:pPr>
            <w:r w:rsidRPr="006254ED">
              <w:rPr>
                <w:sz w:val="24"/>
              </w:rPr>
              <w:t xml:space="preserve">подшипниковые – 55 </w:t>
            </w:r>
          </w:p>
        </w:tc>
      </w:tr>
      <w:tr w:rsidR="00EC6438" w:rsidRPr="006254ED" w:rsidTr="0074402E">
        <w:trPr>
          <w:trHeight w:val="463"/>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сельскохозяйствен-ного машиностроения, %</w:t>
            </w:r>
          </w:p>
        </w:tc>
        <w:tc>
          <w:tcPr>
            <w:tcW w:w="2572" w:type="pct"/>
          </w:tcPr>
          <w:p w:rsidR="00EC6438" w:rsidRPr="006254ED" w:rsidRDefault="00EC6438" w:rsidP="0074402E">
            <w:pPr>
              <w:widowControl w:val="0"/>
              <w:contextualSpacing/>
            </w:pPr>
            <w:r w:rsidRPr="006254ED">
              <w:t xml:space="preserve">тракторные, сельскохозяйственных машин, тракторных и комбайнах двигателей – 52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vAlign w:val="center"/>
          </w:tcPr>
          <w:p w:rsidR="00EC6438" w:rsidRPr="006254ED" w:rsidRDefault="00EC6438" w:rsidP="0074402E">
            <w:pPr>
              <w:widowControl w:val="0"/>
              <w:contextualSpacing/>
            </w:pPr>
            <w:r w:rsidRPr="006254ED">
              <w:t xml:space="preserve">агрегатов, узлов, деталей и запчастей к тракторам и сельскохозяйственным машинам – 56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по производству оборудования, %</w:t>
            </w:r>
          </w:p>
        </w:tc>
        <w:tc>
          <w:tcPr>
            <w:tcW w:w="2572" w:type="pct"/>
          </w:tcPr>
          <w:p w:rsidR="00EC6438" w:rsidRPr="006254ED" w:rsidRDefault="00EC6438" w:rsidP="0074402E">
            <w:pPr>
              <w:widowControl w:val="0"/>
              <w:contextualSpacing/>
            </w:pPr>
            <w:r w:rsidRPr="006254ED">
              <w:t xml:space="preserve">технологического оборудования для легкой, текстильной, пищевой, комбикормовой и полиграфической промышленности – 55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технологического оборудования для торговли и общественного питания – 57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технологического оборудования для стекольной промышленности – 57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бытовых приборов и машин – 57 </w:t>
            </w:r>
          </w:p>
          <w:p w:rsidR="00EC6438" w:rsidRPr="006254ED" w:rsidRDefault="00EC6438" w:rsidP="0074402E">
            <w:pPr>
              <w:widowControl w:val="0"/>
              <w:contextualSpacing/>
            </w:pP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Align w:val="center"/>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судостроения, %</w:t>
            </w:r>
          </w:p>
          <w:p w:rsidR="00EC6438" w:rsidRPr="006254ED" w:rsidRDefault="00EC6438" w:rsidP="0074402E">
            <w:pPr>
              <w:pStyle w:val="102"/>
              <w:widowControl w:val="0"/>
              <w:contextualSpacing/>
              <w:rPr>
                <w:sz w:val="24"/>
                <w:lang w:eastAsia="en-US"/>
              </w:rPr>
            </w:pPr>
          </w:p>
          <w:p w:rsidR="00EC6438" w:rsidRPr="006254ED" w:rsidRDefault="00EC6438" w:rsidP="0074402E">
            <w:pPr>
              <w:pStyle w:val="102"/>
              <w:widowControl w:val="0"/>
              <w:contextualSpacing/>
              <w:rPr>
                <w:sz w:val="24"/>
                <w:lang w:eastAsia="en-US"/>
              </w:rPr>
            </w:pPr>
          </w:p>
          <w:p w:rsidR="00EC6438" w:rsidRPr="006254ED" w:rsidRDefault="00EC6438" w:rsidP="0074402E">
            <w:pPr>
              <w:pStyle w:val="102"/>
              <w:widowControl w:val="0"/>
              <w:contextualSpacing/>
              <w:rPr>
                <w:sz w:val="24"/>
                <w:lang w:eastAsia="en-US"/>
              </w:rPr>
            </w:pPr>
          </w:p>
          <w:p w:rsidR="00EC6438" w:rsidRPr="006254ED" w:rsidRDefault="00EC6438" w:rsidP="0074402E">
            <w:pPr>
              <w:pStyle w:val="102"/>
              <w:widowControl w:val="0"/>
              <w:contextualSpacing/>
              <w:rPr>
                <w:sz w:val="24"/>
                <w:lang w:eastAsia="en-US"/>
              </w:rPr>
            </w:pPr>
          </w:p>
          <w:p w:rsidR="00EC6438" w:rsidRPr="006254ED" w:rsidRDefault="00EC6438" w:rsidP="0074402E">
            <w:pPr>
              <w:pStyle w:val="102"/>
              <w:widowControl w:val="0"/>
              <w:contextualSpacing/>
              <w:rPr>
                <w:sz w:val="24"/>
                <w:lang w:eastAsia="en-US"/>
              </w:rPr>
            </w:pPr>
          </w:p>
          <w:p w:rsidR="00EC6438" w:rsidRPr="006254ED" w:rsidRDefault="00EC6438" w:rsidP="0074402E">
            <w:pPr>
              <w:pStyle w:val="102"/>
              <w:widowControl w:val="0"/>
              <w:contextualSpacing/>
              <w:rPr>
                <w:sz w:val="24"/>
                <w:lang w:eastAsia="en-US"/>
              </w:rPr>
            </w:pPr>
          </w:p>
          <w:p w:rsidR="00EC6438" w:rsidRPr="006254ED" w:rsidRDefault="00EC6438" w:rsidP="0074402E">
            <w:pPr>
              <w:pStyle w:val="102"/>
              <w:widowControl w:val="0"/>
              <w:contextualSpacing/>
              <w:rPr>
                <w:sz w:val="24"/>
                <w:lang w:eastAsia="en-US"/>
              </w:rPr>
            </w:pPr>
          </w:p>
        </w:tc>
        <w:tc>
          <w:tcPr>
            <w:tcW w:w="2572" w:type="pct"/>
          </w:tcPr>
          <w:p w:rsidR="00EC6438" w:rsidRDefault="00EC6438" w:rsidP="0074402E">
            <w:pPr>
              <w:widowControl w:val="0"/>
              <w:contextualSpacing/>
            </w:pPr>
            <w:r w:rsidRPr="006254ED">
              <w:t xml:space="preserve">судостроительные – 52 </w:t>
            </w:r>
          </w:p>
          <w:p w:rsidR="00EC6438" w:rsidRDefault="00EC6438" w:rsidP="0074402E">
            <w:pPr>
              <w:widowControl w:val="0"/>
              <w:contextualSpacing/>
            </w:pPr>
          </w:p>
          <w:p w:rsidR="00EC6438" w:rsidRDefault="00EC6438" w:rsidP="0074402E">
            <w:pPr>
              <w:widowControl w:val="0"/>
              <w:contextualSpacing/>
            </w:pPr>
          </w:p>
          <w:p w:rsidR="00EC6438" w:rsidRDefault="00EC6438" w:rsidP="0074402E">
            <w:pPr>
              <w:widowControl w:val="0"/>
              <w:contextualSpacing/>
            </w:pPr>
          </w:p>
          <w:p w:rsidR="00EC6438" w:rsidRDefault="00EC6438" w:rsidP="0074402E">
            <w:pPr>
              <w:widowControl w:val="0"/>
              <w:contextualSpacing/>
            </w:pPr>
          </w:p>
          <w:p w:rsidR="00EC6438" w:rsidRDefault="00EC6438" w:rsidP="0074402E">
            <w:pPr>
              <w:widowControl w:val="0"/>
              <w:contextualSpacing/>
            </w:pPr>
          </w:p>
          <w:p w:rsidR="00EC6438" w:rsidRDefault="00EC6438" w:rsidP="0074402E">
            <w:pPr>
              <w:widowControl w:val="0"/>
              <w:contextualSpacing/>
            </w:pPr>
          </w:p>
          <w:p w:rsidR="00EC6438" w:rsidRDefault="00EC6438" w:rsidP="0074402E">
            <w:pPr>
              <w:widowControl w:val="0"/>
              <w:contextualSpacing/>
            </w:pPr>
          </w:p>
          <w:p w:rsidR="00EC6438" w:rsidRDefault="00EC6438" w:rsidP="0074402E">
            <w:pPr>
              <w:widowControl w:val="0"/>
              <w:contextualSpacing/>
            </w:pPr>
          </w:p>
          <w:p w:rsidR="00EC6438" w:rsidRDefault="00EC6438" w:rsidP="0074402E">
            <w:pPr>
              <w:widowControl w:val="0"/>
              <w:contextualSpacing/>
            </w:pPr>
          </w:p>
          <w:p w:rsidR="00EC6438" w:rsidRDefault="00EC6438" w:rsidP="0074402E">
            <w:pPr>
              <w:widowControl w:val="0"/>
              <w:contextualSpacing/>
            </w:pPr>
          </w:p>
          <w:p w:rsidR="00EC6438" w:rsidRPr="006254ED" w:rsidRDefault="00EC6438" w:rsidP="0074402E">
            <w:pPr>
              <w:widowControl w:val="0"/>
              <w:contextualSpacing/>
            </w:pPr>
          </w:p>
        </w:tc>
      </w:tr>
      <w:tr w:rsidR="00EC6438" w:rsidRPr="006254ED" w:rsidTr="0074402E">
        <w:trPr>
          <w:trHeight w:val="2281"/>
          <w:jc w:val="center"/>
        </w:trPr>
        <w:tc>
          <w:tcPr>
            <w:tcW w:w="1120" w:type="pct"/>
            <w:vMerge w:val="restart"/>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лесной и деревообрабаты-вающей промышленности, %</w:t>
            </w:r>
          </w:p>
        </w:tc>
        <w:tc>
          <w:tcPr>
            <w:tcW w:w="2572" w:type="pct"/>
          </w:tcPr>
          <w:p w:rsidR="00EC6438" w:rsidRPr="006254ED" w:rsidRDefault="00EC6438" w:rsidP="0074402E">
            <w:pPr>
              <w:widowControl w:val="0"/>
              <w:contextualSpacing/>
            </w:pPr>
            <w:r w:rsidRPr="006254ED">
              <w:t xml:space="preserve">лесозаготовительные с примыканием к железной дороге Министерства путей сообщения: </w:t>
            </w:r>
          </w:p>
          <w:p w:rsidR="00EC6438" w:rsidRPr="006254ED" w:rsidRDefault="00EC6438" w:rsidP="0074402E">
            <w:pPr>
              <w:pStyle w:val="102"/>
              <w:widowControl w:val="0"/>
              <w:contextualSpacing/>
              <w:rPr>
                <w:bCs/>
                <w:iCs/>
                <w:sz w:val="24"/>
                <w:lang w:eastAsia="en-US"/>
              </w:rPr>
            </w:pPr>
            <w:r w:rsidRPr="006254ED">
              <w:rPr>
                <w:bCs/>
                <w:iCs/>
                <w:sz w:val="24"/>
                <w:lang w:eastAsia="en-US"/>
              </w:rPr>
              <w:t>без переработки древесины производственной мощностью:</w:t>
            </w:r>
          </w:p>
          <w:p w:rsidR="00EC6438" w:rsidRPr="006254ED" w:rsidRDefault="00EC6438" w:rsidP="0074402E">
            <w:pPr>
              <w:pStyle w:val="102"/>
              <w:widowControl w:val="0"/>
              <w:contextualSpacing/>
              <w:rPr>
                <w:bCs/>
                <w:iCs/>
                <w:sz w:val="24"/>
                <w:lang w:eastAsia="en-US"/>
              </w:rPr>
            </w:pPr>
            <w:r w:rsidRPr="006254ED">
              <w:rPr>
                <w:bCs/>
                <w:iCs/>
                <w:sz w:val="24"/>
                <w:lang w:eastAsia="en-US"/>
              </w:rPr>
              <w:t>до 400 тыс. куб. м/ год – 28;</w:t>
            </w:r>
          </w:p>
          <w:p w:rsidR="00EC6438" w:rsidRPr="006254ED" w:rsidRDefault="00EC6438" w:rsidP="0074402E">
            <w:pPr>
              <w:pStyle w:val="102"/>
              <w:widowControl w:val="0"/>
              <w:contextualSpacing/>
              <w:rPr>
                <w:bCs/>
                <w:iCs/>
                <w:sz w:val="24"/>
                <w:lang w:eastAsia="en-US"/>
              </w:rPr>
            </w:pPr>
            <w:r w:rsidRPr="006254ED">
              <w:rPr>
                <w:bCs/>
                <w:iCs/>
                <w:sz w:val="24"/>
                <w:lang w:eastAsia="en-US"/>
              </w:rPr>
              <w:t>более 400 тыс. куб. м/ год – 35;</w:t>
            </w:r>
          </w:p>
          <w:p w:rsidR="00EC6438" w:rsidRPr="006254ED" w:rsidRDefault="00EC6438" w:rsidP="0074402E">
            <w:pPr>
              <w:pStyle w:val="102"/>
              <w:widowControl w:val="0"/>
              <w:contextualSpacing/>
              <w:rPr>
                <w:bCs/>
                <w:iCs/>
                <w:sz w:val="24"/>
                <w:lang w:eastAsia="en-US"/>
              </w:rPr>
            </w:pPr>
            <w:r w:rsidRPr="006254ED">
              <w:rPr>
                <w:bCs/>
                <w:iCs/>
                <w:sz w:val="24"/>
                <w:lang w:eastAsia="en-US"/>
              </w:rPr>
              <w:t>с переработкой древесины производственной мощностью:</w:t>
            </w:r>
          </w:p>
          <w:p w:rsidR="00EC6438" w:rsidRPr="006254ED" w:rsidRDefault="00EC6438" w:rsidP="0074402E">
            <w:pPr>
              <w:pStyle w:val="102"/>
              <w:widowControl w:val="0"/>
              <w:contextualSpacing/>
              <w:rPr>
                <w:bCs/>
                <w:iCs/>
                <w:sz w:val="24"/>
                <w:lang w:eastAsia="en-US"/>
              </w:rPr>
            </w:pPr>
            <w:r w:rsidRPr="006254ED">
              <w:rPr>
                <w:bCs/>
                <w:iCs/>
                <w:sz w:val="24"/>
                <w:lang w:eastAsia="en-US"/>
              </w:rPr>
              <w:t>до 400 тыс. куб. м/ год – 23;</w:t>
            </w:r>
          </w:p>
          <w:p w:rsidR="00EC6438" w:rsidRPr="006254ED" w:rsidRDefault="00EC6438" w:rsidP="0074402E">
            <w:pPr>
              <w:pStyle w:val="102"/>
              <w:widowControl w:val="0"/>
              <w:contextualSpacing/>
            </w:pPr>
            <w:r w:rsidRPr="006254ED">
              <w:rPr>
                <w:bCs/>
                <w:iCs/>
                <w:sz w:val="24"/>
                <w:lang w:eastAsia="en-US"/>
              </w:rPr>
              <w:t>более 400 тыс. куб. м/ год – 20</w:t>
            </w:r>
            <w:r w:rsidRPr="006254ED">
              <w:t xml:space="preserve"> </w:t>
            </w:r>
          </w:p>
        </w:tc>
      </w:tr>
      <w:tr w:rsidR="00EC6438" w:rsidRPr="006254ED" w:rsidTr="0074402E">
        <w:trPr>
          <w:trHeight w:val="1156"/>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пиломатериалов, стандартных домов, комплектов деталей, столярных изделий и заготовок:</w:t>
            </w:r>
          </w:p>
          <w:p w:rsidR="00EC6438" w:rsidRPr="006254ED" w:rsidRDefault="00EC6438" w:rsidP="0074402E">
            <w:pPr>
              <w:pStyle w:val="102"/>
              <w:widowControl w:val="0"/>
              <w:contextualSpacing/>
              <w:rPr>
                <w:bCs/>
                <w:iCs/>
                <w:sz w:val="24"/>
                <w:lang w:eastAsia="en-US"/>
              </w:rPr>
            </w:pPr>
            <w:r w:rsidRPr="006254ED">
              <w:rPr>
                <w:bCs/>
                <w:iCs/>
                <w:sz w:val="24"/>
                <w:lang w:eastAsia="en-US"/>
              </w:rPr>
              <w:t>при поставке сырья и отправке продукции по железной дороге – 40;</w:t>
            </w:r>
          </w:p>
          <w:p w:rsidR="00EC6438" w:rsidRPr="006254ED" w:rsidRDefault="00EC6438" w:rsidP="0074402E">
            <w:pPr>
              <w:pStyle w:val="102"/>
              <w:widowControl w:val="0"/>
              <w:contextualSpacing/>
            </w:pPr>
            <w:r w:rsidRPr="006254ED">
              <w:rPr>
                <w:bCs/>
                <w:iCs/>
                <w:sz w:val="24"/>
                <w:lang w:eastAsia="en-US"/>
              </w:rPr>
              <w:t xml:space="preserve">при поставке сырья по воде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древесно-стружечных плит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фанеры – 47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мебельные – 53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легкой промышленности, %</w:t>
            </w:r>
          </w:p>
        </w:tc>
        <w:tc>
          <w:tcPr>
            <w:tcW w:w="2572" w:type="pct"/>
          </w:tcPr>
          <w:p w:rsidR="00EC6438" w:rsidRPr="006254ED" w:rsidRDefault="00EC6438" w:rsidP="0074402E">
            <w:pPr>
              <w:widowControl w:val="0"/>
              <w:contextualSpacing/>
            </w:pPr>
            <w:r w:rsidRPr="006254ED">
              <w:t xml:space="preserve">текстильные комбинаты с одноэтажными главными корпусами – 60 </w:t>
            </w:r>
          </w:p>
        </w:tc>
      </w:tr>
      <w:tr w:rsidR="00EC6438" w:rsidRPr="006254ED" w:rsidTr="0074402E">
        <w:trPr>
          <w:trHeight w:val="1056"/>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текстильные фабрики, размещенные в одноэтажных корпусах, при общей </w:t>
            </w:r>
            <w:r w:rsidRPr="006254ED">
              <w:br/>
              <w:t>площади главного производственного корпуса:</w:t>
            </w:r>
          </w:p>
          <w:p w:rsidR="00EC6438" w:rsidRPr="006254ED" w:rsidRDefault="00EC6438" w:rsidP="0074402E">
            <w:pPr>
              <w:pStyle w:val="102"/>
              <w:widowControl w:val="0"/>
              <w:contextualSpacing/>
              <w:rPr>
                <w:bCs/>
                <w:iCs/>
                <w:sz w:val="24"/>
                <w:lang w:eastAsia="en-US"/>
              </w:rPr>
            </w:pPr>
            <w:r w:rsidRPr="006254ED">
              <w:rPr>
                <w:bCs/>
                <w:iCs/>
                <w:sz w:val="24"/>
                <w:lang w:eastAsia="en-US"/>
              </w:rPr>
              <w:t>до 50 тыс. кв. м – 55;</w:t>
            </w:r>
          </w:p>
          <w:p w:rsidR="00EC6438" w:rsidRPr="006254ED" w:rsidRDefault="00EC6438" w:rsidP="0074402E">
            <w:pPr>
              <w:pStyle w:val="102"/>
              <w:widowControl w:val="0"/>
              <w:contextualSpacing/>
            </w:pPr>
            <w:r w:rsidRPr="006254ED">
              <w:rPr>
                <w:bCs/>
                <w:iCs/>
                <w:sz w:val="24"/>
                <w:lang w:eastAsia="en-US"/>
              </w:rPr>
              <w:t xml:space="preserve">свыше 50 тыс. кв. м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текстильной галантереи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верхнего и бельевого трикотажа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швейно-трикотажные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швейные – 55 </w:t>
            </w:r>
          </w:p>
        </w:tc>
      </w:tr>
      <w:tr w:rsidR="00EC6438" w:rsidRPr="006254ED" w:rsidTr="0074402E">
        <w:trPr>
          <w:trHeight w:val="69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кожевенные и первичной обработки кожсырья:</w:t>
            </w:r>
          </w:p>
          <w:p w:rsidR="00EC6438" w:rsidRPr="006254ED" w:rsidRDefault="00EC6438" w:rsidP="0074402E">
            <w:pPr>
              <w:pStyle w:val="102"/>
              <w:widowControl w:val="0"/>
              <w:contextualSpacing/>
              <w:rPr>
                <w:bCs/>
                <w:iCs/>
                <w:sz w:val="24"/>
                <w:lang w:eastAsia="en-US"/>
              </w:rPr>
            </w:pPr>
            <w:r w:rsidRPr="006254ED">
              <w:rPr>
                <w:bCs/>
                <w:iCs/>
                <w:sz w:val="24"/>
                <w:lang w:eastAsia="en-US"/>
              </w:rPr>
              <w:t>одноэтажные – 50;</w:t>
            </w:r>
          </w:p>
          <w:p w:rsidR="00EC6438" w:rsidRPr="006254ED" w:rsidRDefault="00EC6438" w:rsidP="0074402E">
            <w:pPr>
              <w:pStyle w:val="102"/>
              <w:widowControl w:val="0"/>
              <w:contextualSpacing/>
            </w:pPr>
            <w:r w:rsidRPr="006254ED">
              <w:rPr>
                <w:bCs/>
                <w:iCs/>
                <w:sz w:val="24"/>
                <w:lang w:eastAsia="en-US"/>
              </w:rPr>
              <w:t>двухэтажные – 45</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искусственных кож, обувных картонов и пленочных материалов – 55 </w:t>
            </w:r>
          </w:p>
        </w:tc>
      </w:tr>
      <w:tr w:rsidR="00EC6438" w:rsidRPr="006254ED" w:rsidTr="0074402E">
        <w:trPr>
          <w:trHeight w:val="69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кожгалантерейные:</w:t>
            </w:r>
          </w:p>
          <w:p w:rsidR="00EC6438" w:rsidRPr="006254ED" w:rsidRDefault="00EC6438" w:rsidP="0074402E">
            <w:pPr>
              <w:pStyle w:val="102"/>
              <w:widowControl w:val="0"/>
              <w:contextualSpacing/>
              <w:rPr>
                <w:bCs/>
                <w:iCs/>
                <w:sz w:val="24"/>
                <w:lang w:eastAsia="en-US"/>
              </w:rPr>
            </w:pPr>
            <w:r w:rsidRPr="006254ED">
              <w:rPr>
                <w:bCs/>
                <w:iCs/>
                <w:sz w:val="24"/>
                <w:lang w:eastAsia="en-US"/>
              </w:rPr>
              <w:t>одноэтажные – 55;</w:t>
            </w:r>
          </w:p>
          <w:p w:rsidR="00EC6438" w:rsidRPr="006254ED" w:rsidRDefault="00EC6438" w:rsidP="0074402E">
            <w:pPr>
              <w:pStyle w:val="102"/>
              <w:widowControl w:val="0"/>
              <w:contextualSpacing/>
            </w:pPr>
            <w:r w:rsidRPr="006254ED">
              <w:rPr>
                <w:bCs/>
                <w:iCs/>
                <w:sz w:val="24"/>
                <w:lang w:eastAsia="en-US"/>
              </w:rPr>
              <w:t>многоэтажные – 50</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меховые и овчинно-шубные – 55 </w:t>
            </w:r>
          </w:p>
        </w:tc>
      </w:tr>
      <w:tr w:rsidR="00EC6438" w:rsidRPr="006254ED" w:rsidTr="0074402E">
        <w:trPr>
          <w:trHeight w:val="69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обувные:</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одноэтажные – 55; </w:t>
            </w:r>
          </w:p>
          <w:p w:rsidR="00EC6438" w:rsidRPr="006254ED" w:rsidRDefault="00EC6438" w:rsidP="0074402E">
            <w:pPr>
              <w:pStyle w:val="102"/>
              <w:widowControl w:val="0"/>
              <w:contextualSpacing/>
            </w:pPr>
            <w:r w:rsidRPr="006254ED">
              <w:rPr>
                <w:bCs/>
                <w:iCs/>
                <w:sz w:val="24"/>
                <w:lang w:eastAsia="en-US"/>
              </w:rPr>
              <w:t>многоэтажные – 50</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фурнитурные и других изделий для обувной, галантерейной, швейной и трикотажной промышленности – 52 </w:t>
            </w:r>
          </w:p>
          <w:p w:rsidR="00EC6438" w:rsidRPr="006254ED" w:rsidRDefault="00EC6438" w:rsidP="0074402E">
            <w:pPr>
              <w:widowControl w:val="0"/>
              <w:contextualSpacing/>
            </w:pPr>
          </w:p>
          <w:p w:rsidR="00EC6438" w:rsidRPr="006254ED" w:rsidRDefault="00EC6438" w:rsidP="0074402E">
            <w:pPr>
              <w:widowControl w:val="0"/>
              <w:contextualSpacing/>
            </w:pPr>
          </w:p>
        </w:tc>
      </w:tr>
      <w:tr w:rsidR="00EC6438" w:rsidRPr="006254ED" w:rsidTr="0074402E">
        <w:trPr>
          <w:trHeight w:val="226"/>
          <w:jc w:val="center"/>
        </w:trPr>
        <w:tc>
          <w:tcPr>
            <w:tcW w:w="1120" w:type="pct"/>
            <w:vMerge w:val="restart"/>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пищевой промышленности, %</w:t>
            </w:r>
          </w:p>
        </w:tc>
        <w:tc>
          <w:tcPr>
            <w:tcW w:w="2572" w:type="pct"/>
          </w:tcPr>
          <w:p w:rsidR="00EC6438" w:rsidRPr="006254ED" w:rsidRDefault="00EC6438" w:rsidP="0074402E">
            <w:pPr>
              <w:widowControl w:val="0"/>
              <w:contextualSpacing/>
            </w:pPr>
            <w:r w:rsidRPr="006254ED">
              <w:t>сахарные заводы при переработке свеклы:</w:t>
            </w:r>
          </w:p>
          <w:p w:rsidR="00EC6438" w:rsidRPr="006254ED" w:rsidRDefault="00EC6438" w:rsidP="0074402E">
            <w:pPr>
              <w:pStyle w:val="102"/>
              <w:widowControl w:val="0"/>
              <w:contextualSpacing/>
              <w:rPr>
                <w:bCs/>
                <w:iCs/>
                <w:sz w:val="24"/>
                <w:lang w:eastAsia="en-US"/>
              </w:rPr>
            </w:pPr>
            <w:r w:rsidRPr="006254ED">
              <w:rPr>
                <w:bCs/>
                <w:iCs/>
                <w:sz w:val="24"/>
                <w:lang w:eastAsia="en-US"/>
              </w:rPr>
              <w:t>до 3 тыс. тонн/ сут (хранение свеклы на кагатных полях) – 55;</w:t>
            </w:r>
          </w:p>
          <w:p w:rsidR="00EC6438" w:rsidRPr="006254ED" w:rsidRDefault="00EC6438" w:rsidP="0074402E">
            <w:pPr>
              <w:pStyle w:val="102"/>
              <w:widowControl w:val="0"/>
              <w:contextualSpacing/>
            </w:pPr>
            <w:r w:rsidRPr="006254ED">
              <w:rPr>
                <w:bCs/>
                <w:iCs/>
                <w:sz w:val="24"/>
                <w:lang w:eastAsia="en-US"/>
              </w:rPr>
              <w:t>от 3 до 6 тыс. тонн/ сут (хранение свеклы в механизированных складах) – 50</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хлеба и хлебобулочных изделий производственной мощностью:</w:t>
            </w:r>
          </w:p>
          <w:p w:rsidR="00EC6438" w:rsidRPr="006254ED" w:rsidRDefault="00EC6438" w:rsidP="0074402E">
            <w:pPr>
              <w:pStyle w:val="102"/>
              <w:widowControl w:val="0"/>
              <w:contextualSpacing/>
              <w:rPr>
                <w:bCs/>
                <w:iCs/>
                <w:sz w:val="24"/>
                <w:lang w:eastAsia="en-US"/>
              </w:rPr>
            </w:pPr>
            <w:r w:rsidRPr="006254ED">
              <w:rPr>
                <w:bCs/>
                <w:iCs/>
                <w:sz w:val="24"/>
                <w:lang w:eastAsia="en-US"/>
              </w:rPr>
              <w:t>до 45 тонн/ сут – 37;</w:t>
            </w:r>
          </w:p>
          <w:p w:rsidR="00EC6438" w:rsidRPr="006254ED" w:rsidRDefault="00EC6438" w:rsidP="0074402E">
            <w:pPr>
              <w:pStyle w:val="102"/>
              <w:widowControl w:val="0"/>
              <w:contextualSpacing/>
            </w:pPr>
            <w:r w:rsidRPr="006254ED">
              <w:rPr>
                <w:bCs/>
                <w:iCs/>
                <w:sz w:val="24"/>
                <w:lang w:eastAsia="en-US"/>
              </w:rPr>
              <w:t>более 45 тонн/ сут – 40</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кондитерских изделий – 50 </w:t>
            </w:r>
          </w:p>
        </w:tc>
      </w:tr>
      <w:tr w:rsidR="00EC6438" w:rsidRPr="006254ED" w:rsidTr="0074402E">
        <w:trPr>
          <w:trHeight w:val="92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растительного масла производственной мощностью переработки семян в сутки:</w:t>
            </w:r>
          </w:p>
          <w:p w:rsidR="00EC6438" w:rsidRPr="006254ED" w:rsidRDefault="00EC6438" w:rsidP="0074402E">
            <w:pPr>
              <w:pStyle w:val="102"/>
              <w:widowControl w:val="0"/>
              <w:contextualSpacing/>
              <w:rPr>
                <w:bCs/>
                <w:iCs/>
                <w:sz w:val="24"/>
                <w:lang w:eastAsia="en-US"/>
              </w:rPr>
            </w:pPr>
            <w:r w:rsidRPr="006254ED">
              <w:rPr>
                <w:bCs/>
                <w:iCs/>
                <w:sz w:val="24"/>
                <w:lang w:eastAsia="en-US"/>
              </w:rPr>
              <w:t>до 400 тонн – 33;</w:t>
            </w:r>
          </w:p>
          <w:p w:rsidR="00EC6438" w:rsidRPr="006254ED" w:rsidRDefault="00EC6438" w:rsidP="0074402E">
            <w:pPr>
              <w:pStyle w:val="102"/>
              <w:widowControl w:val="0"/>
              <w:contextualSpacing/>
            </w:pPr>
            <w:r w:rsidRPr="006254ED">
              <w:rPr>
                <w:bCs/>
                <w:iCs/>
                <w:sz w:val="24"/>
                <w:lang w:eastAsia="en-US"/>
              </w:rPr>
              <w:t xml:space="preserve">более 400 тонн – 35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маргариновой продукции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плодоовощных консервов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парфюмерно-косметических изделий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пива и солода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этилового спирта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водки и ликероводочных изделий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ферментации табака – 41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мясо-молочной промышленности, %</w:t>
            </w:r>
          </w:p>
        </w:tc>
        <w:tc>
          <w:tcPr>
            <w:tcW w:w="2572" w:type="pct"/>
          </w:tcPr>
          <w:p w:rsidR="00EC6438" w:rsidRPr="006254ED" w:rsidRDefault="00EC6438" w:rsidP="0074402E">
            <w:pPr>
              <w:pStyle w:val="102"/>
              <w:widowControl w:val="0"/>
              <w:contextualSpacing/>
              <w:rPr>
                <w:sz w:val="24"/>
              </w:rPr>
            </w:pPr>
            <w:r w:rsidRPr="006254ED">
              <w:rPr>
                <w:sz w:val="24"/>
              </w:rPr>
              <w:t xml:space="preserve">мяса (с цехами убоя и обескровливания)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мясных консервов, колбас, копченостей и других мясных продуктов – 42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по переработке молока производственной мощностью в смену:</w:t>
            </w:r>
          </w:p>
          <w:p w:rsidR="00EC6438" w:rsidRPr="006254ED" w:rsidRDefault="00EC6438" w:rsidP="0074402E">
            <w:pPr>
              <w:pStyle w:val="102"/>
              <w:widowControl w:val="0"/>
              <w:contextualSpacing/>
              <w:rPr>
                <w:bCs/>
                <w:iCs/>
                <w:sz w:val="24"/>
                <w:lang w:eastAsia="en-US"/>
              </w:rPr>
            </w:pPr>
            <w:r w:rsidRPr="006254ED">
              <w:rPr>
                <w:bCs/>
                <w:iCs/>
                <w:sz w:val="24"/>
                <w:lang w:eastAsia="en-US"/>
              </w:rPr>
              <w:t>до 100 тонн – 43;</w:t>
            </w:r>
          </w:p>
          <w:p w:rsidR="00EC6438" w:rsidRPr="006254ED" w:rsidRDefault="00EC6438" w:rsidP="0074402E">
            <w:pPr>
              <w:pStyle w:val="102"/>
              <w:widowControl w:val="0"/>
              <w:contextualSpacing/>
            </w:pPr>
            <w:r w:rsidRPr="006254ED">
              <w:rPr>
                <w:bCs/>
                <w:iCs/>
                <w:sz w:val="24"/>
                <w:lang w:eastAsia="en-US"/>
              </w:rPr>
              <w:t>более 100 тонн – 45</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сухого обезжиренного молока производственной мощностью в смену:</w:t>
            </w:r>
          </w:p>
          <w:p w:rsidR="00EC6438" w:rsidRPr="006254ED" w:rsidRDefault="00EC6438" w:rsidP="0074402E">
            <w:pPr>
              <w:pStyle w:val="102"/>
              <w:widowControl w:val="0"/>
              <w:contextualSpacing/>
              <w:rPr>
                <w:bCs/>
                <w:iCs/>
                <w:sz w:val="24"/>
                <w:lang w:eastAsia="en-US"/>
              </w:rPr>
            </w:pPr>
            <w:r w:rsidRPr="006254ED">
              <w:rPr>
                <w:bCs/>
                <w:iCs/>
                <w:sz w:val="24"/>
                <w:lang w:eastAsia="en-US"/>
              </w:rPr>
              <w:t>до 5 тонн – 36;</w:t>
            </w:r>
          </w:p>
          <w:p w:rsidR="00EC6438" w:rsidRPr="006254ED" w:rsidRDefault="00EC6438" w:rsidP="0074402E">
            <w:pPr>
              <w:pStyle w:val="102"/>
              <w:widowControl w:val="0"/>
              <w:contextualSpacing/>
            </w:pPr>
            <w:r w:rsidRPr="006254ED">
              <w:rPr>
                <w:bCs/>
                <w:iCs/>
                <w:sz w:val="24"/>
                <w:lang w:eastAsia="en-US"/>
              </w:rPr>
              <w:t>более 5 тонн – 42</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молочных консервов – 45</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сыра – 37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гидролизно-дрожжевые, фурфурольные, белково-витаминных концентратов и по производству премиксов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по заготовительной промышленности, %</w:t>
            </w:r>
          </w:p>
        </w:tc>
        <w:tc>
          <w:tcPr>
            <w:tcW w:w="2572" w:type="pct"/>
          </w:tcPr>
          <w:p w:rsidR="00EC6438" w:rsidRPr="006254ED" w:rsidRDefault="00EC6438" w:rsidP="0074402E">
            <w:pPr>
              <w:widowControl w:val="0"/>
              <w:contextualSpacing/>
            </w:pPr>
            <w:r w:rsidRPr="006254ED">
              <w:t xml:space="preserve">мелькомбинаты, крупозаводы, комбинированные кормовые заводы, элеваторы и хлебоприемные предприятия – 41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комбинат хлебопродуктов – 42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по ремонту техники, %</w:t>
            </w:r>
          </w:p>
        </w:tc>
        <w:tc>
          <w:tcPr>
            <w:tcW w:w="2572" w:type="pct"/>
          </w:tcPr>
          <w:p w:rsidR="00EC6438" w:rsidRPr="006254ED" w:rsidRDefault="00EC6438" w:rsidP="0074402E">
            <w:pPr>
              <w:widowControl w:val="0"/>
              <w:contextualSpacing/>
            </w:pPr>
            <w:r w:rsidRPr="006254ED">
              <w:t xml:space="preserve">по ремонту грузовых автомобилей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по ремонту тракторов – 56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по ремонту шасси тракторов – 54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станции технического обслуживания грузовых автомобилей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станции технического обслуживания энергонасыщенных тракторов – 40</w:t>
            </w:r>
          </w:p>
          <w:p w:rsidR="00EC6438" w:rsidRPr="006254ED" w:rsidRDefault="00EC6438" w:rsidP="0074402E">
            <w:pPr>
              <w:widowControl w:val="0"/>
              <w:contextualSpacing/>
            </w:pPr>
          </w:p>
        </w:tc>
      </w:tr>
      <w:tr w:rsidR="00EC6438" w:rsidRPr="006254ED" w:rsidTr="0074402E">
        <w:trPr>
          <w:jc w:val="center"/>
        </w:trPr>
        <w:tc>
          <w:tcPr>
            <w:tcW w:w="1120" w:type="pct"/>
            <w:vMerge w:val="restart"/>
            <w:vAlign w:val="center"/>
          </w:tcPr>
          <w:p w:rsidR="00EC6438" w:rsidRPr="006254ED" w:rsidRDefault="00EC6438" w:rsidP="0074402E">
            <w:pPr>
              <w:widowControl w:val="0"/>
              <w:contextualSpacing/>
            </w:pPr>
          </w:p>
        </w:tc>
        <w:tc>
          <w:tcPr>
            <w:tcW w:w="1308" w:type="pct"/>
            <w:vMerge w:val="restart"/>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базы минеральных удобрений, известковых материалов, ядохимикатов – 35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склады химических средств защиты растений – 57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местной промышленности, %</w:t>
            </w:r>
          </w:p>
        </w:tc>
        <w:tc>
          <w:tcPr>
            <w:tcW w:w="2572" w:type="pct"/>
          </w:tcPr>
          <w:p w:rsidR="00EC6438" w:rsidRPr="006254ED" w:rsidRDefault="00EC6438" w:rsidP="0074402E">
            <w:pPr>
              <w:widowControl w:val="0"/>
              <w:contextualSpacing/>
            </w:pPr>
            <w:r w:rsidRPr="006254ED">
              <w:t xml:space="preserve">замочно-скобяных изделий – 61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художественной керамики – 56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художественных изделий из металла и камня – 52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игрушек и сувениров из дерева – 53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игрушек из металла – 61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швейных изделий:</w:t>
            </w:r>
          </w:p>
          <w:p w:rsidR="00EC6438" w:rsidRPr="006254ED" w:rsidRDefault="00EC6438" w:rsidP="0074402E">
            <w:pPr>
              <w:pStyle w:val="102"/>
              <w:widowControl w:val="0"/>
              <w:contextualSpacing/>
              <w:rPr>
                <w:bCs/>
                <w:iCs/>
                <w:sz w:val="24"/>
                <w:lang w:eastAsia="en-US"/>
              </w:rPr>
            </w:pPr>
            <w:r w:rsidRPr="006254ED">
              <w:rPr>
                <w:bCs/>
                <w:iCs/>
                <w:sz w:val="24"/>
                <w:lang w:eastAsia="en-US"/>
              </w:rPr>
              <w:t>в зданиях до двух этажей – 74;</w:t>
            </w:r>
          </w:p>
          <w:p w:rsidR="00EC6438" w:rsidRPr="006254ED" w:rsidRDefault="00EC6438" w:rsidP="0074402E">
            <w:pPr>
              <w:pStyle w:val="102"/>
              <w:widowControl w:val="0"/>
              <w:contextualSpacing/>
            </w:pPr>
            <w:r w:rsidRPr="006254ED">
              <w:rPr>
                <w:bCs/>
                <w:iCs/>
                <w:sz w:val="24"/>
                <w:lang w:eastAsia="en-US"/>
              </w:rPr>
              <w:t>в зданиях более двух этажей – 60</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по производству строительных материалов, %</w:t>
            </w:r>
          </w:p>
        </w:tc>
        <w:tc>
          <w:tcPr>
            <w:tcW w:w="2572" w:type="pct"/>
          </w:tcPr>
          <w:p w:rsidR="00EC6438" w:rsidRPr="006254ED" w:rsidRDefault="00EC6438" w:rsidP="0074402E">
            <w:pPr>
              <w:pStyle w:val="102"/>
              <w:widowControl w:val="0"/>
              <w:contextualSpacing/>
              <w:rPr>
                <w:sz w:val="24"/>
              </w:rPr>
            </w:pPr>
            <w:r w:rsidRPr="006254ED">
              <w:rPr>
                <w:sz w:val="24"/>
              </w:rPr>
              <w:t xml:space="preserve">асбестоцементных изделий – 42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предварительно напряженных железобетонных железнодорожных шпал производственной мощностью 90 тыс. куб. м/ год – 50</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железобетонных напорных труб производственной мощностью 60 тыс. куб. м/ год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крупных блоков, панелей и других конструкций из ячеистого и плотного силикатобетона производственной мощностью:</w:t>
            </w:r>
            <w:r w:rsidRPr="006254ED">
              <w:rPr>
                <w:sz w:val="24"/>
              </w:rPr>
              <w:tab/>
            </w:r>
          </w:p>
          <w:p w:rsidR="00EC6438" w:rsidRPr="006254ED" w:rsidRDefault="00EC6438" w:rsidP="0074402E">
            <w:pPr>
              <w:pStyle w:val="102"/>
              <w:widowControl w:val="0"/>
              <w:contextualSpacing/>
              <w:rPr>
                <w:bCs/>
                <w:iCs/>
                <w:sz w:val="24"/>
                <w:lang w:eastAsia="en-US"/>
              </w:rPr>
            </w:pPr>
            <w:r w:rsidRPr="006254ED">
              <w:rPr>
                <w:bCs/>
                <w:iCs/>
                <w:sz w:val="24"/>
                <w:lang w:eastAsia="en-US"/>
              </w:rPr>
              <w:t>120 тыс. куб. м/ год – 45;</w:t>
            </w:r>
          </w:p>
          <w:p w:rsidR="00EC6438" w:rsidRPr="006254ED" w:rsidRDefault="00EC6438" w:rsidP="0074402E">
            <w:pPr>
              <w:pStyle w:val="102"/>
              <w:widowControl w:val="0"/>
              <w:contextualSpacing/>
            </w:pPr>
            <w:r w:rsidRPr="006254ED">
              <w:rPr>
                <w:bCs/>
                <w:iCs/>
                <w:sz w:val="24"/>
                <w:lang w:eastAsia="en-US"/>
              </w:rPr>
              <w:t>200 тыс. куб. м/ год – 50</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железобетонных мостовых конструкций для железнодорожного и автодорожного строительства производственной мощностью 40 тыс. куб. м/ год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железобетонных конструкций для гидротехнического и портового строительства производственной мощностью от 150 тыс. куб. м/ год – 50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сборных железобетонных и легкобетонных конструкций для сельского производственного строительства производственной мощностью:</w:t>
            </w:r>
          </w:p>
          <w:p w:rsidR="00EC6438" w:rsidRPr="006254ED" w:rsidRDefault="00EC6438" w:rsidP="0074402E">
            <w:pPr>
              <w:pStyle w:val="102"/>
              <w:widowControl w:val="0"/>
              <w:contextualSpacing/>
              <w:rPr>
                <w:bCs/>
                <w:iCs/>
                <w:sz w:val="24"/>
                <w:lang w:eastAsia="en-US"/>
              </w:rPr>
            </w:pPr>
            <w:r w:rsidRPr="006254ED">
              <w:rPr>
                <w:bCs/>
                <w:iCs/>
                <w:sz w:val="24"/>
                <w:lang w:eastAsia="en-US"/>
              </w:rPr>
              <w:t>40 тыс. куб. м/ год – 50;</w:t>
            </w:r>
          </w:p>
          <w:p w:rsidR="00EC6438" w:rsidRPr="006254ED" w:rsidRDefault="00EC6438" w:rsidP="0074402E">
            <w:pPr>
              <w:pStyle w:val="102"/>
              <w:widowControl w:val="0"/>
              <w:contextualSpacing/>
            </w:pPr>
            <w:r w:rsidRPr="006254ED">
              <w:rPr>
                <w:bCs/>
                <w:iCs/>
                <w:sz w:val="24"/>
                <w:lang w:eastAsia="en-US"/>
              </w:rPr>
              <w:t>100 тыс. куб. м/ год – 55</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железобетонных изделий для строительства элеваторов производственной мощностью до 50 тыс. куб. м/ год – 55 </w:t>
            </w:r>
          </w:p>
          <w:p w:rsidR="00EC6438" w:rsidRPr="006254ED" w:rsidRDefault="00EC6438" w:rsidP="0074402E">
            <w:pPr>
              <w:pStyle w:val="102"/>
              <w:widowControl w:val="0"/>
              <w:contextualSpacing/>
              <w:rPr>
                <w:sz w:val="24"/>
              </w:rPr>
            </w:pP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обожженного глиняного кирпича и керамических блоков – 42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силикатного кирпича – 45 </w:t>
            </w:r>
          </w:p>
          <w:p w:rsidR="00EC6438" w:rsidRPr="006254ED" w:rsidRDefault="00EC6438" w:rsidP="0074402E">
            <w:pPr>
              <w:pStyle w:val="102"/>
              <w:widowControl w:val="0"/>
              <w:contextualSpacing/>
              <w:rPr>
                <w:sz w:val="24"/>
              </w:rPr>
            </w:pPr>
          </w:p>
          <w:p w:rsidR="00EC6438" w:rsidRPr="006254ED" w:rsidRDefault="00EC6438" w:rsidP="0074402E">
            <w:pPr>
              <w:pStyle w:val="102"/>
              <w:widowControl w:val="0"/>
              <w:contextualSpacing/>
              <w:rPr>
                <w:sz w:val="24"/>
              </w:rPr>
            </w:pPr>
          </w:p>
        </w:tc>
      </w:tr>
      <w:tr w:rsidR="00EC6438" w:rsidRPr="006254ED" w:rsidTr="0074402E">
        <w:trPr>
          <w:jc w:val="center"/>
        </w:trPr>
        <w:tc>
          <w:tcPr>
            <w:tcW w:w="1120" w:type="pct"/>
            <w:vMerge w:val="restart"/>
            <w:vAlign w:val="center"/>
          </w:tcPr>
          <w:p w:rsidR="00EC6438" w:rsidRPr="006254ED" w:rsidRDefault="00EC6438" w:rsidP="0074402E">
            <w:pPr>
              <w:widowControl w:val="0"/>
              <w:contextualSpacing/>
            </w:pPr>
          </w:p>
        </w:tc>
        <w:tc>
          <w:tcPr>
            <w:tcW w:w="1308" w:type="pct"/>
            <w:vMerge w:val="restart"/>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керамических плиток для полов, облицовочных глазурованных плиток, керамических изделий для облицовки фасадов зданий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керамических канализационных и дренажных труб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дробильно-сортировочные по переработке прочных однородных пород производственной мощностью:</w:t>
            </w:r>
          </w:p>
          <w:p w:rsidR="00EC6438" w:rsidRPr="006254ED" w:rsidRDefault="00EC6438" w:rsidP="0074402E">
            <w:pPr>
              <w:pStyle w:val="102"/>
              <w:widowControl w:val="0"/>
              <w:contextualSpacing/>
              <w:rPr>
                <w:bCs/>
                <w:iCs/>
                <w:sz w:val="24"/>
                <w:lang w:eastAsia="en-US"/>
              </w:rPr>
            </w:pPr>
            <w:r w:rsidRPr="006254ED">
              <w:rPr>
                <w:bCs/>
                <w:iCs/>
                <w:sz w:val="24"/>
                <w:lang w:eastAsia="en-US"/>
              </w:rPr>
              <w:t>600 - 1600 тыс. куб. м/ год – 27;</w:t>
            </w:r>
          </w:p>
          <w:p w:rsidR="00EC6438" w:rsidRPr="006254ED" w:rsidRDefault="00EC6438" w:rsidP="0074402E">
            <w:pPr>
              <w:pStyle w:val="102"/>
              <w:widowControl w:val="0"/>
              <w:contextualSpacing/>
            </w:pPr>
            <w:r w:rsidRPr="006254ED">
              <w:rPr>
                <w:bCs/>
                <w:iCs/>
                <w:sz w:val="24"/>
                <w:lang w:eastAsia="en-US"/>
              </w:rPr>
              <w:t>200 (сборно-разборные) тыс. куб. м/ год – 30</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аглопоритового гравия из зол ТЭЦ и керамзита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вспученного перлита (с производством перлитобитумных плит) при применении в качестве топлива:</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природного газа – 55; </w:t>
            </w:r>
          </w:p>
          <w:p w:rsidR="00EC6438" w:rsidRPr="006254ED" w:rsidRDefault="00EC6438" w:rsidP="0074402E">
            <w:pPr>
              <w:pStyle w:val="102"/>
              <w:widowControl w:val="0"/>
              <w:contextualSpacing/>
            </w:pPr>
            <w:r w:rsidRPr="006254ED">
              <w:rPr>
                <w:bCs/>
                <w:iCs/>
                <w:sz w:val="24"/>
                <w:lang w:eastAsia="en-US"/>
              </w:rPr>
              <w:t>мазута (угля) – 50</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минеральной ваты и изделий из нее, вермикулитовых и перлитовых тепло- и звукоизоляционных изделий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извести – 30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известняковой муки и сыромолотого гипса – 33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стекла оконного, полированного, архитектурно-строительного, технического и стекловолокна – 38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бутылок консервной стеклянной тары, хозяйственной стеклянной посуды и хрустальных изделий – 43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строительного, технического, санитарно-технического фаянса, фарфора и полуфарфора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стальных строительных конструкций (в том числе из труб) – 55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стальных конструкций для мостов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алюминиевых строительных конструкций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монтажных (для контрольно-измерительных приборов и автоматики), сантехнических и электромонтажных заготовок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технологических металлоконструкций и узлов трубопроводов – 48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pStyle w:val="102"/>
              <w:widowControl w:val="0"/>
              <w:contextualSpacing/>
              <w:rPr>
                <w:sz w:val="24"/>
              </w:rPr>
            </w:pPr>
            <w:r w:rsidRPr="006254ED">
              <w:rPr>
                <w:sz w:val="24"/>
              </w:rPr>
              <w:t xml:space="preserve">по ремонту строительных машин – 63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опорные базы общестроительных организаций – 40 </w:t>
            </w:r>
          </w:p>
        </w:tc>
      </w:tr>
      <w:tr w:rsidR="00EC6438" w:rsidRPr="006254ED" w:rsidTr="0074402E">
        <w:trPr>
          <w:trHeight w:val="665"/>
          <w:jc w:val="center"/>
        </w:trPr>
        <w:tc>
          <w:tcPr>
            <w:tcW w:w="1120" w:type="pct"/>
            <w:vMerge/>
            <w:vAlign w:val="center"/>
          </w:tcPr>
          <w:p w:rsidR="00EC6438" w:rsidRPr="006254ED" w:rsidRDefault="00EC6438" w:rsidP="0074402E">
            <w:pPr>
              <w:widowControl w:val="0"/>
              <w:contextualSpacing/>
              <w:rPr>
                <w:b/>
              </w:rPr>
            </w:pPr>
          </w:p>
        </w:tc>
        <w:tc>
          <w:tcPr>
            <w:tcW w:w="1308" w:type="pct"/>
            <w:vMerge/>
            <w:vAlign w:val="center"/>
          </w:tcPr>
          <w:p w:rsidR="00EC6438" w:rsidRPr="006254ED" w:rsidRDefault="00EC6438" w:rsidP="0074402E">
            <w:pPr>
              <w:pStyle w:val="102"/>
              <w:widowControl w:val="0"/>
              <w:contextualSpacing/>
              <w:rPr>
                <w:b/>
                <w:sz w:val="24"/>
              </w:rPr>
            </w:pPr>
          </w:p>
        </w:tc>
        <w:tc>
          <w:tcPr>
            <w:tcW w:w="2572" w:type="pct"/>
            <w:vAlign w:val="center"/>
          </w:tcPr>
          <w:p w:rsidR="00EC6438" w:rsidRPr="00BA0A60" w:rsidRDefault="00EC6438" w:rsidP="0074402E">
            <w:pPr>
              <w:widowControl w:val="0"/>
              <w:contextualSpacing/>
            </w:pPr>
            <w:r w:rsidRPr="006254ED">
              <w:t xml:space="preserve">опорные базы специализированных организаций – 50 </w:t>
            </w:r>
          </w:p>
        </w:tc>
      </w:tr>
      <w:tr w:rsidR="00EC6438" w:rsidRPr="006254ED" w:rsidTr="0074402E">
        <w:trPr>
          <w:jc w:val="center"/>
        </w:trPr>
        <w:tc>
          <w:tcPr>
            <w:tcW w:w="1120" w:type="pct"/>
            <w:vMerge w:val="restart"/>
            <w:vAlign w:val="center"/>
          </w:tcPr>
          <w:p w:rsidR="00EC6438" w:rsidRPr="006254ED" w:rsidRDefault="00EC6438" w:rsidP="0074402E">
            <w:pPr>
              <w:widowControl w:val="0"/>
              <w:contextualSpacing/>
            </w:pPr>
          </w:p>
        </w:tc>
        <w:tc>
          <w:tcPr>
            <w:tcW w:w="1308" w:type="pct"/>
            <w:vMerge w:val="restart"/>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автотранспортные предприятия строительных организаций на 200 и 300 специализированных большегрузных автомобилей и автопоездов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гаражи:</w:t>
            </w:r>
            <w:r w:rsidRPr="006254ED">
              <w:tab/>
            </w:r>
          </w:p>
          <w:p w:rsidR="00EC6438" w:rsidRPr="006254ED" w:rsidRDefault="00EC6438" w:rsidP="0074402E">
            <w:pPr>
              <w:pStyle w:val="102"/>
              <w:widowControl w:val="0"/>
              <w:contextualSpacing/>
              <w:rPr>
                <w:bCs/>
                <w:iCs/>
                <w:sz w:val="24"/>
                <w:lang w:eastAsia="en-US"/>
              </w:rPr>
            </w:pPr>
            <w:r w:rsidRPr="006254ED">
              <w:rPr>
                <w:bCs/>
                <w:iCs/>
                <w:sz w:val="24"/>
                <w:lang w:eastAsia="en-US"/>
              </w:rPr>
              <w:t>на 150 автомобилей – 40;</w:t>
            </w:r>
          </w:p>
          <w:p w:rsidR="00EC6438" w:rsidRPr="006254ED" w:rsidRDefault="00EC6438" w:rsidP="0074402E">
            <w:pPr>
              <w:pStyle w:val="102"/>
              <w:widowControl w:val="0"/>
              <w:contextualSpacing/>
            </w:pPr>
            <w:r w:rsidRPr="006254ED">
              <w:rPr>
                <w:bCs/>
                <w:iCs/>
                <w:sz w:val="24"/>
                <w:lang w:eastAsia="en-US"/>
              </w:rPr>
              <w:t>на 250 автомобилей – 50</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bCs/>
                <w:iCs/>
                <w:sz w:val="24"/>
                <w:lang w:eastAsia="en-US"/>
              </w:rPr>
            </w:pPr>
            <w:r w:rsidRPr="006254ED">
              <w:rPr>
                <w:bCs/>
                <w:iCs/>
                <w:sz w:val="24"/>
                <w:lang w:eastAsia="en-US"/>
              </w:rPr>
              <w:t>минимальная плотность застройки предприятий по обслуживанию и ремонту транспортных средств, %</w:t>
            </w:r>
          </w:p>
        </w:tc>
        <w:tc>
          <w:tcPr>
            <w:tcW w:w="2572" w:type="pct"/>
          </w:tcPr>
          <w:p w:rsidR="00EC6438" w:rsidRPr="006254ED" w:rsidRDefault="00EC6438" w:rsidP="0074402E">
            <w:pPr>
              <w:widowControl w:val="0"/>
              <w:contextualSpacing/>
              <w:rPr>
                <w:bCs/>
                <w:iCs/>
                <w:lang w:eastAsia="en-US"/>
              </w:rPr>
            </w:pPr>
            <w:r w:rsidRPr="006254ED">
              <w:rPr>
                <w:bCs/>
                <w:iCs/>
                <w:lang w:eastAsia="en-US"/>
              </w:rPr>
              <w:t xml:space="preserve">по капитальному ремонту грузовых автомобилей мощностью 2 - 10 тыс. капитальных ремонтов в год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bCs/>
                <w:iCs/>
                <w:sz w:val="24"/>
                <w:lang w:eastAsia="en-US"/>
              </w:rPr>
            </w:pPr>
          </w:p>
        </w:tc>
        <w:tc>
          <w:tcPr>
            <w:tcW w:w="2572" w:type="pct"/>
          </w:tcPr>
          <w:p w:rsidR="00EC6438" w:rsidRPr="006254ED" w:rsidRDefault="00EC6438" w:rsidP="0074402E">
            <w:pPr>
              <w:widowControl w:val="0"/>
              <w:contextualSpacing/>
              <w:rPr>
                <w:bCs/>
                <w:iCs/>
                <w:lang w:eastAsia="en-US"/>
              </w:rPr>
            </w:pPr>
            <w:r w:rsidRPr="006254ED">
              <w:rPr>
                <w:bCs/>
                <w:iCs/>
                <w:lang w:eastAsia="en-US"/>
              </w:rPr>
              <w:t xml:space="preserve">по ремонту агрегатов грузовых автомобилей и автобусов мощностью 10 - 60 тыс. капитальных ремонтов в год – 65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bCs/>
                <w:iCs/>
                <w:sz w:val="24"/>
                <w:lang w:eastAsia="en-US"/>
              </w:rPr>
            </w:pPr>
          </w:p>
        </w:tc>
        <w:tc>
          <w:tcPr>
            <w:tcW w:w="2572" w:type="pct"/>
          </w:tcPr>
          <w:p w:rsidR="00EC6438" w:rsidRPr="006254ED" w:rsidRDefault="00EC6438" w:rsidP="0074402E">
            <w:pPr>
              <w:widowControl w:val="0"/>
              <w:contextualSpacing/>
              <w:rPr>
                <w:bCs/>
                <w:iCs/>
                <w:lang w:eastAsia="en-US"/>
              </w:rPr>
            </w:pPr>
            <w:r w:rsidRPr="006254ED">
              <w:rPr>
                <w:bCs/>
                <w:iCs/>
                <w:lang w:eastAsia="en-US"/>
              </w:rPr>
              <w:t xml:space="preserve">по ремонту автобусов с применением готовых агрегатов мощностью 1 - 2 тыс. ремонтов в год – 60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bCs/>
                <w:iCs/>
                <w:sz w:val="24"/>
                <w:lang w:eastAsia="en-US"/>
              </w:rPr>
            </w:pPr>
          </w:p>
        </w:tc>
        <w:tc>
          <w:tcPr>
            <w:tcW w:w="2572" w:type="pct"/>
          </w:tcPr>
          <w:p w:rsidR="00EC6438" w:rsidRPr="006254ED" w:rsidRDefault="00EC6438" w:rsidP="0074402E">
            <w:pPr>
              <w:widowControl w:val="0"/>
              <w:contextualSpacing/>
              <w:rPr>
                <w:bCs/>
                <w:iCs/>
                <w:lang w:eastAsia="en-US"/>
              </w:rPr>
            </w:pPr>
            <w:r w:rsidRPr="006254ED">
              <w:rPr>
                <w:bCs/>
                <w:iCs/>
                <w:lang w:eastAsia="en-US"/>
              </w:rPr>
              <w:t xml:space="preserve">по ремонту агрегатов легковых автомобилей мощностью 30 - 60 тыс. капитальных ремонтов в год – 65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bCs/>
                <w:iCs/>
                <w:sz w:val="24"/>
                <w:lang w:eastAsia="en-US"/>
              </w:rPr>
            </w:pPr>
          </w:p>
        </w:tc>
        <w:tc>
          <w:tcPr>
            <w:tcW w:w="2572" w:type="pct"/>
          </w:tcPr>
          <w:p w:rsidR="00EC6438" w:rsidRPr="006254ED" w:rsidRDefault="00EC6438" w:rsidP="0074402E">
            <w:pPr>
              <w:widowControl w:val="0"/>
              <w:contextualSpacing/>
              <w:rPr>
                <w:bCs/>
                <w:iCs/>
                <w:lang w:eastAsia="en-US"/>
              </w:rPr>
            </w:pPr>
            <w:r w:rsidRPr="006254ED">
              <w:rPr>
                <w:bCs/>
                <w:iCs/>
                <w:lang w:eastAsia="en-US"/>
              </w:rPr>
              <w:t xml:space="preserve">централизованного восстановления двигателей – 65 </w:t>
            </w:r>
          </w:p>
        </w:tc>
      </w:tr>
      <w:tr w:rsidR="00EC6438" w:rsidRPr="006254ED" w:rsidTr="0074402E">
        <w:trPr>
          <w:trHeight w:val="92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bCs/>
                <w:iCs/>
                <w:sz w:val="24"/>
                <w:lang w:eastAsia="en-US"/>
              </w:rPr>
            </w:pPr>
          </w:p>
        </w:tc>
        <w:tc>
          <w:tcPr>
            <w:tcW w:w="2572" w:type="pct"/>
          </w:tcPr>
          <w:p w:rsidR="00EC6438" w:rsidRPr="006254ED" w:rsidRDefault="00EC6438" w:rsidP="0074402E">
            <w:pPr>
              <w:widowControl w:val="0"/>
              <w:contextualSpacing/>
              <w:rPr>
                <w:bCs/>
                <w:iCs/>
                <w:lang w:eastAsia="en-US"/>
              </w:rPr>
            </w:pPr>
            <w:r w:rsidRPr="006254ED">
              <w:rPr>
                <w:bCs/>
                <w:iCs/>
                <w:lang w:eastAsia="en-US"/>
              </w:rPr>
              <w:t>грузовые автотранспортные на 200 автомобилей при независимом выезде:</w:t>
            </w:r>
          </w:p>
          <w:p w:rsidR="00EC6438" w:rsidRPr="006254ED" w:rsidRDefault="00EC6438" w:rsidP="0074402E">
            <w:pPr>
              <w:pStyle w:val="102"/>
              <w:widowControl w:val="0"/>
              <w:contextualSpacing/>
              <w:rPr>
                <w:bCs/>
                <w:iCs/>
                <w:sz w:val="24"/>
                <w:lang w:eastAsia="en-US"/>
              </w:rPr>
            </w:pPr>
            <w:r w:rsidRPr="006254ED">
              <w:rPr>
                <w:bCs/>
                <w:iCs/>
                <w:sz w:val="24"/>
                <w:lang w:eastAsia="en-US"/>
              </w:rPr>
              <w:t>100% – 45;</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50% – 51 </w:t>
            </w:r>
          </w:p>
        </w:tc>
      </w:tr>
      <w:tr w:rsidR="00EC6438" w:rsidRPr="006254ED" w:rsidTr="0074402E">
        <w:trPr>
          <w:trHeight w:val="92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bCs/>
                <w:iCs/>
                <w:sz w:val="24"/>
                <w:lang w:eastAsia="en-US"/>
              </w:rPr>
            </w:pPr>
          </w:p>
        </w:tc>
        <w:tc>
          <w:tcPr>
            <w:tcW w:w="2572" w:type="pct"/>
          </w:tcPr>
          <w:p w:rsidR="00EC6438" w:rsidRPr="006254ED" w:rsidRDefault="00EC6438" w:rsidP="0074402E">
            <w:pPr>
              <w:widowControl w:val="0"/>
              <w:contextualSpacing/>
              <w:rPr>
                <w:bCs/>
                <w:iCs/>
                <w:lang w:eastAsia="en-US"/>
              </w:rPr>
            </w:pPr>
            <w:r w:rsidRPr="006254ED">
              <w:rPr>
                <w:bCs/>
                <w:iCs/>
                <w:lang w:eastAsia="en-US"/>
              </w:rPr>
              <w:t>грузовые автотранспортные на 300 и 500 автомобилей при независимом выезде:</w:t>
            </w:r>
          </w:p>
          <w:p w:rsidR="00EC6438" w:rsidRPr="006254ED" w:rsidRDefault="00EC6438" w:rsidP="0074402E">
            <w:pPr>
              <w:pStyle w:val="102"/>
              <w:widowControl w:val="0"/>
              <w:contextualSpacing/>
              <w:rPr>
                <w:bCs/>
                <w:iCs/>
                <w:sz w:val="24"/>
                <w:lang w:eastAsia="en-US"/>
              </w:rPr>
            </w:pPr>
            <w:r w:rsidRPr="006254ED">
              <w:rPr>
                <w:bCs/>
                <w:iCs/>
                <w:sz w:val="24"/>
                <w:lang w:eastAsia="en-US"/>
              </w:rPr>
              <w:t>100% – 50;</w:t>
            </w:r>
          </w:p>
          <w:p w:rsidR="00EC6438" w:rsidRPr="006254ED" w:rsidRDefault="00EC6438" w:rsidP="0074402E">
            <w:pPr>
              <w:pStyle w:val="102"/>
              <w:widowControl w:val="0"/>
              <w:contextualSpacing/>
              <w:rPr>
                <w:bCs/>
                <w:iCs/>
                <w:lang w:eastAsia="en-US"/>
              </w:rPr>
            </w:pPr>
            <w:r w:rsidRPr="006254ED">
              <w:rPr>
                <w:bCs/>
                <w:iCs/>
                <w:sz w:val="24"/>
                <w:lang w:eastAsia="en-US"/>
              </w:rPr>
              <w:t>50% – 55</w:t>
            </w:r>
            <w:r w:rsidRPr="006254ED">
              <w:rPr>
                <w:bCs/>
                <w:iCs/>
                <w:lang w:eastAsia="en-US"/>
              </w:rPr>
              <w:t xml:space="preserve"> </w:t>
            </w:r>
          </w:p>
        </w:tc>
      </w:tr>
      <w:tr w:rsidR="00EC6438" w:rsidRPr="006254ED" w:rsidTr="0074402E">
        <w:trPr>
          <w:trHeight w:val="92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автобусные парки при количестве автобусов:</w:t>
            </w:r>
          </w:p>
          <w:p w:rsidR="00EC6438" w:rsidRPr="006254ED" w:rsidRDefault="00EC6438" w:rsidP="0074402E">
            <w:pPr>
              <w:pStyle w:val="102"/>
              <w:widowControl w:val="0"/>
              <w:contextualSpacing/>
              <w:rPr>
                <w:bCs/>
                <w:iCs/>
                <w:sz w:val="24"/>
                <w:lang w:eastAsia="en-US"/>
              </w:rPr>
            </w:pPr>
            <w:r w:rsidRPr="006254ED">
              <w:rPr>
                <w:bCs/>
                <w:iCs/>
                <w:sz w:val="24"/>
                <w:lang w:eastAsia="en-US"/>
              </w:rPr>
              <w:t>100 – 50;</w:t>
            </w:r>
          </w:p>
          <w:p w:rsidR="00EC6438" w:rsidRPr="006254ED" w:rsidRDefault="00EC6438" w:rsidP="0074402E">
            <w:pPr>
              <w:pStyle w:val="102"/>
              <w:widowControl w:val="0"/>
              <w:contextualSpacing/>
              <w:rPr>
                <w:bCs/>
                <w:iCs/>
                <w:sz w:val="24"/>
                <w:lang w:eastAsia="en-US"/>
              </w:rPr>
            </w:pPr>
            <w:r w:rsidRPr="006254ED">
              <w:rPr>
                <w:bCs/>
                <w:iCs/>
                <w:sz w:val="24"/>
                <w:lang w:eastAsia="en-US"/>
              </w:rPr>
              <w:t>300 – 55;</w:t>
            </w:r>
          </w:p>
          <w:p w:rsidR="00EC6438" w:rsidRPr="006254ED" w:rsidRDefault="00EC6438" w:rsidP="0074402E">
            <w:pPr>
              <w:pStyle w:val="102"/>
              <w:widowControl w:val="0"/>
              <w:contextualSpacing/>
            </w:pPr>
            <w:r w:rsidRPr="006254ED">
              <w:rPr>
                <w:bCs/>
                <w:iCs/>
                <w:sz w:val="24"/>
                <w:lang w:eastAsia="en-US"/>
              </w:rPr>
              <w:t>500 – 60</w:t>
            </w:r>
            <w:r w:rsidRPr="006254ED">
              <w:t xml:space="preserve"> </w:t>
            </w:r>
          </w:p>
        </w:tc>
      </w:tr>
      <w:tr w:rsidR="00EC6438" w:rsidRPr="006254ED" w:rsidTr="0074402E">
        <w:trPr>
          <w:trHeight w:val="69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таксомоторные парки при количестве автомобилей:</w:t>
            </w:r>
          </w:p>
          <w:p w:rsidR="00EC6438" w:rsidRPr="006254ED" w:rsidRDefault="00EC6438" w:rsidP="0074402E">
            <w:pPr>
              <w:pStyle w:val="102"/>
              <w:widowControl w:val="0"/>
              <w:contextualSpacing/>
              <w:rPr>
                <w:bCs/>
                <w:iCs/>
                <w:sz w:val="24"/>
                <w:lang w:eastAsia="en-US"/>
              </w:rPr>
            </w:pPr>
            <w:r w:rsidRPr="006254ED">
              <w:rPr>
                <w:bCs/>
                <w:iCs/>
                <w:sz w:val="24"/>
                <w:lang w:eastAsia="en-US"/>
              </w:rPr>
              <w:t>300 – 52;</w:t>
            </w:r>
          </w:p>
          <w:p w:rsidR="00EC6438" w:rsidRPr="006254ED" w:rsidRDefault="00EC6438" w:rsidP="0074402E">
            <w:pPr>
              <w:pStyle w:val="102"/>
              <w:widowControl w:val="0"/>
              <w:contextualSpacing/>
            </w:pPr>
            <w:r w:rsidRPr="006254ED">
              <w:rPr>
                <w:bCs/>
                <w:iCs/>
                <w:sz w:val="24"/>
                <w:lang w:eastAsia="en-US"/>
              </w:rPr>
              <w:t>500 – 55</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грузовые автостанции при отправке грузов 500 - 1500 тонн/ сут – 55 </w:t>
            </w:r>
          </w:p>
        </w:tc>
      </w:tr>
      <w:tr w:rsidR="00EC6438" w:rsidRPr="006254ED" w:rsidTr="0074402E">
        <w:trPr>
          <w:trHeight w:val="138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станции технического обслуживания легковых автомобилей при количестве постов:</w:t>
            </w:r>
          </w:p>
          <w:p w:rsidR="00EC6438" w:rsidRPr="006254ED" w:rsidRDefault="00EC6438" w:rsidP="0074402E">
            <w:pPr>
              <w:pStyle w:val="102"/>
              <w:widowControl w:val="0"/>
              <w:contextualSpacing/>
              <w:rPr>
                <w:bCs/>
                <w:iCs/>
                <w:sz w:val="24"/>
                <w:lang w:eastAsia="en-US"/>
              </w:rPr>
            </w:pPr>
            <w:r w:rsidRPr="006254ED">
              <w:rPr>
                <w:bCs/>
                <w:iCs/>
                <w:sz w:val="24"/>
                <w:lang w:eastAsia="en-US"/>
              </w:rPr>
              <w:t>5 – 20;</w:t>
            </w:r>
          </w:p>
          <w:p w:rsidR="00EC6438" w:rsidRPr="006254ED" w:rsidRDefault="00EC6438" w:rsidP="0074402E">
            <w:pPr>
              <w:pStyle w:val="102"/>
              <w:widowControl w:val="0"/>
              <w:contextualSpacing/>
              <w:rPr>
                <w:bCs/>
                <w:iCs/>
                <w:sz w:val="24"/>
                <w:lang w:eastAsia="en-US"/>
              </w:rPr>
            </w:pPr>
            <w:r w:rsidRPr="006254ED">
              <w:rPr>
                <w:bCs/>
                <w:iCs/>
                <w:sz w:val="24"/>
                <w:lang w:eastAsia="en-US"/>
              </w:rPr>
              <w:t>10 – 28;</w:t>
            </w:r>
          </w:p>
          <w:p w:rsidR="00EC6438" w:rsidRPr="006254ED" w:rsidRDefault="00EC6438" w:rsidP="0074402E">
            <w:pPr>
              <w:pStyle w:val="102"/>
              <w:widowControl w:val="0"/>
              <w:contextualSpacing/>
              <w:rPr>
                <w:bCs/>
                <w:iCs/>
                <w:sz w:val="24"/>
                <w:lang w:eastAsia="en-US"/>
              </w:rPr>
            </w:pPr>
            <w:r w:rsidRPr="006254ED">
              <w:rPr>
                <w:bCs/>
                <w:iCs/>
                <w:sz w:val="24"/>
                <w:lang w:eastAsia="en-US"/>
              </w:rPr>
              <w:t>25 – 30;</w:t>
            </w:r>
          </w:p>
          <w:p w:rsidR="00EC6438" w:rsidRPr="006254ED" w:rsidRDefault="00EC6438" w:rsidP="0074402E">
            <w:pPr>
              <w:pStyle w:val="102"/>
              <w:widowControl w:val="0"/>
              <w:contextualSpacing/>
            </w:pPr>
            <w:r w:rsidRPr="006254ED">
              <w:rPr>
                <w:bCs/>
                <w:iCs/>
                <w:sz w:val="24"/>
                <w:lang w:eastAsia="en-US"/>
              </w:rPr>
              <w:t>50 – 40</w:t>
            </w:r>
            <w:r w:rsidRPr="006254ED">
              <w:t xml:space="preserve"> </w:t>
            </w:r>
          </w:p>
        </w:tc>
      </w:tr>
      <w:tr w:rsidR="00EC6438" w:rsidRPr="006254ED" w:rsidTr="0074402E">
        <w:trPr>
          <w:trHeight w:val="92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автозаправочные станции при количестве заправок в сутки:</w:t>
            </w:r>
          </w:p>
          <w:p w:rsidR="00EC6438" w:rsidRPr="006254ED" w:rsidRDefault="00EC6438" w:rsidP="0074402E">
            <w:pPr>
              <w:pStyle w:val="102"/>
              <w:widowControl w:val="0"/>
              <w:contextualSpacing/>
              <w:rPr>
                <w:bCs/>
                <w:iCs/>
                <w:sz w:val="24"/>
                <w:lang w:eastAsia="en-US"/>
              </w:rPr>
            </w:pPr>
            <w:r w:rsidRPr="006254ED">
              <w:rPr>
                <w:bCs/>
                <w:iCs/>
                <w:sz w:val="24"/>
                <w:lang w:eastAsia="en-US"/>
              </w:rPr>
              <w:t>200 – 13;</w:t>
            </w:r>
          </w:p>
          <w:p w:rsidR="00EC6438" w:rsidRPr="006254ED" w:rsidRDefault="00EC6438" w:rsidP="0074402E">
            <w:pPr>
              <w:pStyle w:val="102"/>
              <w:widowControl w:val="0"/>
              <w:contextualSpacing/>
            </w:pPr>
            <w:r w:rsidRPr="006254ED">
              <w:rPr>
                <w:bCs/>
                <w:iCs/>
                <w:sz w:val="24"/>
                <w:lang w:eastAsia="en-US"/>
              </w:rPr>
              <w:t>более 200 – 16</w:t>
            </w:r>
            <w:r w:rsidRPr="006254ED">
              <w:t xml:space="preserve"> </w:t>
            </w:r>
          </w:p>
        </w:tc>
      </w:tr>
      <w:tr w:rsidR="00EC6438" w:rsidRPr="006254ED" w:rsidTr="0074402E">
        <w:trPr>
          <w:jc w:val="center"/>
        </w:trPr>
        <w:tc>
          <w:tcPr>
            <w:tcW w:w="1120" w:type="pct"/>
            <w:vMerge w:val="restart"/>
            <w:vAlign w:val="center"/>
          </w:tcPr>
          <w:p w:rsidR="00EC6438" w:rsidRPr="006254ED" w:rsidRDefault="00EC6438" w:rsidP="0074402E">
            <w:pPr>
              <w:widowControl w:val="0"/>
              <w:contextualSpacing/>
            </w:pPr>
          </w:p>
        </w:tc>
        <w:tc>
          <w:tcPr>
            <w:tcW w:w="1308" w:type="pct"/>
            <w:vMerge w:val="restart"/>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дорожно-ремонтные пункты – 29 </w:t>
            </w:r>
          </w:p>
        </w:tc>
      </w:tr>
      <w:tr w:rsidR="00EC6438" w:rsidRPr="006254ED" w:rsidTr="0074402E">
        <w:trPr>
          <w:trHeight w:val="92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дорожные участки – 32;</w:t>
            </w:r>
          </w:p>
          <w:p w:rsidR="00EC6438" w:rsidRPr="006254ED" w:rsidRDefault="00EC6438" w:rsidP="0074402E">
            <w:pPr>
              <w:widowControl w:val="0"/>
              <w:contextualSpacing/>
            </w:pPr>
            <w:r w:rsidRPr="006254ED">
              <w:t>то же с дорожно-ремонтным пунктом – 32;</w:t>
            </w:r>
          </w:p>
          <w:p w:rsidR="00EC6438" w:rsidRPr="006254ED" w:rsidRDefault="00EC6438" w:rsidP="0074402E">
            <w:pPr>
              <w:widowControl w:val="0"/>
              <w:contextualSpacing/>
            </w:pPr>
            <w:r w:rsidRPr="006254ED">
              <w:t xml:space="preserve">то же с дорожно-ремонтным пунктом технической помощи – 34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дорожно-строительное управление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Align w:val="center"/>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рыбоперерабаты-вающей промышленности, %</w:t>
            </w:r>
          </w:p>
        </w:tc>
        <w:tc>
          <w:tcPr>
            <w:tcW w:w="2572" w:type="pct"/>
          </w:tcPr>
          <w:p w:rsidR="00EC6438" w:rsidRPr="006254ED" w:rsidRDefault="00EC6438" w:rsidP="0074402E">
            <w:pPr>
              <w:widowControl w:val="0"/>
              <w:contextualSpacing/>
            </w:pPr>
            <w:r w:rsidRPr="006254ED">
              <w:t>рыбоперерабатывающие производственной мощностью:</w:t>
            </w:r>
          </w:p>
          <w:p w:rsidR="00EC6438" w:rsidRPr="006254ED" w:rsidRDefault="00EC6438" w:rsidP="0074402E">
            <w:pPr>
              <w:pStyle w:val="102"/>
              <w:widowControl w:val="0"/>
              <w:contextualSpacing/>
              <w:rPr>
                <w:bCs/>
                <w:iCs/>
                <w:sz w:val="24"/>
                <w:lang w:eastAsia="en-US"/>
              </w:rPr>
            </w:pPr>
            <w:r w:rsidRPr="006254ED">
              <w:rPr>
                <w:bCs/>
                <w:iCs/>
                <w:sz w:val="24"/>
                <w:lang w:eastAsia="en-US"/>
              </w:rPr>
              <w:t>до 10 тонн/ сут – 40;</w:t>
            </w:r>
          </w:p>
          <w:p w:rsidR="00EC6438" w:rsidRPr="006254ED" w:rsidRDefault="00EC6438" w:rsidP="0074402E">
            <w:pPr>
              <w:pStyle w:val="102"/>
              <w:widowControl w:val="0"/>
              <w:contextualSpacing/>
            </w:pPr>
            <w:r w:rsidRPr="006254ED">
              <w:rPr>
                <w:bCs/>
                <w:iCs/>
                <w:sz w:val="24"/>
                <w:lang w:eastAsia="en-US"/>
              </w:rPr>
              <w:t>более 10 тонн/ сут – 50</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бытового обслуживания, %</w:t>
            </w:r>
          </w:p>
        </w:tc>
        <w:tc>
          <w:tcPr>
            <w:tcW w:w="2572" w:type="pct"/>
          </w:tcPr>
          <w:p w:rsidR="00EC6438" w:rsidRPr="006254ED" w:rsidRDefault="00EC6438" w:rsidP="0074402E">
            <w:pPr>
              <w:widowControl w:val="0"/>
              <w:contextualSpacing/>
            </w:pPr>
            <w:r w:rsidRPr="006254ED">
              <w:t>специализированные промышленные предприятия общей площадью производств. зданий более 2000 кв. м:</w:t>
            </w:r>
          </w:p>
          <w:p w:rsidR="00EC6438" w:rsidRPr="006254ED" w:rsidRDefault="00EC6438" w:rsidP="0074402E">
            <w:pPr>
              <w:pStyle w:val="102"/>
              <w:widowControl w:val="0"/>
              <w:contextualSpacing/>
              <w:rPr>
                <w:bCs/>
                <w:iCs/>
                <w:sz w:val="24"/>
                <w:lang w:eastAsia="en-US"/>
              </w:rPr>
            </w:pPr>
            <w:r w:rsidRPr="006254ED">
              <w:rPr>
                <w:bCs/>
                <w:iCs/>
                <w:sz w:val="24"/>
                <w:lang w:eastAsia="en-US"/>
              </w:rPr>
              <w:t>по изготовлению и ремонту одежды, ремонту телерадиоаппаратуры – 60;</w:t>
            </w:r>
          </w:p>
          <w:p w:rsidR="00EC6438" w:rsidRPr="006254ED" w:rsidRDefault="00EC6438" w:rsidP="0074402E">
            <w:pPr>
              <w:pStyle w:val="102"/>
              <w:widowControl w:val="0"/>
              <w:contextualSpacing/>
              <w:rPr>
                <w:bCs/>
                <w:iCs/>
                <w:sz w:val="24"/>
                <w:lang w:eastAsia="en-US"/>
              </w:rPr>
            </w:pPr>
            <w:r w:rsidRPr="006254ED">
              <w:rPr>
                <w:bCs/>
                <w:iCs/>
                <w:sz w:val="24"/>
                <w:lang w:eastAsia="en-US"/>
              </w:rPr>
              <w:t>изготовлению и ремонту обуви, ремонту сложной бытовой техники, химчистки и крашения - 55;</w:t>
            </w:r>
          </w:p>
          <w:p w:rsidR="00EC6438" w:rsidRPr="006254ED" w:rsidRDefault="00EC6438" w:rsidP="0074402E">
            <w:pPr>
              <w:pStyle w:val="102"/>
              <w:widowControl w:val="0"/>
              <w:contextualSpacing/>
            </w:pPr>
            <w:r w:rsidRPr="006254ED">
              <w:rPr>
                <w:bCs/>
                <w:iCs/>
                <w:sz w:val="24"/>
                <w:lang w:eastAsia="en-US"/>
              </w:rPr>
              <w:t>ремонту и изготовлению мебели – 50</w:t>
            </w:r>
            <w:r w:rsidRPr="006254ED">
              <w:t xml:space="preserve">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нефтеперерабаты-вающей промышленности, %</w:t>
            </w:r>
          </w:p>
        </w:tc>
        <w:tc>
          <w:tcPr>
            <w:tcW w:w="2572" w:type="pct"/>
          </w:tcPr>
          <w:p w:rsidR="00EC6438" w:rsidRPr="006254ED" w:rsidRDefault="00EC6438" w:rsidP="0074402E">
            <w:pPr>
              <w:widowControl w:val="0"/>
              <w:contextualSpacing/>
            </w:pPr>
            <w:r w:rsidRPr="006254ED">
              <w:t xml:space="preserve">нефтеперерабатывающей промышленности – 46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производство синтетического каучука – 32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сажевой промышленности – 32</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шинной промышленности – 55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промышленности резинотехнических изделий – 55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геологоразведки, %</w:t>
            </w:r>
          </w:p>
        </w:tc>
        <w:tc>
          <w:tcPr>
            <w:tcW w:w="2572" w:type="pct"/>
          </w:tcPr>
          <w:p w:rsidR="00EC6438" w:rsidRPr="006254ED" w:rsidRDefault="00EC6438" w:rsidP="0074402E">
            <w:pPr>
              <w:widowControl w:val="0"/>
              <w:contextualSpacing/>
            </w:pPr>
            <w:r w:rsidRPr="006254ED">
              <w:t xml:space="preserve">базы производственные и материально-технического снабжения – 40 </w:t>
            </w:r>
          </w:p>
        </w:tc>
      </w:tr>
      <w:tr w:rsidR="00EC6438" w:rsidRPr="006254ED" w:rsidTr="0074402E">
        <w:trPr>
          <w:trHeight w:val="115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производственные базы при разведке на нефть и газ с годовым объемом работ до:</w:t>
            </w:r>
          </w:p>
          <w:p w:rsidR="00EC6438" w:rsidRPr="006254ED" w:rsidRDefault="00EC6438" w:rsidP="0074402E">
            <w:pPr>
              <w:pStyle w:val="102"/>
              <w:widowControl w:val="0"/>
              <w:contextualSpacing/>
              <w:rPr>
                <w:bCs/>
                <w:iCs/>
                <w:sz w:val="24"/>
                <w:lang w:eastAsia="en-US"/>
              </w:rPr>
            </w:pPr>
            <w:r w:rsidRPr="006254ED">
              <w:rPr>
                <w:bCs/>
                <w:iCs/>
                <w:sz w:val="24"/>
                <w:lang w:eastAsia="en-US"/>
              </w:rPr>
              <w:t>20 тыс. м – 40;</w:t>
            </w:r>
          </w:p>
          <w:p w:rsidR="00EC6438" w:rsidRPr="006254ED" w:rsidRDefault="00EC6438" w:rsidP="0074402E">
            <w:pPr>
              <w:pStyle w:val="102"/>
              <w:widowControl w:val="0"/>
              <w:contextualSpacing/>
              <w:rPr>
                <w:bCs/>
                <w:iCs/>
                <w:sz w:val="24"/>
                <w:lang w:eastAsia="en-US"/>
              </w:rPr>
            </w:pPr>
            <w:r w:rsidRPr="006254ED">
              <w:rPr>
                <w:bCs/>
                <w:iCs/>
                <w:sz w:val="24"/>
                <w:lang w:eastAsia="en-US"/>
              </w:rPr>
              <w:t>50 тыс. м – 45;</w:t>
            </w:r>
          </w:p>
          <w:p w:rsidR="00EC6438" w:rsidRPr="006254ED" w:rsidRDefault="00EC6438" w:rsidP="0074402E">
            <w:pPr>
              <w:pStyle w:val="102"/>
              <w:widowControl w:val="0"/>
              <w:contextualSpacing/>
            </w:pPr>
            <w:r w:rsidRPr="006254ED">
              <w:rPr>
                <w:bCs/>
                <w:iCs/>
                <w:sz w:val="24"/>
                <w:lang w:eastAsia="en-US"/>
              </w:rPr>
              <w:t>100 тыс. м – 50</w:t>
            </w:r>
            <w:r w:rsidRPr="006254ED">
              <w:t xml:space="preserve"> </w:t>
            </w:r>
          </w:p>
        </w:tc>
      </w:tr>
      <w:tr w:rsidR="00EC6438" w:rsidRPr="006254ED" w:rsidTr="0074402E">
        <w:trPr>
          <w:trHeight w:val="115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производственные базы геологоразведочных экспедиций при разведке на твердые полезные ископаемые с годовым объемом работ:</w:t>
            </w:r>
          </w:p>
          <w:p w:rsidR="00EC6438" w:rsidRPr="006254ED" w:rsidRDefault="00EC6438" w:rsidP="0074402E">
            <w:pPr>
              <w:pStyle w:val="102"/>
              <w:widowControl w:val="0"/>
              <w:contextualSpacing/>
              <w:rPr>
                <w:bCs/>
                <w:iCs/>
                <w:sz w:val="24"/>
                <w:lang w:eastAsia="en-US"/>
              </w:rPr>
            </w:pPr>
            <w:r w:rsidRPr="006254ED">
              <w:rPr>
                <w:bCs/>
                <w:iCs/>
                <w:sz w:val="24"/>
                <w:lang w:eastAsia="en-US"/>
              </w:rPr>
              <w:t>до 500 тыс. руб. – 32;</w:t>
            </w:r>
          </w:p>
          <w:p w:rsidR="00EC6438" w:rsidRPr="006254ED" w:rsidRDefault="00EC6438" w:rsidP="0074402E">
            <w:pPr>
              <w:pStyle w:val="102"/>
              <w:widowControl w:val="0"/>
              <w:contextualSpacing/>
            </w:pPr>
            <w:r w:rsidRPr="006254ED">
              <w:rPr>
                <w:bCs/>
                <w:iCs/>
                <w:sz w:val="24"/>
                <w:lang w:eastAsia="en-US"/>
              </w:rPr>
              <w:t>более 500 тыс. руб. – 35</w:t>
            </w:r>
            <w:r w:rsidRPr="006254ED">
              <w:t xml:space="preserve"> </w:t>
            </w:r>
          </w:p>
        </w:tc>
      </w:tr>
      <w:tr w:rsidR="00EC6438" w:rsidRPr="006254ED" w:rsidTr="0074402E">
        <w:trPr>
          <w:trHeight w:val="1150"/>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производственные базы партий при разведке на твердые полезные ископаемые с годовым объемом работ до:</w:t>
            </w:r>
          </w:p>
          <w:p w:rsidR="00EC6438" w:rsidRPr="006254ED" w:rsidRDefault="00EC6438" w:rsidP="0074402E">
            <w:pPr>
              <w:pStyle w:val="102"/>
              <w:widowControl w:val="0"/>
              <w:contextualSpacing/>
              <w:rPr>
                <w:bCs/>
                <w:iCs/>
                <w:sz w:val="24"/>
                <w:lang w:eastAsia="en-US"/>
              </w:rPr>
            </w:pPr>
            <w:r w:rsidRPr="006254ED">
              <w:rPr>
                <w:bCs/>
                <w:iCs/>
                <w:sz w:val="24"/>
                <w:lang w:eastAsia="en-US"/>
              </w:rPr>
              <w:t>400 тыс. руб. – 32;</w:t>
            </w:r>
          </w:p>
          <w:p w:rsidR="00EC6438" w:rsidRPr="006254ED" w:rsidRDefault="00EC6438" w:rsidP="0074402E">
            <w:pPr>
              <w:pStyle w:val="102"/>
              <w:widowControl w:val="0"/>
              <w:contextualSpacing/>
            </w:pPr>
            <w:r w:rsidRPr="006254ED">
              <w:rPr>
                <w:bCs/>
                <w:iCs/>
                <w:sz w:val="24"/>
                <w:lang w:eastAsia="en-US"/>
              </w:rPr>
              <w:t>500 тыс. руб. - 35</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наземные комплексы разведочных шахт при подземном способе разработки без обогатительной фабрики мощностью до 200 тыс. тонн в год – 26 </w:t>
            </w:r>
          </w:p>
        </w:tc>
      </w:tr>
      <w:tr w:rsidR="00EC6438" w:rsidRPr="006254ED" w:rsidTr="0074402E">
        <w:trPr>
          <w:jc w:val="center"/>
        </w:trPr>
        <w:tc>
          <w:tcPr>
            <w:tcW w:w="1120" w:type="pct"/>
            <w:vMerge w:val="restart"/>
            <w:vAlign w:val="center"/>
          </w:tcPr>
          <w:p w:rsidR="00EC6438" w:rsidRPr="006254ED" w:rsidRDefault="00EC6438" w:rsidP="0074402E">
            <w:pPr>
              <w:widowControl w:val="0"/>
              <w:contextualSpacing/>
            </w:pPr>
          </w:p>
        </w:tc>
        <w:tc>
          <w:tcPr>
            <w:tcW w:w="1308" w:type="pct"/>
            <w:vMerge w:val="restart"/>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обогатительные мощностью до 30 тыс. тонн в год – 25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дробильно-сортировочные мощностью до 30 тыс. тонн в год – 20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restart"/>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газовой промышленности, %</w:t>
            </w:r>
          </w:p>
        </w:tc>
        <w:tc>
          <w:tcPr>
            <w:tcW w:w="2572" w:type="pct"/>
          </w:tcPr>
          <w:p w:rsidR="00EC6438" w:rsidRPr="006254ED" w:rsidRDefault="00EC6438" w:rsidP="0074402E">
            <w:pPr>
              <w:widowControl w:val="0"/>
              <w:contextualSpacing/>
            </w:pPr>
            <w:r w:rsidRPr="006254ED">
              <w:t xml:space="preserve">компрессорные станции магистральных газопроводов – 40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газораспределительные пункты подземных хранилищ газа – 25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Merge/>
            <w:vAlign w:val="center"/>
          </w:tcPr>
          <w:p w:rsidR="00EC6438" w:rsidRPr="006254ED" w:rsidRDefault="00EC6438" w:rsidP="0074402E">
            <w:pPr>
              <w:pStyle w:val="102"/>
              <w:widowControl w:val="0"/>
              <w:contextualSpacing/>
              <w:rPr>
                <w:sz w:val="24"/>
                <w:lang w:eastAsia="en-US"/>
              </w:rPr>
            </w:pPr>
          </w:p>
        </w:tc>
        <w:tc>
          <w:tcPr>
            <w:tcW w:w="2572" w:type="pct"/>
          </w:tcPr>
          <w:p w:rsidR="00EC6438" w:rsidRPr="006254ED" w:rsidRDefault="00EC6438" w:rsidP="0074402E">
            <w:pPr>
              <w:widowControl w:val="0"/>
              <w:contextualSpacing/>
            </w:pPr>
            <w:r w:rsidRPr="006254ED">
              <w:t xml:space="preserve">ремонтно-эксплуатационные пункты – 45 </w:t>
            </w:r>
          </w:p>
        </w:tc>
      </w:tr>
      <w:tr w:rsidR="00EC6438" w:rsidRPr="006254ED" w:rsidTr="0074402E">
        <w:trPr>
          <w:jc w:val="center"/>
        </w:trPr>
        <w:tc>
          <w:tcPr>
            <w:tcW w:w="1120" w:type="pct"/>
            <w:vMerge/>
            <w:vAlign w:val="center"/>
          </w:tcPr>
          <w:p w:rsidR="00EC6438" w:rsidRPr="006254ED" w:rsidRDefault="00EC6438" w:rsidP="0074402E">
            <w:pPr>
              <w:widowControl w:val="0"/>
              <w:contextualSpacing/>
            </w:pPr>
          </w:p>
        </w:tc>
        <w:tc>
          <w:tcPr>
            <w:tcW w:w="1308" w:type="pct"/>
            <w:vAlign w:val="center"/>
          </w:tcPr>
          <w:p w:rsidR="00EC6438" w:rsidRPr="006254ED" w:rsidRDefault="00EC6438" w:rsidP="0074402E">
            <w:pPr>
              <w:pStyle w:val="102"/>
              <w:widowControl w:val="0"/>
              <w:contextualSpacing/>
              <w:rPr>
                <w:sz w:val="24"/>
                <w:lang w:eastAsia="en-US"/>
              </w:rPr>
            </w:pPr>
            <w:r w:rsidRPr="006254ED">
              <w:rPr>
                <w:sz w:val="24"/>
                <w:lang w:eastAsia="en-US"/>
              </w:rPr>
              <w:t>минимальная плотность застройки предприятий издательской деятельности и полиграфической промышленности, %</w:t>
            </w:r>
          </w:p>
        </w:tc>
        <w:tc>
          <w:tcPr>
            <w:tcW w:w="2572" w:type="pct"/>
          </w:tcPr>
          <w:p w:rsidR="00EC6438" w:rsidRPr="006254ED" w:rsidRDefault="00EC6438" w:rsidP="0074402E">
            <w:pPr>
              <w:widowControl w:val="0"/>
              <w:contextualSpacing/>
            </w:pPr>
            <w:r w:rsidRPr="006254ED">
              <w:t xml:space="preserve">газетно-книжно-журнальные, газетно-журнальные, книжные – 50 </w:t>
            </w:r>
          </w:p>
        </w:tc>
      </w:tr>
      <w:tr w:rsidR="00EC6438" w:rsidRPr="006254ED" w:rsidTr="0074402E">
        <w:trPr>
          <w:jc w:val="center"/>
        </w:trPr>
        <w:tc>
          <w:tcPr>
            <w:tcW w:w="5000" w:type="pct"/>
            <w:gridSpan w:val="3"/>
            <w:vAlign w:val="center"/>
          </w:tcPr>
          <w:p w:rsidR="00EC6438" w:rsidRPr="00A77C70" w:rsidRDefault="00EC6438" w:rsidP="0074402E">
            <w:pPr>
              <w:pStyle w:val="a3"/>
              <w:widowControl w:val="0"/>
              <w:spacing w:before="0" w:after="0"/>
              <w:ind w:firstLine="0"/>
              <w:contextualSpacing/>
            </w:pPr>
            <w:r w:rsidRPr="00A77C70">
              <w:t>Примечание – При строительстве объектов на участках с уклонами минимальную плотность застройки допускается уменьшать:</w:t>
            </w:r>
            <w:r w:rsidRPr="00A77C70">
              <w:rPr>
                <w:lang w:eastAsia="en-US"/>
              </w:rPr>
              <w:t xml:space="preserve"> </w:t>
            </w:r>
          </w:p>
          <w:p w:rsidR="00EC6438" w:rsidRPr="006254ED" w:rsidRDefault="00EC6438" w:rsidP="0074402E">
            <w:pPr>
              <w:pStyle w:val="102"/>
              <w:widowControl w:val="0"/>
              <w:contextualSpacing/>
              <w:jc w:val="both"/>
              <w:rPr>
                <w:bCs/>
                <w:iCs/>
                <w:sz w:val="24"/>
                <w:lang w:eastAsia="en-US"/>
              </w:rPr>
            </w:pPr>
            <w:r w:rsidRPr="006254ED">
              <w:rPr>
                <w:bCs/>
                <w:iCs/>
                <w:sz w:val="24"/>
                <w:lang w:eastAsia="en-US"/>
              </w:rPr>
              <w:t xml:space="preserve">с уклоном местности 2-5% – поправочный коэффициент понижения плотности </w:t>
            </w:r>
            <w:r w:rsidRPr="006254ED">
              <w:rPr>
                <w:bCs/>
                <w:iCs/>
                <w:sz w:val="24"/>
                <w:lang w:eastAsia="en-US"/>
              </w:rPr>
              <w:br/>
              <w:t>застройки 0,95-0,90;</w:t>
            </w:r>
          </w:p>
          <w:p w:rsidR="00EC6438" w:rsidRPr="006254ED" w:rsidRDefault="00EC6438" w:rsidP="0074402E">
            <w:pPr>
              <w:pStyle w:val="102"/>
              <w:widowControl w:val="0"/>
              <w:contextualSpacing/>
              <w:jc w:val="both"/>
              <w:rPr>
                <w:bCs/>
                <w:iCs/>
                <w:sz w:val="24"/>
                <w:lang w:eastAsia="en-US"/>
              </w:rPr>
            </w:pPr>
            <w:r w:rsidRPr="006254ED">
              <w:rPr>
                <w:bCs/>
                <w:iCs/>
                <w:sz w:val="24"/>
                <w:lang w:eastAsia="en-US"/>
              </w:rPr>
              <w:t xml:space="preserve">с уклоном местности 5-10% – поправочный коэффициент понижения плотности </w:t>
            </w:r>
            <w:r w:rsidRPr="006254ED">
              <w:rPr>
                <w:bCs/>
                <w:iCs/>
                <w:sz w:val="24"/>
                <w:lang w:eastAsia="en-US"/>
              </w:rPr>
              <w:br/>
              <w:t>застройки 0,90-0,85;</w:t>
            </w:r>
          </w:p>
          <w:p w:rsidR="00EC6438" w:rsidRPr="006254ED" w:rsidRDefault="00EC6438" w:rsidP="0074402E">
            <w:pPr>
              <w:pStyle w:val="102"/>
              <w:widowControl w:val="0"/>
              <w:contextualSpacing/>
              <w:jc w:val="both"/>
              <w:rPr>
                <w:bCs/>
                <w:iCs/>
                <w:sz w:val="24"/>
                <w:lang w:eastAsia="en-US"/>
              </w:rPr>
            </w:pPr>
            <w:r w:rsidRPr="006254ED">
              <w:rPr>
                <w:bCs/>
                <w:iCs/>
                <w:sz w:val="24"/>
                <w:lang w:eastAsia="en-US"/>
              </w:rPr>
              <w:t xml:space="preserve">с уклоном местности 10-15% – поправочный коэффициент понижения плотности </w:t>
            </w:r>
            <w:r w:rsidRPr="006254ED">
              <w:rPr>
                <w:bCs/>
                <w:iCs/>
                <w:sz w:val="24"/>
                <w:lang w:eastAsia="en-US"/>
              </w:rPr>
              <w:br/>
              <w:t>застройки 0,85-0,80;</w:t>
            </w:r>
          </w:p>
          <w:p w:rsidR="00EC6438" w:rsidRPr="006254ED" w:rsidRDefault="00EC6438" w:rsidP="0074402E">
            <w:pPr>
              <w:pStyle w:val="102"/>
              <w:widowControl w:val="0"/>
              <w:contextualSpacing/>
              <w:jc w:val="both"/>
            </w:pPr>
            <w:r w:rsidRPr="006254ED">
              <w:rPr>
                <w:bCs/>
                <w:iCs/>
                <w:sz w:val="24"/>
                <w:lang w:eastAsia="en-US"/>
              </w:rPr>
              <w:t xml:space="preserve">с уклоном местности 15-20% – поправочный коэффициент понижения плотности </w:t>
            </w:r>
            <w:r w:rsidRPr="006254ED">
              <w:rPr>
                <w:bCs/>
                <w:iCs/>
                <w:sz w:val="24"/>
                <w:lang w:eastAsia="en-US"/>
              </w:rPr>
              <w:br/>
              <w:t>застройки 0,80-0,70.</w:t>
            </w:r>
          </w:p>
        </w:tc>
      </w:tr>
    </w:tbl>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118" w:name="_Toc458782625"/>
      <w:bookmarkStart w:id="1119" w:name="_Toc458783281"/>
      <w:bookmarkStart w:id="1120" w:name="_Toc458866544"/>
      <w:bookmarkStart w:id="1121" w:name="_Toc458961181"/>
      <w:bookmarkStart w:id="1122" w:name="_Toc458961965"/>
      <w:bookmarkStart w:id="1123" w:name="_Toc458962471"/>
      <w:bookmarkStart w:id="1124" w:name="_Toc459313462"/>
      <w:bookmarkStart w:id="1125" w:name="_Toc466656884"/>
      <w:bookmarkStart w:id="1126" w:name="_Toc493666630"/>
      <w:bookmarkStart w:id="1127" w:name="_Toc493854937"/>
      <w:bookmarkStart w:id="1128" w:name="_Toc494793352"/>
      <w:r w:rsidRPr="006254ED">
        <w:rPr>
          <w:caps w:val="0"/>
        </w:rPr>
        <w:t>Объекты, относящиеся к области сельского хозяйства</w:t>
      </w:r>
      <w:bookmarkEnd w:id="1118"/>
      <w:bookmarkEnd w:id="1119"/>
      <w:bookmarkEnd w:id="1120"/>
      <w:bookmarkEnd w:id="1121"/>
      <w:bookmarkEnd w:id="1122"/>
      <w:bookmarkEnd w:id="1123"/>
      <w:bookmarkEnd w:id="1124"/>
      <w:bookmarkEnd w:id="1125"/>
      <w:bookmarkEnd w:id="1126"/>
      <w:bookmarkEnd w:id="1127"/>
      <w:bookmarkEnd w:id="1128"/>
    </w:p>
    <w:p w:rsidR="00EC6438" w:rsidRPr="006254ED" w:rsidRDefault="00EC6438" w:rsidP="0074402E">
      <w:pPr>
        <w:pStyle w:val="a7"/>
        <w:widowControl w:val="0"/>
        <w:jc w:val="left"/>
        <w:rPr>
          <w:b w:val="0"/>
          <w:sz w:val="28"/>
          <w:szCs w:val="28"/>
        </w:rPr>
      </w:pPr>
      <w:r w:rsidRPr="006254ED">
        <w:rPr>
          <w:b w:val="0"/>
          <w:sz w:val="28"/>
          <w:szCs w:val="28"/>
        </w:rPr>
        <w:t>Таблица 2</w:t>
      </w:r>
      <w:r>
        <w:rPr>
          <w:b w:val="0"/>
          <w:sz w:val="28"/>
          <w:szCs w:val="28"/>
        </w:rPr>
        <w:t xml:space="preserve">6. </w:t>
      </w:r>
      <w:r w:rsidRPr="006254ED">
        <w:rPr>
          <w:b w:val="0"/>
          <w:sz w:val="28"/>
          <w:szCs w:val="28"/>
        </w:rPr>
        <w:t xml:space="preserve"> Расчетные показатели объектов, относящихся к области сельского хозяйства</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2"/>
        <w:gridCol w:w="2832"/>
        <w:gridCol w:w="4518"/>
      </w:tblGrid>
      <w:tr w:rsidR="00EC6438" w:rsidRPr="006254ED" w:rsidTr="0074402E">
        <w:trPr>
          <w:trHeight w:val="1150"/>
          <w:jc w:val="center"/>
        </w:trPr>
        <w:tc>
          <w:tcPr>
            <w:tcW w:w="1307" w:type="pct"/>
            <w:vAlign w:val="center"/>
          </w:tcPr>
          <w:p w:rsidR="00EC6438" w:rsidRPr="006254ED" w:rsidRDefault="00EC6438" w:rsidP="0074402E">
            <w:pPr>
              <w:widowControl w:val="0"/>
              <w:jc w:val="center"/>
              <w:rPr>
                <w:b/>
              </w:rPr>
            </w:pPr>
            <w:r w:rsidRPr="006254ED">
              <w:rPr>
                <w:b/>
              </w:rPr>
              <w:t>Наименование вида объекта</w:t>
            </w:r>
          </w:p>
        </w:tc>
        <w:tc>
          <w:tcPr>
            <w:tcW w:w="1423" w:type="pct"/>
            <w:vAlign w:val="center"/>
          </w:tcPr>
          <w:p w:rsidR="00EC6438" w:rsidRPr="006254ED" w:rsidRDefault="00EC6438" w:rsidP="0074402E">
            <w:pPr>
              <w:widowControl w:val="0"/>
              <w:jc w:val="center"/>
              <w:rPr>
                <w:b/>
              </w:rPr>
            </w:pPr>
            <w:r w:rsidRPr="006254ED">
              <w:rPr>
                <w:b/>
              </w:rPr>
              <w:t>Наименование нормируемого расчетного показателя, единица измерения</w:t>
            </w:r>
          </w:p>
        </w:tc>
        <w:tc>
          <w:tcPr>
            <w:tcW w:w="2270" w:type="pct"/>
            <w:vAlign w:val="center"/>
          </w:tcPr>
          <w:p w:rsidR="00EC6438" w:rsidRPr="006254ED" w:rsidRDefault="00EC6438" w:rsidP="0074402E">
            <w:pPr>
              <w:widowControl w:val="0"/>
              <w:jc w:val="center"/>
              <w:rPr>
                <w:b/>
              </w:rPr>
            </w:pPr>
            <w:r w:rsidRPr="006254ED">
              <w:rPr>
                <w:b/>
              </w:rPr>
              <w:t>Значение расчетного показателя</w:t>
            </w:r>
          </w:p>
        </w:tc>
      </w:tr>
      <w:tr w:rsidR="00EC6438" w:rsidRPr="006254ED" w:rsidTr="0074402E">
        <w:trPr>
          <w:trHeight w:val="312"/>
          <w:tblHeader/>
          <w:jc w:val="center"/>
        </w:trPr>
        <w:tc>
          <w:tcPr>
            <w:tcW w:w="1307" w:type="pct"/>
            <w:vAlign w:val="center"/>
          </w:tcPr>
          <w:p w:rsidR="00EC6438" w:rsidRPr="006254ED" w:rsidRDefault="00EC6438" w:rsidP="0074402E">
            <w:pPr>
              <w:widowControl w:val="0"/>
              <w:jc w:val="center"/>
              <w:rPr>
                <w:b/>
              </w:rPr>
            </w:pPr>
            <w:r w:rsidRPr="006254ED">
              <w:rPr>
                <w:b/>
              </w:rPr>
              <w:t>1</w:t>
            </w:r>
          </w:p>
        </w:tc>
        <w:tc>
          <w:tcPr>
            <w:tcW w:w="1423" w:type="pct"/>
            <w:vAlign w:val="center"/>
          </w:tcPr>
          <w:p w:rsidR="00EC6438" w:rsidRPr="006254ED" w:rsidRDefault="00EC6438" w:rsidP="0074402E">
            <w:pPr>
              <w:widowControl w:val="0"/>
              <w:jc w:val="center"/>
              <w:rPr>
                <w:b/>
              </w:rPr>
            </w:pPr>
            <w:r w:rsidRPr="006254ED">
              <w:rPr>
                <w:b/>
              </w:rPr>
              <w:t>2</w:t>
            </w:r>
          </w:p>
        </w:tc>
        <w:tc>
          <w:tcPr>
            <w:tcW w:w="2270" w:type="pct"/>
            <w:vAlign w:val="center"/>
          </w:tcPr>
          <w:p w:rsidR="00EC6438" w:rsidRPr="006254ED" w:rsidRDefault="00EC6438" w:rsidP="0074402E">
            <w:pPr>
              <w:widowControl w:val="0"/>
              <w:jc w:val="center"/>
              <w:rPr>
                <w:b/>
              </w:rPr>
            </w:pPr>
            <w:r w:rsidRPr="006254ED">
              <w:rPr>
                <w:b/>
              </w:rPr>
              <w:t>3</w:t>
            </w:r>
          </w:p>
        </w:tc>
      </w:tr>
      <w:tr w:rsidR="00EC6438" w:rsidRPr="006254ED" w:rsidTr="0074402E">
        <w:trPr>
          <w:trHeight w:val="1559"/>
          <w:jc w:val="center"/>
        </w:trPr>
        <w:tc>
          <w:tcPr>
            <w:tcW w:w="1307" w:type="pct"/>
            <w:vMerge w:val="restart"/>
          </w:tcPr>
          <w:p w:rsidR="00EC6438" w:rsidRPr="006254ED" w:rsidRDefault="00EC6438" w:rsidP="0074402E">
            <w:pPr>
              <w:pStyle w:val="102"/>
              <w:widowControl w:val="0"/>
              <w:rPr>
                <w:sz w:val="24"/>
                <w:lang w:eastAsia="en-US"/>
              </w:rPr>
            </w:pPr>
            <w:r w:rsidRPr="006254ED">
              <w:rPr>
                <w:sz w:val="24"/>
                <w:lang w:eastAsia="en-US"/>
              </w:rPr>
              <w:t>Объекты сельского хозяйства</w:t>
            </w:r>
          </w:p>
        </w:tc>
        <w:tc>
          <w:tcPr>
            <w:tcW w:w="1423" w:type="pct"/>
            <w:vMerge w:val="restart"/>
          </w:tcPr>
          <w:p w:rsidR="00EC6438" w:rsidRPr="006254ED" w:rsidRDefault="00EC6438" w:rsidP="0074402E">
            <w:pPr>
              <w:pStyle w:val="102"/>
              <w:widowControl w:val="0"/>
              <w:contextualSpacing/>
              <w:rPr>
                <w:bCs/>
                <w:iCs/>
                <w:sz w:val="24"/>
                <w:lang w:eastAsia="en-US"/>
              </w:rPr>
            </w:pPr>
            <w:r w:rsidRPr="006254ED">
              <w:rPr>
                <w:bCs/>
                <w:iCs/>
                <w:sz w:val="24"/>
                <w:lang w:eastAsia="en-US"/>
              </w:rPr>
              <w:t>минимальная плотность застройки площадок предприятий крупного рогатого скота, %</w:t>
            </w:r>
          </w:p>
        </w:tc>
        <w:tc>
          <w:tcPr>
            <w:tcW w:w="2270" w:type="pct"/>
          </w:tcPr>
          <w:p w:rsidR="00EC6438" w:rsidRPr="006254ED" w:rsidRDefault="00EC6438" w:rsidP="0074402E">
            <w:pPr>
              <w:pStyle w:val="102"/>
              <w:widowControl w:val="0"/>
              <w:contextualSpacing/>
              <w:rPr>
                <w:bCs/>
                <w:iCs/>
                <w:sz w:val="24"/>
                <w:lang w:eastAsia="en-US"/>
              </w:rPr>
            </w:pPr>
            <w:r w:rsidRPr="006254ED">
              <w:rPr>
                <w:bCs/>
                <w:iCs/>
                <w:sz w:val="24"/>
                <w:lang w:eastAsia="en-US"/>
              </w:rPr>
              <w:t>молочные при привязном содержании коров:</w:t>
            </w:r>
          </w:p>
          <w:p w:rsidR="00EC6438" w:rsidRPr="006254ED" w:rsidRDefault="00EC6438" w:rsidP="0074402E">
            <w:pPr>
              <w:pStyle w:val="102"/>
              <w:widowControl w:val="0"/>
              <w:contextualSpacing/>
              <w:rPr>
                <w:bCs/>
                <w:iCs/>
                <w:sz w:val="24"/>
                <w:lang w:eastAsia="en-US"/>
              </w:rPr>
            </w:pPr>
            <w:r w:rsidRPr="006254ED">
              <w:rPr>
                <w:bCs/>
                <w:iCs/>
                <w:sz w:val="24"/>
                <w:lang w:eastAsia="en-US"/>
              </w:rPr>
              <w:t>на 400 коров – 45;</w:t>
            </w:r>
          </w:p>
          <w:p w:rsidR="00EC6438" w:rsidRPr="006254ED" w:rsidRDefault="00EC6438" w:rsidP="0074402E">
            <w:pPr>
              <w:pStyle w:val="102"/>
              <w:widowControl w:val="0"/>
              <w:contextualSpacing/>
              <w:rPr>
                <w:bCs/>
                <w:iCs/>
                <w:sz w:val="24"/>
                <w:lang w:eastAsia="en-US"/>
              </w:rPr>
            </w:pPr>
            <w:r w:rsidRPr="006254ED">
              <w:rPr>
                <w:bCs/>
                <w:iCs/>
                <w:sz w:val="24"/>
                <w:lang w:eastAsia="en-US"/>
              </w:rPr>
              <w:t>на 600 коров – 51;</w:t>
            </w:r>
          </w:p>
          <w:p w:rsidR="00EC6438" w:rsidRPr="006254ED" w:rsidRDefault="00EC6438" w:rsidP="0074402E">
            <w:pPr>
              <w:pStyle w:val="102"/>
              <w:widowControl w:val="0"/>
              <w:contextualSpacing/>
              <w:rPr>
                <w:bCs/>
                <w:iCs/>
                <w:sz w:val="24"/>
                <w:lang w:eastAsia="en-US"/>
              </w:rPr>
            </w:pPr>
            <w:r w:rsidRPr="006254ED">
              <w:rPr>
                <w:bCs/>
                <w:iCs/>
                <w:sz w:val="24"/>
                <w:lang w:eastAsia="en-US"/>
              </w:rPr>
              <w:t>на 800 коров – 52;</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на 1200 коров – 55 </w:t>
            </w:r>
          </w:p>
        </w:tc>
      </w:tr>
      <w:tr w:rsidR="00EC6438" w:rsidRPr="006254ED" w:rsidTr="0074402E">
        <w:trPr>
          <w:trHeight w:val="1411"/>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contextualSpacing/>
              <w:rPr>
                <w:bCs/>
                <w:iCs/>
                <w:sz w:val="24"/>
                <w:lang w:eastAsia="en-US"/>
              </w:rPr>
            </w:pPr>
          </w:p>
        </w:tc>
        <w:tc>
          <w:tcPr>
            <w:tcW w:w="2270" w:type="pct"/>
          </w:tcPr>
          <w:p w:rsidR="00EC6438" w:rsidRPr="006254ED" w:rsidRDefault="00EC6438" w:rsidP="0074402E">
            <w:pPr>
              <w:pStyle w:val="102"/>
              <w:widowControl w:val="0"/>
              <w:contextualSpacing/>
              <w:rPr>
                <w:bCs/>
                <w:iCs/>
                <w:sz w:val="24"/>
                <w:lang w:eastAsia="en-US"/>
              </w:rPr>
            </w:pPr>
            <w:r w:rsidRPr="006254ED">
              <w:rPr>
                <w:bCs/>
                <w:iCs/>
                <w:sz w:val="24"/>
                <w:lang w:eastAsia="en-US"/>
              </w:rPr>
              <w:t>молочные при беспривязном содержании коров</w:t>
            </w:r>
          </w:p>
          <w:p w:rsidR="00EC6438" w:rsidRPr="006254ED" w:rsidRDefault="00EC6438" w:rsidP="0074402E">
            <w:pPr>
              <w:pStyle w:val="102"/>
              <w:widowControl w:val="0"/>
              <w:contextualSpacing/>
              <w:rPr>
                <w:bCs/>
                <w:iCs/>
                <w:sz w:val="24"/>
                <w:lang w:eastAsia="en-US"/>
              </w:rPr>
            </w:pPr>
            <w:r w:rsidRPr="006254ED">
              <w:rPr>
                <w:bCs/>
                <w:iCs/>
                <w:sz w:val="24"/>
                <w:lang w:eastAsia="en-US"/>
              </w:rPr>
              <w:t>количество коров в стаде 50, 60 и 90%:</w:t>
            </w:r>
          </w:p>
          <w:p w:rsidR="00EC6438" w:rsidRPr="006254ED" w:rsidRDefault="00EC6438" w:rsidP="0074402E">
            <w:pPr>
              <w:pStyle w:val="102"/>
              <w:widowControl w:val="0"/>
              <w:contextualSpacing/>
              <w:rPr>
                <w:bCs/>
                <w:iCs/>
                <w:sz w:val="24"/>
                <w:lang w:eastAsia="en-US"/>
              </w:rPr>
            </w:pPr>
            <w:r w:rsidRPr="006254ED">
              <w:rPr>
                <w:bCs/>
                <w:iCs/>
                <w:sz w:val="24"/>
                <w:lang w:eastAsia="en-US"/>
              </w:rPr>
              <w:t>на 800 коров – 53;</w:t>
            </w:r>
          </w:p>
          <w:p w:rsidR="00EC6438" w:rsidRPr="006254ED" w:rsidRDefault="00EC6438" w:rsidP="0074402E">
            <w:pPr>
              <w:pStyle w:val="102"/>
              <w:widowControl w:val="0"/>
              <w:contextualSpacing/>
              <w:rPr>
                <w:bCs/>
                <w:iCs/>
                <w:sz w:val="24"/>
                <w:lang w:eastAsia="en-US"/>
              </w:rPr>
            </w:pPr>
            <w:r w:rsidRPr="006254ED">
              <w:rPr>
                <w:bCs/>
                <w:iCs/>
                <w:sz w:val="24"/>
                <w:lang w:eastAsia="en-US"/>
              </w:rPr>
              <w:t xml:space="preserve">на 1200 коров – 56 </w:t>
            </w:r>
          </w:p>
        </w:tc>
      </w:tr>
      <w:tr w:rsidR="00EC6438" w:rsidRPr="006254ED" w:rsidTr="0074402E">
        <w:trPr>
          <w:trHeight w:val="289"/>
          <w:jc w:val="center"/>
        </w:trPr>
        <w:tc>
          <w:tcPr>
            <w:tcW w:w="1307" w:type="pct"/>
            <w:vMerge/>
            <w:vAlign w:val="center"/>
          </w:tcPr>
          <w:p w:rsidR="00EC6438" w:rsidRPr="006254ED" w:rsidRDefault="00EC6438" w:rsidP="0074402E">
            <w:pPr>
              <w:widowControl w:val="0"/>
              <w:jc w:val="center"/>
              <w:rPr>
                <w:b/>
              </w:rPr>
            </w:pPr>
          </w:p>
        </w:tc>
        <w:tc>
          <w:tcPr>
            <w:tcW w:w="1423" w:type="pct"/>
            <w:vMerge/>
            <w:vAlign w:val="center"/>
          </w:tcPr>
          <w:p w:rsidR="00EC6438" w:rsidRPr="006254ED" w:rsidRDefault="00EC6438" w:rsidP="0074402E">
            <w:pPr>
              <w:pStyle w:val="102"/>
              <w:widowControl w:val="0"/>
              <w:contextualSpacing/>
              <w:jc w:val="center"/>
              <w:rPr>
                <w:b/>
                <w:sz w:val="24"/>
              </w:rPr>
            </w:pPr>
          </w:p>
        </w:tc>
        <w:tc>
          <w:tcPr>
            <w:tcW w:w="2270" w:type="pct"/>
          </w:tcPr>
          <w:p w:rsidR="00EC6438" w:rsidRPr="006254ED" w:rsidRDefault="00EC6438" w:rsidP="0074402E">
            <w:pPr>
              <w:pStyle w:val="102"/>
              <w:widowControl w:val="0"/>
              <w:contextualSpacing/>
              <w:rPr>
                <w:bCs/>
                <w:iCs/>
                <w:sz w:val="24"/>
                <w:lang w:eastAsia="en-US"/>
              </w:rPr>
            </w:pPr>
            <w:r w:rsidRPr="006254ED">
              <w:rPr>
                <w:bCs/>
                <w:iCs/>
                <w:sz w:val="24"/>
                <w:lang w:eastAsia="en-US"/>
              </w:rPr>
              <w:t>мясные и мясные репродукторные:</w:t>
            </w:r>
          </w:p>
          <w:p w:rsidR="00EC6438" w:rsidRPr="006254ED" w:rsidRDefault="00EC6438" w:rsidP="0074402E">
            <w:pPr>
              <w:pStyle w:val="102"/>
              <w:widowControl w:val="0"/>
              <w:contextualSpacing/>
              <w:rPr>
                <w:bCs/>
                <w:iCs/>
                <w:sz w:val="24"/>
                <w:lang w:eastAsia="en-US"/>
              </w:rPr>
            </w:pPr>
            <w:r w:rsidRPr="006254ED">
              <w:rPr>
                <w:bCs/>
                <w:iCs/>
                <w:sz w:val="24"/>
                <w:lang w:eastAsia="en-US"/>
              </w:rPr>
              <w:t>на 400 и 600 скотомест – 45;</w:t>
            </w:r>
          </w:p>
          <w:p w:rsidR="00EC6438" w:rsidRPr="006254ED" w:rsidRDefault="00EC6438" w:rsidP="0074402E">
            <w:pPr>
              <w:pStyle w:val="102"/>
              <w:widowControl w:val="0"/>
              <w:contextualSpacing/>
              <w:rPr>
                <w:b/>
                <w:sz w:val="24"/>
              </w:rPr>
            </w:pPr>
            <w:r w:rsidRPr="006254ED">
              <w:rPr>
                <w:bCs/>
                <w:iCs/>
                <w:sz w:val="24"/>
                <w:lang w:eastAsia="en-US"/>
              </w:rPr>
              <w:t xml:space="preserve">на 800 и 1200 скотомест – 47 </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pStyle w:val="102"/>
              <w:widowControl w:val="0"/>
              <w:rPr>
                <w:sz w:val="24"/>
                <w:lang w:eastAsia="en-US"/>
              </w:rPr>
            </w:pPr>
            <w:r w:rsidRPr="006254ED">
              <w:rPr>
                <w:sz w:val="24"/>
                <w:lang w:eastAsia="en-US"/>
              </w:rPr>
              <w:t>выращивание нетелей:</w:t>
            </w:r>
          </w:p>
          <w:p w:rsidR="00EC6438" w:rsidRPr="006254ED" w:rsidRDefault="00EC6438" w:rsidP="0074402E">
            <w:pPr>
              <w:pStyle w:val="102"/>
              <w:widowControl w:val="0"/>
              <w:contextualSpacing/>
              <w:rPr>
                <w:bCs/>
                <w:iCs/>
                <w:sz w:val="24"/>
                <w:lang w:eastAsia="en-US"/>
              </w:rPr>
            </w:pPr>
            <w:r w:rsidRPr="006254ED">
              <w:rPr>
                <w:bCs/>
                <w:iCs/>
                <w:sz w:val="24"/>
                <w:lang w:eastAsia="en-US"/>
              </w:rPr>
              <w:t>на 900 и 1200 скотомест – 51;</w:t>
            </w:r>
          </w:p>
          <w:p w:rsidR="00EC6438" w:rsidRPr="006254ED" w:rsidRDefault="00EC6438" w:rsidP="0074402E">
            <w:pPr>
              <w:pStyle w:val="102"/>
              <w:widowControl w:val="0"/>
              <w:contextualSpacing/>
              <w:rPr>
                <w:bCs/>
                <w:iCs/>
                <w:sz w:val="24"/>
                <w:lang w:eastAsia="en-US"/>
              </w:rPr>
            </w:pPr>
            <w:r w:rsidRPr="006254ED">
              <w:rPr>
                <w:bCs/>
                <w:iCs/>
                <w:sz w:val="24"/>
                <w:lang w:eastAsia="en-US"/>
              </w:rPr>
              <w:t>на 2000 и 3000 скотомест – 52;</w:t>
            </w:r>
          </w:p>
          <w:p w:rsidR="00EC6438" w:rsidRPr="006254ED" w:rsidRDefault="00EC6438" w:rsidP="0074402E">
            <w:pPr>
              <w:pStyle w:val="102"/>
              <w:widowControl w:val="0"/>
              <w:contextualSpacing/>
              <w:rPr>
                <w:sz w:val="24"/>
                <w:lang w:eastAsia="en-US"/>
              </w:rPr>
            </w:pPr>
            <w:r w:rsidRPr="006254ED">
              <w:rPr>
                <w:bCs/>
                <w:iCs/>
                <w:sz w:val="24"/>
                <w:lang w:eastAsia="en-US"/>
              </w:rPr>
              <w:t xml:space="preserve">на 4500 и 6000 скотомест – 53 </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pStyle w:val="102"/>
              <w:widowControl w:val="0"/>
              <w:rPr>
                <w:sz w:val="24"/>
                <w:lang w:eastAsia="en-US"/>
              </w:rPr>
            </w:pPr>
            <w:r w:rsidRPr="006254ED">
              <w:rPr>
                <w:sz w:val="24"/>
                <w:lang w:eastAsia="en-US"/>
              </w:rPr>
              <w:t>дора</w:t>
            </w:r>
            <w:r>
              <w:rPr>
                <w:sz w:val="24"/>
                <w:lang w:eastAsia="en-US"/>
              </w:rPr>
              <w:t>щ</w:t>
            </w:r>
            <w:r w:rsidRPr="006254ED">
              <w:rPr>
                <w:sz w:val="24"/>
                <w:lang w:eastAsia="en-US"/>
              </w:rPr>
              <w:t>ивания и откорма крупного рогатого скота:</w:t>
            </w:r>
          </w:p>
          <w:p w:rsidR="00EC6438" w:rsidRPr="006254ED" w:rsidRDefault="00EC6438" w:rsidP="0074402E">
            <w:pPr>
              <w:pStyle w:val="102"/>
              <w:widowControl w:val="0"/>
              <w:contextualSpacing/>
              <w:rPr>
                <w:bCs/>
                <w:iCs/>
                <w:sz w:val="24"/>
                <w:lang w:eastAsia="en-US"/>
              </w:rPr>
            </w:pPr>
            <w:r w:rsidRPr="006254ED">
              <w:rPr>
                <w:bCs/>
                <w:iCs/>
                <w:sz w:val="24"/>
                <w:lang w:eastAsia="en-US"/>
              </w:rPr>
              <w:t>на 3000 скотомест – 38;</w:t>
            </w:r>
          </w:p>
          <w:p w:rsidR="00EC6438" w:rsidRPr="006254ED" w:rsidRDefault="00EC6438" w:rsidP="0074402E">
            <w:pPr>
              <w:pStyle w:val="102"/>
              <w:widowControl w:val="0"/>
              <w:contextualSpacing/>
              <w:rPr>
                <w:sz w:val="24"/>
                <w:lang w:eastAsia="en-US"/>
              </w:rPr>
            </w:pPr>
            <w:r w:rsidRPr="006254ED">
              <w:rPr>
                <w:bCs/>
                <w:iCs/>
                <w:sz w:val="24"/>
                <w:lang w:eastAsia="en-US"/>
              </w:rPr>
              <w:t>на 6000 и 12000 скотомест – 40</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pStyle w:val="102"/>
              <w:widowControl w:val="0"/>
              <w:rPr>
                <w:sz w:val="24"/>
                <w:lang w:eastAsia="en-US"/>
              </w:rPr>
            </w:pPr>
            <w:r w:rsidRPr="006254ED">
              <w:rPr>
                <w:sz w:val="24"/>
                <w:lang w:eastAsia="en-US"/>
              </w:rPr>
              <w:t>откормочные площадки:</w:t>
            </w:r>
          </w:p>
          <w:p w:rsidR="00EC6438" w:rsidRPr="006254ED" w:rsidRDefault="00EC6438" w:rsidP="0074402E">
            <w:pPr>
              <w:pStyle w:val="102"/>
              <w:widowControl w:val="0"/>
              <w:contextualSpacing/>
              <w:rPr>
                <w:bCs/>
                <w:iCs/>
                <w:sz w:val="24"/>
                <w:lang w:eastAsia="en-US"/>
              </w:rPr>
            </w:pPr>
            <w:r w:rsidRPr="006254ED">
              <w:rPr>
                <w:bCs/>
                <w:iCs/>
                <w:sz w:val="24"/>
                <w:lang w:eastAsia="en-US"/>
              </w:rPr>
              <w:t>на 1000 скотомест – 55;</w:t>
            </w:r>
          </w:p>
          <w:p w:rsidR="00EC6438" w:rsidRPr="006254ED" w:rsidRDefault="00EC6438" w:rsidP="0074402E">
            <w:pPr>
              <w:pStyle w:val="102"/>
              <w:widowControl w:val="0"/>
              <w:contextualSpacing/>
              <w:rPr>
                <w:bCs/>
                <w:iCs/>
                <w:sz w:val="24"/>
                <w:lang w:eastAsia="en-US"/>
              </w:rPr>
            </w:pPr>
            <w:r w:rsidRPr="006254ED">
              <w:rPr>
                <w:bCs/>
                <w:iCs/>
                <w:sz w:val="24"/>
                <w:lang w:eastAsia="en-US"/>
              </w:rPr>
              <w:t>на 3000 скотомест – 57;</w:t>
            </w:r>
          </w:p>
          <w:p w:rsidR="00EC6438" w:rsidRPr="006254ED" w:rsidRDefault="00EC6438" w:rsidP="0074402E">
            <w:pPr>
              <w:pStyle w:val="102"/>
              <w:widowControl w:val="0"/>
              <w:contextualSpacing/>
              <w:rPr>
                <w:bCs/>
                <w:iCs/>
                <w:sz w:val="24"/>
                <w:lang w:eastAsia="en-US"/>
              </w:rPr>
            </w:pPr>
            <w:r w:rsidRPr="006254ED">
              <w:rPr>
                <w:bCs/>
                <w:iCs/>
                <w:sz w:val="24"/>
                <w:lang w:eastAsia="en-US"/>
              </w:rPr>
              <w:t>на 5000 скотомест – 59;</w:t>
            </w:r>
          </w:p>
          <w:p w:rsidR="00EC6438" w:rsidRPr="006254ED" w:rsidRDefault="00EC6438" w:rsidP="0074402E">
            <w:pPr>
              <w:pStyle w:val="102"/>
              <w:widowControl w:val="0"/>
              <w:contextualSpacing/>
              <w:rPr>
                <w:sz w:val="24"/>
              </w:rPr>
            </w:pPr>
            <w:r w:rsidRPr="006254ED">
              <w:rPr>
                <w:bCs/>
                <w:iCs/>
                <w:sz w:val="24"/>
                <w:lang w:eastAsia="en-US"/>
              </w:rPr>
              <w:t>на 10000 скотомест – 61</w:t>
            </w:r>
            <w:r w:rsidRPr="006254ED">
              <w:rPr>
                <w:sz w:val="24"/>
              </w:rPr>
              <w:t xml:space="preserve"> </w:t>
            </w:r>
          </w:p>
        </w:tc>
      </w:tr>
      <w:tr w:rsidR="00EC6438" w:rsidRPr="006254ED" w:rsidTr="0074402E">
        <w:trPr>
          <w:trHeight w:val="3018"/>
          <w:jc w:val="center"/>
        </w:trPr>
        <w:tc>
          <w:tcPr>
            <w:tcW w:w="1307" w:type="pct"/>
            <w:vMerge/>
            <w:vAlign w:val="center"/>
          </w:tcPr>
          <w:p w:rsidR="00EC6438" w:rsidRPr="006254ED" w:rsidRDefault="00EC6438" w:rsidP="0074402E">
            <w:pPr>
              <w:widowControl w:val="0"/>
            </w:pPr>
          </w:p>
        </w:tc>
        <w:tc>
          <w:tcPr>
            <w:tcW w:w="1423" w:type="pct"/>
            <w:vMerge w:val="restart"/>
          </w:tcPr>
          <w:p w:rsidR="00EC6438" w:rsidRPr="006254ED" w:rsidRDefault="00EC6438" w:rsidP="0074402E">
            <w:pPr>
              <w:pStyle w:val="102"/>
              <w:widowControl w:val="0"/>
              <w:rPr>
                <w:sz w:val="24"/>
                <w:lang w:eastAsia="en-US"/>
              </w:rPr>
            </w:pPr>
            <w:r w:rsidRPr="006254ED">
              <w:rPr>
                <w:sz w:val="24"/>
                <w:lang w:eastAsia="en-US"/>
              </w:rPr>
              <w:t>минимальная плотность застройки площадок свиноводческих предприятий, %</w:t>
            </w:r>
          </w:p>
        </w:tc>
        <w:tc>
          <w:tcPr>
            <w:tcW w:w="2270" w:type="pct"/>
          </w:tcPr>
          <w:p w:rsidR="00EC6438" w:rsidRPr="006254ED" w:rsidRDefault="00EC6438" w:rsidP="0074402E">
            <w:pPr>
              <w:widowControl w:val="0"/>
            </w:pPr>
            <w:r w:rsidRPr="006254ED">
              <w:t>товарные:</w:t>
            </w:r>
          </w:p>
          <w:p w:rsidR="00EC6438" w:rsidRPr="006254ED" w:rsidRDefault="00EC6438" w:rsidP="0074402E">
            <w:pPr>
              <w:widowControl w:val="0"/>
            </w:pPr>
            <w:r w:rsidRPr="006254ED">
              <w:t>репродукторные</w:t>
            </w:r>
          </w:p>
          <w:p w:rsidR="00EC6438" w:rsidRPr="006254ED" w:rsidRDefault="00EC6438" w:rsidP="0074402E">
            <w:pPr>
              <w:pStyle w:val="102"/>
              <w:widowControl w:val="0"/>
              <w:contextualSpacing/>
              <w:rPr>
                <w:bCs/>
                <w:iCs/>
                <w:sz w:val="24"/>
                <w:lang w:eastAsia="en-US"/>
              </w:rPr>
            </w:pPr>
            <w:r w:rsidRPr="006254ED">
              <w:rPr>
                <w:bCs/>
                <w:iCs/>
                <w:sz w:val="24"/>
                <w:lang w:eastAsia="en-US"/>
              </w:rPr>
              <w:t>на 6000 голов – 35;</w:t>
            </w:r>
          </w:p>
          <w:p w:rsidR="00EC6438" w:rsidRPr="006254ED" w:rsidRDefault="00EC6438" w:rsidP="0074402E">
            <w:pPr>
              <w:pStyle w:val="102"/>
              <w:widowControl w:val="0"/>
              <w:contextualSpacing/>
              <w:rPr>
                <w:bCs/>
                <w:iCs/>
                <w:sz w:val="24"/>
                <w:lang w:eastAsia="en-US"/>
              </w:rPr>
            </w:pPr>
            <w:r w:rsidRPr="006254ED">
              <w:rPr>
                <w:bCs/>
                <w:iCs/>
                <w:sz w:val="24"/>
                <w:lang w:eastAsia="en-US"/>
              </w:rPr>
              <w:t>на 12000 голов – 36;</w:t>
            </w:r>
          </w:p>
          <w:p w:rsidR="00EC6438" w:rsidRPr="006254ED" w:rsidRDefault="00EC6438" w:rsidP="0074402E">
            <w:pPr>
              <w:pStyle w:val="102"/>
              <w:widowControl w:val="0"/>
              <w:contextualSpacing/>
              <w:rPr>
                <w:bCs/>
                <w:iCs/>
                <w:sz w:val="24"/>
                <w:lang w:eastAsia="en-US"/>
              </w:rPr>
            </w:pPr>
            <w:r w:rsidRPr="006254ED">
              <w:rPr>
                <w:bCs/>
                <w:iCs/>
                <w:sz w:val="24"/>
                <w:lang w:eastAsia="en-US"/>
              </w:rPr>
              <w:t>на 24000 голов – 38 ;</w:t>
            </w:r>
          </w:p>
          <w:p w:rsidR="00EC6438" w:rsidRPr="006254ED" w:rsidRDefault="00EC6438" w:rsidP="0074402E">
            <w:pPr>
              <w:pStyle w:val="102"/>
              <w:widowControl w:val="0"/>
              <w:rPr>
                <w:sz w:val="24"/>
              </w:rPr>
            </w:pPr>
            <w:r w:rsidRPr="006254ED">
              <w:rPr>
                <w:sz w:val="24"/>
              </w:rPr>
              <w:t>откормочные</w:t>
            </w:r>
          </w:p>
          <w:p w:rsidR="00EC6438" w:rsidRPr="006254ED" w:rsidRDefault="00EC6438" w:rsidP="0074402E">
            <w:pPr>
              <w:pStyle w:val="102"/>
              <w:widowControl w:val="0"/>
              <w:contextualSpacing/>
              <w:rPr>
                <w:bCs/>
                <w:iCs/>
                <w:sz w:val="24"/>
                <w:lang w:eastAsia="en-US"/>
              </w:rPr>
            </w:pPr>
            <w:r w:rsidRPr="006254ED">
              <w:rPr>
                <w:bCs/>
                <w:iCs/>
                <w:sz w:val="24"/>
                <w:lang w:eastAsia="en-US"/>
              </w:rPr>
              <w:t>на 6000 голов – 38;</w:t>
            </w:r>
          </w:p>
          <w:p w:rsidR="00EC6438" w:rsidRPr="006254ED" w:rsidRDefault="00EC6438" w:rsidP="0074402E">
            <w:pPr>
              <w:pStyle w:val="102"/>
              <w:widowControl w:val="0"/>
              <w:contextualSpacing/>
              <w:rPr>
                <w:bCs/>
                <w:iCs/>
                <w:sz w:val="24"/>
                <w:lang w:eastAsia="en-US"/>
              </w:rPr>
            </w:pPr>
            <w:r w:rsidRPr="006254ED">
              <w:rPr>
                <w:bCs/>
                <w:iCs/>
                <w:sz w:val="24"/>
                <w:lang w:eastAsia="en-US"/>
              </w:rPr>
              <w:t>на 12000 голов – 40;</w:t>
            </w:r>
          </w:p>
          <w:p w:rsidR="00EC6438" w:rsidRPr="006254ED" w:rsidRDefault="00EC6438" w:rsidP="0074402E">
            <w:pPr>
              <w:pStyle w:val="102"/>
              <w:widowControl w:val="0"/>
              <w:contextualSpacing/>
              <w:rPr>
                <w:bCs/>
                <w:iCs/>
                <w:sz w:val="24"/>
                <w:lang w:eastAsia="en-US"/>
              </w:rPr>
            </w:pPr>
            <w:r w:rsidRPr="006254ED">
              <w:rPr>
                <w:bCs/>
                <w:iCs/>
                <w:sz w:val="24"/>
                <w:lang w:eastAsia="en-US"/>
              </w:rPr>
              <w:t>на 24000 голов – 42 ;</w:t>
            </w:r>
          </w:p>
          <w:p w:rsidR="00EC6438" w:rsidRPr="006254ED" w:rsidRDefault="00EC6438" w:rsidP="0074402E">
            <w:pPr>
              <w:widowControl w:val="0"/>
            </w:pPr>
            <w:r w:rsidRPr="006254ED">
              <w:t>с законченным производственным циклом</w:t>
            </w:r>
          </w:p>
          <w:p w:rsidR="00EC6438" w:rsidRPr="006254ED" w:rsidRDefault="00EC6438" w:rsidP="0074402E">
            <w:pPr>
              <w:pStyle w:val="102"/>
              <w:widowControl w:val="0"/>
              <w:contextualSpacing/>
              <w:rPr>
                <w:bCs/>
                <w:iCs/>
                <w:sz w:val="24"/>
                <w:lang w:eastAsia="en-US"/>
              </w:rPr>
            </w:pPr>
            <w:r w:rsidRPr="006254ED">
              <w:rPr>
                <w:bCs/>
                <w:iCs/>
                <w:sz w:val="24"/>
                <w:lang w:eastAsia="en-US"/>
              </w:rPr>
              <w:t>на 6000 и 12000 голов – 35;</w:t>
            </w:r>
          </w:p>
          <w:p w:rsidR="00EC6438" w:rsidRPr="006254ED" w:rsidRDefault="00EC6438" w:rsidP="0074402E">
            <w:pPr>
              <w:pStyle w:val="102"/>
              <w:widowControl w:val="0"/>
              <w:contextualSpacing/>
              <w:rPr>
                <w:bCs/>
                <w:iCs/>
                <w:sz w:val="24"/>
                <w:lang w:eastAsia="en-US"/>
              </w:rPr>
            </w:pPr>
            <w:r w:rsidRPr="006254ED">
              <w:rPr>
                <w:bCs/>
                <w:iCs/>
                <w:sz w:val="24"/>
                <w:lang w:eastAsia="en-US"/>
              </w:rPr>
              <w:t>на 24000 и 27000 голов – 36;</w:t>
            </w:r>
          </w:p>
          <w:p w:rsidR="00EC6438" w:rsidRPr="006254ED" w:rsidRDefault="00EC6438" w:rsidP="0074402E">
            <w:pPr>
              <w:pStyle w:val="102"/>
              <w:widowControl w:val="0"/>
              <w:contextualSpacing/>
              <w:rPr>
                <w:sz w:val="24"/>
              </w:rPr>
            </w:pPr>
            <w:r w:rsidRPr="006254ED">
              <w:rPr>
                <w:bCs/>
                <w:iCs/>
                <w:sz w:val="24"/>
                <w:lang w:eastAsia="en-US"/>
              </w:rPr>
              <w:t>на 54000 и 108000 голов – 39</w:t>
            </w:r>
          </w:p>
        </w:tc>
      </w:tr>
      <w:tr w:rsidR="00EC6438" w:rsidRPr="006254ED" w:rsidTr="0074402E">
        <w:trPr>
          <w:trHeight w:val="1216"/>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vAlign w:val="center"/>
          </w:tcPr>
          <w:p w:rsidR="00EC6438" w:rsidRPr="006254ED" w:rsidRDefault="00EC6438" w:rsidP="0074402E">
            <w:pPr>
              <w:widowControl w:val="0"/>
            </w:pPr>
            <w:r w:rsidRPr="006254ED">
              <w:t>племенные:</w:t>
            </w:r>
          </w:p>
          <w:p w:rsidR="00EC6438" w:rsidRPr="006254ED" w:rsidRDefault="00EC6438" w:rsidP="0074402E">
            <w:pPr>
              <w:pStyle w:val="102"/>
              <w:widowControl w:val="0"/>
              <w:contextualSpacing/>
              <w:rPr>
                <w:bCs/>
                <w:iCs/>
                <w:sz w:val="24"/>
                <w:lang w:eastAsia="en-US"/>
              </w:rPr>
            </w:pPr>
            <w:r w:rsidRPr="006254ED">
              <w:rPr>
                <w:bCs/>
                <w:iCs/>
                <w:sz w:val="24"/>
                <w:lang w:eastAsia="en-US"/>
              </w:rPr>
              <w:t>на 200 основных маток – 45;</w:t>
            </w:r>
          </w:p>
          <w:p w:rsidR="00EC6438" w:rsidRPr="006254ED" w:rsidRDefault="00EC6438" w:rsidP="0074402E">
            <w:pPr>
              <w:pStyle w:val="102"/>
              <w:widowControl w:val="0"/>
              <w:contextualSpacing/>
              <w:rPr>
                <w:bCs/>
                <w:iCs/>
                <w:sz w:val="24"/>
                <w:lang w:eastAsia="en-US"/>
              </w:rPr>
            </w:pPr>
            <w:r w:rsidRPr="006254ED">
              <w:rPr>
                <w:bCs/>
                <w:iCs/>
                <w:sz w:val="24"/>
                <w:lang w:eastAsia="en-US"/>
              </w:rPr>
              <w:t>на 300 основных маток – 47;</w:t>
            </w:r>
          </w:p>
          <w:p w:rsidR="00EC6438" w:rsidRPr="006254ED" w:rsidRDefault="00EC6438" w:rsidP="0074402E">
            <w:pPr>
              <w:pStyle w:val="102"/>
              <w:widowControl w:val="0"/>
              <w:contextualSpacing/>
              <w:rPr>
                <w:sz w:val="24"/>
              </w:rPr>
            </w:pPr>
            <w:r w:rsidRPr="006254ED">
              <w:rPr>
                <w:bCs/>
                <w:iCs/>
                <w:sz w:val="24"/>
                <w:lang w:eastAsia="en-US"/>
              </w:rPr>
              <w:t>на 600 основных маток – 49</w:t>
            </w:r>
          </w:p>
        </w:tc>
      </w:tr>
      <w:tr w:rsidR="00EC6438" w:rsidRPr="006254ED" w:rsidTr="0074402E">
        <w:trPr>
          <w:trHeight w:val="2649"/>
          <w:jc w:val="center"/>
        </w:trPr>
        <w:tc>
          <w:tcPr>
            <w:tcW w:w="1307" w:type="pct"/>
            <w:vMerge/>
            <w:vAlign w:val="center"/>
          </w:tcPr>
          <w:p w:rsidR="00EC6438" w:rsidRPr="006254ED" w:rsidRDefault="00EC6438" w:rsidP="0074402E">
            <w:pPr>
              <w:widowControl w:val="0"/>
            </w:pPr>
          </w:p>
        </w:tc>
        <w:tc>
          <w:tcPr>
            <w:tcW w:w="1423" w:type="pct"/>
            <w:vMerge w:val="restart"/>
          </w:tcPr>
          <w:p w:rsidR="00EC6438" w:rsidRPr="006254ED" w:rsidRDefault="00EC6438" w:rsidP="0074402E">
            <w:pPr>
              <w:pStyle w:val="102"/>
              <w:widowControl w:val="0"/>
              <w:rPr>
                <w:sz w:val="24"/>
                <w:lang w:eastAsia="en-US"/>
              </w:rPr>
            </w:pPr>
            <w:r w:rsidRPr="006254ED">
              <w:rPr>
                <w:sz w:val="24"/>
                <w:lang w:eastAsia="en-US"/>
              </w:rPr>
              <w:t>минимальная плотность застройки площадок овцеводческих предприятий, %</w:t>
            </w:r>
          </w:p>
        </w:tc>
        <w:tc>
          <w:tcPr>
            <w:tcW w:w="2270" w:type="pct"/>
          </w:tcPr>
          <w:p w:rsidR="00EC6438" w:rsidRPr="006254ED" w:rsidRDefault="00EC6438" w:rsidP="0074402E">
            <w:pPr>
              <w:widowControl w:val="0"/>
            </w:pPr>
            <w:r w:rsidRPr="006254ED">
              <w:t>размещаемые на одной площадке:</w:t>
            </w:r>
          </w:p>
          <w:p w:rsidR="00EC6438" w:rsidRPr="006254ED" w:rsidRDefault="00EC6438" w:rsidP="0074402E">
            <w:pPr>
              <w:widowControl w:val="0"/>
            </w:pPr>
            <w:r w:rsidRPr="006254ED">
              <w:t>специализированные шубные и мясо-шерстно-молочные</w:t>
            </w:r>
          </w:p>
          <w:p w:rsidR="00EC6438" w:rsidRPr="006254ED" w:rsidRDefault="00EC6438" w:rsidP="0074402E">
            <w:pPr>
              <w:pStyle w:val="102"/>
              <w:widowControl w:val="0"/>
              <w:contextualSpacing/>
              <w:rPr>
                <w:bCs/>
                <w:iCs/>
                <w:sz w:val="24"/>
                <w:lang w:eastAsia="en-US"/>
              </w:rPr>
            </w:pPr>
            <w:r w:rsidRPr="006254ED">
              <w:rPr>
                <w:bCs/>
                <w:iCs/>
                <w:sz w:val="24"/>
                <w:lang w:eastAsia="en-US"/>
              </w:rPr>
              <w:t>на 500, 1000 и 2000 маток –40, 45, 55, соответственно;</w:t>
            </w:r>
          </w:p>
          <w:p w:rsidR="00EC6438" w:rsidRPr="006254ED" w:rsidRDefault="00EC6438" w:rsidP="0074402E">
            <w:pPr>
              <w:pStyle w:val="102"/>
              <w:widowControl w:val="0"/>
              <w:contextualSpacing/>
              <w:rPr>
                <w:bCs/>
                <w:iCs/>
                <w:sz w:val="24"/>
                <w:lang w:eastAsia="en-US"/>
              </w:rPr>
            </w:pPr>
            <w:r w:rsidRPr="006254ED">
              <w:rPr>
                <w:bCs/>
                <w:iCs/>
                <w:sz w:val="24"/>
                <w:lang w:eastAsia="en-US"/>
              </w:rPr>
              <w:t>на 3000 и 4000 маток –40, 41, соответственно;</w:t>
            </w:r>
          </w:p>
          <w:p w:rsidR="00EC6438" w:rsidRPr="006254ED" w:rsidRDefault="00EC6438" w:rsidP="0074402E">
            <w:pPr>
              <w:pStyle w:val="102"/>
              <w:widowControl w:val="0"/>
              <w:contextualSpacing/>
              <w:rPr>
                <w:sz w:val="24"/>
              </w:rPr>
            </w:pPr>
            <w:r w:rsidRPr="006254ED">
              <w:rPr>
                <w:bCs/>
                <w:iCs/>
                <w:sz w:val="24"/>
                <w:lang w:eastAsia="en-US"/>
              </w:rPr>
              <w:t>на 1000, 2000 и 3000 голов ремонтного молодняка – соответственно 52, 55, 56, соответственно</w:t>
            </w:r>
          </w:p>
        </w:tc>
      </w:tr>
      <w:tr w:rsidR="00EC6438" w:rsidRPr="006254ED" w:rsidTr="0074402E">
        <w:trPr>
          <w:trHeight w:val="2433"/>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vAlign w:val="center"/>
          </w:tcPr>
          <w:p w:rsidR="00EC6438" w:rsidRPr="006254ED" w:rsidRDefault="00EC6438" w:rsidP="0074402E">
            <w:pPr>
              <w:widowControl w:val="0"/>
            </w:pPr>
            <w:r w:rsidRPr="006254ED">
              <w:t>размещаемые на одной площадке:</w:t>
            </w:r>
          </w:p>
          <w:p w:rsidR="00EC6438" w:rsidRPr="006254ED" w:rsidRDefault="00EC6438" w:rsidP="0074402E">
            <w:pPr>
              <w:widowControl w:val="0"/>
            </w:pPr>
            <w:r w:rsidRPr="006254ED">
              <w:t>откормочные молодняка и взрослого поголовья:</w:t>
            </w:r>
          </w:p>
          <w:p w:rsidR="00EC6438" w:rsidRPr="006254ED" w:rsidRDefault="00EC6438" w:rsidP="0074402E">
            <w:pPr>
              <w:pStyle w:val="102"/>
              <w:widowControl w:val="0"/>
              <w:contextualSpacing/>
              <w:rPr>
                <w:bCs/>
                <w:iCs/>
                <w:sz w:val="24"/>
                <w:lang w:eastAsia="en-US"/>
              </w:rPr>
            </w:pPr>
            <w:r w:rsidRPr="006254ED">
              <w:rPr>
                <w:bCs/>
                <w:iCs/>
                <w:sz w:val="24"/>
                <w:lang w:eastAsia="en-US"/>
              </w:rPr>
              <w:t>на 1000 и 2000 голов – 53, 58, соответственно;</w:t>
            </w:r>
          </w:p>
          <w:p w:rsidR="00EC6438" w:rsidRPr="006254ED" w:rsidRDefault="00EC6438" w:rsidP="0074402E">
            <w:pPr>
              <w:pStyle w:val="102"/>
              <w:widowControl w:val="0"/>
              <w:contextualSpacing/>
              <w:rPr>
                <w:bCs/>
                <w:iCs/>
                <w:sz w:val="24"/>
                <w:lang w:eastAsia="en-US"/>
              </w:rPr>
            </w:pPr>
            <w:r w:rsidRPr="006254ED">
              <w:rPr>
                <w:bCs/>
                <w:iCs/>
                <w:sz w:val="24"/>
                <w:lang w:eastAsia="en-US"/>
              </w:rPr>
              <w:t>на 5000, 10000, 15000 голов – 58, 60, 63, соответственно;</w:t>
            </w:r>
          </w:p>
          <w:p w:rsidR="00EC6438" w:rsidRPr="006254ED" w:rsidRDefault="00EC6438" w:rsidP="0074402E">
            <w:pPr>
              <w:pStyle w:val="102"/>
              <w:widowControl w:val="0"/>
              <w:contextualSpacing/>
              <w:rPr>
                <w:sz w:val="24"/>
              </w:rPr>
            </w:pPr>
            <w:r w:rsidRPr="006254ED">
              <w:rPr>
                <w:bCs/>
                <w:iCs/>
                <w:sz w:val="24"/>
                <w:lang w:eastAsia="en-US"/>
              </w:rPr>
              <w:t>на 20000, 30000, 40000 голов – 65, 67, 70, соответственно</w:t>
            </w:r>
          </w:p>
        </w:tc>
      </w:tr>
      <w:tr w:rsidR="00EC6438" w:rsidRPr="006254ED" w:rsidTr="0074402E">
        <w:trPr>
          <w:trHeight w:val="3829"/>
          <w:jc w:val="center"/>
        </w:trPr>
        <w:tc>
          <w:tcPr>
            <w:tcW w:w="1307" w:type="pct"/>
            <w:vMerge w:val="restart"/>
            <w:vAlign w:val="center"/>
          </w:tcPr>
          <w:p w:rsidR="00EC6438" w:rsidRPr="006254ED" w:rsidRDefault="00EC6438" w:rsidP="0074402E">
            <w:pPr>
              <w:widowControl w:val="0"/>
            </w:pPr>
          </w:p>
        </w:tc>
        <w:tc>
          <w:tcPr>
            <w:tcW w:w="1423" w:type="pct"/>
            <w:vMerge w:val="restart"/>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размещаемые на нескольких площадках:</w:t>
            </w:r>
          </w:p>
          <w:p w:rsidR="00EC6438" w:rsidRPr="006254ED" w:rsidRDefault="00EC6438" w:rsidP="0074402E">
            <w:pPr>
              <w:widowControl w:val="0"/>
            </w:pPr>
            <w:r w:rsidRPr="006254ED">
              <w:t>специализированные шубные и мясо-шерстно-молочные</w:t>
            </w:r>
          </w:p>
          <w:p w:rsidR="00EC6438" w:rsidRPr="006254ED" w:rsidRDefault="00EC6438" w:rsidP="0074402E">
            <w:pPr>
              <w:pStyle w:val="102"/>
              <w:widowControl w:val="0"/>
              <w:contextualSpacing/>
              <w:rPr>
                <w:bCs/>
                <w:iCs/>
                <w:sz w:val="24"/>
                <w:lang w:eastAsia="en-US"/>
              </w:rPr>
            </w:pPr>
            <w:r w:rsidRPr="006254ED">
              <w:rPr>
                <w:bCs/>
                <w:iCs/>
                <w:sz w:val="24"/>
                <w:lang w:eastAsia="en-US"/>
              </w:rPr>
              <w:t>на 1000 и 2000 маток – 50, 52, соответственно;</w:t>
            </w:r>
          </w:p>
          <w:p w:rsidR="00EC6438" w:rsidRPr="006254ED" w:rsidRDefault="00EC6438" w:rsidP="0074402E">
            <w:pPr>
              <w:pStyle w:val="102"/>
              <w:widowControl w:val="0"/>
              <w:contextualSpacing/>
              <w:rPr>
                <w:bCs/>
                <w:iCs/>
                <w:sz w:val="24"/>
                <w:lang w:eastAsia="en-US"/>
              </w:rPr>
            </w:pPr>
            <w:r w:rsidRPr="006254ED">
              <w:rPr>
                <w:bCs/>
                <w:iCs/>
                <w:sz w:val="24"/>
                <w:lang w:eastAsia="en-US"/>
              </w:rPr>
              <w:t>на 3000 маток – 59;</w:t>
            </w:r>
          </w:p>
          <w:p w:rsidR="00EC6438" w:rsidRPr="006254ED" w:rsidRDefault="00EC6438" w:rsidP="0074402E">
            <w:pPr>
              <w:pStyle w:val="102"/>
              <w:widowControl w:val="0"/>
              <w:contextualSpacing/>
              <w:rPr>
                <w:bCs/>
                <w:iCs/>
                <w:sz w:val="24"/>
                <w:lang w:eastAsia="en-US"/>
              </w:rPr>
            </w:pPr>
            <w:r w:rsidRPr="006254ED">
              <w:rPr>
                <w:bCs/>
                <w:iCs/>
                <w:sz w:val="24"/>
                <w:lang w:eastAsia="en-US"/>
              </w:rPr>
              <w:t>на 500 и 1000 голов ремонтного молодняка – 55, 55, соответственно;</w:t>
            </w:r>
          </w:p>
          <w:p w:rsidR="00EC6438" w:rsidRPr="006254ED" w:rsidRDefault="00EC6438" w:rsidP="0074402E">
            <w:pPr>
              <w:widowControl w:val="0"/>
            </w:pPr>
            <w:r w:rsidRPr="006254ED">
              <w:t xml:space="preserve">площадки для общефермерских </w:t>
            </w:r>
            <w:r w:rsidRPr="006254ED">
              <w:br/>
              <w:t xml:space="preserve">объектов обслуживающего </w:t>
            </w:r>
            <w:r w:rsidRPr="006254ED">
              <w:br/>
              <w:t>назначения:</w:t>
            </w:r>
          </w:p>
          <w:p w:rsidR="00EC6438" w:rsidRPr="006254ED" w:rsidRDefault="00EC6438" w:rsidP="0074402E">
            <w:pPr>
              <w:pStyle w:val="102"/>
              <w:widowControl w:val="0"/>
              <w:contextualSpacing/>
              <w:rPr>
                <w:bCs/>
                <w:iCs/>
                <w:sz w:val="24"/>
                <w:lang w:eastAsia="en-US"/>
              </w:rPr>
            </w:pPr>
            <w:r w:rsidRPr="006254ED">
              <w:rPr>
                <w:bCs/>
                <w:iCs/>
                <w:sz w:val="24"/>
                <w:lang w:eastAsia="en-US"/>
              </w:rPr>
              <w:t>на 6000 маток – 45;</w:t>
            </w:r>
          </w:p>
          <w:p w:rsidR="00EC6438" w:rsidRPr="006254ED" w:rsidRDefault="00EC6438" w:rsidP="0074402E">
            <w:pPr>
              <w:pStyle w:val="102"/>
              <w:widowControl w:val="0"/>
              <w:contextualSpacing/>
              <w:rPr>
                <w:bCs/>
                <w:iCs/>
                <w:sz w:val="24"/>
                <w:lang w:eastAsia="en-US"/>
              </w:rPr>
            </w:pPr>
            <w:r w:rsidRPr="006254ED">
              <w:rPr>
                <w:bCs/>
                <w:iCs/>
                <w:sz w:val="24"/>
                <w:lang w:eastAsia="en-US"/>
              </w:rPr>
              <w:t>на 9000 маток – 50;</w:t>
            </w:r>
          </w:p>
          <w:p w:rsidR="00EC6438" w:rsidRPr="006254ED" w:rsidRDefault="00EC6438" w:rsidP="0074402E">
            <w:pPr>
              <w:pStyle w:val="102"/>
              <w:widowControl w:val="0"/>
              <w:contextualSpacing/>
              <w:rPr>
                <w:sz w:val="24"/>
              </w:rPr>
            </w:pPr>
            <w:r w:rsidRPr="006254ED">
              <w:rPr>
                <w:bCs/>
                <w:iCs/>
                <w:sz w:val="24"/>
                <w:lang w:eastAsia="en-US"/>
              </w:rPr>
              <w:t>на 12000 маток – 52</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vAlign w:val="center"/>
          </w:tcPr>
          <w:p w:rsidR="00EC6438" w:rsidRPr="006254ED" w:rsidRDefault="00EC6438" w:rsidP="0074402E">
            <w:pPr>
              <w:widowControl w:val="0"/>
            </w:pPr>
            <w:r w:rsidRPr="006254ED">
              <w:t>неспециализированные с законченным оборотом стада шубные и мясо-шерстно-молочные</w:t>
            </w:r>
          </w:p>
          <w:p w:rsidR="00EC6438" w:rsidRPr="006254ED" w:rsidRDefault="00EC6438" w:rsidP="0074402E">
            <w:pPr>
              <w:pStyle w:val="102"/>
              <w:widowControl w:val="0"/>
              <w:contextualSpacing/>
              <w:rPr>
                <w:bCs/>
                <w:iCs/>
                <w:sz w:val="24"/>
                <w:lang w:eastAsia="en-US"/>
              </w:rPr>
            </w:pPr>
            <w:r w:rsidRPr="006254ED">
              <w:rPr>
                <w:bCs/>
                <w:iCs/>
                <w:sz w:val="24"/>
                <w:lang w:eastAsia="en-US"/>
              </w:rPr>
              <w:t>на 1000 и 2000 скотомест – 50, 52, соответственно;</w:t>
            </w:r>
          </w:p>
          <w:p w:rsidR="00EC6438" w:rsidRPr="006254ED" w:rsidRDefault="00EC6438" w:rsidP="0074402E">
            <w:pPr>
              <w:pStyle w:val="102"/>
              <w:widowControl w:val="0"/>
              <w:contextualSpacing/>
              <w:rPr>
                <w:bCs/>
                <w:iCs/>
                <w:sz w:val="24"/>
                <w:lang w:eastAsia="en-US"/>
              </w:rPr>
            </w:pPr>
            <w:r w:rsidRPr="006254ED">
              <w:rPr>
                <w:bCs/>
                <w:iCs/>
                <w:sz w:val="24"/>
                <w:lang w:eastAsia="en-US"/>
              </w:rPr>
              <w:t>на 3000 маток – 55;</w:t>
            </w:r>
          </w:p>
          <w:p w:rsidR="00EC6438" w:rsidRPr="006254ED" w:rsidRDefault="00EC6438" w:rsidP="0074402E">
            <w:pPr>
              <w:pStyle w:val="102"/>
              <w:widowControl w:val="0"/>
              <w:contextualSpacing/>
            </w:pPr>
            <w:r w:rsidRPr="006254ED">
              <w:rPr>
                <w:bCs/>
                <w:iCs/>
                <w:sz w:val="24"/>
                <w:lang w:eastAsia="en-US"/>
              </w:rPr>
              <w:t>на 4000 и 6000 голов откорма – 56,57, соответственно</w:t>
            </w:r>
          </w:p>
        </w:tc>
      </w:tr>
      <w:tr w:rsidR="00EC6438" w:rsidRPr="006254ED" w:rsidTr="0074402E">
        <w:trPr>
          <w:trHeight w:val="2491"/>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vAlign w:val="center"/>
          </w:tcPr>
          <w:p w:rsidR="00EC6438" w:rsidRPr="006254ED" w:rsidRDefault="00EC6438" w:rsidP="0074402E">
            <w:pPr>
              <w:widowControl w:val="0"/>
            </w:pPr>
            <w:r w:rsidRPr="006254ED">
              <w:t>пункты зимовки:</w:t>
            </w:r>
          </w:p>
          <w:p w:rsidR="00EC6438" w:rsidRPr="006254ED" w:rsidRDefault="00EC6438" w:rsidP="0074402E">
            <w:pPr>
              <w:pStyle w:val="102"/>
              <w:widowControl w:val="0"/>
              <w:contextualSpacing/>
              <w:rPr>
                <w:bCs/>
                <w:iCs/>
                <w:sz w:val="24"/>
                <w:lang w:eastAsia="en-US"/>
              </w:rPr>
            </w:pPr>
            <w:r w:rsidRPr="006254ED">
              <w:rPr>
                <w:bCs/>
                <w:iCs/>
                <w:sz w:val="24"/>
                <w:lang w:eastAsia="en-US"/>
              </w:rPr>
              <w:t>на 500, 600, 700 и 10000 маток – 42, 44, 46, 48, соответственно;</w:t>
            </w:r>
          </w:p>
          <w:p w:rsidR="00EC6438" w:rsidRPr="006254ED" w:rsidRDefault="00EC6438" w:rsidP="0074402E">
            <w:pPr>
              <w:pStyle w:val="102"/>
              <w:widowControl w:val="0"/>
              <w:contextualSpacing/>
              <w:rPr>
                <w:bCs/>
                <w:iCs/>
                <w:sz w:val="24"/>
                <w:lang w:eastAsia="en-US"/>
              </w:rPr>
            </w:pPr>
            <w:r w:rsidRPr="006254ED">
              <w:rPr>
                <w:bCs/>
                <w:iCs/>
                <w:sz w:val="24"/>
                <w:lang w:eastAsia="en-US"/>
              </w:rPr>
              <w:t>на 1200 и 1500 маток – 45, 50, соответственно;</w:t>
            </w:r>
          </w:p>
          <w:p w:rsidR="00EC6438" w:rsidRPr="006254ED" w:rsidRDefault="00EC6438" w:rsidP="0074402E">
            <w:pPr>
              <w:pStyle w:val="102"/>
              <w:widowControl w:val="0"/>
              <w:contextualSpacing/>
              <w:rPr>
                <w:bCs/>
                <w:iCs/>
                <w:sz w:val="24"/>
                <w:lang w:eastAsia="en-US"/>
              </w:rPr>
            </w:pPr>
            <w:r w:rsidRPr="006254ED">
              <w:rPr>
                <w:bCs/>
                <w:iCs/>
                <w:sz w:val="24"/>
                <w:lang w:eastAsia="en-US"/>
              </w:rPr>
              <w:t>на 2000 и 2400 маток – 54, 56, соответственно;</w:t>
            </w:r>
          </w:p>
          <w:p w:rsidR="00EC6438" w:rsidRPr="006254ED" w:rsidRDefault="00EC6438" w:rsidP="0074402E">
            <w:pPr>
              <w:pStyle w:val="102"/>
              <w:widowControl w:val="0"/>
              <w:contextualSpacing/>
              <w:rPr>
                <w:sz w:val="24"/>
              </w:rPr>
            </w:pPr>
            <w:r w:rsidRPr="006254ED">
              <w:rPr>
                <w:bCs/>
                <w:iCs/>
                <w:sz w:val="24"/>
                <w:lang w:eastAsia="en-US"/>
              </w:rPr>
              <w:t>на 3000 и 4800 маток – 58, 59, соответственно</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restart"/>
            <w:vAlign w:val="center"/>
          </w:tcPr>
          <w:p w:rsidR="00EC6438" w:rsidRPr="006254ED" w:rsidRDefault="00EC6438" w:rsidP="0074402E">
            <w:pPr>
              <w:pStyle w:val="102"/>
              <w:widowControl w:val="0"/>
              <w:rPr>
                <w:sz w:val="24"/>
                <w:lang w:eastAsia="en-US"/>
              </w:rPr>
            </w:pPr>
            <w:r w:rsidRPr="006254ED">
              <w:rPr>
                <w:sz w:val="24"/>
                <w:lang w:eastAsia="en-US"/>
              </w:rPr>
              <w:t>минимальная плотность застройки площадок козоводческие предприятий, %</w:t>
            </w:r>
          </w:p>
        </w:tc>
        <w:tc>
          <w:tcPr>
            <w:tcW w:w="2270" w:type="pct"/>
          </w:tcPr>
          <w:p w:rsidR="00EC6438" w:rsidRPr="006254ED" w:rsidRDefault="00EC6438" w:rsidP="0074402E">
            <w:pPr>
              <w:widowControl w:val="0"/>
            </w:pPr>
            <w:r w:rsidRPr="006254ED">
              <w:t>пуховые:</w:t>
            </w:r>
          </w:p>
          <w:p w:rsidR="00EC6438" w:rsidRPr="006254ED" w:rsidRDefault="00EC6438" w:rsidP="0074402E">
            <w:pPr>
              <w:pStyle w:val="102"/>
              <w:widowControl w:val="0"/>
              <w:contextualSpacing/>
              <w:rPr>
                <w:bCs/>
                <w:iCs/>
                <w:sz w:val="24"/>
                <w:lang w:eastAsia="en-US"/>
              </w:rPr>
            </w:pPr>
            <w:r w:rsidRPr="006254ED">
              <w:rPr>
                <w:bCs/>
                <w:iCs/>
                <w:sz w:val="24"/>
                <w:lang w:eastAsia="en-US"/>
              </w:rPr>
              <w:t>на 2500 голов – 55;</w:t>
            </w:r>
          </w:p>
          <w:p w:rsidR="00EC6438" w:rsidRPr="006254ED" w:rsidRDefault="00EC6438" w:rsidP="0074402E">
            <w:pPr>
              <w:pStyle w:val="102"/>
              <w:widowControl w:val="0"/>
              <w:contextualSpacing/>
              <w:rPr>
                <w:sz w:val="24"/>
              </w:rPr>
            </w:pPr>
            <w:r w:rsidRPr="006254ED">
              <w:rPr>
                <w:bCs/>
                <w:iCs/>
                <w:sz w:val="24"/>
                <w:lang w:eastAsia="en-US"/>
              </w:rPr>
              <w:t>на 3000 голов - 57</w:t>
            </w:r>
          </w:p>
        </w:tc>
      </w:tr>
      <w:tr w:rsidR="00EC6438" w:rsidRPr="006254ED" w:rsidTr="0074402E">
        <w:trPr>
          <w:trHeight w:val="383"/>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vAlign w:val="center"/>
          </w:tcPr>
          <w:p w:rsidR="00EC6438" w:rsidRPr="006254ED" w:rsidRDefault="00EC6438" w:rsidP="0074402E">
            <w:pPr>
              <w:widowControl w:val="0"/>
            </w:pPr>
            <w:r w:rsidRPr="006254ED">
              <w:t>шерстные на 3600 голов - 59</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Align w:val="center"/>
          </w:tcPr>
          <w:p w:rsidR="00EC6438" w:rsidRPr="006254ED" w:rsidRDefault="00EC6438" w:rsidP="0074402E">
            <w:pPr>
              <w:pStyle w:val="102"/>
              <w:widowControl w:val="0"/>
              <w:rPr>
                <w:sz w:val="24"/>
                <w:lang w:eastAsia="en-US"/>
              </w:rPr>
            </w:pPr>
            <w:r w:rsidRPr="006254ED">
              <w:rPr>
                <w:sz w:val="24"/>
                <w:lang w:eastAsia="en-US"/>
              </w:rPr>
              <w:t>минимальная плотность застройки площадок коневодческих предприятий, %</w:t>
            </w:r>
          </w:p>
        </w:tc>
        <w:tc>
          <w:tcPr>
            <w:tcW w:w="2270" w:type="pct"/>
          </w:tcPr>
          <w:p w:rsidR="00EC6438" w:rsidRPr="006254ED" w:rsidRDefault="00EC6438" w:rsidP="0074402E">
            <w:pPr>
              <w:widowControl w:val="0"/>
            </w:pPr>
            <w:r w:rsidRPr="006254ED">
              <w:t>на 50 кобылиц – 39;</w:t>
            </w:r>
          </w:p>
          <w:p w:rsidR="00EC6438" w:rsidRPr="006254ED" w:rsidRDefault="00EC6438" w:rsidP="0074402E">
            <w:pPr>
              <w:widowControl w:val="0"/>
            </w:pPr>
            <w:r w:rsidRPr="006254ED">
              <w:t>на 100 кобылиц – 39;</w:t>
            </w:r>
          </w:p>
          <w:p w:rsidR="00EC6438" w:rsidRPr="006254ED" w:rsidRDefault="00EC6438" w:rsidP="0074402E">
            <w:pPr>
              <w:widowControl w:val="0"/>
            </w:pPr>
            <w:r w:rsidRPr="006254ED">
              <w:t>на 150 кобылиц - 42</w:t>
            </w:r>
          </w:p>
        </w:tc>
      </w:tr>
      <w:tr w:rsidR="00EC6438" w:rsidRPr="006254ED" w:rsidTr="0074402E">
        <w:trPr>
          <w:trHeight w:val="1993"/>
          <w:jc w:val="center"/>
        </w:trPr>
        <w:tc>
          <w:tcPr>
            <w:tcW w:w="1307" w:type="pct"/>
            <w:vMerge/>
            <w:vAlign w:val="center"/>
          </w:tcPr>
          <w:p w:rsidR="00EC6438" w:rsidRPr="006254ED" w:rsidRDefault="00EC6438" w:rsidP="0074402E">
            <w:pPr>
              <w:widowControl w:val="0"/>
            </w:pPr>
          </w:p>
        </w:tc>
        <w:tc>
          <w:tcPr>
            <w:tcW w:w="1423" w:type="pct"/>
          </w:tcPr>
          <w:p w:rsidR="00EC6438" w:rsidRPr="006254ED" w:rsidRDefault="00EC6438" w:rsidP="0074402E">
            <w:pPr>
              <w:pStyle w:val="102"/>
              <w:widowControl w:val="0"/>
              <w:rPr>
                <w:sz w:val="24"/>
                <w:lang w:eastAsia="en-US"/>
              </w:rPr>
            </w:pPr>
            <w:r w:rsidRPr="006254ED">
              <w:rPr>
                <w:sz w:val="24"/>
                <w:lang w:eastAsia="en-US"/>
              </w:rPr>
              <w:t>минимальная плотность застройки площадок птицеводческих предприятий, %</w:t>
            </w:r>
          </w:p>
        </w:tc>
        <w:tc>
          <w:tcPr>
            <w:tcW w:w="2270" w:type="pct"/>
          </w:tcPr>
          <w:p w:rsidR="00EC6438" w:rsidRPr="006254ED" w:rsidRDefault="00EC6438" w:rsidP="0074402E">
            <w:pPr>
              <w:widowControl w:val="0"/>
            </w:pPr>
            <w:r w:rsidRPr="006254ED">
              <w:t>яичного направления:</w:t>
            </w:r>
          </w:p>
          <w:p w:rsidR="00EC6438" w:rsidRPr="006254ED" w:rsidRDefault="00EC6438" w:rsidP="0074402E">
            <w:pPr>
              <w:widowControl w:val="0"/>
            </w:pPr>
            <w:r w:rsidRPr="006254ED">
              <w:t>на 300 тыс. кур-несушек – 25;</w:t>
            </w:r>
          </w:p>
          <w:p w:rsidR="00EC6438" w:rsidRPr="006254ED" w:rsidRDefault="00EC6438" w:rsidP="0074402E">
            <w:pPr>
              <w:widowControl w:val="0"/>
            </w:pPr>
            <w:r w:rsidRPr="006254ED">
              <w:t>на 400-500 тыс. кур-несушек</w:t>
            </w:r>
          </w:p>
          <w:p w:rsidR="00EC6438" w:rsidRPr="006254ED" w:rsidRDefault="00EC6438" w:rsidP="0074402E">
            <w:pPr>
              <w:pStyle w:val="102"/>
              <w:widowControl w:val="0"/>
              <w:contextualSpacing/>
              <w:rPr>
                <w:bCs/>
                <w:iCs/>
                <w:sz w:val="24"/>
                <w:lang w:eastAsia="en-US"/>
              </w:rPr>
            </w:pPr>
            <w:r w:rsidRPr="006254ED">
              <w:rPr>
                <w:bCs/>
                <w:iCs/>
                <w:sz w:val="24"/>
                <w:lang w:eastAsia="en-US"/>
              </w:rPr>
              <w:t>зона промстада – 28;</w:t>
            </w:r>
          </w:p>
          <w:p w:rsidR="00EC6438" w:rsidRPr="006254ED" w:rsidRDefault="00EC6438" w:rsidP="0074402E">
            <w:pPr>
              <w:pStyle w:val="102"/>
              <w:widowControl w:val="0"/>
              <w:contextualSpacing/>
              <w:rPr>
                <w:bCs/>
                <w:iCs/>
                <w:sz w:val="24"/>
                <w:lang w:eastAsia="en-US"/>
              </w:rPr>
            </w:pPr>
            <w:r w:rsidRPr="006254ED">
              <w:rPr>
                <w:bCs/>
                <w:iCs/>
                <w:sz w:val="24"/>
                <w:lang w:eastAsia="en-US"/>
              </w:rPr>
              <w:t>зона ремонтного молодняка – 30;</w:t>
            </w:r>
          </w:p>
          <w:p w:rsidR="00EC6438" w:rsidRPr="006254ED" w:rsidRDefault="00EC6438" w:rsidP="0074402E">
            <w:pPr>
              <w:pStyle w:val="102"/>
              <w:widowControl w:val="0"/>
              <w:contextualSpacing/>
              <w:rPr>
                <w:bCs/>
                <w:iCs/>
                <w:sz w:val="24"/>
                <w:lang w:eastAsia="en-US"/>
              </w:rPr>
            </w:pPr>
            <w:r w:rsidRPr="006254ED">
              <w:rPr>
                <w:bCs/>
                <w:iCs/>
                <w:sz w:val="24"/>
                <w:lang w:eastAsia="en-US"/>
              </w:rPr>
              <w:t>зона родительского стада – 31;</w:t>
            </w:r>
          </w:p>
          <w:p w:rsidR="00EC6438" w:rsidRPr="006254ED" w:rsidRDefault="00EC6438" w:rsidP="0074402E">
            <w:pPr>
              <w:pStyle w:val="102"/>
              <w:widowControl w:val="0"/>
              <w:contextualSpacing/>
              <w:rPr>
                <w:sz w:val="24"/>
              </w:rPr>
            </w:pPr>
            <w:r w:rsidRPr="006254ED">
              <w:rPr>
                <w:bCs/>
                <w:iCs/>
                <w:sz w:val="24"/>
                <w:lang w:eastAsia="en-US"/>
              </w:rPr>
              <w:t>зона инкубатория – 25</w:t>
            </w:r>
            <w:r w:rsidRPr="006254ED">
              <w:rPr>
                <w:sz w:val="24"/>
              </w:rPr>
              <w:t xml:space="preserve"> </w:t>
            </w:r>
          </w:p>
          <w:p w:rsidR="00EC6438" w:rsidRPr="006254ED" w:rsidRDefault="00EC6438" w:rsidP="0074402E">
            <w:pPr>
              <w:pStyle w:val="102"/>
              <w:widowControl w:val="0"/>
              <w:contextualSpacing/>
              <w:rPr>
                <w:sz w:val="24"/>
              </w:rPr>
            </w:pPr>
          </w:p>
          <w:p w:rsidR="00EC6438" w:rsidRPr="006254ED" w:rsidRDefault="00EC6438" w:rsidP="0074402E">
            <w:pPr>
              <w:pStyle w:val="102"/>
              <w:widowControl w:val="0"/>
              <w:contextualSpacing/>
              <w:rPr>
                <w:sz w:val="24"/>
              </w:rPr>
            </w:pPr>
          </w:p>
          <w:p w:rsidR="00EC6438" w:rsidRPr="006254ED" w:rsidRDefault="00EC6438" w:rsidP="0074402E">
            <w:pPr>
              <w:pStyle w:val="102"/>
              <w:widowControl w:val="0"/>
              <w:contextualSpacing/>
              <w:rPr>
                <w:sz w:val="24"/>
              </w:rPr>
            </w:pPr>
          </w:p>
          <w:p w:rsidR="00EC6438" w:rsidRPr="006254ED" w:rsidRDefault="00EC6438" w:rsidP="0074402E">
            <w:pPr>
              <w:pStyle w:val="102"/>
              <w:widowControl w:val="0"/>
              <w:contextualSpacing/>
              <w:rPr>
                <w:sz w:val="24"/>
              </w:rPr>
            </w:pPr>
          </w:p>
        </w:tc>
      </w:tr>
      <w:tr w:rsidR="00EC6438" w:rsidRPr="006254ED" w:rsidTr="0074402E">
        <w:trPr>
          <w:trHeight w:val="1979"/>
          <w:jc w:val="center"/>
        </w:trPr>
        <w:tc>
          <w:tcPr>
            <w:tcW w:w="1307" w:type="pct"/>
            <w:vMerge w:val="restart"/>
            <w:vAlign w:val="center"/>
          </w:tcPr>
          <w:p w:rsidR="00EC6438" w:rsidRPr="006254ED" w:rsidRDefault="00EC6438" w:rsidP="0074402E">
            <w:pPr>
              <w:widowControl w:val="0"/>
            </w:pPr>
          </w:p>
        </w:tc>
        <w:tc>
          <w:tcPr>
            <w:tcW w:w="1423" w:type="pct"/>
            <w:vMerge w:val="restart"/>
            <w:vAlign w:val="center"/>
          </w:tcPr>
          <w:p w:rsidR="00EC6438" w:rsidRPr="006254ED" w:rsidRDefault="00EC6438" w:rsidP="0074402E">
            <w:pPr>
              <w:pStyle w:val="102"/>
              <w:widowControl w:val="0"/>
              <w:rPr>
                <w:sz w:val="24"/>
                <w:lang w:eastAsia="en-US"/>
              </w:rPr>
            </w:pPr>
          </w:p>
        </w:tc>
        <w:tc>
          <w:tcPr>
            <w:tcW w:w="2270" w:type="pct"/>
            <w:vAlign w:val="center"/>
          </w:tcPr>
          <w:p w:rsidR="00EC6438" w:rsidRPr="006254ED" w:rsidRDefault="00EC6438" w:rsidP="0074402E">
            <w:pPr>
              <w:widowControl w:val="0"/>
            </w:pPr>
            <w:r w:rsidRPr="006254ED">
              <w:t>мясного направления (куры-бройлеры):</w:t>
            </w:r>
          </w:p>
          <w:p w:rsidR="00EC6438" w:rsidRPr="006254ED" w:rsidRDefault="00EC6438" w:rsidP="0074402E">
            <w:pPr>
              <w:widowControl w:val="0"/>
            </w:pPr>
            <w:r w:rsidRPr="006254ED">
              <w:t>на 3 млн бройлеров – 28;</w:t>
            </w:r>
          </w:p>
          <w:p w:rsidR="00EC6438" w:rsidRPr="006254ED" w:rsidRDefault="00EC6438" w:rsidP="0074402E">
            <w:pPr>
              <w:widowControl w:val="0"/>
            </w:pPr>
            <w:r w:rsidRPr="006254ED">
              <w:t>на 6 и 10 млн бройлеров</w:t>
            </w:r>
          </w:p>
          <w:p w:rsidR="00EC6438" w:rsidRPr="006254ED" w:rsidRDefault="00EC6438" w:rsidP="0074402E">
            <w:pPr>
              <w:pStyle w:val="102"/>
              <w:widowControl w:val="0"/>
              <w:contextualSpacing/>
              <w:rPr>
                <w:bCs/>
                <w:iCs/>
                <w:sz w:val="24"/>
                <w:lang w:eastAsia="en-US"/>
              </w:rPr>
            </w:pPr>
            <w:r w:rsidRPr="006254ED">
              <w:rPr>
                <w:bCs/>
                <w:iCs/>
                <w:sz w:val="24"/>
                <w:lang w:eastAsia="en-US"/>
              </w:rPr>
              <w:t>зона промстада – 28;</w:t>
            </w:r>
          </w:p>
          <w:p w:rsidR="00EC6438" w:rsidRPr="006254ED" w:rsidRDefault="00EC6438" w:rsidP="0074402E">
            <w:pPr>
              <w:pStyle w:val="102"/>
              <w:widowControl w:val="0"/>
              <w:contextualSpacing/>
              <w:rPr>
                <w:bCs/>
                <w:iCs/>
                <w:sz w:val="24"/>
                <w:lang w:eastAsia="en-US"/>
              </w:rPr>
            </w:pPr>
            <w:r w:rsidRPr="006254ED">
              <w:rPr>
                <w:bCs/>
                <w:iCs/>
                <w:sz w:val="24"/>
                <w:lang w:eastAsia="en-US"/>
              </w:rPr>
              <w:t>зона ремонтного молодняка – 33;</w:t>
            </w:r>
          </w:p>
          <w:p w:rsidR="00EC6438" w:rsidRPr="006254ED" w:rsidRDefault="00EC6438" w:rsidP="0074402E">
            <w:pPr>
              <w:pStyle w:val="102"/>
              <w:widowControl w:val="0"/>
              <w:contextualSpacing/>
              <w:rPr>
                <w:bCs/>
                <w:iCs/>
                <w:sz w:val="24"/>
                <w:lang w:eastAsia="en-US"/>
              </w:rPr>
            </w:pPr>
            <w:r w:rsidRPr="006254ED">
              <w:rPr>
                <w:bCs/>
                <w:iCs/>
                <w:sz w:val="24"/>
                <w:lang w:eastAsia="en-US"/>
              </w:rPr>
              <w:t>зона родительского стада – 33;</w:t>
            </w:r>
          </w:p>
          <w:p w:rsidR="00EC6438" w:rsidRPr="006254ED" w:rsidRDefault="00EC6438" w:rsidP="0074402E">
            <w:pPr>
              <w:pStyle w:val="102"/>
              <w:widowControl w:val="0"/>
              <w:contextualSpacing/>
              <w:rPr>
                <w:bCs/>
                <w:iCs/>
                <w:sz w:val="24"/>
                <w:lang w:eastAsia="en-US"/>
              </w:rPr>
            </w:pPr>
            <w:r w:rsidRPr="006254ED">
              <w:rPr>
                <w:bCs/>
                <w:iCs/>
                <w:sz w:val="24"/>
                <w:lang w:eastAsia="en-US"/>
              </w:rPr>
              <w:t>зона инкубатория – 32;</w:t>
            </w:r>
          </w:p>
          <w:p w:rsidR="00EC6438" w:rsidRPr="006254ED" w:rsidRDefault="00EC6438" w:rsidP="0074402E">
            <w:pPr>
              <w:pStyle w:val="102"/>
              <w:widowControl w:val="0"/>
              <w:contextualSpacing/>
              <w:rPr>
                <w:sz w:val="24"/>
              </w:rPr>
            </w:pPr>
            <w:r w:rsidRPr="006254ED">
              <w:rPr>
                <w:bCs/>
                <w:iCs/>
                <w:sz w:val="24"/>
                <w:lang w:eastAsia="en-US"/>
              </w:rPr>
              <w:t>зона убоя и переработки – 23</w:t>
            </w:r>
            <w:r w:rsidRPr="006254ED">
              <w:rPr>
                <w:sz w:val="24"/>
              </w:rPr>
              <w:t xml:space="preserve"> </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мясного направления (утководческие):</w:t>
            </w:r>
          </w:p>
          <w:p w:rsidR="00EC6438" w:rsidRPr="006254ED" w:rsidRDefault="00EC6438" w:rsidP="0074402E">
            <w:pPr>
              <w:widowControl w:val="0"/>
            </w:pPr>
            <w:r w:rsidRPr="006254ED">
              <w:t>на 500 тыс. утят-бройлеров</w:t>
            </w:r>
          </w:p>
          <w:p w:rsidR="00EC6438" w:rsidRPr="006254ED" w:rsidRDefault="00EC6438" w:rsidP="0074402E">
            <w:pPr>
              <w:pStyle w:val="102"/>
              <w:widowControl w:val="0"/>
              <w:contextualSpacing/>
              <w:rPr>
                <w:bCs/>
                <w:iCs/>
                <w:sz w:val="24"/>
                <w:lang w:eastAsia="en-US"/>
              </w:rPr>
            </w:pPr>
            <w:r w:rsidRPr="006254ED">
              <w:rPr>
                <w:bCs/>
                <w:iCs/>
                <w:sz w:val="24"/>
                <w:lang w:eastAsia="en-US"/>
              </w:rPr>
              <w:t>зона промстада – 28;</w:t>
            </w:r>
          </w:p>
          <w:p w:rsidR="00EC6438" w:rsidRPr="006254ED" w:rsidRDefault="00EC6438" w:rsidP="0074402E">
            <w:pPr>
              <w:pStyle w:val="102"/>
              <w:widowControl w:val="0"/>
              <w:contextualSpacing/>
              <w:rPr>
                <w:bCs/>
                <w:iCs/>
                <w:sz w:val="24"/>
                <w:lang w:eastAsia="en-US"/>
              </w:rPr>
            </w:pPr>
            <w:r w:rsidRPr="006254ED">
              <w:rPr>
                <w:bCs/>
                <w:iCs/>
                <w:sz w:val="24"/>
                <w:lang w:eastAsia="en-US"/>
              </w:rPr>
              <w:t>зона взрослой птицы – 29;</w:t>
            </w:r>
          </w:p>
          <w:p w:rsidR="00EC6438" w:rsidRPr="006254ED" w:rsidRDefault="00EC6438" w:rsidP="0074402E">
            <w:pPr>
              <w:pStyle w:val="102"/>
              <w:widowControl w:val="0"/>
              <w:contextualSpacing/>
              <w:rPr>
                <w:bCs/>
                <w:iCs/>
                <w:sz w:val="24"/>
                <w:lang w:eastAsia="en-US"/>
              </w:rPr>
            </w:pPr>
            <w:r w:rsidRPr="006254ED">
              <w:rPr>
                <w:bCs/>
                <w:iCs/>
                <w:sz w:val="24"/>
                <w:lang w:eastAsia="en-US"/>
              </w:rPr>
              <w:t>зона ремонтного молодняка – 28;</w:t>
            </w:r>
          </w:p>
          <w:p w:rsidR="00EC6438" w:rsidRPr="006254ED" w:rsidRDefault="00EC6438" w:rsidP="0074402E">
            <w:pPr>
              <w:pStyle w:val="102"/>
              <w:widowControl w:val="0"/>
              <w:contextualSpacing/>
              <w:rPr>
                <w:bCs/>
                <w:iCs/>
                <w:sz w:val="24"/>
                <w:lang w:eastAsia="en-US"/>
              </w:rPr>
            </w:pPr>
            <w:r w:rsidRPr="006254ED">
              <w:rPr>
                <w:bCs/>
                <w:iCs/>
                <w:sz w:val="24"/>
                <w:lang w:eastAsia="en-US"/>
              </w:rPr>
              <w:t>зона инкубатория – 26;</w:t>
            </w:r>
          </w:p>
          <w:p w:rsidR="00EC6438" w:rsidRPr="006254ED" w:rsidRDefault="00EC6438" w:rsidP="0074402E">
            <w:pPr>
              <w:pStyle w:val="102"/>
              <w:widowControl w:val="0"/>
              <w:contextualSpacing/>
              <w:rPr>
                <w:bCs/>
                <w:iCs/>
                <w:sz w:val="24"/>
                <w:lang w:eastAsia="en-US"/>
              </w:rPr>
            </w:pPr>
            <w:r w:rsidRPr="006254ED">
              <w:rPr>
                <w:bCs/>
                <w:iCs/>
                <w:sz w:val="24"/>
                <w:lang w:eastAsia="en-US"/>
              </w:rPr>
              <w:t>на 1 млн утят-бройлеров</w:t>
            </w:r>
          </w:p>
          <w:p w:rsidR="00EC6438" w:rsidRPr="006254ED" w:rsidRDefault="00EC6438" w:rsidP="0074402E">
            <w:pPr>
              <w:pStyle w:val="102"/>
              <w:widowControl w:val="0"/>
              <w:contextualSpacing/>
              <w:rPr>
                <w:bCs/>
                <w:iCs/>
                <w:sz w:val="24"/>
                <w:lang w:eastAsia="en-US"/>
              </w:rPr>
            </w:pPr>
            <w:r w:rsidRPr="006254ED">
              <w:rPr>
                <w:bCs/>
                <w:iCs/>
                <w:sz w:val="24"/>
                <w:lang w:eastAsia="en-US"/>
              </w:rPr>
              <w:t>зона промстада – 38;</w:t>
            </w:r>
          </w:p>
          <w:p w:rsidR="00EC6438" w:rsidRPr="006254ED" w:rsidRDefault="00EC6438" w:rsidP="0074402E">
            <w:pPr>
              <w:pStyle w:val="102"/>
              <w:widowControl w:val="0"/>
              <w:contextualSpacing/>
              <w:rPr>
                <w:bCs/>
                <w:iCs/>
                <w:sz w:val="24"/>
                <w:lang w:eastAsia="en-US"/>
              </w:rPr>
            </w:pPr>
            <w:r w:rsidRPr="006254ED">
              <w:rPr>
                <w:bCs/>
                <w:iCs/>
                <w:sz w:val="24"/>
                <w:lang w:eastAsia="en-US"/>
              </w:rPr>
              <w:t>зона взрослой птицы – 41;</w:t>
            </w:r>
          </w:p>
          <w:p w:rsidR="00EC6438" w:rsidRPr="006254ED" w:rsidRDefault="00EC6438" w:rsidP="0074402E">
            <w:pPr>
              <w:pStyle w:val="102"/>
              <w:widowControl w:val="0"/>
              <w:contextualSpacing/>
              <w:rPr>
                <w:bCs/>
                <w:iCs/>
                <w:sz w:val="24"/>
                <w:lang w:eastAsia="en-US"/>
              </w:rPr>
            </w:pPr>
            <w:r w:rsidRPr="006254ED">
              <w:rPr>
                <w:bCs/>
                <w:iCs/>
                <w:sz w:val="24"/>
                <w:lang w:eastAsia="en-US"/>
              </w:rPr>
              <w:t>зона ремонтного молодняка – 29;</w:t>
            </w:r>
          </w:p>
          <w:p w:rsidR="00EC6438" w:rsidRPr="006254ED" w:rsidRDefault="00EC6438" w:rsidP="0074402E">
            <w:pPr>
              <w:pStyle w:val="102"/>
              <w:widowControl w:val="0"/>
              <w:contextualSpacing/>
              <w:rPr>
                <w:sz w:val="24"/>
              </w:rPr>
            </w:pPr>
            <w:r w:rsidRPr="006254ED">
              <w:rPr>
                <w:bCs/>
                <w:iCs/>
                <w:sz w:val="24"/>
                <w:lang w:eastAsia="en-US"/>
              </w:rPr>
              <w:t>зона инкубатория – 30</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мясного направления (индейководческие):</w:t>
            </w:r>
          </w:p>
          <w:p w:rsidR="00EC6438" w:rsidRPr="006254ED" w:rsidRDefault="00EC6438" w:rsidP="0074402E">
            <w:pPr>
              <w:widowControl w:val="0"/>
            </w:pPr>
            <w:r w:rsidRPr="006254ED">
              <w:t>на 250 тыс. индюшат-бройлеров – 22;</w:t>
            </w:r>
          </w:p>
          <w:p w:rsidR="00EC6438" w:rsidRPr="006254ED" w:rsidRDefault="00EC6438" w:rsidP="0074402E">
            <w:pPr>
              <w:widowControl w:val="0"/>
            </w:pPr>
            <w:r w:rsidRPr="006254ED">
              <w:t>на 500 тыс. индюшат-бройлеров</w:t>
            </w:r>
          </w:p>
          <w:p w:rsidR="00EC6438" w:rsidRPr="006254ED" w:rsidRDefault="00EC6438" w:rsidP="0074402E">
            <w:pPr>
              <w:pStyle w:val="102"/>
              <w:widowControl w:val="0"/>
              <w:contextualSpacing/>
              <w:rPr>
                <w:bCs/>
                <w:iCs/>
                <w:sz w:val="24"/>
                <w:lang w:eastAsia="en-US"/>
              </w:rPr>
            </w:pPr>
            <w:r w:rsidRPr="006254ED">
              <w:rPr>
                <w:bCs/>
                <w:iCs/>
                <w:sz w:val="24"/>
                <w:lang w:eastAsia="en-US"/>
              </w:rPr>
              <w:t>зона промстада – 23;</w:t>
            </w:r>
          </w:p>
          <w:p w:rsidR="00EC6438" w:rsidRPr="006254ED" w:rsidRDefault="00EC6438" w:rsidP="0074402E">
            <w:pPr>
              <w:pStyle w:val="102"/>
              <w:widowControl w:val="0"/>
              <w:contextualSpacing/>
              <w:rPr>
                <w:bCs/>
                <w:iCs/>
                <w:sz w:val="24"/>
                <w:lang w:eastAsia="en-US"/>
              </w:rPr>
            </w:pPr>
            <w:r w:rsidRPr="006254ED">
              <w:rPr>
                <w:bCs/>
                <w:iCs/>
                <w:sz w:val="24"/>
                <w:lang w:eastAsia="en-US"/>
              </w:rPr>
              <w:t>зона родительского стада – 26;</w:t>
            </w:r>
          </w:p>
          <w:p w:rsidR="00EC6438" w:rsidRPr="006254ED" w:rsidRDefault="00EC6438" w:rsidP="0074402E">
            <w:pPr>
              <w:pStyle w:val="102"/>
              <w:widowControl w:val="0"/>
              <w:contextualSpacing/>
              <w:rPr>
                <w:bCs/>
                <w:iCs/>
                <w:sz w:val="24"/>
                <w:lang w:eastAsia="en-US"/>
              </w:rPr>
            </w:pPr>
            <w:r w:rsidRPr="006254ED">
              <w:rPr>
                <w:bCs/>
                <w:iCs/>
                <w:sz w:val="24"/>
                <w:lang w:eastAsia="en-US"/>
              </w:rPr>
              <w:t>зона ремонтного молодняка – 25;</w:t>
            </w:r>
          </w:p>
          <w:p w:rsidR="00EC6438" w:rsidRPr="006254ED" w:rsidRDefault="00EC6438" w:rsidP="0074402E">
            <w:pPr>
              <w:pStyle w:val="102"/>
              <w:widowControl w:val="0"/>
              <w:contextualSpacing/>
              <w:rPr>
                <w:sz w:val="24"/>
              </w:rPr>
            </w:pPr>
            <w:r w:rsidRPr="006254ED">
              <w:rPr>
                <w:bCs/>
                <w:iCs/>
                <w:sz w:val="24"/>
                <w:lang w:eastAsia="en-US"/>
              </w:rPr>
              <w:t>зона инкубатория – 21</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племенные яичного направления:</w:t>
            </w:r>
          </w:p>
          <w:p w:rsidR="00EC6438" w:rsidRPr="006254ED" w:rsidRDefault="00EC6438" w:rsidP="0074402E">
            <w:pPr>
              <w:widowControl w:val="0"/>
            </w:pPr>
            <w:r w:rsidRPr="006254ED">
              <w:t>племзавод на 50 тыс. кур – 24;</w:t>
            </w:r>
          </w:p>
          <w:p w:rsidR="00EC6438" w:rsidRPr="006254ED" w:rsidRDefault="00EC6438" w:rsidP="0074402E">
            <w:pPr>
              <w:widowControl w:val="0"/>
            </w:pPr>
            <w:r w:rsidRPr="006254ED">
              <w:t>племзавод на 100 тыс. кур - 25</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племенные мясного направления:</w:t>
            </w:r>
          </w:p>
          <w:p w:rsidR="00EC6438" w:rsidRPr="006254ED" w:rsidRDefault="00EC6438" w:rsidP="0074402E">
            <w:pPr>
              <w:widowControl w:val="0"/>
            </w:pPr>
            <w:r w:rsidRPr="006254ED">
              <w:t>племзавод на 50 и 100 тыс. кур – 27</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restart"/>
          </w:tcPr>
          <w:p w:rsidR="00EC6438" w:rsidRPr="006254ED" w:rsidRDefault="00EC6438" w:rsidP="0074402E">
            <w:pPr>
              <w:pStyle w:val="102"/>
              <w:widowControl w:val="0"/>
              <w:rPr>
                <w:sz w:val="24"/>
                <w:lang w:eastAsia="en-US"/>
              </w:rPr>
            </w:pPr>
            <w:r w:rsidRPr="006254ED">
              <w:rPr>
                <w:sz w:val="24"/>
                <w:lang w:eastAsia="en-US"/>
              </w:rPr>
              <w:t>минимальная плотность застройки площадок звероводческих и кролиководческих предприятий, %</w:t>
            </w:r>
          </w:p>
        </w:tc>
        <w:tc>
          <w:tcPr>
            <w:tcW w:w="2270" w:type="pct"/>
          </w:tcPr>
          <w:p w:rsidR="00EC6438" w:rsidRPr="006254ED" w:rsidRDefault="00EC6438" w:rsidP="0074402E">
            <w:pPr>
              <w:widowControl w:val="0"/>
            </w:pPr>
            <w:r w:rsidRPr="006254ED">
              <w:t>содержание животных в шедах:</w:t>
            </w:r>
          </w:p>
          <w:p w:rsidR="00EC6438" w:rsidRPr="006254ED" w:rsidRDefault="00EC6438" w:rsidP="0074402E">
            <w:pPr>
              <w:widowControl w:val="0"/>
            </w:pPr>
            <w:r w:rsidRPr="006254ED">
              <w:t>звероводческие – 22;</w:t>
            </w:r>
          </w:p>
          <w:p w:rsidR="00EC6438" w:rsidRPr="006254ED" w:rsidRDefault="00EC6438" w:rsidP="0074402E">
            <w:pPr>
              <w:widowControl w:val="0"/>
            </w:pPr>
            <w:r w:rsidRPr="006254ED">
              <w:t>кролиководческие - 24</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содержание животных в зданиях:</w:t>
            </w:r>
          </w:p>
          <w:p w:rsidR="00EC6438" w:rsidRPr="006254ED" w:rsidRDefault="00EC6438" w:rsidP="0074402E">
            <w:pPr>
              <w:widowControl w:val="0"/>
            </w:pPr>
            <w:r w:rsidRPr="006254ED">
              <w:t>звероводческие – 40;</w:t>
            </w:r>
          </w:p>
          <w:p w:rsidR="00EC6438" w:rsidRPr="006254ED" w:rsidRDefault="00EC6438" w:rsidP="0074402E">
            <w:pPr>
              <w:widowControl w:val="0"/>
            </w:pPr>
            <w:r w:rsidRPr="006254ED">
              <w:t>кролиководческие - 45</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restart"/>
          </w:tcPr>
          <w:p w:rsidR="00EC6438" w:rsidRPr="006254ED" w:rsidRDefault="00EC6438" w:rsidP="0074402E">
            <w:pPr>
              <w:pStyle w:val="102"/>
              <w:widowControl w:val="0"/>
              <w:rPr>
                <w:sz w:val="24"/>
                <w:lang w:eastAsia="en-US"/>
              </w:rPr>
            </w:pPr>
            <w:r w:rsidRPr="006254ED">
              <w:rPr>
                <w:sz w:val="24"/>
                <w:lang w:eastAsia="en-US"/>
              </w:rPr>
              <w:t>минимальная плотность застройки площадок тепличных предприятий, %</w:t>
            </w:r>
          </w:p>
        </w:tc>
        <w:tc>
          <w:tcPr>
            <w:tcW w:w="2270" w:type="pct"/>
          </w:tcPr>
          <w:p w:rsidR="00EC6438" w:rsidRPr="006254ED" w:rsidRDefault="00EC6438" w:rsidP="0074402E">
            <w:pPr>
              <w:widowControl w:val="0"/>
            </w:pPr>
            <w:r w:rsidRPr="006254ED">
              <w:t>многопролетные теплицы общей площадью:</w:t>
            </w:r>
          </w:p>
          <w:p w:rsidR="00EC6438" w:rsidRPr="006254ED" w:rsidRDefault="00EC6438" w:rsidP="0074402E">
            <w:pPr>
              <w:pStyle w:val="102"/>
              <w:widowControl w:val="0"/>
              <w:contextualSpacing/>
              <w:rPr>
                <w:bCs/>
                <w:iCs/>
                <w:sz w:val="24"/>
                <w:lang w:eastAsia="en-US"/>
              </w:rPr>
            </w:pPr>
            <w:r w:rsidRPr="006254ED">
              <w:rPr>
                <w:bCs/>
                <w:iCs/>
                <w:sz w:val="24"/>
                <w:lang w:eastAsia="en-US"/>
              </w:rPr>
              <w:t>6 га – 54;</w:t>
            </w:r>
          </w:p>
          <w:p w:rsidR="00EC6438" w:rsidRPr="006254ED" w:rsidRDefault="00EC6438" w:rsidP="0074402E">
            <w:pPr>
              <w:pStyle w:val="102"/>
              <w:widowControl w:val="0"/>
              <w:contextualSpacing/>
              <w:rPr>
                <w:bCs/>
                <w:iCs/>
                <w:sz w:val="24"/>
                <w:lang w:eastAsia="en-US"/>
              </w:rPr>
            </w:pPr>
            <w:r w:rsidRPr="006254ED">
              <w:rPr>
                <w:bCs/>
                <w:iCs/>
                <w:sz w:val="24"/>
                <w:lang w:eastAsia="en-US"/>
              </w:rPr>
              <w:t>12 га – 56;</w:t>
            </w:r>
          </w:p>
          <w:p w:rsidR="00EC6438" w:rsidRPr="006254ED" w:rsidRDefault="00EC6438" w:rsidP="0074402E">
            <w:pPr>
              <w:pStyle w:val="102"/>
              <w:widowControl w:val="0"/>
              <w:contextualSpacing/>
              <w:rPr>
                <w:sz w:val="24"/>
              </w:rPr>
            </w:pPr>
            <w:r w:rsidRPr="006254ED">
              <w:rPr>
                <w:bCs/>
                <w:iCs/>
                <w:sz w:val="24"/>
                <w:lang w:eastAsia="en-US"/>
              </w:rPr>
              <w:t>18, 24 и 30 га - 60</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 xml:space="preserve">однопролетные (ангарные) теплицы общей площадью до 5 га – 42 </w:t>
            </w:r>
          </w:p>
        </w:tc>
      </w:tr>
      <w:tr w:rsidR="00EC6438" w:rsidRPr="006254ED" w:rsidTr="0074402E">
        <w:trPr>
          <w:trHeight w:val="147"/>
          <w:jc w:val="center"/>
        </w:trPr>
        <w:tc>
          <w:tcPr>
            <w:tcW w:w="1307" w:type="pct"/>
            <w:vMerge/>
            <w:vAlign w:val="center"/>
          </w:tcPr>
          <w:p w:rsidR="00EC6438" w:rsidRPr="006254ED" w:rsidRDefault="00EC6438" w:rsidP="0074402E">
            <w:pPr>
              <w:widowControl w:val="0"/>
            </w:pPr>
          </w:p>
        </w:tc>
        <w:tc>
          <w:tcPr>
            <w:tcW w:w="1423" w:type="pct"/>
          </w:tcPr>
          <w:p w:rsidR="00EC6438" w:rsidRPr="006254ED" w:rsidRDefault="00EC6438" w:rsidP="0074402E">
            <w:pPr>
              <w:pStyle w:val="102"/>
              <w:widowControl w:val="0"/>
              <w:rPr>
                <w:sz w:val="24"/>
                <w:lang w:eastAsia="en-US"/>
              </w:rPr>
            </w:pPr>
            <w:r w:rsidRPr="006254ED">
              <w:rPr>
                <w:sz w:val="24"/>
                <w:lang w:eastAsia="en-US"/>
              </w:rPr>
              <w:t>минимальная плотность застройки площадок предприятий по ремонту сельскохозяйственной техники, %</w:t>
            </w:r>
          </w:p>
        </w:tc>
        <w:tc>
          <w:tcPr>
            <w:tcW w:w="2270" w:type="pct"/>
          </w:tcPr>
          <w:p w:rsidR="00EC6438" w:rsidRPr="006254ED" w:rsidRDefault="00EC6438" w:rsidP="0074402E">
            <w:pPr>
              <w:widowControl w:val="0"/>
            </w:pPr>
            <w:r w:rsidRPr="006254ED">
              <w:t>центральные ремонтные мастерские для хозяйств с парком:</w:t>
            </w:r>
          </w:p>
          <w:p w:rsidR="00EC6438" w:rsidRPr="006254ED" w:rsidRDefault="00EC6438" w:rsidP="0074402E">
            <w:pPr>
              <w:pStyle w:val="102"/>
              <w:widowControl w:val="0"/>
              <w:contextualSpacing/>
              <w:rPr>
                <w:bCs/>
                <w:iCs/>
                <w:sz w:val="24"/>
                <w:lang w:eastAsia="en-US"/>
              </w:rPr>
            </w:pPr>
            <w:r w:rsidRPr="006254ED">
              <w:rPr>
                <w:bCs/>
                <w:iCs/>
                <w:sz w:val="24"/>
                <w:lang w:eastAsia="en-US"/>
              </w:rPr>
              <w:t>на 25 тракторов – 25;</w:t>
            </w:r>
          </w:p>
          <w:p w:rsidR="00EC6438" w:rsidRPr="006254ED" w:rsidRDefault="00EC6438" w:rsidP="0074402E">
            <w:pPr>
              <w:pStyle w:val="102"/>
              <w:widowControl w:val="0"/>
              <w:contextualSpacing/>
              <w:rPr>
                <w:bCs/>
                <w:iCs/>
                <w:sz w:val="24"/>
                <w:lang w:eastAsia="en-US"/>
              </w:rPr>
            </w:pPr>
            <w:r w:rsidRPr="006254ED">
              <w:rPr>
                <w:bCs/>
                <w:iCs/>
                <w:sz w:val="24"/>
                <w:lang w:eastAsia="en-US"/>
              </w:rPr>
              <w:t>на 50 и 75 тракторов – 28;</w:t>
            </w:r>
          </w:p>
          <w:p w:rsidR="00EC6438" w:rsidRPr="006254ED" w:rsidRDefault="00EC6438" w:rsidP="0074402E">
            <w:pPr>
              <w:pStyle w:val="102"/>
              <w:widowControl w:val="0"/>
              <w:contextualSpacing/>
              <w:rPr>
                <w:sz w:val="24"/>
              </w:rPr>
            </w:pPr>
            <w:r w:rsidRPr="006254ED">
              <w:rPr>
                <w:bCs/>
                <w:iCs/>
                <w:sz w:val="24"/>
                <w:lang w:eastAsia="en-US"/>
              </w:rPr>
              <w:t>на 100 тракторов – 31</w:t>
            </w:r>
            <w:r w:rsidRPr="006254ED">
              <w:rPr>
                <w:sz w:val="24"/>
              </w:rPr>
              <w:t xml:space="preserve"> </w:t>
            </w:r>
          </w:p>
        </w:tc>
      </w:tr>
      <w:tr w:rsidR="00EC6438" w:rsidRPr="006254ED" w:rsidTr="0074402E">
        <w:trPr>
          <w:jc w:val="center"/>
        </w:trPr>
        <w:tc>
          <w:tcPr>
            <w:tcW w:w="1307" w:type="pct"/>
            <w:vMerge w:val="restart"/>
            <w:vAlign w:val="center"/>
          </w:tcPr>
          <w:p w:rsidR="00EC6438" w:rsidRPr="006254ED" w:rsidRDefault="00EC6438" w:rsidP="0074402E">
            <w:pPr>
              <w:widowControl w:val="0"/>
            </w:pPr>
          </w:p>
        </w:tc>
        <w:tc>
          <w:tcPr>
            <w:tcW w:w="1423" w:type="pct"/>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пункты технического обслуживания:</w:t>
            </w:r>
          </w:p>
          <w:p w:rsidR="00EC6438" w:rsidRPr="006254ED" w:rsidRDefault="00EC6438" w:rsidP="0074402E">
            <w:pPr>
              <w:pStyle w:val="102"/>
              <w:widowControl w:val="0"/>
              <w:contextualSpacing/>
              <w:rPr>
                <w:bCs/>
                <w:iCs/>
                <w:sz w:val="24"/>
                <w:lang w:eastAsia="en-US"/>
              </w:rPr>
            </w:pPr>
            <w:r w:rsidRPr="006254ED">
              <w:rPr>
                <w:bCs/>
                <w:iCs/>
                <w:sz w:val="24"/>
                <w:lang w:eastAsia="en-US"/>
              </w:rPr>
              <w:t>на 10, 20 и 30 тракторов – 30;</w:t>
            </w:r>
          </w:p>
          <w:p w:rsidR="00EC6438" w:rsidRPr="006254ED" w:rsidRDefault="00EC6438" w:rsidP="0074402E">
            <w:pPr>
              <w:pStyle w:val="102"/>
              <w:widowControl w:val="0"/>
              <w:contextualSpacing/>
              <w:rPr>
                <w:sz w:val="24"/>
              </w:rPr>
            </w:pPr>
            <w:r w:rsidRPr="006254ED">
              <w:rPr>
                <w:bCs/>
                <w:iCs/>
                <w:sz w:val="24"/>
                <w:lang w:eastAsia="en-US"/>
              </w:rPr>
              <w:t xml:space="preserve">на 40 и более тракторов – 38 </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restart"/>
          </w:tcPr>
          <w:p w:rsidR="00EC6438" w:rsidRPr="006254ED" w:rsidRDefault="00EC6438" w:rsidP="0074402E">
            <w:pPr>
              <w:pStyle w:val="102"/>
              <w:widowControl w:val="0"/>
              <w:rPr>
                <w:sz w:val="24"/>
                <w:lang w:eastAsia="en-US"/>
              </w:rPr>
            </w:pPr>
            <w:r w:rsidRPr="006254ED">
              <w:rPr>
                <w:sz w:val="24"/>
                <w:lang w:eastAsia="en-US"/>
              </w:rPr>
              <w:t>минимальная плотность застройки площадок прочих предприятий, %</w:t>
            </w:r>
          </w:p>
        </w:tc>
        <w:tc>
          <w:tcPr>
            <w:tcW w:w="2270" w:type="pct"/>
          </w:tcPr>
          <w:p w:rsidR="00EC6438" w:rsidRPr="006254ED" w:rsidRDefault="00EC6438" w:rsidP="0074402E">
            <w:pPr>
              <w:widowControl w:val="0"/>
            </w:pPr>
            <w:r w:rsidRPr="006254ED">
              <w:t xml:space="preserve">по переработке или хранению сельскохозяйственной продукции – 50 </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 xml:space="preserve">комбикормовые – 27 </w:t>
            </w:r>
          </w:p>
        </w:tc>
      </w:tr>
      <w:tr w:rsidR="00EC6438" w:rsidRPr="006254ED" w:rsidTr="0074402E">
        <w:trPr>
          <w:jc w:val="center"/>
        </w:trPr>
        <w:tc>
          <w:tcPr>
            <w:tcW w:w="1307" w:type="pct"/>
            <w:vMerge/>
            <w:vAlign w:val="center"/>
          </w:tcPr>
          <w:p w:rsidR="00EC6438" w:rsidRPr="006254ED" w:rsidRDefault="00EC6438" w:rsidP="0074402E">
            <w:pPr>
              <w:widowControl w:val="0"/>
            </w:pPr>
          </w:p>
        </w:tc>
        <w:tc>
          <w:tcPr>
            <w:tcW w:w="1423" w:type="pct"/>
            <w:vMerge/>
            <w:vAlign w:val="center"/>
          </w:tcPr>
          <w:p w:rsidR="00EC6438" w:rsidRPr="006254ED" w:rsidRDefault="00EC6438" w:rsidP="0074402E">
            <w:pPr>
              <w:pStyle w:val="102"/>
              <w:widowControl w:val="0"/>
              <w:rPr>
                <w:sz w:val="24"/>
                <w:lang w:eastAsia="en-US"/>
              </w:rPr>
            </w:pPr>
          </w:p>
        </w:tc>
        <w:tc>
          <w:tcPr>
            <w:tcW w:w="2270" w:type="pct"/>
          </w:tcPr>
          <w:p w:rsidR="00EC6438" w:rsidRPr="006254ED" w:rsidRDefault="00EC6438" w:rsidP="0074402E">
            <w:pPr>
              <w:widowControl w:val="0"/>
            </w:pPr>
            <w:r w:rsidRPr="006254ED">
              <w:t xml:space="preserve">по хранению семян и зерна – 28 </w:t>
            </w:r>
          </w:p>
        </w:tc>
      </w:tr>
      <w:tr w:rsidR="00EC6438" w:rsidRPr="006254ED" w:rsidTr="0074402E">
        <w:trPr>
          <w:jc w:val="center"/>
        </w:trPr>
        <w:tc>
          <w:tcPr>
            <w:tcW w:w="5000" w:type="pct"/>
            <w:gridSpan w:val="3"/>
            <w:vAlign w:val="center"/>
          </w:tcPr>
          <w:p w:rsidR="00EC6438" w:rsidRPr="00A77C70" w:rsidRDefault="00EC6438" w:rsidP="0074402E">
            <w:pPr>
              <w:pStyle w:val="a3"/>
              <w:widowControl w:val="0"/>
              <w:spacing w:before="0" w:after="0"/>
              <w:ind w:firstLine="0"/>
            </w:pPr>
            <w:r w:rsidRPr="00A77C70">
              <w:t>Примечание –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просадочных грунтах.</w:t>
            </w:r>
          </w:p>
        </w:tc>
      </w:tr>
    </w:tbl>
    <w:p w:rsidR="00EC6438" w:rsidRPr="006254ED" w:rsidRDefault="00EC6438" w:rsidP="0074402E">
      <w:pPr>
        <w:pStyle w:val="a7"/>
        <w:widowControl w:val="0"/>
        <w:rPr>
          <w:b w:val="0"/>
          <w:sz w:val="28"/>
          <w:szCs w:val="28"/>
        </w:rPr>
      </w:pPr>
      <w:r w:rsidRPr="006254ED">
        <w:rPr>
          <w:b w:val="0"/>
          <w:sz w:val="28"/>
          <w:szCs w:val="28"/>
        </w:rPr>
        <w:br w:type="page"/>
      </w:r>
    </w:p>
    <w:p w:rsidR="00EC6438" w:rsidRPr="006254ED" w:rsidRDefault="00EC6438" w:rsidP="00381AAD">
      <w:pPr>
        <w:pStyle w:val="Heading1"/>
        <w:pageBreakBefore w:val="0"/>
        <w:widowControl w:val="0"/>
        <w:numPr>
          <w:ilvl w:val="0"/>
          <w:numId w:val="67"/>
        </w:numPr>
        <w:ind w:firstLine="0"/>
      </w:pPr>
      <w:bookmarkStart w:id="1129" w:name="_Toc459313463"/>
      <w:bookmarkStart w:id="1130" w:name="_Toc466656885"/>
      <w:bookmarkStart w:id="1131" w:name="_Toc493666631"/>
      <w:bookmarkStart w:id="1132" w:name="_Toc493854938"/>
      <w:bookmarkStart w:id="1133" w:name="_Toc458782626"/>
      <w:bookmarkStart w:id="1134" w:name="_Toc458783282"/>
      <w:bookmarkStart w:id="1135" w:name="_Toc458866545"/>
      <w:bookmarkStart w:id="1136" w:name="_Toc458961182"/>
      <w:bookmarkStart w:id="1137" w:name="_Toc458961966"/>
      <w:bookmarkStart w:id="1138" w:name="_Toc458962472"/>
      <w:bookmarkStart w:id="1139" w:name="_Toc494793353"/>
      <w:r w:rsidRPr="006254ED">
        <w:t>Требования по обеспечению доступной среды для маломобильных групп населения</w:t>
      </w:r>
      <w:bookmarkEnd w:id="1129"/>
      <w:bookmarkEnd w:id="1130"/>
      <w:bookmarkEnd w:id="1131"/>
      <w:bookmarkEnd w:id="1132"/>
      <w:bookmarkEnd w:id="1133"/>
      <w:bookmarkEnd w:id="1134"/>
      <w:bookmarkEnd w:id="1135"/>
      <w:bookmarkEnd w:id="1136"/>
      <w:bookmarkEnd w:id="1137"/>
      <w:bookmarkEnd w:id="1138"/>
      <w:bookmarkEnd w:id="1139"/>
    </w:p>
    <w:p w:rsidR="00EC6438" w:rsidRPr="006254ED" w:rsidRDefault="00EC6438" w:rsidP="0074402E">
      <w:pPr>
        <w:pStyle w:val="a3"/>
        <w:widowControl w:val="0"/>
      </w:pPr>
    </w:p>
    <w:p w:rsidR="00EC6438" w:rsidRPr="006254ED" w:rsidRDefault="00EC6438" w:rsidP="0074402E">
      <w:pPr>
        <w:pStyle w:val="a3"/>
        <w:widowControl w:val="0"/>
        <w:rPr>
          <w:sz w:val="28"/>
          <w:szCs w:val="28"/>
          <w:lang w:eastAsia="en-US"/>
        </w:rPr>
      </w:pPr>
      <w:r w:rsidRPr="006254ED">
        <w:rPr>
          <w:sz w:val="28"/>
          <w:szCs w:val="28"/>
          <w:lang w:eastAsia="en-US"/>
        </w:rPr>
        <w:t>В соответствии со Стратегией социального и экономического развития Приморского края на период до 2025 года одним из важных направлений развития является создание условий для последовательного повышения уровня и качества жизни населения Приморского края, обеспечение максимально эффективной защиты социально уязвимых категорий населения, не обладающих возможностями для самостоятельного решения социальных проблем, путем предоставления услуг приемлемого качества в организациях социального обслуживания.</w:t>
      </w:r>
    </w:p>
    <w:p w:rsidR="00EC6438" w:rsidRPr="006254ED" w:rsidRDefault="00EC6438" w:rsidP="0074402E">
      <w:pPr>
        <w:pStyle w:val="a3"/>
        <w:widowControl w:val="0"/>
        <w:rPr>
          <w:sz w:val="28"/>
          <w:szCs w:val="28"/>
          <w:lang w:eastAsia="en-US"/>
        </w:rPr>
      </w:pPr>
      <w:r w:rsidRPr="006254ED">
        <w:rPr>
          <w:sz w:val="28"/>
          <w:szCs w:val="28"/>
          <w:lang w:eastAsia="en-US"/>
        </w:rPr>
        <w:t xml:space="preserve">Согласно Федеральному закону от 24.11.1995 № 181-ФЗ «О социальной защите инвалидов в Российской Федерации» для маломобильных групп населения края требуется формирование условий для беспрепятственного доступа к объектам и услугам в приоритетных сферах жизнедеятельности, обеспечение доступности пользования железнодорожным, воздушным, водным, междугородным автомобильным транспортом и всеми видами городского и пригородного пассажирского транспорта, средствами связи и информации. </w:t>
      </w:r>
    </w:p>
    <w:p w:rsidR="00EC6438" w:rsidRPr="006254ED" w:rsidRDefault="00EC6438" w:rsidP="0074402E">
      <w:pPr>
        <w:pStyle w:val="a3"/>
        <w:widowControl w:val="0"/>
        <w:rPr>
          <w:sz w:val="28"/>
          <w:szCs w:val="28"/>
          <w:lang w:eastAsia="en-US"/>
        </w:rPr>
      </w:pPr>
      <w:r w:rsidRPr="006254ED">
        <w:rPr>
          <w:sz w:val="28"/>
          <w:szCs w:val="28"/>
          <w:lang w:eastAsia="en-US"/>
        </w:rPr>
        <w:t xml:space="preserve">Создание условий для беспрепятственного доступа инвалидов и других маломобильных групп населения к объектам социальной, транспортной и инженерной инфраструктур в Приморском крае, к местам отдыха и к предоставляемым в них услугам, с целью создания им равных с другими гражданами возможностей в осуществлении прав и свобод, предусмотренных </w:t>
      </w:r>
      <w:hyperlink r:id="rId32" w:history="1">
        <w:r w:rsidRPr="006254ED">
          <w:rPr>
            <w:sz w:val="28"/>
            <w:szCs w:val="28"/>
            <w:lang w:eastAsia="en-US"/>
          </w:rPr>
          <w:t>Конституцией</w:t>
        </w:r>
      </w:hyperlink>
      <w:r w:rsidRPr="006254ED">
        <w:rPr>
          <w:sz w:val="28"/>
          <w:szCs w:val="28"/>
          <w:lang w:eastAsia="en-US"/>
        </w:rPr>
        <w:t xml:space="preserve"> Российской Федерации, федеральным законодательством и законодательством Приморского края регулирует Закон Приморского края от 05.05.2014 № 401-КЗ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Приморском крае, к местам отдыха и к предоставляемым в них услугам».</w:t>
      </w:r>
    </w:p>
    <w:p w:rsidR="00EC6438" w:rsidRPr="006254ED" w:rsidRDefault="00EC6438" w:rsidP="0074402E">
      <w:pPr>
        <w:pStyle w:val="a3"/>
        <w:widowControl w:val="0"/>
        <w:rPr>
          <w:sz w:val="28"/>
          <w:szCs w:val="28"/>
          <w:lang w:eastAsia="en-US"/>
        </w:rPr>
      </w:pPr>
      <w:r w:rsidRPr="006254ED">
        <w:rPr>
          <w:sz w:val="28"/>
          <w:szCs w:val="28"/>
          <w:lang w:eastAsia="en-US"/>
        </w:rPr>
        <w:t xml:space="preserve">При планировке и застройке территорий населенных пунктов </w:t>
      </w:r>
      <w:r>
        <w:rPr>
          <w:sz w:val="28"/>
          <w:szCs w:val="28"/>
          <w:lang w:eastAsia="en-US"/>
        </w:rPr>
        <w:t>района</w:t>
      </w:r>
      <w:r w:rsidRPr="006254ED">
        <w:rPr>
          <w:sz w:val="28"/>
          <w:szCs w:val="28"/>
          <w:lang w:eastAsia="en-US"/>
        </w:rPr>
        <w:t xml:space="preserve"> необходимо обеспечивать доступность объектов социальной инфраструктуры для маломобильных групп населения. При проектировании и реконструкции общественных, жилых и промышленных зданий следует предусматривать для маломобильных групп населения, в том числе инвалидов, условия жизнедеятельности, равные с остальными категориями населения, в соответствии со следующими законодательными и нормативными документами:</w:t>
      </w:r>
    </w:p>
    <w:p w:rsidR="00EC6438" w:rsidRPr="006254ED" w:rsidRDefault="00EC6438" w:rsidP="0074402E">
      <w:pPr>
        <w:pStyle w:val="a3"/>
        <w:widowControl w:val="0"/>
        <w:rPr>
          <w:sz w:val="28"/>
          <w:szCs w:val="28"/>
          <w:lang w:eastAsia="en-US"/>
        </w:rPr>
      </w:pPr>
      <w:r w:rsidRPr="006254ED">
        <w:rPr>
          <w:sz w:val="28"/>
          <w:szCs w:val="28"/>
          <w:lang w:eastAsia="en-US"/>
        </w:rPr>
        <w:t>СП 59.13330.2012 «СНиП 35-01.2001 «Доступность зданий и сооружений для маломобильных групп населения»;</w:t>
      </w:r>
    </w:p>
    <w:p w:rsidR="00EC6438" w:rsidRPr="006254ED" w:rsidRDefault="00EC6438" w:rsidP="0074402E">
      <w:pPr>
        <w:pStyle w:val="a3"/>
        <w:widowControl w:val="0"/>
        <w:rPr>
          <w:sz w:val="28"/>
          <w:szCs w:val="28"/>
          <w:lang w:eastAsia="en-US"/>
        </w:rPr>
      </w:pPr>
      <w:r w:rsidRPr="006254ED">
        <w:rPr>
          <w:sz w:val="28"/>
          <w:szCs w:val="28"/>
          <w:lang w:eastAsia="en-US"/>
        </w:rPr>
        <w:t>СП 35-101-2001 «Проектирование зданий и сооружений с учетом доступности для маломобильных групп населения. Общие положения»;</w:t>
      </w:r>
    </w:p>
    <w:p w:rsidR="00EC6438" w:rsidRPr="006254ED" w:rsidRDefault="00EC6438" w:rsidP="0074402E">
      <w:pPr>
        <w:pStyle w:val="a3"/>
        <w:widowControl w:val="0"/>
        <w:rPr>
          <w:sz w:val="28"/>
          <w:szCs w:val="28"/>
          <w:lang w:eastAsia="en-US"/>
        </w:rPr>
      </w:pPr>
      <w:r w:rsidRPr="006254ED">
        <w:rPr>
          <w:sz w:val="28"/>
          <w:szCs w:val="28"/>
          <w:lang w:eastAsia="en-US"/>
        </w:rPr>
        <w:t>СП 35-102-2001 «Жилая среда с планировочными элементами, доступными инвалидам»;</w:t>
      </w:r>
    </w:p>
    <w:p w:rsidR="00EC6438" w:rsidRPr="006254ED" w:rsidRDefault="00EC6438" w:rsidP="0074402E">
      <w:pPr>
        <w:pStyle w:val="a3"/>
        <w:widowControl w:val="0"/>
        <w:rPr>
          <w:sz w:val="28"/>
          <w:szCs w:val="28"/>
          <w:lang w:eastAsia="en-US"/>
        </w:rPr>
      </w:pPr>
      <w:r w:rsidRPr="006254ED">
        <w:rPr>
          <w:sz w:val="28"/>
          <w:szCs w:val="28"/>
          <w:lang w:eastAsia="en-US"/>
        </w:rPr>
        <w:t>СП 31-102-99 «Требования доступности общественных зданий и сооружений для инвалидов и других маломобильных посетителей»;</w:t>
      </w:r>
    </w:p>
    <w:p w:rsidR="00EC6438" w:rsidRPr="006254ED" w:rsidRDefault="00EC6438" w:rsidP="0074402E">
      <w:pPr>
        <w:pStyle w:val="a3"/>
        <w:widowControl w:val="0"/>
        <w:rPr>
          <w:sz w:val="28"/>
          <w:szCs w:val="28"/>
          <w:lang w:eastAsia="en-US"/>
        </w:rPr>
      </w:pPr>
      <w:r w:rsidRPr="006254ED">
        <w:rPr>
          <w:sz w:val="28"/>
          <w:szCs w:val="28"/>
          <w:lang w:eastAsia="en-US"/>
        </w:rPr>
        <w:t>СП 35-103-2001 «Общественные здания и сооружения, доступные маломобильным посетителям»;</w:t>
      </w:r>
    </w:p>
    <w:p w:rsidR="00EC6438" w:rsidRPr="006254ED" w:rsidRDefault="00EC6438" w:rsidP="0074402E">
      <w:pPr>
        <w:pStyle w:val="a3"/>
        <w:widowControl w:val="0"/>
        <w:rPr>
          <w:sz w:val="28"/>
          <w:szCs w:val="28"/>
          <w:lang w:eastAsia="en-US"/>
        </w:rPr>
      </w:pPr>
      <w:r w:rsidRPr="006254ED">
        <w:rPr>
          <w:sz w:val="28"/>
          <w:szCs w:val="28"/>
          <w:lang w:eastAsia="en-US"/>
        </w:rPr>
        <w:t xml:space="preserve">РДС 35-201-99 «Порядок реализации требований доступности для инвалидов к объектам социальной инфраструктуры»; </w:t>
      </w:r>
    </w:p>
    <w:p w:rsidR="00EC6438" w:rsidRPr="006254ED" w:rsidRDefault="00EC6438" w:rsidP="0074402E">
      <w:pPr>
        <w:pStyle w:val="a3"/>
        <w:widowControl w:val="0"/>
        <w:rPr>
          <w:sz w:val="28"/>
          <w:szCs w:val="28"/>
          <w:lang w:eastAsia="en-US"/>
        </w:rPr>
      </w:pPr>
      <w:r w:rsidRPr="006254ED">
        <w:rPr>
          <w:sz w:val="28"/>
          <w:szCs w:val="28"/>
          <w:lang w:eastAsia="en-US"/>
        </w:rPr>
        <w:t>Постановление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w:t>
      </w:r>
    </w:p>
    <w:p w:rsidR="00EC6438" w:rsidRPr="006254ED" w:rsidRDefault="00EC6438" w:rsidP="0074402E">
      <w:pPr>
        <w:pStyle w:val="a3"/>
        <w:widowControl w:val="0"/>
        <w:rPr>
          <w:sz w:val="28"/>
          <w:szCs w:val="28"/>
          <w:lang w:eastAsia="en-US"/>
        </w:rPr>
      </w:pPr>
      <w:r w:rsidRPr="006254ED">
        <w:rPr>
          <w:sz w:val="28"/>
          <w:szCs w:val="28"/>
          <w:lang w:eastAsia="en-US"/>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EC6438" w:rsidRPr="006254ED" w:rsidRDefault="00EC6438" w:rsidP="0074402E">
      <w:pPr>
        <w:pStyle w:val="a3"/>
        <w:widowControl w:val="0"/>
        <w:rPr>
          <w:sz w:val="28"/>
          <w:szCs w:val="28"/>
          <w:lang w:eastAsia="en-US"/>
        </w:rPr>
      </w:pPr>
      <w:r w:rsidRPr="006254ED">
        <w:rPr>
          <w:sz w:val="28"/>
          <w:szCs w:val="28"/>
          <w:lang w:eastAsia="en-US"/>
        </w:rPr>
        <w:t xml:space="preserve">жилые и административные здания и сооружения; </w:t>
      </w:r>
    </w:p>
    <w:p w:rsidR="00EC6438" w:rsidRPr="006254ED" w:rsidRDefault="00EC6438" w:rsidP="0074402E">
      <w:pPr>
        <w:pStyle w:val="a3"/>
        <w:widowControl w:val="0"/>
        <w:rPr>
          <w:sz w:val="28"/>
          <w:szCs w:val="28"/>
          <w:lang w:eastAsia="en-US"/>
        </w:rPr>
      </w:pPr>
      <w:r w:rsidRPr="006254ED">
        <w:rPr>
          <w:sz w:val="28"/>
          <w:szCs w:val="28"/>
          <w:lang w:eastAsia="en-US"/>
        </w:rPr>
        <w:t xml:space="preserve">объекты культуры и культурно-зрелищные сооружения (театры, библиотеки, музеи, цирки, места отправления религиозных обрядов и т.д.); </w:t>
      </w:r>
    </w:p>
    <w:p w:rsidR="00EC6438" w:rsidRPr="006254ED" w:rsidRDefault="00EC6438" w:rsidP="0074402E">
      <w:pPr>
        <w:pStyle w:val="a3"/>
        <w:widowControl w:val="0"/>
        <w:rPr>
          <w:sz w:val="28"/>
          <w:szCs w:val="28"/>
          <w:lang w:eastAsia="en-US"/>
        </w:rPr>
      </w:pPr>
      <w:r w:rsidRPr="006254ED">
        <w:rPr>
          <w:sz w:val="28"/>
          <w:szCs w:val="28"/>
          <w:lang w:eastAsia="en-US"/>
        </w:rPr>
        <w:t xml:space="preserve">объекты и организации образования и науки, здравоохранения и социальной защиты населения; </w:t>
      </w:r>
    </w:p>
    <w:p w:rsidR="00EC6438" w:rsidRPr="006254ED" w:rsidRDefault="00EC6438" w:rsidP="0074402E">
      <w:pPr>
        <w:pStyle w:val="a3"/>
        <w:widowControl w:val="0"/>
        <w:rPr>
          <w:sz w:val="28"/>
          <w:szCs w:val="28"/>
          <w:lang w:eastAsia="en-US"/>
        </w:rPr>
      </w:pPr>
      <w:r w:rsidRPr="006254ED">
        <w:rPr>
          <w:sz w:val="28"/>
          <w:szCs w:val="28"/>
          <w:lang w:eastAsia="en-US"/>
        </w:rPr>
        <w:t xml:space="preserve">объекты торговли, общественного питания и бытового обслуживания населения, финансово-банковские учреждения; </w:t>
      </w:r>
    </w:p>
    <w:p w:rsidR="00EC6438" w:rsidRPr="006254ED" w:rsidRDefault="00EC6438" w:rsidP="0074402E">
      <w:pPr>
        <w:pStyle w:val="a3"/>
        <w:widowControl w:val="0"/>
        <w:rPr>
          <w:sz w:val="28"/>
          <w:szCs w:val="28"/>
          <w:lang w:eastAsia="en-US"/>
        </w:rPr>
      </w:pPr>
      <w:r w:rsidRPr="006254ED">
        <w:rPr>
          <w:sz w:val="28"/>
          <w:szCs w:val="28"/>
          <w:lang w:eastAsia="en-US"/>
        </w:rPr>
        <w:t xml:space="preserve">гостиницы, отели, иные места временного проживания; </w:t>
      </w:r>
    </w:p>
    <w:p w:rsidR="00EC6438" w:rsidRPr="006254ED" w:rsidRDefault="00EC6438" w:rsidP="0074402E">
      <w:pPr>
        <w:pStyle w:val="a3"/>
        <w:widowControl w:val="0"/>
        <w:rPr>
          <w:sz w:val="28"/>
          <w:szCs w:val="28"/>
          <w:lang w:eastAsia="en-US"/>
        </w:rPr>
      </w:pPr>
      <w:r w:rsidRPr="006254ED">
        <w:rPr>
          <w:sz w:val="28"/>
          <w:szCs w:val="28"/>
          <w:lang w:eastAsia="en-US"/>
        </w:rPr>
        <w:t xml:space="preserve">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EC6438" w:rsidRPr="006254ED" w:rsidRDefault="00EC6438" w:rsidP="0074402E">
      <w:pPr>
        <w:pStyle w:val="a3"/>
        <w:widowControl w:val="0"/>
        <w:rPr>
          <w:sz w:val="28"/>
          <w:szCs w:val="28"/>
          <w:lang w:eastAsia="en-US"/>
        </w:rPr>
      </w:pPr>
      <w:r w:rsidRPr="006254ED">
        <w:rPr>
          <w:sz w:val="28"/>
          <w:szCs w:val="28"/>
          <w:lang w:eastAsia="en-US"/>
        </w:rPr>
        <w:t xml:space="preserve">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EC6438" w:rsidRPr="006254ED" w:rsidRDefault="00EC6438" w:rsidP="0074402E">
      <w:pPr>
        <w:pStyle w:val="a3"/>
        <w:widowControl w:val="0"/>
        <w:rPr>
          <w:sz w:val="28"/>
          <w:szCs w:val="28"/>
          <w:lang w:eastAsia="en-US"/>
        </w:rPr>
      </w:pPr>
      <w:r w:rsidRPr="006254ED">
        <w:rPr>
          <w:sz w:val="28"/>
          <w:szCs w:val="28"/>
          <w:lang w:eastAsia="en-US"/>
        </w:rPr>
        <w:t xml:space="preserve">станции и остановки всех видов городского и пригородного транспорта; </w:t>
      </w:r>
    </w:p>
    <w:p w:rsidR="00EC6438" w:rsidRPr="006254ED" w:rsidRDefault="00EC6438" w:rsidP="0074402E">
      <w:pPr>
        <w:pStyle w:val="a3"/>
        <w:widowControl w:val="0"/>
        <w:rPr>
          <w:sz w:val="28"/>
          <w:szCs w:val="28"/>
          <w:lang w:eastAsia="en-US"/>
        </w:rPr>
      </w:pPr>
      <w:r w:rsidRPr="006254ED">
        <w:rPr>
          <w:sz w:val="28"/>
          <w:szCs w:val="28"/>
          <w:lang w:eastAsia="en-US"/>
        </w:rPr>
        <w:t xml:space="preserve">почтово-телеграфные; </w:t>
      </w:r>
    </w:p>
    <w:p w:rsidR="00EC6438" w:rsidRPr="006254ED" w:rsidRDefault="00EC6438" w:rsidP="0074402E">
      <w:pPr>
        <w:pStyle w:val="a3"/>
        <w:widowControl w:val="0"/>
        <w:rPr>
          <w:sz w:val="28"/>
          <w:szCs w:val="28"/>
          <w:lang w:eastAsia="en-US"/>
        </w:rPr>
      </w:pPr>
      <w:r w:rsidRPr="006254ED">
        <w:rPr>
          <w:sz w:val="28"/>
          <w:szCs w:val="28"/>
          <w:lang w:eastAsia="en-US"/>
        </w:rPr>
        <w:t xml:space="preserve">объекты малого бизнеса и другие места приложения труда маломобильных групп населения; </w:t>
      </w:r>
    </w:p>
    <w:p w:rsidR="00EC6438" w:rsidRPr="006254ED" w:rsidRDefault="00EC6438" w:rsidP="0074402E">
      <w:pPr>
        <w:pStyle w:val="a3"/>
        <w:widowControl w:val="0"/>
        <w:rPr>
          <w:sz w:val="28"/>
          <w:szCs w:val="28"/>
          <w:lang w:eastAsia="en-US"/>
        </w:rPr>
      </w:pPr>
      <w:r w:rsidRPr="006254ED">
        <w:rPr>
          <w:sz w:val="28"/>
          <w:szCs w:val="28"/>
          <w:lang w:eastAsia="en-US"/>
        </w:rPr>
        <w:t xml:space="preserve">тротуары, переходы улиц, дорог и магистралей; </w:t>
      </w:r>
    </w:p>
    <w:p w:rsidR="00EC6438" w:rsidRPr="006254ED" w:rsidRDefault="00EC6438" w:rsidP="0074402E">
      <w:pPr>
        <w:pStyle w:val="a3"/>
        <w:widowControl w:val="0"/>
        <w:rPr>
          <w:sz w:val="28"/>
          <w:szCs w:val="28"/>
          <w:lang w:eastAsia="en-US"/>
        </w:rPr>
      </w:pPr>
      <w:r w:rsidRPr="006254ED">
        <w:rPr>
          <w:sz w:val="28"/>
          <w:szCs w:val="28"/>
          <w:lang w:eastAsia="en-US"/>
        </w:rPr>
        <w:t xml:space="preserve">прилегающие к вышеперечисленным зданиям и сооружениям территории и площади. </w:t>
      </w:r>
    </w:p>
    <w:p w:rsidR="00EC6438" w:rsidRPr="006254ED" w:rsidRDefault="00EC6438" w:rsidP="0074402E">
      <w:pPr>
        <w:pStyle w:val="a3"/>
        <w:widowControl w:val="0"/>
        <w:rPr>
          <w:sz w:val="28"/>
          <w:szCs w:val="28"/>
          <w:lang w:eastAsia="en-US"/>
        </w:rPr>
      </w:pPr>
      <w:r w:rsidRPr="006254ED">
        <w:rPr>
          <w:sz w:val="28"/>
          <w:szCs w:val="28"/>
          <w:lang w:eastAsia="en-US"/>
        </w:rPr>
        <w:t xml:space="preserve">Проектные решения объектов, доступных для маломобильных групп населения, должны обеспечивать: </w:t>
      </w:r>
    </w:p>
    <w:p w:rsidR="00EC6438" w:rsidRPr="006254ED" w:rsidRDefault="00EC6438" w:rsidP="0074402E">
      <w:pPr>
        <w:pStyle w:val="a3"/>
        <w:widowControl w:val="0"/>
        <w:rPr>
          <w:sz w:val="28"/>
          <w:szCs w:val="28"/>
          <w:lang w:eastAsia="en-US"/>
        </w:rPr>
      </w:pPr>
      <w:r w:rsidRPr="006254ED">
        <w:rPr>
          <w:sz w:val="28"/>
          <w:szCs w:val="28"/>
          <w:lang w:eastAsia="en-US"/>
        </w:rPr>
        <w:t xml:space="preserve">досягаемость мест целевого посещения и беспрепятственность перемещения внутри зданий и сооружений; </w:t>
      </w:r>
    </w:p>
    <w:p w:rsidR="00EC6438" w:rsidRPr="006254ED" w:rsidRDefault="00EC6438" w:rsidP="0074402E">
      <w:pPr>
        <w:pStyle w:val="a3"/>
        <w:widowControl w:val="0"/>
        <w:rPr>
          <w:sz w:val="28"/>
          <w:szCs w:val="28"/>
          <w:lang w:eastAsia="en-US"/>
        </w:rPr>
      </w:pPr>
      <w:r w:rsidRPr="006254ED">
        <w:rPr>
          <w:sz w:val="28"/>
          <w:szCs w:val="28"/>
          <w:lang w:eastAsia="en-US"/>
        </w:rPr>
        <w:t xml:space="preserve">безопасность путей движения (в том числе эвакуационных), а также мест проживания, обслуживания и приложения труда; </w:t>
      </w:r>
    </w:p>
    <w:p w:rsidR="00EC6438" w:rsidRPr="006254ED" w:rsidRDefault="00EC6438" w:rsidP="0074402E">
      <w:pPr>
        <w:pStyle w:val="a3"/>
        <w:widowControl w:val="0"/>
        <w:rPr>
          <w:sz w:val="28"/>
          <w:szCs w:val="28"/>
          <w:lang w:eastAsia="en-US"/>
        </w:rPr>
      </w:pPr>
      <w:r w:rsidRPr="006254ED">
        <w:rPr>
          <w:sz w:val="28"/>
          <w:szCs w:val="28"/>
          <w:lang w:eastAsia="en-US"/>
        </w:rPr>
        <w:t xml:space="preserve">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 </w:t>
      </w:r>
    </w:p>
    <w:p w:rsidR="00EC6438" w:rsidRPr="006254ED" w:rsidRDefault="00EC6438" w:rsidP="0074402E">
      <w:pPr>
        <w:pStyle w:val="a3"/>
        <w:widowControl w:val="0"/>
        <w:rPr>
          <w:sz w:val="28"/>
          <w:szCs w:val="28"/>
          <w:lang w:eastAsia="en-US"/>
        </w:rPr>
      </w:pPr>
      <w:r w:rsidRPr="006254ED">
        <w:rPr>
          <w:sz w:val="28"/>
          <w:szCs w:val="28"/>
          <w:lang w:eastAsia="en-US"/>
        </w:rPr>
        <w:t xml:space="preserve">удобство и комфорт среды жизнедеятельности. </w:t>
      </w:r>
    </w:p>
    <w:p w:rsidR="00EC6438" w:rsidRPr="006254ED" w:rsidRDefault="00EC6438" w:rsidP="0074402E">
      <w:pPr>
        <w:pStyle w:val="a3"/>
        <w:widowControl w:val="0"/>
        <w:rPr>
          <w:sz w:val="28"/>
          <w:szCs w:val="28"/>
          <w:lang w:eastAsia="en-US"/>
        </w:rPr>
      </w:pPr>
      <w:r w:rsidRPr="006254ED">
        <w:rPr>
          <w:sz w:val="28"/>
          <w:szCs w:val="28"/>
          <w:lang w:eastAsia="en-US"/>
        </w:rPr>
        <w:t xml:space="preserve">При проектировании должны быть предусмотрены условия беспрепятственного и удобного передвижения маломобильных групп населения по участку к зданию.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C6438" w:rsidRPr="006254ED" w:rsidRDefault="00EC6438" w:rsidP="0074402E">
      <w:pPr>
        <w:pStyle w:val="a3"/>
        <w:widowControl w:val="0"/>
        <w:rPr>
          <w:sz w:val="28"/>
          <w:szCs w:val="28"/>
          <w:lang w:eastAsia="en-US"/>
        </w:rPr>
      </w:pPr>
      <w:r w:rsidRPr="006254ED">
        <w:rPr>
          <w:sz w:val="28"/>
          <w:szCs w:val="28"/>
          <w:lang w:eastAsia="en-US"/>
        </w:rPr>
        <w:t xml:space="preserve">Жилые районы населенных пунктов и их улично-дорожная сеть должны проектироваться с учетом прокладки пешеходных маршрутов для маломобильных групп населения с устройством доступных им подходов к площадкам и местам посадки в общественный транспорт. </w:t>
      </w:r>
    </w:p>
    <w:p w:rsidR="00EC6438" w:rsidRPr="006254ED" w:rsidRDefault="00EC6438" w:rsidP="0074402E">
      <w:pPr>
        <w:pStyle w:val="a3"/>
        <w:widowControl w:val="0"/>
        <w:rPr>
          <w:sz w:val="28"/>
          <w:szCs w:val="28"/>
          <w:lang w:eastAsia="en-US"/>
        </w:rPr>
      </w:pPr>
      <w:r w:rsidRPr="006254ED">
        <w:rPr>
          <w:sz w:val="28"/>
          <w:szCs w:val="28"/>
          <w:lang w:eastAsia="en-US"/>
        </w:rPr>
        <w:t xml:space="preserve">Объекты социальной инфраструктуры должны оснащаться следующими специальными приспособлениями и оборудованием: </w:t>
      </w:r>
    </w:p>
    <w:p w:rsidR="00EC6438" w:rsidRPr="006254ED" w:rsidRDefault="00EC6438" w:rsidP="0074402E">
      <w:pPr>
        <w:pStyle w:val="a3"/>
        <w:widowControl w:val="0"/>
        <w:rPr>
          <w:sz w:val="28"/>
          <w:szCs w:val="28"/>
          <w:lang w:eastAsia="en-US"/>
        </w:rPr>
      </w:pPr>
      <w:r w:rsidRPr="006254ED">
        <w:rPr>
          <w:sz w:val="28"/>
          <w:szCs w:val="28"/>
          <w:lang w:eastAsia="en-US"/>
        </w:rPr>
        <w:t xml:space="preserve">пологими спусками у тротуаров в местах наземных переходов улиц, дорог, магистралей и остановок городского транспорта общего пользования; </w:t>
      </w:r>
    </w:p>
    <w:p w:rsidR="00EC6438" w:rsidRPr="006254ED" w:rsidRDefault="00EC6438" w:rsidP="0074402E">
      <w:pPr>
        <w:pStyle w:val="a3"/>
        <w:widowControl w:val="0"/>
        <w:rPr>
          <w:sz w:val="28"/>
          <w:szCs w:val="28"/>
          <w:lang w:eastAsia="en-US"/>
        </w:rPr>
      </w:pPr>
      <w:r w:rsidRPr="006254ED">
        <w:rPr>
          <w:sz w:val="28"/>
          <w:szCs w:val="28"/>
          <w:lang w:eastAsia="en-US"/>
        </w:rPr>
        <w:t xml:space="preserve">специальными указателями маршрутов движения инвалидов по территории вокзалов, парков и других рекреационных зон; </w:t>
      </w:r>
    </w:p>
    <w:p w:rsidR="00EC6438" w:rsidRPr="006254ED" w:rsidRDefault="00EC6438" w:rsidP="0074402E">
      <w:pPr>
        <w:pStyle w:val="a3"/>
        <w:widowControl w:val="0"/>
        <w:rPr>
          <w:sz w:val="28"/>
          <w:szCs w:val="28"/>
          <w:lang w:eastAsia="en-US"/>
        </w:rPr>
      </w:pPr>
      <w:r w:rsidRPr="006254ED">
        <w:rPr>
          <w:sz w:val="28"/>
          <w:szCs w:val="28"/>
          <w:lang w:eastAsia="en-US"/>
        </w:rPr>
        <w:t xml:space="preserve">пандусами и поручнями у лестниц привокзальных площадей, платформ, остановок маршрутных транспортных средств и мест посадки и высадки пассажиров; </w:t>
      </w:r>
    </w:p>
    <w:p w:rsidR="00EC6438" w:rsidRPr="006254ED" w:rsidRDefault="00EC6438" w:rsidP="0074402E">
      <w:pPr>
        <w:pStyle w:val="a3"/>
        <w:widowControl w:val="0"/>
        <w:rPr>
          <w:sz w:val="28"/>
          <w:szCs w:val="28"/>
        </w:rPr>
      </w:pPr>
      <w:r w:rsidRPr="006254ED">
        <w:rPr>
          <w:sz w:val="28"/>
          <w:szCs w:val="28"/>
          <w:lang w:eastAsia="en-US"/>
        </w:rPr>
        <w:t>пандусами при входах в здания, пандусами или подъемными устройствами у лестниц на лифтовых площадках</w:t>
      </w:r>
      <w:r w:rsidRPr="006254ED">
        <w:rPr>
          <w:sz w:val="28"/>
          <w:szCs w:val="28"/>
        </w:rPr>
        <w:t>.</w:t>
      </w:r>
      <w:r w:rsidRPr="006254ED">
        <w:rPr>
          <w:sz w:val="28"/>
          <w:szCs w:val="28"/>
        </w:rPr>
        <w:br w:type="page"/>
      </w:r>
    </w:p>
    <w:p w:rsidR="00EC6438" w:rsidRPr="006254ED" w:rsidRDefault="00EC6438" w:rsidP="00381AAD">
      <w:pPr>
        <w:pStyle w:val="Heading1"/>
        <w:pageBreakBefore w:val="0"/>
        <w:widowControl w:val="0"/>
        <w:numPr>
          <w:ilvl w:val="0"/>
          <w:numId w:val="67"/>
        </w:numPr>
        <w:ind w:firstLine="0"/>
        <w:jc w:val="both"/>
      </w:pPr>
      <w:bookmarkStart w:id="1140" w:name="_Toc458782627"/>
      <w:bookmarkStart w:id="1141" w:name="_Toc458783283"/>
      <w:bookmarkStart w:id="1142" w:name="_Toc458866546"/>
      <w:bookmarkStart w:id="1143" w:name="_Toc458961183"/>
      <w:bookmarkStart w:id="1144" w:name="_Toc458961967"/>
      <w:bookmarkStart w:id="1145" w:name="_Toc458962473"/>
      <w:bookmarkStart w:id="1146" w:name="_Toc459313464"/>
      <w:bookmarkStart w:id="1147" w:name="_Toc466656886"/>
      <w:bookmarkStart w:id="1148" w:name="_Toc493666632"/>
      <w:bookmarkStart w:id="1149" w:name="_Toc493854939"/>
      <w:bookmarkStart w:id="1150" w:name="_Toc494793354"/>
      <w:r w:rsidRPr="006254ED">
        <w:t>Требования и рекомендации по установлению красных линий, линий отступа от красных линий</w:t>
      </w:r>
      <w:bookmarkEnd w:id="1140"/>
      <w:bookmarkEnd w:id="1141"/>
      <w:bookmarkEnd w:id="1142"/>
      <w:bookmarkEnd w:id="1143"/>
      <w:bookmarkEnd w:id="1144"/>
      <w:bookmarkEnd w:id="1145"/>
      <w:bookmarkEnd w:id="1146"/>
      <w:bookmarkEnd w:id="1147"/>
      <w:bookmarkEnd w:id="1148"/>
      <w:bookmarkEnd w:id="1149"/>
      <w:bookmarkEnd w:id="1150"/>
    </w:p>
    <w:p w:rsidR="00EC6438" w:rsidRPr="006254ED" w:rsidRDefault="00EC6438" w:rsidP="0074402E">
      <w:pPr>
        <w:pStyle w:val="a7"/>
        <w:widowControl w:val="0"/>
        <w:rPr>
          <w:b w:val="0"/>
          <w:sz w:val="28"/>
          <w:szCs w:val="28"/>
        </w:rPr>
      </w:pPr>
      <w:bookmarkStart w:id="1151" w:name="_Ref460599651"/>
    </w:p>
    <w:p w:rsidR="00EC6438" w:rsidRPr="006254ED" w:rsidRDefault="00EC6438" w:rsidP="0074402E">
      <w:pPr>
        <w:pStyle w:val="a3"/>
        <w:widowControl w:val="0"/>
        <w:spacing w:before="0" w:after="0"/>
        <w:rPr>
          <w:sz w:val="28"/>
          <w:szCs w:val="28"/>
          <w:lang w:eastAsia="en-US"/>
        </w:rPr>
      </w:pPr>
      <w:r w:rsidRPr="006254ED">
        <w:rPr>
          <w:sz w:val="28"/>
          <w:szCs w:val="28"/>
          <w:lang w:eastAsia="en-US"/>
        </w:rPr>
        <w:t>Требования и рекомендации по установлению красных линий, линий отступа от красных линий, с целью определения места допустимого размещения зданий, сооружений установлены</w:t>
      </w:r>
      <w:r w:rsidRPr="00E603B7">
        <w:rPr>
          <w:sz w:val="28"/>
          <w:szCs w:val="28"/>
        </w:rPr>
        <w:t xml:space="preserve"> </w:t>
      </w:r>
      <w:r>
        <w:rPr>
          <w:sz w:val="28"/>
          <w:szCs w:val="28"/>
        </w:rPr>
        <w:t xml:space="preserve">согласно Региональных нормативов градостроительного проектирования в Приморском крае </w:t>
      </w:r>
      <w:r w:rsidRPr="006254ED">
        <w:rPr>
          <w:sz w:val="28"/>
          <w:szCs w:val="28"/>
          <w:lang w:eastAsia="en-US"/>
        </w:rPr>
        <w:t>с учетом требований Градостроительного кодекса Российской Федерации,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r>
        <w:rPr>
          <w:sz w:val="28"/>
          <w:szCs w:val="28"/>
          <w:lang w:eastAsia="en-US"/>
        </w:rPr>
        <w:t>»</w:t>
      </w:r>
      <w:r w:rsidRPr="006254ED">
        <w:rPr>
          <w:sz w:val="28"/>
          <w:szCs w:val="28"/>
          <w:lang w:eastAsia="en-US"/>
        </w:rPr>
        <w:t>.</w:t>
      </w:r>
    </w:p>
    <w:p w:rsidR="00EC6438" w:rsidRPr="006254ED" w:rsidRDefault="00EC6438" w:rsidP="0074402E">
      <w:pPr>
        <w:pStyle w:val="a3"/>
        <w:widowControl w:val="0"/>
        <w:rPr>
          <w:sz w:val="28"/>
          <w:szCs w:val="28"/>
          <w:lang w:eastAsia="en-US"/>
        </w:rPr>
      </w:pPr>
      <w:r w:rsidRPr="006254ED">
        <w:rPr>
          <w:sz w:val="28"/>
          <w:szCs w:val="28"/>
          <w:lang w:eastAsia="en-US"/>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C6438" w:rsidRPr="006254ED" w:rsidRDefault="00EC6438" w:rsidP="0074402E">
      <w:pPr>
        <w:pStyle w:val="a3"/>
        <w:widowControl w:val="0"/>
        <w:rPr>
          <w:sz w:val="28"/>
          <w:szCs w:val="28"/>
          <w:lang w:eastAsia="en-US"/>
        </w:rPr>
      </w:pPr>
      <w:r w:rsidRPr="006254ED">
        <w:rPr>
          <w:sz w:val="28"/>
          <w:szCs w:val="28"/>
          <w:lang w:eastAsia="en-US"/>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территорий – проекта планировки территории.</w:t>
      </w:r>
    </w:p>
    <w:p w:rsidR="00EC6438" w:rsidRPr="006254ED" w:rsidRDefault="00EC6438" w:rsidP="0074402E">
      <w:pPr>
        <w:pStyle w:val="a3"/>
        <w:widowControl w:val="0"/>
        <w:rPr>
          <w:sz w:val="28"/>
          <w:szCs w:val="28"/>
          <w:lang w:eastAsia="en-US"/>
        </w:rPr>
      </w:pPr>
      <w:r w:rsidRPr="006254ED">
        <w:rPr>
          <w:sz w:val="28"/>
          <w:szCs w:val="28"/>
          <w:lang w:eastAsia="en-US"/>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EC6438" w:rsidRPr="006254ED" w:rsidRDefault="00EC6438" w:rsidP="0074402E">
      <w:pPr>
        <w:pStyle w:val="a3"/>
        <w:widowControl w:val="0"/>
        <w:rPr>
          <w:sz w:val="28"/>
          <w:szCs w:val="28"/>
          <w:lang w:eastAsia="en-US"/>
        </w:rPr>
      </w:pPr>
      <w:r w:rsidRPr="006254ED">
        <w:rPr>
          <w:sz w:val="28"/>
          <w:szCs w:val="28"/>
          <w:lang w:eastAsia="en-US"/>
        </w:rPr>
        <w:t>Выступы за красную линию балконов, эркеров, козырьков допускаются не более 2 метров и не ниже 3 метров от уровня земли.</w:t>
      </w:r>
    </w:p>
    <w:p w:rsidR="00EC6438" w:rsidRPr="006254ED" w:rsidRDefault="00EC6438" w:rsidP="0074402E">
      <w:pPr>
        <w:pStyle w:val="a3"/>
        <w:widowControl w:val="0"/>
        <w:rPr>
          <w:sz w:val="28"/>
          <w:szCs w:val="28"/>
          <w:lang w:eastAsia="en-US"/>
        </w:rPr>
      </w:pPr>
      <w:r w:rsidRPr="006254ED">
        <w:rPr>
          <w:sz w:val="28"/>
          <w:szCs w:val="28"/>
          <w:lang w:eastAsia="en-US"/>
        </w:rP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EC6438" w:rsidRPr="006254ED" w:rsidRDefault="00EC6438" w:rsidP="0074402E">
      <w:pPr>
        <w:pStyle w:val="a3"/>
        <w:widowControl w:val="0"/>
        <w:rPr>
          <w:sz w:val="28"/>
          <w:szCs w:val="28"/>
          <w:lang w:eastAsia="en-US"/>
        </w:rPr>
      </w:pPr>
      <w:r w:rsidRPr="006254ED">
        <w:rPr>
          <w:sz w:val="28"/>
          <w:szCs w:val="28"/>
          <w:lang w:eastAsia="en-US"/>
        </w:rPr>
        <w:t>В исключительных случаях с учетом особенностей участка (поперечных профилей и режимов градостроительной деятельности) в пределах красных линий допускается размещение:</w:t>
      </w:r>
    </w:p>
    <w:p w:rsidR="00EC6438" w:rsidRPr="006254ED" w:rsidRDefault="00EC6438" w:rsidP="0074402E">
      <w:pPr>
        <w:pStyle w:val="a3"/>
        <w:widowControl w:val="0"/>
        <w:rPr>
          <w:sz w:val="28"/>
          <w:szCs w:val="28"/>
          <w:lang w:eastAsia="en-US"/>
        </w:rPr>
      </w:pPr>
      <w:r w:rsidRPr="006254ED">
        <w:rPr>
          <w:sz w:val="28"/>
          <w:szCs w:val="28"/>
          <w:lang w:eastAsia="en-US"/>
        </w:rPr>
        <w:t>объектов транспортной инфраструктуры (площадки отстоя, разворотные площадки, площадки для размещения диспетчерских пунктов);</w:t>
      </w:r>
    </w:p>
    <w:p w:rsidR="00EC6438" w:rsidRPr="006254ED" w:rsidRDefault="00EC6438" w:rsidP="0074402E">
      <w:pPr>
        <w:pStyle w:val="a3"/>
        <w:widowControl w:val="0"/>
        <w:rPr>
          <w:sz w:val="28"/>
          <w:szCs w:val="28"/>
          <w:lang w:eastAsia="en-US"/>
        </w:rPr>
      </w:pPr>
      <w:r w:rsidRPr="006254ED">
        <w:rPr>
          <w:sz w:val="28"/>
          <w:szCs w:val="28"/>
          <w:lang w:eastAsia="en-US"/>
        </w:rPr>
        <w:t>отдельных нестационарных объектов автосервиса для попутного обслуживания (посты проверки выхлопа СО/СН и пр.);</w:t>
      </w:r>
    </w:p>
    <w:p w:rsidR="00EC6438" w:rsidRPr="006254ED" w:rsidRDefault="00EC6438" w:rsidP="0074402E">
      <w:pPr>
        <w:pStyle w:val="a3"/>
        <w:widowControl w:val="0"/>
        <w:rPr>
          <w:sz w:val="28"/>
          <w:szCs w:val="28"/>
          <w:lang w:eastAsia="en-US"/>
        </w:rPr>
      </w:pPr>
      <w:r w:rsidRPr="006254ED">
        <w:rPr>
          <w:sz w:val="28"/>
          <w:szCs w:val="28"/>
          <w:lang w:eastAsia="en-US"/>
        </w:rPr>
        <w:t>отдельных нестационарных объектов для попутного обслуживания пешеходов (мелкорозничная торговля и бытовое обслуживание).</w:t>
      </w:r>
    </w:p>
    <w:p w:rsidR="00EC6438" w:rsidRPr="006254ED" w:rsidRDefault="00EC6438" w:rsidP="0074402E">
      <w:pPr>
        <w:pStyle w:val="a3"/>
        <w:widowControl w:val="0"/>
        <w:rPr>
          <w:sz w:val="28"/>
          <w:szCs w:val="28"/>
          <w:lang w:eastAsia="en-US"/>
        </w:rPr>
      </w:pPr>
      <w:r w:rsidRPr="006254ED">
        <w:rPr>
          <w:sz w:val="28"/>
          <w:szCs w:val="28"/>
          <w:lang w:eastAsia="en-US"/>
        </w:rPr>
        <w:t>Красные линии вновь проектируемых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EC6438" w:rsidRPr="006254ED" w:rsidRDefault="00EC6438" w:rsidP="0074402E">
      <w:pPr>
        <w:pStyle w:val="a3"/>
        <w:widowControl w:val="0"/>
        <w:rPr>
          <w:sz w:val="28"/>
          <w:szCs w:val="28"/>
          <w:lang w:eastAsia="en-US"/>
        </w:rPr>
      </w:pPr>
      <w:r w:rsidRPr="006254ED">
        <w:rPr>
          <w:sz w:val="28"/>
          <w:szCs w:val="28"/>
          <w:lang w:eastAsia="en-US"/>
        </w:rPr>
        <w:t>При размещении парковок в красных линиях, необходимо соблюдать условие сохранения ширины проезжей части, тротуара.</w:t>
      </w:r>
    </w:p>
    <w:p w:rsidR="00EC6438" w:rsidRPr="006254ED" w:rsidRDefault="00EC6438" w:rsidP="0074402E">
      <w:pPr>
        <w:pStyle w:val="a3"/>
        <w:widowControl w:val="0"/>
        <w:rPr>
          <w:sz w:val="28"/>
          <w:szCs w:val="28"/>
          <w:lang w:eastAsia="en-US"/>
        </w:rPr>
      </w:pPr>
      <w:r w:rsidRPr="006254ED">
        <w:rPr>
          <w:sz w:val="28"/>
          <w:szCs w:val="28"/>
          <w:lang w:eastAsia="en-US"/>
        </w:rPr>
        <w:t>Соблюдение красных линий обязательно при межевании, при оформлении прав собственности, владения, пользования и распоряжения земельными участками и другими объектами недвижимости, их государственной регистрации.</w:t>
      </w:r>
    </w:p>
    <w:p w:rsidR="00EC6438" w:rsidRPr="006254ED" w:rsidRDefault="00EC6438" w:rsidP="0074402E">
      <w:pPr>
        <w:pStyle w:val="a3"/>
        <w:widowControl w:val="0"/>
        <w:rPr>
          <w:sz w:val="28"/>
          <w:szCs w:val="28"/>
          <w:lang w:eastAsia="en-US"/>
        </w:rPr>
      </w:pPr>
      <w:r w:rsidRPr="006254ED">
        <w:rPr>
          <w:sz w:val="28"/>
          <w:szCs w:val="28"/>
          <w:lang w:eastAsia="en-US"/>
        </w:rP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EC6438" w:rsidRPr="006254ED" w:rsidRDefault="00EC6438" w:rsidP="0074402E">
      <w:pPr>
        <w:pStyle w:val="a3"/>
        <w:widowControl w:val="0"/>
        <w:rPr>
          <w:sz w:val="28"/>
          <w:szCs w:val="28"/>
          <w:lang w:eastAsia="en-US"/>
        </w:rPr>
      </w:pPr>
      <w:r w:rsidRPr="006254ED">
        <w:rPr>
          <w:sz w:val="28"/>
          <w:szCs w:val="28"/>
          <w:lang w:eastAsia="en-US"/>
        </w:rPr>
        <w:t>Линии отступа от красных линий устанавливаются в документации по планировке территории, с учетом санитарно-защитных и охранных зон, сложившегося использования земельных участков и территорий.</w:t>
      </w:r>
    </w:p>
    <w:p w:rsidR="00EC6438" w:rsidRPr="006254ED" w:rsidRDefault="00EC6438" w:rsidP="0074402E">
      <w:pPr>
        <w:pStyle w:val="a3"/>
        <w:widowControl w:val="0"/>
        <w:rPr>
          <w:sz w:val="28"/>
          <w:szCs w:val="28"/>
          <w:lang w:eastAsia="en-US"/>
        </w:rPr>
      </w:pPr>
      <w:r w:rsidRPr="006254ED">
        <w:rPr>
          <w:sz w:val="28"/>
          <w:szCs w:val="28"/>
          <w:lang w:eastAsia="en-US"/>
        </w:rPr>
        <w:t>Жилые здания с квартирами в первых этажах рекомендуется размещать с отступом от красных линий:</w:t>
      </w:r>
    </w:p>
    <w:p w:rsidR="00EC6438" w:rsidRPr="006254ED" w:rsidRDefault="00EC6438" w:rsidP="0074402E">
      <w:pPr>
        <w:pStyle w:val="a3"/>
        <w:widowControl w:val="0"/>
        <w:rPr>
          <w:sz w:val="28"/>
          <w:szCs w:val="28"/>
          <w:lang w:eastAsia="en-US"/>
        </w:rPr>
      </w:pPr>
      <w:r w:rsidRPr="006254ED">
        <w:rPr>
          <w:sz w:val="28"/>
          <w:szCs w:val="28"/>
          <w:lang w:eastAsia="en-US"/>
        </w:rPr>
        <w:t>на магистральных улицах – не менее 5 м;</w:t>
      </w:r>
    </w:p>
    <w:p w:rsidR="00EC6438" w:rsidRPr="006254ED" w:rsidRDefault="00EC6438" w:rsidP="0074402E">
      <w:pPr>
        <w:pStyle w:val="a3"/>
        <w:widowControl w:val="0"/>
        <w:rPr>
          <w:sz w:val="28"/>
          <w:szCs w:val="28"/>
          <w:lang w:eastAsia="en-US"/>
        </w:rPr>
      </w:pPr>
      <w:r w:rsidRPr="006254ED">
        <w:rPr>
          <w:sz w:val="28"/>
          <w:szCs w:val="28"/>
          <w:lang w:eastAsia="en-US"/>
        </w:rPr>
        <w:t>на прочих улицах – не менее 3 м.</w:t>
      </w:r>
    </w:p>
    <w:p w:rsidR="00EC6438" w:rsidRPr="006254ED" w:rsidRDefault="00EC6438" w:rsidP="0074402E">
      <w:pPr>
        <w:pStyle w:val="a3"/>
        <w:widowControl w:val="0"/>
        <w:rPr>
          <w:sz w:val="28"/>
          <w:szCs w:val="28"/>
          <w:lang w:eastAsia="en-US"/>
        </w:rPr>
      </w:pPr>
      <w:r w:rsidRPr="006254ED">
        <w:rPr>
          <w:sz w:val="28"/>
          <w:szCs w:val="28"/>
          <w:lang w:eastAsia="en-US"/>
        </w:rPr>
        <w:t>По красной линии допускается располагать:</w:t>
      </w:r>
    </w:p>
    <w:p w:rsidR="00EC6438" w:rsidRPr="006254ED" w:rsidRDefault="00EC6438" w:rsidP="0074402E">
      <w:pPr>
        <w:pStyle w:val="a3"/>
        <w:widowControl w:val="0"/>
        <w:rPr>
          <w:sz w:val="28"/>
          <w:szCs w:val="28"/>
          <w:lang w:eastAsia="en-US"/>
        </w:rPr>
      </w:pPr>
      <w:r w:rsidRPr="006254ED">
        <w:rPr>
          <w:sz w:val="28"/>
          <w:szCs w:val="28"/>
          <w:lang w:eastAsia="en-US"/>
        </w:rPr>
        <w:t>жилые здания со встроенными в первые этажи или пристроенными помещениями общественного назначения, кроме учреждений образования и воспитания, при этом не допускается устройство входа в здание за счет территорий общего пользования;</w:t>
      </w:r>
    </w:p>
    <w:p w:rsidR="00EC6438" w:rsidRPr="006254ED" w:rsidRDefault="00EC6438" w:rsidP="0074402E">
      <w:pPr>
        <w:pStyle w:val="a3"/>
        <w:widowControl w:val="0"/>
        <w:rPr>
          <w:sz w:val="28"/>
          <w:szCs w:val="28"/>
          <w:lang w:eastAsia="en-US"/>
        </w:rPr>
      </w:pPr>
      <w:r w:rsidRPr="006254ED">
        <w:rPr>
          <w:sz w:val="28"/>
          <w:szCs w:val="28"/>
          <w:lang w:eastAsia="en-US"/>
        </w:rPr>
        <w:t>жилые здания с квартирами в первых этажах на жилых улицах в условиях реконструкции сложившейся застройки; при этом не допускается устройство входа в здание за счет территорий общего пользования.</w:t>
      </w:r>
    </w:p>
    <w:p w:rsidR="00EC6438" w:rsidRPr="006254ED" w:rsidRDefault="00EC6438" w:rsidP="0074402E">
      <w:pPr>
        <w:pStyle w:val="a3"/>
        <w:widowControl w:val="0"/>
        <w:rPr>
          <w:sz w:val="28"/>
          <w:szCs w:val="28"/>
          <w:lang w:eastAsia="en-US"/>
        </w:rPr>
      </w:pPr>
      <w:r w:rsidRPr="006254ED">
        <w:rPr>
          <w:sz w:val="28"/>
          <w:szCs w:val="28"/>
          <w:lang w:eastAsia="en-US"/>
        </w:rPr>
        <w:t>Жилые дома на территории индивидуальной и блокированной застройки сельских населенных пунктов рекомендуется размещать с отступом:</w:t>
      </w:r>
    </w:p>
    <w:p w:rsidR="00EC6438" w:rsidRPr="006254ED" w:rsidRDefault="00EC6438" w:rsidP="0074402E">
      <w:pPr>
        <w:pStyle w:val="a3"/>
        <w:widowControl w:val="0"/>
        <w:rPr>
          <w:sz w:val="28"/>
          <w:szCs w:val="28"/>
          <w:lang w:eastAsia="en-US"/>
        </w:rPr>
      </w:pPr>
      <w:r w:rsidRPr="006254ED">
        <w:rPr>
          <w:sz w:val="28"/>
          <w:szCs w:val="28"/>
          <w:lang w:eastAsia="en-US"/>
        </w:rPr>
        <w:t>от красной линии улиц – не менее чем на 5 м;</w:t>
      </w:r>
    </w:p>
    <w:p w:rsidR="00EC6438" w:rsidRPr="006254ED" w:rsidRDefault="00EC6438" w:rsidP="0074402E">
      <w:pPr>
        <w:pStyle w:val="a3"/>
        <w:widowControl w:val="0"/>
        <w:rPr>
          <w:sz w:val="28"/>
          <w:szCs w:val="28"/>
          <w:lang w:eastAsia="en-US"/>
        </w:rPr>
      </w:pPr>
      <w:r w:rsidRPr="006254ED">
        <w:rPr>
          <w:sz w:val="28"/>
          <w:szCs w:val="28"/>
          <w:lang w:eastAsia="en-US"/>
        </w:rPr>
        <w:t>от красной линии проездов – не менее чем на 3 м.</w:t>
      </w:r>
    </w:p>
    <w:p w:rsidR="00EC6438" w:rsidRPr="006254ED" w:rsidRDefault="00EC6438" w:rsidP="0074402E">
      <w:pPr>
        <w:pStyle w:val="a3"/>
        <w:widowControl w:val="0"/>
        <w:rPr>
          <w:sz w:val="28"/>
          <w:szCs w:val="28"/>
          <w:lang w:eastAsia="en-US"/>
        </w:rPr>
      </w:pPr>
      <w:r w:rsidRPr="006254ED">
        <w:rPr>
          <w:sz w:val="28"/>
          <w:szCs w:val="28"/>
          <w:lang w:eastAsia="en-US"/>
        </w:rPr>
        <w:t>Расстояние от хозяйственных построек и парковок закрытого типа до красных линий улиц и проездов рекомендуется располагать не менее 3 м.</w:t>
      </w:r>
    </w:p>
    <w:p w:rsidR="00EC6438" w:rsidRPr="006254ED" w:rsidRDefault="00EC6438" w:rsidP="0074402E">
      <w:pPr>
        <w:pStyle w:val="a3"/>
        <w:widowControl w:val="0"/>
        <w:rPr>
          <w:sz w:val="28"/>
          <w:szCs w:val="28"/>
          <w:lang w:eastAsia="en-US"/>
        </w:rPr>
      </w:pPr>
      <w:r w:rsidRPr="006254ED">
        <w:rPr>
          <w:sz w:val="28"/>
          <w:szCs w:val="28"/>
          <w:lang w:eastAsia="en-US"/>
        </w:rPr>
        <w:t>Допускается размещение индивидуальных жилых домов по красной линии улиц, в условиях сложившейся застройки, в соответствии с правилами землепользования и застройки.</w:t>
      </w:r>
    </w:p>
    <w:p w:rsidR="00EC6438" w:rsidRPr="006254ED" w:rsidRDefault="00EC6438" w:rsidP="0074402E">
      <w:pPr>
        <w:pStyle w:val="a3"/>
        <w:widowControl w:val="0"/>
        <w:rPr>
          <w:sz w:val="28"/>
          <w:szCs w:val="28"/>
          <w:lang w:eastAsia="en-US"/>
        </w:rPr>
      </w:pPr>
      <w:r w:rsidRPr="006254ED">
        <w:rPr>
          <w:sz w:val="28"/>
          <w:szCs w:val="28"/>
          <w:lang w:eastAsia="en-US"/>
        </w:rPr>
        <w:t>Расстояние от зданий и сооружений в промышленных зонах до красных линий – рекомендуется не менее 3 м.</w:t>
      </w:r>
    </w:p>
    <w:p w:rsidR="00EC6438" w:rsidRPr="006254ED" w:rsidRDefault="00EC6438" w:rsidP="0074402E">
      <w:pPr>
        <w:pStyle w:val="a3"/>
        <w:widowControl w:val="0"/>
        <w:rPr>
          <w:sz w:val="28"/>
          <w:szCs w:val="28"/>
          <w:lang w:eastAsia="en-US"/>
        </w:rPr>
      </w:pPr>
      <w:r w:rsidRPr="006254ED">
        <w:rPr>
          <w:sz w:val="28"/>
          <w:szCs w:val="28"/>
          <w:lang w:eastAsia="en-US"/>
        </w:rPr>
        <w:t>Указанные расстояния измеряются от наружной стены здания в уровне цоколя. Декоративные элементы, приборы освещения, камеры слежения, выступающие за плоскость фасада не более, чем на 0,6 м, расположенные на высоте не менее 2,5 метров от поверхности земли, тротуара, допускается не учитывать.</w:t>
      </w:r>
    </w:p>
    <w:p w:rsidR="00EC6438" w:rsidRPr="006254ED" w:rsidRDefault="00EC6438" w:rsidP="0074402E">
      <w:pPr>
        <w:pStyle w:val="a3"/>
        <w:widowControl w:val="0"/>
        <w:rPr>
          <w:sz w:val="28"/>
          <w:szCs w:val="28"/>
          <w:lang w:eastAsia="en-US"/>
        </w:rPr>
      </w:pPr>
      <w:r w:rsidRPr="006254ED">
        <w:rPr>
          <w:sz w:val="28"/>
          <w:szCs w:val="28"/>
          <w:lang w:eastAsia="en-US"/>
        </w:rPr>
        <w:t xml:space="preserve">Минимальные расстояния от стен зданий и границ земельных участков отдельных учреждений и предприятий обслуживания населения установлены ниже (Таблица </w:t>
      </w:r>
      <w:r>
        <w:rPr>
          <w:sz w:val="28"/>
          <w:szCs w:val="28"/>
          <w:lang w:eastAsia="en-US"/>
        </w:rPr>
        <w:t>27</w:t>
      </w:r>
      <w:r w:rsidRPr="006254ED">
        <w:rPr>
          <w:sz w:val="28"/>
          <w:szCs w:val="28"/>
          <w:lang w:eastAsia="en-US"/>
        </w:rPr>
        <w:t>).</w:t>
      </w:r>
    </w:p>
    <w:bookmarkEnd w:id="1151"/>
    <w:p w:rsidR="00EC6438" w:rsidRPr="006254ED" w:rsidRDefault="00EC6438" w:rsidP="0074402E">
      <w:pPr>
        <w:pStyle w:val="a7"/>
        <w:widowControl w:val="0"/>
        <w:jc w:val="left"/>
        <w:rPr>
          <w:b w:val="0"/>
          <w:sz w:val="28"/>
          <w:szCs w:val="28"/>
        </w:rPr>
      </w:pPr>
      <w:r w:rsidRPr="006254ED">
        <w:rPr>
          <w:b w:val="0"/>
          <w:sz w:val="28"/>
          <w:szCs w:val="28"/>
        </w:rPr>
        <w:t xml:space="preserve">Таблица </w:t>
      </w:r>
      <w:r>
        <w:rPr>
          <w:b w:val="0"/>
          <w:sz w:val="28"/>
          <w:szCs w:val="28"/>
        </w:rPr>
        <w:t>27</w:t>
      </w:r>
      <w:r w:rsidRPr="006254ED">
        <w:rPr>
          <w:b w:val="0"/>
          <w:sz w:val="28"/>
          <w:szCs w:val="28"/>
        </w:rPr>
        <w:t>. Минимальные расстояния от стен зданий и границ земельных участков учреждений и предприятий обслуживания до красных линий, определяющих размещение улично-дорожной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897"/>
        <w:gridCol w:w="2899"/>
      </w:tblGrid>
      <w:tr w:rsidR="00EC6438" w:rsidRPr="006254ED" w:rsidTr="0074402E">
        <w:trPr>
          <w:trHeight w:val="40"/>
        </w:trPr>
        <w:tc>
          <w:tcPr>
            <w:tcW w:w="2059" w:type="pct"/>
            <w:vMerge w:val="restart"/>
            <w:vAlign w:val="center"/>
          </w:tcPr>
          <w:p w:rsidR="00EC6438" w:rsidRPr="006254ED" w:rsidRDefault="00EC6438" w:rsidP="0074402E">
            <w:pPr>
              <w:widowControl w:val="0"/>
              <w:jc w:val="center"/>
              <w:rPr>
                <w:b/>
              </w:rPr>
            </w:pPr>
            <w:r w:rsidRPr="006254ED">
              <w:rPr>
                <w:b/>
              </w:rPr>
              <w:t>Земельные участки и здания учреждений и предприятий обслуживания</w:t>
            </w:r>
          </w:p>
        </w:tc>
        <w:tc>
          <w:tcPr>
            <w:tcW w:w="2941" w:type="pct"/>
            <w:gridSpan w:val="2"/>
            <w:vAlign w:val="center"/>
          </w:tcPr>
          <w:p w:rsidR="00EC6438" w:rsidRPr="006254ED" w:rsidRDefault="00EC6438" w:rsidP="0074402E">
            <w:pPr>
              <w:widowControl w:val="0"/>
              <w:jc w:val="center"/>
              <w:rPr>
                <w:b/>
              </w:rPr>
            </w:pPr>
            <w:r w:rsidRPr="006254ED">
              <w:rPr>
                <w:b/>
              </w:rPr>
              <w:t>Минимальные расстояния</w:t>
            </w:r>
          </w:p>
          <w:p w:rsidR="00EC6438" w:rsidRPr="006254ED" w:rsidRDefault="00EC6438" w:rsidP="0074402E">
            <w:pPr>
              <w:widowControl w:val="0"/>
              <w:jc w:val="center"/>
              <w:rPr>
                <w:b/>
              </w:rPr>
            </w:pPr>
            <w:r w:rsidRPr="006254ED">
              <w:rPr>
                <w:b/>
              </w:rPr>
              <w:t>до красной линии, м</w:t>
            </w:r>
          </w:p>
        </w:tc>
      </w:tr>
      <w:tr w:rsidR="00EC6438" w:rsidRPr="006254ED" w:rsidTr="0074402E">
        <w:trPr>
          <w:trHeight w:val="732"/>
        </w:trPr>
        <w:tc>
          <w:tcPr>
            <w:tcW w:w="2059" w:type="pct"/>
            <w:vMerge/>
            <w:vAlign w:val="center"/>
          </w:tcPr>
          <w:p w:rsidR="00EC6438" w:rsidRPr="006254ED" w:rsidRDefault="00EC6438" w:rsidP="0074402E">
            <w:pPr>
              <w:widowControl w:val="0"/>
            </w:pPr>
          </w:p>
        </w:tc>
        <w:tc>
          <w:tcPr>
            <w:tcW w:w="1470" w:type="pct"/>
            <w:vAlign w:val="center"/>
          </w:tcPr>
          <w:p w:rsidR="00EC6438" w:rsidRPr="006254ED" w:rsidRDefault="00EC6438" w:rsidP="0074402E">
            <w:pPr>
              <w:widowControl w:val="0"/>
              <w:jc w:val="center"/>
              <w:rPr>
                <w:b/>
              </w:rPr>
            </w:pPr>
            <w:r w:rsidRPr="006254ED">
              <w:rPr>
                <w:b/>
              </w:rPr>
              <w:t>При размере планировочного элемента до 10 га</w:t>
            </w:r>
          </w:p>
        </w:tc>
        <w:tc>
          <w:tcPr>
            <w:tcW w:w="1471" w:type="pct"/>
            <w:vAlign w:val="center"/>
          </w:tcPr>
          <w:p w:rsidR="00EC6438" w:rsidRPr="006254ED" w:rsidRDefault="00EC6438" w:rsidP="0074402E">
            <w:pPr>
              <w:widowControl w:val="0"/>
              <w:jc w:val="center"/>
              <w:rPr>
                <w:b/>
              </w:rPr>
            </w:pPr>
            <w:r w:rsidRPr="006254ED">
              <w:rPr>
                <w:b/>
              </w:rPr>
              <w:t>При размере планировочного элемента 10 га и более</w:t>
            </w:r>
          </w:p>
        </w:tc>
      </w:tr>
      <w:tr w:rsidR="00EC6438" w:rsidRPr="006254ED" w:rsidTr="0074402E">
        <w:trPr>
          <w:trHeight w:val="361"/>
        </w:trPr>
        <w:tc>
          <w:tcPr>
            <w:tcW w:w="2059" w:type="pct"/>
            <w:vAlign w:val="center"/>
          </w:tcPr>
          <w:p w:rsidR="00EC6438" w:rsidRPr="006254ED" w:rsidRDefault="00EC6438" w:rsidP="0074402E">
            <w:pPr>
              <w:widowControl w:val="0"/>
              <w:jc w:val="center"/>
              <w:rPr>
                <w:b/>
              </w:rPr>
            </w:pPr>
            <w:r w:rsidRPr="006254ED">
              <w:rPr>
                <w:b/>
              </w:rPr>
              <w:t>1</w:t>
            </w:r>
          </w:p>
        </w:tc>
        <w:tc>
          <w:tcPr>
            <w:tcW w:w="1470" w:type="pct"/>
            <w:vAlign w:val="center"/>
          </w:tcPr>
          <w:p w:rsidR="00EC6438" w:rsidRPr="006254ED" w:rsidRDefault="00EC6438" w:rsidP="0074402E">
            <w:pPr>
              <w:widowControl w:val="0"/>
              <w:jc w:val="center"/>
              <w:rPr>
                <w:b/>
              </w:rPr>
            </w:pPr>
            <w:r w:rsidRPr="006254ED">
              <w:rPr>
                <w:b/>
              </w:rPr>
              <w:t>2</w:t>
            </w:r>
          </w:p>
        </w:tc>
        <w:tc>
          <w:tcPr>
            <w:tcW w:w="1471" w:type="pct"/>
            <w:vAlign w:val="center"/>
          </w:tcPr>
          <w:p w:rsidR="00EC6438" w:rsidRPr="006254ED" w:rsidRDefault="00EC6438" w:rsidP="0074402E">
            <w:pPr>
              <w:widowControl w:val="0"/>
              <w:jc w:val="center"/>
              <w:rPr>
                <w:b/>
              </w:rPr>
            </w:pPr>
            <w:r w:rsidRPr="006254ED">
              <w:rPr>
                <w:b/>
              </w:rPr>
              <w:t>3</w:t>
            </w:r>
          </w:p>
        </w:tc>
      </w:tr>
      <w:tr w:rsidR="00EC6438" w:rsidRPr="006254ED" w:rsidTr="0074402E">
        <w:trPr>
          <w:trHeight w:val="604"/>
        </w:trPr>
        <w:tc>
          <w:tcPr>
            <w:tcW w:w="2059" w:type="pct"/>
            <w:vAlign w:val="center"/>
          </w:tcPr>
          <w:p w:rsidR="00EC6438" w:rsidRPr="006254ED" w:rsidRDefault="00EC6438" w:rsidP="0074402E">
            <w:pPr>
              <w:widowControl w:val="0"/>
            </w:pPr>
            <w:r w:rsidRPr="006254ED">
              <w:t xml:space="preserve">Земельные участки дошкольных образовательных организации и общеобразовательных организаций </w:t>
            </w:r>
          </w:p>
        </w:tc>
        <w:tc>
          <w:tcPr>
            <w:tcW w:w="1470" w:type="pct"/>
            <w:vAlign w:val="center"/>
          </w:tcPr>
          <w:p w:rsidR="00EC6438" w:rsidRPr="006254ED" w:rsidRDefault="00EC6438" w:rsidP="0074402E">
            <w:pPr>
              <w:widowControl w:val="0"/>
              <w:jc w:val="center"/>
            </w:pPr>
            <w:r w:rsidRPr="006254ED">
              <w:t>10</w:t>
            </w:r>
          </w:p>
        </w:tc>
        <w:tc>
          <w:tcPr>
            <w:tcW w:w="1471" w:type="pct"/>
            <w:vAlign w:val="center"/>
          </w:tcPr>
          <w:p w:rsidR="00EC6438" w:rsidRPr="006254ED" w:rsidRDefault="00EC6438" w:rsidP="0074402E">
            <w:pPr>
              <w:widowControl w:val="0"/>
              <w:jc w:val="center"/>
            </w:pPr>
            <w:r w:rsidRPr="006254ED">
              <w:t>25</w:t>
            </w:r>
          </w:p>
        </w:tc>
      </w:tr>
      <w:tr w:rsidR="00EC6438" w:rsidRPr="006254ED" w:rsidTr="0074402E">
        <w:trPr>
          <w:trHeight w:val="40"/>
        </w:trPr>
        <w:tc>
          <w:tcPr>
            <w:tcW w:w="2059" w:type="pct"/>
          </w:tcPr>
          <w:p w:rsidR="00EC6438" w:rsidRPr="006254ED" w:rsidRDefault="00EC6438" w:rsidP="0074402E">
            <w:pPr>
              <w:widowControl w:val="0"/>
            </w:pPr>
            <w:r w:rsidRPr="006254ED">
              <w:t>Здания медицинских организаций:</w:t>
            </w:r>
          </w:p>
        </w:tc>
        <w:tc>
          <w:tcPr>
            <w:tcW w:w="2941" w:type="pct"/>
            <w:gridSpan w:val="2"/>
          </w:tcPr>
          <w:p w:rsidR="00EC6438" w:rsidRPr="006254ED" w:rsidRDefault="00EC6438" w:rsidP="0074402E">
            <w:pPr>
              <w:widowControl w:val="0"/>
            </w:pPr>
          </w:p>
        </w:tc>
      </w:tr>
      <w:tr w:rsidR="00EC6438" w:rsidRPr="006254ED" w:rsidTr="0074402E">
        <w:trPr>
          <w:trHeight w:val="40"/>
        </w:trPr>
        <w:tc>
          <w:tcPr>
            <w:tcW w:w="2059" w:type="pct"/>
            <w:tcBorders>
              <w:top w:val="single" w:sz="6" w:space="0" w:color="auto"/>
              <w:left w:val="single" w:sz="6" w:space="0" w:color="auto"/>
              <w:bottom w:val="single" w:sz="6" w:space="0" w:color="auto"/>
              <w:right w:val="single" w:sz="6" w:space="0" w:color="auto"/>
            </w:tcBorders>
          </w:tcPr>
          <w:p w:rsidR="00EC6438" w:rsidRPr="006254ED" w:rsidRDefault="00EC6438" w:rsidP="0074402E">
            <w:pPr>
              <w:widowControl w:val="0"/>
              <w:autoSpaceDE w:val="0"/>
              <w:autoSpaceDN w:val="0"/>
              <w:adjustRightInd w:val="0"/>
              <w:spacing w:line="276" w:lineRule="auto"/>
            </w:pPr>
            <w:r w:rsidRPr="006254ED">
              <w:t xml:space="preserve">больничные корпуса </w:t>
            </w:r>
          </w:p>
        </w:tc>
        <w:tc>
          <w:tcPr>
            <w:tcW w:w="2941" w:type="pct"/>
            <w:gridSpan w:val="2"/>
            <w:tcBorders>
              <w:top w:val="single" w:sz="6" w:space="0" w:color="auto"/>
              <w:left w:val="single" w:sz="6" w:space="0" w:color="auto"/>
              <w:bottom w:val="single" w:sz="6" w:space="0" w:color="auto"/>
            </w:tcBorders>
          </w:tcPr>
          <w:p w:rsidR="00EC6438" w:rsidRPr="006254ED" w:rsidRDefault="00EC6438" w:rsidP="0074402E">
            <w:pPr>
              <w:widowControl w:val="0"/>
              <w:autoSpaceDE w:val="0"/>
              <w:autoSpaceDN w:val="0"/>
              <w:adjustRightInd w:val="0"/>
              <w:spacing w:line="276" w:lineRule="auto"/>
              <w:jc w:val="center"/>
            </w:pPr>
            <w:r w:rsidRPr="006254ED">
              <w:t>30</w:t>
            </w:r>
          </w:p>
        </w:tc>
      </w:tr>
      <w:tr w:rsidR="00EC6438" w:rsidRPr="006254ED" w:rsidTr="0074402E">
        <w:trPr>
          <w:trHeight w:val="40"/>
        </w:trPr>
        <w:tc>
          <w:tcPr>
            <w:tcW w:w="2059" w:type="pct"/>
            <w:tcBorders>
              <w:top w:val="single" w:sz="6" w:space="0" w:color="auto"/>
              <w:left w:val="single" w:sz="6" w:space="0" w:color="auto"/>
              <w:bottom w:val="single" w:sz="6" w:space="0" w:color="auto"/>
              <w:right w:val="single" w:sz="6" w:space="0" w:color="auto"/>
            </w:tcBorders>
          </w:tcPr>
          <w:p w:rsidR="00EC6438" w:rsidRPr="006254ED" w:rsidRDefault="00EC6438" w:rsidP="0074402E">
            <w:pPr>
              <w:widowControl w:val="0"/>
              <w:autoSpaceDE w:val="0"/>
              <w:autoSpaceDN w:val="0"/>
              <w:adjustRightInd w:val="0"/>
              <w:spacing w:line="276" w:lineRule="auto"/>
            </w:pPr>
            <w:r w:rsidRPr="006254ED">
              <w:t xml:space="preserve">поликлиники </w:t>
            </w:r>
          </w:p>
        </w:tc>
        <w:tc>
          <w:tcPr>
            <w:tcW w:w="2941" w:type="pct"/>
            <w:gridSpan w:val="2"/>
            <w:tcBorders>
              <w:top w:val="single" w:sz="6" w:space="0" w:color="auto"/>
              <w:left w:val="single" w:sz="6" w:space="0" w:color="auto"/>
              <w:bottom w:val="single" w:sz="6" w:space="0" w:color="auto"/>
            </w:tcBorders>
          </w:tcPr>
          <w:p w:rsidR="00EC6438" w:rsidRPr="006254ED" w:rsidRDefault="00EC6438" w:rsidP="0074402E">
            <w:pPr>
              <w:widowControl w:val="0"/>
              <w:autoSpaceDE w:val="0"/>
              <w:autoSpaceDN w:val="0"/>
              <w:adjustRightInd w:val="0"/>
              <w:spacing w:line="276" w:lineRule="auto"/>
              <w:jc w:val="center"/>
            </w:pPr>
            <w:r w:rsidRPr="006254ED">
              <w:t>15</w:t>
            </w:r>
          </w:p>
        </w:tc>
      </w:tr>
      <w:tr w:rsidR="00EC6438" w:rsidRPr="006254ED" w:rsidTr="0074402E">
        <w:trPr>
          <w:trHeight w:val="40"/>
        </w:trPr>
        <w:tc>
          <w:tcPr>
            <w:tcW w:w="2059" w:type="pct"/>
            <w:tcBorders>
              <w:top w:val="single" w:sz="6" w:space="0" w:color="auto"/>
              <w:left w:val="single" w:sz="6" w:space="0" w:color="auto"/>
              <w:bottom w:val="single" w:sz="6" w:space="0" w:color="auto"/>
              <w:right w:val="single" w:sz="6" w:space="0" w:color="auto"/>
            </w:tcBorders>
          </w:tcPr>
          <w:p w:rsidR="00EC6438" w:rsidRPr="006254ED" w:rsidRDefault="00EC6438" w:rsidP="0074402E">
            <w:pPr>
              <w:widowControl w:val="0"/>
              <w:autoSpaceDE w:val="0"/>
              <w:autoSpaceDN w:val="0"/>
              <w:adjustRightInd w:val="0"/>
              <w:spacing w:line="276" w:lineRule="auto"/>
            </w:pPr>
            <w:r w:rsidRPr="006254ED">
              <w:t xml:space="preserve">пожарные депо </w:t>
            </w:r>
          </w:p>
        </w:tc>
        <w:tc>
          <w:tcPr>
            <w:tcW w:w="2941" w:type="pct"/>
            <w:gridSpan w:val="2"/>
            <w:tcBorders>
              <w:top w:val="single" w:sz="6" w:space="0" w:color="auto"/>
              <w:left w:val="single" w:sz="6" w:space="0" w:color="auto"/>
              <w:bottom w:val="single" w:sz="6" w:space="0" w:color="auto"/>
              <w:right w:val="single" w:sz="6" w:space="0" w:color="auto"/>
            </w:tcBorders>
          </w:tcPr>
          <w:p w:rsidR="00EC6438" w:rsidRPr="006254ED" w:rsidRDefault="00EC6438" w:rsidP="0074402E">
            <w:pPr>
              <w:widowControl w:val="0"/>
              <w:autoSpaceDE w:val="0"/>
              <w:autoSpaceDN w:val="0"/>
              <w:adjustRightInd w:val="0"/>
              <w:spacing w:line="276" w:lineRule="auto"/>
              <w:jc w:val="center"/>
            </w:pPr>
            <w:r w:rsidRPr="006254ED">
              <w:t>10</w:t>
            </w:r>
          </w:p>
        </w:tc>
      </w:tr>
      <w:tr w:rsidR="00EC6438" w:rsidRPr="006254ED" w:rsidTr="0074402E">
        <w:trPr>
          <w:trHeight w:val="40"/>
        </w:trPr>
        <w:tc>
          <w:tcPr>
            <w:tcW w:w="2059" w:type="pct"/>
            <w:tcBorders>
              <w:top w:val="single" w:sz="6" w:space="0" w:color="auto"/>
              <w:left w:val="single" w:sz="6" w:space="0" w:color="auto"/>
              <w:bottom w:val="single" w:sz="6" w:space="0" w:color="auto"/>
              <w:right w:val="single" w:sz="6" w:space="0" w:color="auto"/>
            </w:tcBorders>
          </w:tcPr>
          <w:p w:rsidR="00EC6438" w:rsidRPr="006254ED" w:rsidRDefault="00EC6438" w:rsidP="0074402E">
            <w:pPr>
              <w:widowControl w:val="0"/>
              <w:autoSpaceDE w:val="0"/>
              <w:autoSpaceDN w:val="0"/>
              <w:adjustRightInd w:val="0"/>
              <w:spacing w:line="276" w:lineRule="auto"/>
            </w:pPr>
            <w:r w:rsidRPr="006254ED">
              <w:t xml:space="preserve">кладбища традиционного захоронения и крематории </w:t>
            </w:r>
          </w:p>
          <w:p w:rsidR="00EC6438" w:rsidRPr="006254ED" w:rsidRDefault="00EC6438" w:rsidP="0074402E">
            <w:pPr>
              <w:widowControl w:val="0"/>
              <w:autoSpaceDE w:val="0"/>
              <w:autoSpaceDN w:val="0"/>
              <w:adjustRightInd w:val="0"/>
              <w:spacing w:line="276" w:lineRule="auto"/>
            </w:pPr>
            <w:r w:rsidRPr="006254ED">
              <w:t xml:space="preserve">кладбища для погребения после кремации     </w:t>
            </w:r>
          </w:p>
        </w:tc>
        <w:tc>
          <w:tcPr>
            <w:tcW w:w="2941" w:type="pct"/>
            <w:gridSpan w:val="2"/>
            <w:tcBorders>
              <w:top w:val="single" w:sz="6" w:space="0" w:color="auto"/>
              <w:left w:val="single" w:sz="6" w:space="0" w:color="auto"/>
              <w:bottom w:val="single" w:sz="6" w:space="0" w:color="auto"/>
            </w:tcBorders>
            <w:vAlign w:val="center"/>
          </w:tcPr>
          <w:p w:rsidR="00EC6438" w:rsidRPr="006254ED" w:rsidRDefault="00EC6438" w:rsidP="0074402E">
            <w:pPr>
              <w:widowControl w:val="0"/>
              <w:autoSpaceDE w:val="0"/>
              <w:autoSpaceDN w:val="0"/>
              <w:adjustRightInd w:val="0"/>
              <w:spacing w:line="276" w:lineRule="auto"/>
              <w:jc w:val="center"/>
            </w:pPr>
            <w:r w:rsidRPr="006254ED">
              <w:t>6</w:t>
            </w:r>
          </w:p>
        </w:tc>
      </w:tr>
    </w:tbl>
    <w:p w:rsidR="00EC6438" w:rsidRPr="006254ED" w:rsidRDefault="00EC6438" w:rsidP="0074402E">
      <w:pPr>
        <w:pStyle w:val="a7"/>
        <w:widowControl w:val="0"/>
        <w:rPr>
          <w:b w:val="0"/>
          <w:sz w:val="28"/>
          <w:szCs w:val="28"/>
        </w:rPr>
      </w:pPr>
      <w:r w:rsidRPr="006254ED">
        <w:rPr>
          <w:b w:val="0"/>
          <w:sz w:val="28"/>
          <w:szCs w:val="28"/>
        </w:rPr>
        <w:br w:type="page"/>
      </w:r>
    </w:p>
    <w:p w:rsidR="00EC6438" w:rsidRPr="006254ED" w:rsidRDefault="00EC6438" w:rsidP="00381AAD">
      <w:pPr>
        <w:pStyle w:val="Heading1"/>
        <w:pageBreakBefore w:val="0"/>
        <w:widowControl w:val="0"/>
        <w:numPr>
          <w:ilvl w:val="0"/>
          <w:numId w:val="67"/>
        </w:numPr>
        <w:ind w:firstLine="0"/>
        <w:jc w:val="both"/>
      </w:pPr>
      <w:bookmarkStart w:id="1152" w:name="_Toc458782628"/>
      <w:bookmarkStart w:id="1153" w:name="_Toc458783284"/>
      <w:bookmarkStart w:id="1154" w:name="_Toc458866547"/>
      <w:bookmarkStart w:id="1155" w:name="_Toc458961184"/>
      <w:bookmarkStart w:id="1156" w:name="_Toc458961968"/>
      <w:bookmarkStart w:id="1157" w:name="_Toc458962474"/>
      <w:bookmarkStart w:id="1158" w:name="_Toc459313465"/>
      <w:bookmarkStart w:id="1159" w:name="_Toc466656887"/>
      <w:bookmarkStart w:id="1160" w:name="_Toc493666633"/>
      <w:bookmarkStart w:id="1161" w:name="_Toc493854940"/>
      <w:bookmarkStart w:id="1162" w:name="_Toc494793355"/>
      <w:r w:rsidRPr="006254ED">
        <w:t>Требования по обеспечению охраны окружающей среды и санитарно-гигиенических норм</w:t>
      </w:r>
      <w:bookmarkEnd w:id="1152"/>
      <w:bookmarkEnd w:id="1153"/>
      <w:bookmarkEnd w:id="1154"/>
      <w:bookmarkEnd w:id="1155"/>
      <w:bookmarkEnd w:id="1156"/>
      <w:bookmarkEnd w:id="1157"/>
      <w:bookmarkEnd w:id="1158"/>
      <w:bookmarkEnd w:id="1159"/>
      <w:bookmarkEnd w:id="1160"/>
      <w:bookmarkEnd w:id="1161"/>
      <w:bookmarkEnd w:id="1162"/>
    </w:p>
    <w:p w:rsidR="00EC6438" w:rsidRPr="006254ED" w:rsidRDefault="00EC6438" w:rsidP="0074402E">
      <w:pPr>
        <w:pStyle w:val="a3"/>
        <w:widowControl w:val="0"/>
      </w:pP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163" w:name="_Toc432769528"/>
      <w:bookmarkStart w:id="1164" w:name="_Toc466656888"/>
      <w:bookmarkStart w:id="1165" w:name="_Toc493666634"/>
      <w:bookmarkStart w:id="1166" w:name="_Toc493854941"/>
      <w:bookmarkStart w:id="1167" w:name="_Toc494793356"/>
      <w:r w:rsidRPr="006254ED">
        <w:rPr>
          <w:caps w:val="0"/>
        </w:rPr>
        <w:t>Требования по обеспечению охраны окружающей среды</w:t>
      </w:r>
      <w:bookmarkEnd w:id="1163"/>
      <w:bookmarkEnd w:id="1164"/>
      <w:bookmarkEnd w:id="1165"/>
      <w:bookmarkEnd w:id="1166"/>
      <w:bookmarkEnd w:id="1167"/>
    </w:p>
    <w:p w:rsidR="00EC6438" w:rsidRPr="00D7164A" w:rsidRDefault="00EC6438" w:rsidP="0074402E">
      <w:pPr>
        <w:pStyle w:val="a3"/>
        <w:widowControl w:val="0"/>
        <w:spacing w:before="0" w:after="0"/>
        <w:rPr>
          <w:sz w:val="28"/>
          <w:szCs w:val="28"/>
        </w:rPr>
      </w:pPr>
      <w:bookmarkStart w:id="1168" w:name="_Toc398652910"/>
      <w:r w:rsidRPr="006254ED">
        <w:rPr>
          <w:sz w:val="28"/>
          <w:szCs w:val="28"/>
          <w:lang w:eastAsia="en-US"/>
        </w:rPr>
        <w:t>Требования по обеспечению охраны окружающей среды, учитываемые при разработке градостроительной документации</w:t>
      </w:r>
      <w:bookmarkEnd w:id="1168"/>
      <w:r w:rsidRPr="006254ED">
        <w:rPr>
          <w:sz w:val="28"/>
          <w:szCs w:val="28"/>
          <w:lang w:eastAsia="en-US"/>
        </w:rPr>
        <w:t>, устанавливаются в соответствии с федеральным и региональным законодательством в области охраны окружающей среды</w:t>
      </w:r>
      <w:r>
        <w:rPr>
          <w:sz w:val="28"/>
          <w:szCs w:val="28"/>
          <w:lang w:eastAsia="en-US"/>
        </w:rPr>
        <w:t xml:space="preserve">, в том числе </w:t>
      </w:r>
      <w:r>
        <w:rPr>
          <w:sz w:val="28"/>
          <w:szCs w:val="28"/>
        </w:rPr>
        <w:t>согласно Региональных нормативов градостроительного проектирования в Приморском крае.</w:t>
      </w:r>
    </w:p>
    <w:p w:rsidR="00EC6438" w:rsidRPr="006254ED" w:rsidRDefault="00EC6438" w:rsidP="0074402E">
      <w:pPr>
        <w:pStyle w:val="a3"/>
        <w:widowControl w:val="0"/>
        <w:rPr>
          <w:sz w:val="28"/>
          <w:szCs w:val="28"/>
          <w:lang w:eastAsia="en-US"/>
        </w:rPr>
      </w:pPr>
      <w:r w:rsidRPr="006254ED">
        <w:rPr>
          <w:sz w:val="28"/>
          <w:szCs w:val="28"/>
          <w:lang w:eastAsia="en-US"/>
        </w:rPr>
        <w:t>В целях охраны атмосферного воздуха запрещается проектирование и размещение объектов, если в составе выбросов присутствуют вещества, не имеющие утвержденных ПДК или ориентировочных безопасных уровней воздействия.</w:t>
      </w:r>
    </w:p>
    <w:p w:rsidR="00EC6438" w:rsidRPr="006254ED" w:rsidRDefault="00EC6438" w:rsidP="0074402E">
      <w:pPr>
        <w:pStyle w:val="a3"/>
        <w:widowControl w:val="0"/>
        <w:rPr>
          <w:sz w:val="28"/>
          <w:szCs w:val="28"/>
          <w:lang w:eastAsia="en-US"/>
        </w:rPr>
      </w:pPr>
      <w:r w:rsidRPr="006254ED">
        <w:rPr>
          <w:sz w:val="28"/>
          <w:szCs w:val="28"/>
          <w:lang w:eastAsia="en-US"/>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EC6438" w:rsidRPr="006254ED" w:rsidRDefault="00EC6438" w:rsidP="0074402E">
      <w:pPr>
        <w:pStyle w:val="a3"/>
        <w:widowControl w:val="0"/>
        <w:rPr>
          <w:sz w:val="28"/>
          <w:szCs w:val="28"/>
          <w:lang w:eastAsia="en-US"/>
        </w:rPr>
      </w:pPr>
      <w:r w:rsidRPr="006254ED">
        <w:rPr>
          <w:sz w:val="28"/>
          <w:szCs w:val="28"/>
          <w:lang w:eastAsia="en-US"/>
        </w:rPr>
        <w:t xml:space="preserve">Потенциал загрязнения атмосферы (далее – ПЗА) - способность атмосферы рассеивать примеси определяется по среднегодовым значениям метеорологических параметров в соответствии с таблицей ниже (Таблица </w:t>
      </w:r>
      <w:r>
        <w:rPr>
          <w:sz w:val="28"/>
          <w:szCs w:val="28"/>
          <w:lang w:eastAsia="en-US"/>
        </w:rPr>
        <w:t>28</w:t>
      </w:r>
      <w:r w:rsidRPr="006254ED">
        <w:rPr>
          <w:sz w:val="28"/>
          <w:szCs w:val="28"/>
          <w:lang w:eastAsia="en-US"/>
        </w:rPr>
        <w:t>).</w:t>
      </w:r>
    </w:p>
    <w:p w:rsidR="00EC6438" w:rsidRPr="006254ED" w:rsidRDefault="00EC6438" w:rsidP="0074402E">
      <w:pPr>
        <w:pStyle w:val="a3"/>
        <w:widowControl w:val="0"/>
        <w:ind w:firstLine="0"/>
        <w:jc w:val="left"/>
        <w:rPr>
          <w:sz w:val="28"/>
          <w:szCs w:val="28"/>
          <w:lang w:eastAsia="en-US"/>
        </w:rPr>
      </w:pPr>
      <w:r w:rsidRPr="006254ED">
        <w:rPr>
          <w:sz w:val="28"/>
          <w:szCs w:val="28"/>
          <w:lang w:eastAsia="en-US"/>
        </w:rPr>
        <w:t xml:space="preserve">Таблица </w:t>
      </w:r>
      <w:r>
        <w:rPr>
          <w:sz w:val="28"/>
          <w:szCs w:val="28"/>
          <w:lang w:eastAsia="en-US"/>
        </w:rPr>
        <w:t>28</w:t>
      </w:r>
      <w:r w:rsidRPr="006254ED">
        <w:rPr>
          <w:sz w:val="28"/>
          <w:szCs w:val="28"/>
          <w:lang w:eastAsia="en-US"/>
        </w:rPr>
        <w:t>. Потенциал загрязнения атмосферы</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8"/>
        <w:gridCol w:w="992"/>
        <w:gridCol w:w="992"/>
        <w:gridCol w:w="851"/>
        <w:gridCol w:w="992"/>
        <w:gridCol w:w="1134"/>
        <w:gridCol w:w="1276"/>
        <w:gridCol w:w="1276"/>
      </w:tblGrid>
      <w:tr w:rsidR="00EC6438" w:rsidRPr="006254ED" w:rsidTr="00A77C70">
        <w:tc>
          <w:tcPr>
            <w:tcW w:w="2098" w:type="dxa"/>
            <w:vMerge w:val="restart"/>
            <w:vAlign w:val="center"/>
          </w:tcPr>
          <w:p w:rsidR="00EC6438" w:rsidRPr="00A77C70" w:rsidRDefault="00EC6438" w:rsidP="00A77C70">
            <w:pPr>
              <w:pStyle w:val="ConsPlusNormal"/>
              <w:ind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Потенциал загрязнения атмосферы (ПЗА)</w:t>
            </w:r>
          </w:p>
        </w:tc>
        <w:tc>
          <w:tcPr>
            <w:tcW w:w="2835" w:type="dxa"/>
            <w:gridSpan w:val="3"/>
            <w:vAlign w:val="center"/>
          </w:tcPr>
          <w:p w:rsidR="00EC6438" w:rsidRPr="00A77C70" w:rsidRDefault="00EC6438" w:rsidP="00A77C70">
            <w:pPr>
              <w:pStyle w:val="ConsPlusNormal"/>
              <w:ind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Приземные инверсии</w:t>
            </w:r>
          </w:p>
        </w:tc>
        <w:tc>
          <w:tcPr>
            <w:tcW w:w="2126" w:type="dxa"/>
            <w:gridSpan w:val="2"/>
            <w:vAlign w:val="center"/>
          </w:tcPr>
          <w:p w:rsidR="00EC6438" w:rsidRPr="00A77C70" w:rsidRDefault="00EC6438" w:rsidP="00A77C70">
            <w:pPr>
              <w:pStyle w:val="ConsPlusNormal"/>
              <w:ind w:hanging="14"/>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Повторяемость, %</w:t>
            </w:r>
          </w:p>
        </w:tc>
        <w:tc>
          <w:tcPr>
            <w:tcW w:w="1276" w:type="dxa"/>
            <w:vMerge w:val="restart"/>
            <w:vAlign w:val="center"/>
          </w:tcPr>
          <w:p w:rsidR="00EC6438" w:rsidRPr="00A77C70" w:rsidRDefault="00EC6438" w:rsidP="00A77C70">
            <w:pPr>
              <w:pStyle w:val="ConsPlusNormal"/>
              <w:ind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Высота слоя переме-щения, км</w:t>
            </w:r>
          </w:p>
        </w:tc>
        <w:tc>
          <w:tcPr>
            <w:tcW w:w="1276" w:type="dxa"/>
            <w:vMerge w:val="restart"/>
            <w:vAlign w:val="center"/>
          </w:tcPr>
          <w:p w:rsidR="00EC6438" w:rsidRPr="00A77C70" w:rsidRDefault="00EC6438" w:rsidP="00A77C70">
            <w:pPr>
              <w:pStyle w:val="ConsPlusNormal"/>
              <w:ind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Продол-житель-ность тумана, ч</w:t>
            </w:r>
          </w:p>
        </w:tc>
      </w:tr>
      <w:tr w:rsidR="00EC6438" w:rsidRPr="006254ED" w:rsidTr="00A77C70">
        <w:trPr>
          <w:cantSplit/>
          <w:trHeight w:val="2338"/>
        </w:trPr>
        <w:tc>
          <w:tcPr>
            <w:tcW w:w="2098" w:type="dxa"/>
            <w:vMerge/>
            <w:vAlign w:val="center"/>
          </w:tcPr>
          <w:p w:rsidR="00EC6438" w:rsidRPr="006254ED" w:rsidRDefault="00EC6438" w:rsidP="00A77C70">
            <w:pPr>
              <w:widowControl w:val="0"/>
              <w:rPr>
                <w:lang w:eastAsia="en-US"/>
              </w:rPr>
            </w:pPr>
          </w:p>
        </w:tc>
        <w:tc>
          <w:tcPr>
            <w:tcW w:w="992" w:type="dxa"/>
            <w:textDirection w:val="btLr"/>
            <w:vAlign w:val="center"/>
          </w:tcPr>
          <w:p w:rsidR="00EC6438" w:rsidRPr="00A77C70" w:rsidRDefault="00EC6438" w:rsidP="00A77C70">
            <w:pPr>
              <w:pStyle w:val="ConsPlusNormal"/>
              <w:ind w:left="113" w:right="113"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повторяемость, %</w:t>
            </w:r>
          </w:p>
        </w:tc>
        <w:tc>
          <w:tcPr>
            <w:tcW w:w="992" w:type="dxa"/>
            <w:textDirection w:val="btLr"/>
            <w:vAlign w:val="center"/>
          </w:tcPr>
          <w:p w:rsidR="00EC6438" w:rsidRPr="00A77C70" w:rsidRDefault="00EC6438" w:rsidP="00A77C70">
            <w:pPr>
              <w:pStyle w:val="ConsPlusNormal"/>
              <w:ind w:left="113" w:right="113"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мощность, км</w:t>
            </w:r>
          </w:p>
        </w:tc>
        <w:tc>
          <w:tcPr>
            <w:tcW w:w="851" w:type="dxa"/>
            <w:textDirection w:val="btLr"/>
            <w:vAlign w:val="center"/>
          </w:tcPr>
          <w:p w:rsidR="00EC6438" w:rsidRPr="00A77C70" w:rsidRDefault="00EC6438" w:rsidP="00A77C70">
            <w:pPr>
              <w:pStyle w:val="ConsPlusNormal"/>
              <w:ind w:left="113" w:right="113"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интенсивность, С</w:t>
            </w:r>
          </w:p>
        </w:tc>
        <w:tc>
          <w:tcPr>
            <w:tcW w:w="992" w:type="dxa"/>
            <w:textDirection w:val="btLr"/>
            <w:vAlign w:val="center"/>
          </w:tcPr>
          <w:p w:rsidR="00EC6438" w:rsidRPr="00A77C70" w:rsidRDefault="00EC6438" w:rsidP="00A77C70">
            <w:pPr>
              <w:pStyle w:val="ConsPlusNormal"/>
              <w:ind w:left="113" w:right="113"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 xml:space="preserve">скорость ветра </w:t>
            </w:r>
            <w:r w:rsidRPr="00A77C70">
              <w:rPr>
                <w:rFonts w:ascii="Times New Roman" w:hAnsi="Times New Roman" w:cs="Times New Roman"/>
                <w:b/>
                <w:sz w:val="24"/>
                <w:szCs w:val="24"/>
                <w:lang w:eastAsia="en-US"/>
              </w:rPr>
              <w:br/>
              <w:t>0 - 1 м/ сек.</w:t>
            </w:r>
          </w:p>
        </w:tc>
        <w:tc>
          <w:tcPr>
            <w:tcW w:w="1134" w:type="dxa"/>
            <w:textDirection w:val="btLr"/>
            <w:vAlign w:val="center"/>
          </w:tcPr>
          <w:p w:rsidR="00EC6438" w:rsidRPr="00A77C70" w:rsidRDefault="00EC6438" w:rsidP="00A77C70">
            <w:pPr>
              <w:pStyle w:val="ConsPlusNormal"/>
              <w:ind w:left="113" w:right="113"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в том числе непрерывно подряд дней застоя воздуха</w:t>
            </w:r>
          </w:p>
        </w:tc>
        <w:tc>
          <w:tcPr>
            <w:tcW w:w="1276" w:type="dxa"/>
            <w:vMerge/>
            <w:vAlign w:val="center"/>
          </w:tcPr>
          <w:p w:rsidR="00EC6438" w:rsidRPr="006254ED" w:rsidRDefault="00EC6438" w:rsidP="00A77C70">
            <w:pPr>
              <w:widowControl w:val="0"/>
              <w:rPr>
                <w:lang w:eastAsia="en-US"/>
              </w:rPr>
            </w:pPr>
          </w:p>
        </w:tc>
        <w:tc>
          <w:tcPr>
            <w:tcW w:w="1276" w:type="dxa"/>
            <w:vMerge/>
            <w:vAlign w:val="center"/>
          </w:tcPr>
          <w:p w:rsidR="00EC6438" w:rsidRPr="006254ED" w:rsidRDefault="00EC6438" w:rsidP="00A77C70">
            <w:pPr>
              <w:widowControl w:val="0"/>
              <w:rPr>
                <w:lang w:eastAsia="en-US"/>
              </w:rPr>
            </w:pPr>
          </w:p>
        </w:tc>
      </w:tr>
      <w:tr w:rsidR="00EC6438" w:rsidRPr="006254ED" w:rsidTr="00A77C70">
        <w:tc>
          <w:tcPr>
            <w:tcW w:w="2098" w:type="dxa"/>
            <w:vAlign w:val="center"/>
          </w:tcPr>
          <w:p w:rsidR="00EC6438" w:rsidRPr="00A77C70" w:rsidRDefault="00EC6438" w:rsidP="00A77C70">
            <w:pPr>
              <w:pStyle w:val="ConsPlusNormal"/>
              <w:ind w:firstLine="0"/>
              <w:jc w:val="center"/>
              <w:rPr>
                <w:rFonts w:ascii="Times New Roman" w:hAnsi="Times New Roman" w:cs="Times New Roman"/>
                <w:b/>
                <w:sz w:val="24"/>
                <w:szCs w:val="24"/>
                <w:lang w:eastAsia="en-US"/>
              </w:rPr>
            </w:pPr>
            <w:r w:rsidRPr="00A77C70">
              <w:rPr>
                <w:rFonts w:ascii="Times New Roman" w:hAnsi="Times New Roman" w:cs="Times New Roman"/>
                <w:b/>
                <w:sz w:val="24"/>
                <w:szCs w:val="24"/>
                <w:lang w:eastAsia="en-US"/>
              </w:rPr>
              <w:t>1</w:t>
            </w:r>
          </w:p>
        </w:tc>
        <w:tc>
          <w:tcPr>
            <w:tcW w:w="992" w:type="dxa"/>
            <w:vAlign w:val="center"/>
          </w:tcPr>
          <w:p w:rsidR="00EC6438" w:rsidRPr="00A77C70" w:rsidRDefault="00EC6438" w:rsidP="00A77C70">
            <w:pPr>
              <w:pStyle w:val="ConsPlusNormal"/>
              <w:ind w:firstLine="0"/>
              <w:jc w:val="center"/>
              <w:rPr>
                <w:rFonts w:ascii="Times New Roman" w:hAnsi="Times New Roman" w:cs="Times New Roman"/>
                <w:b/>
                <w:sz w:val="23"/>
                <w:szCs w:val="23"/>
                <w:lang w:eastAsia="en-US"/>
              </w:rPr>
            </w:pPr>
            <w:r w:rsidRPr="00A77C70">
              <w:rPr>
                <w:rFonts w:ascii="Times New Roman" w:hAnsi="Times New Roman" w:cs="Times New Roman"/>
                <w:b/>
                <w:sz w:val="23"/>
                <w:szCs w:val="23"/>
                <w:lang w:eastAsia="en-US"/>
              </w:rPr>
              <w:t>2</w:t>
            </w:r>
          </w:p>
        </w:tc>
        <w:tc>
          <w:tcPr>
            <w:tcW w:w="992" w:type="dxa"/>
            <w:vAlign w:val="center"/>
          </w:tcPr>
          <w:p w:rsidR="00EC6438" w:rsidRPr="00A77C70" w:rsidRDefault="00EC6438" w:rsidP="00A77C70">
            <w:pPr>
              <w:pStyle w:val="ConsPlusNormal"/>
              <w:ind w:firstLine="0"/>
              <w:jc w:val="center"/>
              <w:rPr>
                <w:rFonts w:ascii="Times New Roman" w:hAnsi="Times New Roman" w:cs="Times New Roman"/>
                <w:b/>
                <w:sz w:val="23"/>
                <w:szCs w:val="23"/>
                <w:lang w:eastAsia="en-US"/>
              </w:rPr>
            </w:pPr>
            <w:r w:rsidRPr="00A77C70">
              <w:rPr>
                <w:rFonts w:ascii="Times New Roman" w:hAnsi="Times New Roman" w:cs="Times New Roman"/>
                <w:b/>
                <w:sz w:val="23"/>
                <w:szCs w:val="23"/>
                <w:lang w:eastAsia="en-US"/>
              </w:rPr>
              <w:t>3</w:t>
            </w:r>
          </w:p>
        </w:tc>
        <w:tc>
          <w:tcPr>
            <w:tcW w:w="851" w:type="dxa"/>
            <w:vAlign w:val="center"/>
          </w:tcPr>
          <w:p w:rsidR="00EC6438" w:rsidRPr="00A77C70" w:rsidRDefault="00EC6438" w:rsidP="00A77C70">
            <w:pPr>
              <w:pStyle w:val="ConsPlusNormal"/>
              <w:ind w:firstLine="0"/>
              <w:jc w:val="center"/>
              <w:rPr>
                <w:rFonts w:ascii="Times New Roman" w:hAnsi="Times New Roman" w:cs="Times New Roman"/>
                <w:b/>
                <w:sz w:val="23"/>
                <w:szCs w:val="23"/>
                <w:lang w:eastAsia="en-US"/>
              </w:rPr>
            </w:pPr>
            <w:r w:rsidRPr="00A77C70">
              <w:rPr>
                <w:rFonts w:ascii="Times New Roman" w:hAnsi="Times New Roman" w:cs="Times New Roman"/>
                <w:b/>
                <w:sz w:val="23"/>
                <w:szCs w:val="23"/>
                <w:lang w:eastAsia="en-US"/>
              </w:rPr>
              <w:t>4</w:t>
            </w:r>
          </w:p>
        </w:tc>
        <w:tc>
          <w:tcPr>
            <w:tcW w:w="992" w:type="dxa"/>
            <w:vAlign w:val="center"/>
          </w:tcPr>
          <w:p w:rsidR="00EC6438" w:rsidRPr="00A77C70" w:rsidRDefault="00EC6438" w:rsidP="00A77C70">
            <w:pPr>
              <w:pStyle w:val="ConsPlusNormal"/>
              <w:ind w:firstLine="0"/>
              <w:jc w:val="center"/>
              <w:rPr>
                <w:rFonts w:ascii="Times New Roman" w:hAnsi="Times New Roman" w:cs="Times New Roman"/>
                <w:b/>
                <w:sz w:val="23"/>
                <w:szCs w:val="23"/>
                <w:lang w:eastAsia="en-US"/>
              </w:rPr>
            </w:pPr>
            <w:r w:rsidRPr="00A77C70">
              <w:rPr>
                <w:rFonts w:ascii="Times New Roman" w:hAnsi="Times New Roman" w:cs="Times New Roman"/>
                <w:b/>
                <w:sz w:val="23"/>
                <w:szCs w:val="23"/>
                <w:lang w:eastAsia="en-US"/>
              </w:rPr>
              <w:t>5</w:t>
            </w:r>
          </w:p>
        </w:tc>
        <w:tc>
          <w:tcPr>
            <w:tcW w:w="1134" w:type="dxa"/>
            <w:vAlign w:val="center"/>
          </w:tcPr>
          <w:p w:rsidR="00EC6438" w:rsidRPr="00A77C70" w:rsidRDefault="00EC6438" w:rsidP="00A77C70">
            <w:pPr>
              <w:pStyle w:val="ConsPlusNormal"/>
              <w:ind w:firstLine="0"/>
              <w:jc w:val="center"/>
              <w:rPr>
                <w:rFonts w:ascii="Times New Roman" w:hAnsi="Times New Roman" w:cs="Times New Roman"/>
                <w:b/>
                <w:sz w:val="23"/>
                <w:szCs w:val="23"/>
                <w:lang w:eastAsia="en-US"/>
              </w:rPr>
            </w:pPr>
            <w:r w:rsidRPr="00A77C70">
              <w:rPr>
                <w:rFonts w:ascii="Times New Roman" w:hAnsi="Times New Roman" w:cs="Times New Roman"/>
                <w:b/>
                <w:sz w:val="23"/>
                <w:szCs w:val="23"/>
                <w:lang w:eastAsia="en-US"/>
              </w:rPr>
              <w:t>6</w:t>
            </w:r>
          </w:p>
        </w:tc>
        <w:tc>
          <w:tcPr>
            <w:tcW w:w="1276" w:type="dxa"/>
            <w:vAlign w:val="center"/>
          </w:tcPr>
          <w:p w:rsidR="00EC6438" w:rsidRPr="00A77C70" w:rsidRDefault="00EC6438" w:rsidP="00A77C70">
            <w:pPr>
              <w:pStyle w:val="ConsPlusNormal"/>
              <w:ind w:firstLine="0"/>
              <w:jc w:val="center"/>
              <w:rPr>
                <w:rFonts w:ascii="Times New Roman" w:hAnsi="Times New Roman" w:cs="Times New Roman"/>
                <w:b/>
                <w:sz w:val="23"/>
                <w:szCs w:val="23"/>
                <w:lang w:eastAsia="en-US"/>
              </w:rPr>
            </w:pPr>
            <w:r w:rsidRPr="00A77C70">
              <w:rPr>
                <w:rFonts w:ascii="Times New Roman" w:hAnsi="Times New Roman" w:cs="Times New Roman"/>
                <w:b/>
                <w:sz w:val="23"/>
                <w:szCs w:val="23"/>
                <w:lang w:eastAsia="en-US"/>
              </w:rPr>
              <w:t>7</w:t>
            </w:r>
          </w:p>
        </w:tc>
        <w:tc>
          <w:tcPr>
            <w:tcW w:w="1276" w:type="dxa"/>
            <w:vAlign w:val="center"/>
          </w:tcPr>
          <w:p w:rsidR="00EC6438" w:rsidRPr="00A77C70" w:rsidRDefault="00EC6438" w:rsidP="00A77C70">
            <w:pPr>
              <w:pStyle w:val="ConsPlusNormal"/>
              <w:ind w:firstLine="0"/>
              <w:jc w:val="center"/>
              <w:rPr>
                <w:rFonts w:ascii="Times New Roman" w:hAnsi="Times New Roman" w:cs="Times New Roman"/>
                <w:b/>
                <w:sz w:val="23"/>
                <w:szCs w:val="23"/>
                <w:lang w:eastAsia="en-US"/>
              </w:rPr>
            </w:pPr>
            <w:r w:rsidRPr="00A77C70">
              <w:rPr>
                <w:rFonts w:ascii="Times New Roman" w:hAnsi="Times New Roman" w:cs="Times New Roman"/>
                <w:b/>
                <w:sz w:val="23"/>
                <w:szCs w:val="23"/>
                <w:lang w:eastAsia="en-US"/>
              </w:rPr>
              <w:t>8</w:t>
            </w:r>
          </w:p>
        </w:tc>
      </w:tr>
      <w:tr w:rsidR="00EC6438" w:rsidRPr="006254ED" w:rsidTr="00A77C70">
        <w:tc>
          <w:tcPr>
            <w:tcW w:w="2098" w:type="dxa"/>
          </w:tcPr>
          <w:p w:rsidR="00EC6438" w:rsidRPr="00A77C70" w:rsidRDefault="00EC6438" w:rsidP="00A77C70">
            <w:pPr>
              <w:pStyle w:val="ConsPlusNormal"/>
              <w:ind w:firstLine="0"/>
              <w:rPr>
                <w:rFonts w:ascii="Times New Roman" w:hAnsi="Times New Roman" w:cs="Times New Roman"/>
                <w:sz w:val="24"/>
                <w:szCs w:val="24"/>
                <w:lang w:eastAsia="en-US"/>
              </w:rPr>
            </w:pPr>
            <w:r w:rsidRPr="00A77C70">
              <w:rPr>
                <w:rFonts w:ascii="Times New Roman" w:hAnsi="Times New Roman" w:cs="Times New Roman"/>
                <w:sz w:val="24"/>
                <w:szCs w:val="24"/>
                <w:lang w:eastAsia="en-US"/>
              </w:rPr>
              <w:t>Низкий</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20 - 30</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0,3 - 0,4</w:t>
            </w:r>
          </w:p>
        </w:tc>
        <w:tc>
          <w:tcPr>
            <w:tcW w:w="851"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2 - 3</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10 - 20</w:t>
            </w:r>
          </w:p>
        </w:tc>
        <w:tc>
          <w:tcPr>
            <w:tcW w:w="1134"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5 - 10</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0,7 - 0,8</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80 - 350</w:t>
            </w:r>
          </w:p>
        </w:tc>
      </w:tr>
      <w:tr w:rsidR="00EC6438" w:rsidRPr="006254ED" w:rsidTr="00A77C70">
        <w:tc>
          <w:tcPr>
            <w:tcW w:w="2098" w:type="dxa"/>
          </w:tcPr>
          <w:p w:rsidR="00EC6438" w:rsidRPr="00A77C70" w:rsidRDefault="00EC6438" w:rsidP="00A77C70">
            <w:pPr>
              <w:pStyle w:val="ConsPlusNormal"/>
              <w:ind w:firstLine="0"/>
              <w:rPr>
                <w:rFonts w:ascii="Times New Roman" w:hAnsi="Times New Roman" w:cs="Times New Roman"/>
                <w:sz w:val="24"/>
                <w:szCs w:val="24"/>
                <w:lang w:eastAsia="en-US"/>
              </w:rPr>
            </w:pPr>
            <w:r w:rsidRPr="00A77C70">
              <w:rPr>
                <w:rFonts w:ascii="Times New Roman" w:hAnsi="Times New Roman" w:cs="Times New Roman"/>
                <w:sz w:val="24"/>
                <w:szCs w:val="24"/>
                <w:lang w:eastAsia="en-US"/>
              </w:rPr>
              <w:t>Умеренный</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30 - 40</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0,4 - 0,5</w:t>
            </w:r>
          </w:p>
        </w:tc>
        <w:tc>
          <w:tcPr>
            <w:tcW w:w="851"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3 - 5</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20 - 30</w:t>
            </w:r>
          </w:p>
        </w:tc>
        <w:tc>
          <w:tcPr>
            <w:tcW w:w="1134"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7 - 12</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0,8 - 1,0</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100 - 550</w:t>
            </w:r>
          </w:p>
        </w:tc>
      </w:tr>
      <w:tr w:rsidR="00EC6438" w:rsidRPr="006254ED" w:rsidTr="00A77C70">
        <w:tc>
          <w:tcPr>
            <w:tcW w:w="2098" w:type="dxa"/>
          </w:tcPr>
          <w:p w:rsidR="00EC6438" w:rsidRPr="00A77C70" w:rsidRDefault="00EC6438" w:rsidP="00A77C70">
            <w:pPr>
              <w:pStyle w:val="ConsPlusNormal"/>
              <w:ind w:firstLine="0"/>
              <w:rPr>
                <w:rFonts w:ascii="Times New Roman" w:hAnsi="Times New Roman" w:cs="Times New Roman"/>
                <w:sz w:val="24"/>
                <w:szCs w:val="24"/>
                <w:lang w:eastAsia="en-US"/>
              </w:rPr>
            </w:pPr>
            <w:r w:rsidRPr="00A77C70">
              <w:rPr>
                <w:rFonts w:ascii="Times New Roman" w:hAnsi="Times New Roman" w:cs="Times New Roman"/>
                <w:sz w:val="24"/>
                <w:szCs w:val="24"/>
                <w:lang w:eastAsia="en-US"/>
              </w:rPr>
              <w:t>Повышенный:</w:t>
            </w:r>
          </w:p>
        </w:tc>
        <w:tc>
          <w:tcPr>
            <w:tcW w:w="992" w:type="dxa"/>
            <w:vAlign w:val="bottom"/>
          </w:tcPr>
          <w:p w:rsidR="00EC6438" w:rsidRPr="00A77C70" w:rsidRDefault="00EC6438" w:rsidP="00A77C70">
            <w:pPr>
              <w:pStyle w:val="ConsPlusNormal"/>
              <w:ind w:firstLine="0"/>
              <w:rPr>
                <w:rFonts w:ascii="Times New Roman" w:hAnsi="Times New Roman" w:cs="Times New Roman"/>
                <w:sz w:val="23"/>
                <w:szCs w:val="23"/>
                <w:lang w:eastAsia="en-US"/>
              </w:rPr>
            </w:pPr>
          </w:p>
        </w:tc>
        <w:tc>
          <w:tcPr>
            <w:tcW w:w="992" w:type="dxa"/>
            <w:vAlign w:val="bottom"/>
          </w:tcPr>
          <w:p w:rsidR="00EC6438" w:rsidRPr="00A77C70" w:rsidRDefault="00EC6438" w:rsidP="00A77C70">
            <w:pPr>
              <w:pStyle w:val="ConsPlusNormal"/>
              <w:ind w:firstLine="0"/>
              <w:rPr>
                <w:rFonts w:ascii="Times New Roman" w:hAnsi="Times New Roman" w:cs="Times New Roman"/>
                <w:sz w:val="23"/>
                <w:szCs w:val="23"/>
                <w:lang w:eastAsia="en-US"/>
              </w:rPr>
            </w:pPr>
          </w:p>
        </w:tc>
        <w:tc>
          <w:tcPr>
            <w:tcW w:w="851" w:type="dxa"/>
            <w:vAlign w:val="bottom"/>
          </w:tcPr>
          <w:p w:rsidR="00EC6438" w:rsidRPr="00A77C70" w:rsidRDefault="00EC6438" w:rsidP="00A77C70">
            <w:pPr>
              <w:pStyle w:val="ConsPlusNormal"/>
              <w:ind w:firstLine="0"/>
              <w:rPr>
                <w:rFonts w:ascii="Times New Roman" w:hAnsi="Times New Roman" w:cs="Times New Roman"/>
                <w:sz w:val="23"/>
                <w:szCs w:val="23"/>
                <w:lang w:eastAsia="en-US"/>
              </w:rPr>
            </w:pPr>
          </w:p>
        </w:tc>
        <w:tc>
          <w:tcPr>
            <w:tcW w:w="992" w:type="dxa"/>
            <w:vAlign w:val="bottom"/>
          </w:tcPr>
          <w:p w:rsidR="00EC6438" w:rsidRPr="00A77C70" w:rsidRDefault="00EC6438" w:rsidP="00A77C70">
            <w:pPr>
              <w:pStyle w:val="ConsPlusNormal"/>
              <w:ind w:firstLine="0"/>
              <w:rPr>
                <w:rFonts w:ascii="Times New Roman" w:hAnsi="Times New Roman" w:cs="Times New Roman"/>
                <w:sz w:val="23"/>
                <w:szCs w:val="23"/>
                <w:lang w:eastAsia="en-US"/>
              </w:rPr>
            </w:pPr>
          </w:p>
        </w:tc>
        <w:tc>
          <w:tcPr>
            <w:tcW w:w="1134" w:type="dxa"/>
            <w:vAlign w:val="bottom"/>
          </w:tcPr>
          <w:p w:rsidR="00EC6438" w:rsidRPr="00A77C70" w:rsidRDefault="00EC6438" w:rsidP="00A77C70">
            <w:pPr>
              <w:pStyle w:val="ConsPlusNormal"/>
              <w:ind w:firstLine="0"/>
              <w:rPr>
                <w:rFonts w:ascii="Times New Roman" w:hAnsi="Times New Roman" w:cs="Times New Roman"/>
                <w:sz w:val="23"/>
                <w:szCs w:val="23"/>
                <w:lang w:eastAsia="en-US"/>
              </w:rPr>
            </w:pPr>
          </w:p>
        </w:tc>
        <w:tc>
          <w:tcPr>
            <w:tcW w:w="1276" w:type="dxa"/>
            <w:vAlign w:val="bottom"/>
          </w:tcPr>
          <w:p w:rsidR="00EC6438" w:rsidRPr="00A77C70" w:rsidRDefault="00EC6438" w:rsidP="00A77C70">
            <w:pPr>
              <w:pStyle w:val="ConsPlusNormal"/>
              <w:ind w:firstLine="0"/>
              <w:rPr>
                <w:rFonts w:ascii="Times New Roman" w:hAnsi="Times New Roman" w:cs="Times New Roman"/>
                <w:sz w:val="23"/>
                <w:szCs w:val="23"/>
                <w:lang w:eastAsia="en-US"/>
              </w:rPr>
            </w:pPr>
          </w:p>
        </w:tc>
        <w:tc>
          <w:tcPr>
            <w:tcW w:w="1276" w:type="dxa"/>
            <w:vAlign w:val="bottom"/>
          </w:tcPr>
          <w:p w:rsidR="00EC6438" w:rsidRPr="00A77C70" w:rsidRDefault="00EC6438" w:rsidP="00A77C70">
            <w:pPr>
              <w:pStyle w:val="ConsPlusNormal"/>
              <w:ind w:firstLine="0"/>
              <w:rPr>
                <w:rFonts w:ascii="Times New Roman" w:hAnsi="Times New Roman" w:cs="Times New Roman"/>
                <w:sz w:val="23"/>
                <w:szCs w:val="23"/>
                <w:lang w:eastAsia="en-US"/>
              </w:rPr>
            </w:pPr>
          </w:p>
        </w:tc>
      </w:tr>
      <w:tr w:rsidR="00EC6438" w:rsidRPr="006254ED" w:rsidTr="00A77C70">
        <w:tc>
          <w:tcPr>
            <w:tcW w:w="2098" w:type="dxa"/>
          </w:tcPr>
          <w:p w:rsidR="00EC6438" w:rsidRPr="00A77C70" w:rsidRDefault="00EC6438" w:rsidP="00A77C70">
            <w:pPr>
              <w:pStyle w:val="ConsPlusNormal"/>
              <w:ind w:firstLine="0"/>
              <w:jc w:val="right"/>
              <w:rPr>
                <w:rFonts w:ascii="Times New Roman" w:hAnsi="Times New Roman" w:cs="Times New Roman"/>
                <w:sz w:val="24"/>
                <w:szCs w:val="24"/>
                <w:lang w:eastAsia="en-US"/>
              </w:rPr>
            </w:pPr>
            <w:r w:rsidRPr="00A77C70">
              <w:rPr>
                <w:rFonts w:ascii="Times New Roman" w:hAnsi="Times New Roman" w:cs="Times New Roman"/>
                <w:sz w:val="24"/>
                <w:szCs w:val="24"/>
                <w:lang w:eastAsia="en-US"/>
              </w:rPr>
              <w:t>континентальный</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30 - 45</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0,3 - 0,6</w:t>
            </w:r>
          </w:p>
        </w:tc>
        <w:tc>
          <w:tcPr>
            <w:tcW w:w="851"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2 - 6</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20 - 40</w:t>
            </w:r>
          </w:p>
        </w:tc>
        <w:tc>
          <w:tcPr>
            <w:tcW w:w="1134"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8 - 18</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0,7 - 1,0</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100 - 600</w:t>
            </w:r>
          </w:p>
        </w:tc>
      </w:tr>
      <w:tr w:rsidR="00EC6438" w:rsidRPr="006254ED" w:rsidTr="00A77C70">
        <w:tc>
          <w:tcPr>
            <w:tcW w:w="2098" w:type="dxa"/>
          </w:tcPr>
          <w:p w:rsidR="00EC6438" w:rsidRPr="00A77C70" w:rsidRDefault="00EC6438" w:rsidP="00A77C70">
            <w:pPr>
              <w:pStyle w:val="ConsPlusNormal"/>
              <w:ind w:firstLine="0"/>
              <w:jc w:val="right"/>
              <w:rPr>
                <w:rFonts w:ascii="Times New Roman" w:hAnsi="Times New Roman" w:cs="Times New Roman"/>
                <w:sz w:val="24"/>
                <w:szCs w:val="24"/>
                <w:lang w:eastAsia="en-US"/>
              </w:rPr>
            </w:pPr>
            <w:r w:rsidRPr="00A77C70">
              <w:rPr>
                <w:rFonts w:ascii="Times New Roman" w:hAnsi="Times New Roman" w:cs="Times New Roman"/>
                <w:sz w:val="24"/>
                <w:szCs w:val="24"/>
                <w:lang w:eastAsia="en-US"/>
              </w:rPr>
              <w:t>приморский</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30 - 45</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0,3 - 0,7</w:t>
            </w:r>
          </w:p>
        </w:tc>
        <w:tc>
          <w:tcPr>
            <w:tcW w:w="851"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2 - 6</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10 - 30</w:t>
            </w:r>
          </w:p>
        </w:tc>
        <w:tc>
          <w:tcPr>
            <w:tcW w:w="1134"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10 - 25</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0,4 - 1,1</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100 - 800</w:t>
            </w:r>
          </w:p>
        </w:tc>
      </w:tr>
      <w:tr w:rsidR="00EC6438" w:rsidRPr="006254ED" w:rsidTr="00A77C70">
        <w:tc>
          <w:tcPr>
            <w:tcW w:w="2098" w:type="dxa"/>
          </w:tcPr>
          <w:p w:rsidR="00EC6438" w:rsidRPr="00A77C70" w:rsidRDefault="00EC6438" w:rsidP="00A77C70">
            <w:pPr>
              <w:pStyle w:val="ConsPlusNormal"/>
              <w:ind w:firstLine="0"/>
              <w:rPr>
                <w:rFonts w:ascii="Times New Roman" w:hAnsi="Times New Roman" w:cs="Times New Roman"/>
                <w:sz w:val="24"/>
                <w:szCs w:val="24"/>
                <w:lang w:eastAsia="en-US"/>
              </w:rPr>
            </w:pPr>
            <w:r w:rsidRPr="00A77C70">
              <w:rPr>
                <w:rFonts w:ascii="Times New Roman" w:hAnsi="Times New Roman" w:cs="Times New Roman"/>
                <w:sz w:val="24"/>
                <w:szCs w:val="24"/>
                <w:lang w:eastAsia="en-US"/>
              </w:rPr>
              <w:t>Высокий</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40 - 60</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0,3 - 0,7</w:t>
            </w:r>
          </w:p>
        </w:tc>
        <w:tc>
          <w:tcPr>
            <w:tcW w:w="851"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3 - 6</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30 - 60</w:t>
            </w:r>
          </w:p>
        </w:tc>
        <w:tc>
          <w:tcPr>
            <w:tcW w:w="1134"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10 - 30</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0,7 - 1,6</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50 - 200</w:t>
            </w:r>
          </w:p>
        </w:tc>
      </w:tr>
      <w:tr w:rsidR="00EC6438" w:rsidRPr="006254ED" w:rsidTr="00A77C70">
        <w:tc>
          <w:tcPr>
            <w:tcW w:w="2098" w:type="dxa"/>
          </w:tcPr>
          <w:p w:rsidR="00EC6438" w:rsidRPr="00A77C70" w:rsidRDefault="00EC6438" w:rsidP="00A77C70">
            <w:pPr>
              <w:pStyle w:val="ConsPlusNormal"/>
              <w:ind w:firstLine="0"/>
              <w:rPr>
                <w:rFonts w:ascii="Times New Roman" w:hAnsi="Times New Roman" w:cs="Times New Roman"/>
                <w:sz w:val="24"/>
                <w:szCs w:val="24"/>
                <w:lang w:eastAsia="en-US"/>
              </w:rPr>
            </w:pPr>
            <w:r w:rsidRPr="00A77C70">
              <w:rPr>
                <w:rFonts w:ascii="Times New Roman" w:hAnsi="Times New Roman" w:cs="Times New Roman"/>
                <w:sz w:val="24"/>
                <w:szCs w:val="24"/>
                <w:lang w:eastAsia="en-US"/>
              </w:rPr>
              <w:t>Очень высокий</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40 - 60</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0,3 - 0,9</w:t>
            </w:r>
          </w:p>
        </w:tc>
        <w:tc>
          <w:tcPr>
            <w:tcW w:w="851"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3 - 10</w:t>
            </w:r>
          </w:p>
        </w:tc>
        <w:tc>
          <w:tcPr>
            <w:tcW w:w="992"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50 - 70</w:t>
            </w:r>
          </w:p>
        </w:tc>
        <w:tc>
          <w:tcPr>
            <w:tcW w:w="1134"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20 - 45</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0,8 - 1,6</w:t>
            </w:r>
          </w:p>
        </w:tc>
        <w:tc>
          <w:tcPr>
            <w:tcW w:w="1276" w:type="dxa"/>
          </w:tcPr>
          <w:p w:rsidR="00EC6438" w:rsidRPr="00A77C70" w:rsidRDefault="00EC6438" w:rsidP="00A77C70">
            <w:pPr>
              <w:pStyle w:val="ConsPlusNormal"/>
              <w:ind w:firstLine="0"/>
              <w:jc w:val="center"/>
              <w:rPr>
                <w:rFonts w:ascii="Times New Roman" w:hAnsi="Times New Roman" w:cs="Times New Roman"/>
                <w:sz w:val="23"/>
                <w:szCs w:val="23"/>
                <w:lang w:eastAsia="en-US"/>
              </w:rPr>
            </w:pPr>
            <w:r w:rsidRPr="00A77C70">
              <w:rPr>
                <w:rFonts w:ascii="Times New Roman" w:hAnsi="Times New Roman" w:cs="Times New Roman"/>
                <w:sz w:val="23"/>
                <w:szCs w:val="23"/>
                <w:lang w:eastAsia="en-US"/>
              </w:rPr>
              <w:t>10 - 600</w:t>
            </w:r>
          </w:p>
        </w:tc>
      </w:tr>
    </w:tbl>
    <w:p w:rsidR="00EC6438" w:rsidRPr="006254ED" w:rsidRDefault="00EC6438" w:rsidP="0074402E">
      <w:pPr>
        <w:pStyle w:val="a3"/>
        <w:widowControl w:val="0"/>
        <w:rPr>
          <w:sz w:val="28"/>
          <w:szCs w:val="28"/>
          <w:lang w:eastAsia="en-US"/>
        </w:rPr>
      </w:pPr>
      <w:r w:rsidRPr="006254ED">
        <w:rPr>
          <w:sz w:val="28"/>
          <w:szCs w:val="28"/>
          <w:lang w:eastAsia="en-US"/>
        </w:rPr>
        <w:t xml:space="preserve">Мероприятия по защите водных объектов (водоемов и водотоков) необходимо предусматривать в соответствии с требованиями Водного </w:t>
      </w:r>
      <w:hyperlink r:id="rId33" w:tooltip="&quot;Водный кодекс Российской Федерации&quot; от 03.06.2006 N 74-ФЗ (ред. от 31.12.2014){КонсультантПлюс}" w:history="1">
        <w:r w:rsidRPr="006254ED">
          <w:rPr>
            <w:sz w:val="28"/>
            <w:szCs w:val="28"/>
            <w:lang w:eastAsia="en-US"/>
          </w:rPr>
          <w:t>кодекса</w:t>
        </w:r>
      </w:hyperlink>
      <w:r w:rsidRPr="006254ED">
        <w:rPr>
          <w:sz w:val="28"/>
          <w:szCs w:val="28"/>
          <w:lang w:eastAsia="en-US"/>
        </w:rPr>
        <w:t xml:space="preserve"> Российской Федерации, нормативных правовых актов Приморского края, санитарных и экологических норм, утвержденных в установленном порядке. </w:t>
      </w:r>
    </w:p>
    <w:p w:rsidR="00EC6438" w:rsidRPr="006254ED" w:rsidRDefault="00EC6438" w:rsidP="0074402E">
      <w:pPr>
        <w:pStyle w:val="a3"/>
        <w:widowControl w:val="0"/>
        <w:rPr>
          <w:sz w:val="28"/>
          <w:szCs w:val="28"/>
          <w:lang w:eastAsia="en-US"/>
        </w:rPr>
      </w:pPr>
      <w:r w:rsidRPr="006254ED">
        <w:rPr>
          <w:sz w:val="28"/>
          <w:szCs w:val="28"/>
          <w:lang w:eastAsia="en-US"/>
        </w:rPr>
        <w:t>Мероприятия по защите поверхностных вод от загрязнения предусматривают:</w:t>
      </w:r>
    </w:p>
    <w:p w:rsidR="00EC6438" w:rsidRPr="006254ED" w:rsidRDefault="00EC6438" w:rsidP="0074402E">
      <w:pPr>
        <w:pStyle w:val="a3"/>
        <w:widowControl w:val="0"/>
        <w:rPr>
          <w:sz w:val="28"/>
          <w:szCs w:val="28"/>
          <w:lang w:eastAsia="en-US"/>
        </w:rPr>
      </w:pPr>
      <w:r w:rsidRPr="006254ED">
        <w:rPr>
          <w:sz w:val="28"/>
          <w:szCs w:val="28"/>
          <w:lang w:eastAsia="en-US"/>
        </w:rPr>
        <w:t>устройство водоохранных зон и защитных прибрежных полос водных объектов в соответствии с требованиями нормативно-технической документации, а также контроль за соблюдением установленного режима использования указанных зон;</w:t>
      </w:r>
    </w:p>
    <w:p w:rsidR="00EC6438" w:rsidRPr="006254ED" w:rsidRDefault="00EC6438" w:rsidP="0074402E">
      <w:pPr>
        <w:pStyle w:val="a3"/>
        <w:widowControl w:val="0"/>
        <w:rPr>
          <w:sz w:val="28"/>
          <w:szCs w:val="28"/>
          <w:lang w:eastAsia="en-US"/>
        </w:rPr>
      </w:pPr>
      <w:r w:rsidRPr="006254ED">
        <w:rPr>
          <w:sz w:val="28"/>
          <w:szCs w:val="28"/>
          <w:lang w:eastAsia="en-US"/>
        </w:rPr>
        <w:t>устройство и содержание в исправном состоянии сооружений для очистки сточных вод до нормативных показателей качества воды;</w:t>
      </w:r>
    </w:p>
    <w:p w:rsidR="00EC6438" w:rsidRPr="006254ED" w:rsidRDefault="00EC6438" w:rsidP="0074402E">
      <w:pPr>
        <w:pStyle w:val="a3"/>
        <w:widowControl w:val="0"/>
        <w:rPr>
          <w:sz w:val="28"/>
          <w:szCs w:val="28"/>
          <w:lang w:eastAsia="en-US"/>
        </w:rPr>
      </w:pPr>
      <w:r w:rsidRPr="006254ED">
        <w:rPr>
          <w:sz w:val="28"/>
          <w:szCs w:val="28"/>
          <w:lang w:eastAsia="en-US"/>
        </w:rPr>
        <w:t>содержание в исправном состоянии гидротехнических и других водохозяйственных сооружений и технических устройств;</w:t>
      </w:r>
    </w:p>
    <w:p w:rsidR="00EC6438" w:rsidRPr="006254ED" w:rsidRDefault="00EC6438" w:rsidP="0074402E">
      <w:pPr>
        <w:pStyle w:val="a3"/>
        <w:widowControl w:val="0"/>
        <w:rPr>
          <w:sz w:val="28"/>
          <w:szCs w:val="28"/>
          <w:lang w:eastAsia="en-US"/>
        </w:rPr>
      </w:pPr>
      <w:r w:rsidRPr="006254ED">
        <w:rPr>
          <w:sz w:val="28"/>
          <w:szCs w:val="28"/>
          <w:lang w:eastAsia="en-US"/>
        </w:rPr>
        <w:t>предотвращение сбросов сточных вод, содержащих радиоактивные вещества, пестициды, агрохимикаты и другие опасные для здоровья человека вещества и соединения, в которых превышают нормативы допустимого воздействия на водные объекты;</w:t>
      </w:r>
    </w:p>
    <w:p w:rsidR="00EC6438" w:rsidRPr="006254ED" w:rsidRDefault="00EC6438" w:rsidP="0074402E">
      <w:pPr>
        <w:pStyle w:val="a3"/>
        <w:widowControl w:val="0"/>
        <w:rPr>
          <w:sz w:val="28"/>
          <w:szCs w:val="28"/>
          <w:lang w:eastAsia="en-US"/>
        </w:rPr>
      </w:pPr>
      <w:r w:rsidRPr="006254ED">
        <w:rPr>
          <w:sz w:val="28"/>
          <w:szCs w:val="28"/>
          <w:lang w:eastAsia="en-US"/>
        </w:rPr>
        <w:t>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w:t>
      </w:r>
    </w:p>
    <w:p w:rsidR="00EC6438" w:rsidRPr="006254ED" w:rsidRDefault="00EC6438" w:rsidP="0074402E">
      <w:pPr>
        <w:pStyle w:val="a3"/>
        <w:widowControl w:val="0"/>
        <w:rPr>
          <w:sz w:val="28"/>
          <w:szCs w:val="28"/>
          <w:lang w:eastAsia="en-US"/>
        </w:rPr>
      </w:pPr>
      <w:r w:rsidRPr="006254ED">
        <w:rPr>
          <w:sz w:val="28"/>
          <w:szCs w:val="28"/>
          <w:lang w:eastAsia="en-US"/>
        </w:rPr>
        <w:t>предотвращение захоронения в водных объектах ядерных материалов, радиоактивных веществ;</w:t>
      </w:r>
    </w:p>
    <w:p w:rsidR="00EC6438" w:rsidRPr="006254ED" w:rsidRDefault="00EC6438" w:rsidP="0074402E">
      <w:pPr>
        <w:pStyle w:val="a3"/>
        <w:widowControl w:val="0"/>
        <w:rPr>
          <w:sz w:val="28"/>
          <w:szCs w:val="28"/>
          <w:lang w:eastAsia="en-US"/>
        </w:rPr>
      </w:pPr>
      <w:r w:rsidRPr="006254ED">
        <w:rPr>
          <w:sz w:val="28"/>
          <w:szCs w:val="28"/>
          <w:lang w:eastAsia="en-US"/>
        </w:rPr>
        <w:t>предотвращение загрязнения водных объектов при проведении всех видов работ, в том числе радиоактивными и (или) токсичными веществами;</w:t>
      </w:r>
    </w:p>
    <w:p w:rsidR="00EC6438" w:rsidRPr="006254ED" w:rsidRDefault="00EC6438" w:rsidP="0074402E">
      <w:pPr>
        <w:pStyle w:val="a3"/>
        <w:widowControl w:val="0"/>
        <w:rPr>
          <w:sz w:val="28"/>
          <w:szCs w:val="28"/>
          <w:lang w:eastAsia="en-US"/>
        </w:rPr>
      </w:pPr>
      <w:r w:rsidRPr="006254ED">
        <w:rPr>
          <w:sz w:val="28"/>
          <w:szCs w:val="28"/>
          <w:lang w:eastAsia="en-US"/>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EC6438" w:rsidRPr="006254ED" w:rsidRDefault="00EC6438" w:rsidP="0074402E">
      <w:pPr>
        <w:pStyle w:val="a3"/>
        <w:widowControl w:val="0"/>
        <w:rPr>
          <w:sz w:val="28"/>
          <w:szCs w:val="28"/>
          <w:lang w:eastAsia="en-US"/>
        </w:rPr>
      </w:pPr>
      <w:r w:rsidRPr="006254ED">
        <w:rPr>
          <w:sz w:val="28"/>
          <w:szCs w:val="28"/>
          <w:lang w:eastAsia="en-US"/>
        </w:rPr>
        <w:t>разработку планов мероприятий и инструкций по предотвращению аварий на объектах, представляющих потенциальную угрозу загрязнения;</w:t>
      </w:r>
    </w:p>
    <w:p w:rsidR="00EC6438" w:rsidRPr="006254ED" w:rsidRDefault="00EC6438" w:rsidP="0074402E">
      <w:pPr>
        <w:pStyle w:val="a3"/>
        <w:widowControl w:val="0"/>
        <w:rPr>
          <w:sz w:val="28"/>
          <w:szCs w:val="28"/>
          <w:lang w:eastAsia="en-US"/>
        </w:rPr>
      </w:pPr>
      <w:r w:rsidRPr="006254ED">
        <w:rPr>
          <w:sz w:val="28"/>
          <w:szCs w:val="28"/>
          <w:lang w:eastAsia="en-US"/>
        </w:rPr>
        <w:t>установление зон рекреации водных объектов, в том числе мест для купания, туризма, водного спорта, рыбной ловли и т.п.;</w:t>
      </w:r>
    </w:p>
    <w:p w:rsidR="00EC6438" w:rsidRPr="006254ED" w:rsidRDefault="00EC6438" w:rsidP="0074402E">
      <w:pPr>
        <w:pStyle w:val="a3"/>
        <w:widowControl w:val="0"/>
        <w:rPr>
          <w:sz w:val="28"/>
          <w:szCs w:val="28"/>
          <w:lang w:eastAsia="en-US"/>
        </w:rPr>
      </w:pPr>
      <w:r w:rsidRPr="006254ED">
        <w:rPr>
          <w:sz w:val="28"/>
          <w:szCs w:val="28"/>
          <w:lang w:eastAsia="en-US"/>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EC6438" w:rsidRPr="006254ED" w:rsidRDefault="00EC6438" w:rsidP="0074402E">
      <w:pPr>
        <w:pStyle w:val="a3"/>
        <w:widowControl w:val="0"/>
        <w:rPr>
          <w:sz w:val="28"/>
          <w:szCs w:val="28"/>
          <w:lang w:eastAsia="en-US"/>
        </w:rPr>
      </w:pPr>
      <w:r w:rsidRPr="006254ED">
        <w:rPr>
          <w:sz w:val="28"/>
          <w:szCs w:val="28"/>
          <w:lang w:eastAsia="en-US"/>
        </w:rPr>
        <w:t xml:space="preserve">Жилые, общественно-деловые, смешанные, рекреационные и курортные зоны следует размещать выше по течению водотоков относительно сбросов всех категорий сточных вод, включая поверхностный сток с территории населенных пунктов. </w:t>
      </w:r>
    </w:p>
    <w:p w:rsidR="00EC6438" w:rsidRPr="006254ED" w:rsidRDefault="00EC6438" w:rsidP="0074402E">
      <w:pPr>
        <w:pStyle w:val="a3"/>
        <w:widowControl w:val="0"/>
        <w:rPr>
          <w:sz w:val="28"/>
          <w:szCs w:val="28"/>
          <w:lang w:eastAsia="en-US"/>
        </w:rPr>
      </w:pPr>
      <w:r w:rsidRPr="006254ED">
        <w:rPr>
          <w:sz w:val="28"/>
          <w:szCs w:val="28"/>
          <w:lang w:eastAsia="en-US"/>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морей, рек, озер и водохранилищ устанавливаются водоохранные зоны и прибрежные защитные полосы. </w:t>
      </w:r>
    </w:p>
    <w:p w:rsidR="00EC6438" w:rsidRPr="006254ED" w:rsidRDefault="00EC6438" w:rsidP="0074402E">
      <w:pPr>
        <w:pStyle w:val="a3"/>
        <w:widowControl w:val="0"/>
        <w:rPr>
          <w:sz w:val="28"/>
          <w:szCs w:val="28"/>
          <w:lang w:eastAsia="en-US"/>
        </w:rPr>
      </w:pPr>
      <w:r w:rsidRPr="006254ED">
        <w:rPr>
          <w:sz w:val="28"/>
          <w:szCs w:val="28"/>
          <w:lang w:eastAsia="en-US"/>
        </w:rPr>
        <w:t xml:space="preserve">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 </w:t>
      </w:r>
    </w:p>
    <w:p w:rsidR="00EC6438" w:rsidRPr="006254ED" w:rsidRDefault="00EC6438" w:rsidP="0074402E">
      <w:pPr>
        <w:pStyle w:val="a3"/>
        <w:widowControl w:val="0"/>
        <w:rPr>
          <w:sz w:val="28"/>
          <w:szCs w:val="28"/>
          <w:lang w:eastAsia="en-US"/>
        </w:rPr>
      </w:pPr>
      <w:r w:rsidRPr="006254ED">
        <w:rPr>
          <w:sz w:val="28"/>
          <w:szCs w:val="28"/>
          <w:lang w:eastAsia="en-US"/>
        </w:rPr>
        <w:t>В границах водоохранных зон запрещается:</w:t>
      </w:r>
    </w:p>
    <w:p w:rsidR="00EC6438" w:rsidRPr="006254ED" w:rsidRDefault="00EC6438" w:rsidP="0074402E">
      <w:pPr>
        <w:pStyle w:val="a3"/>
        <w:widowControl w:val="0"/>
        <w:rPr>
          <w:sz w:val="28"/>
          <w:szCs w:val="28"/>
          <w:lang w:eastAsia="en-US"/>
        </w:rPr>
      </w:pPr>
      <w:r w:rsidRPr="006254ED">
        <w:rPr>
          <w:sz w:val="28"/>
          <w:szCs w:val="28"/>
          <w:lang w:eastAsia="en-US"/>
        </w:rPr>
        <w:t>использование сточных вод в целях регулирования плодородия почв;</w:t>
      </w:r>
    </w:p>
    <w:p w:rsidR="00EC6438" w:rsidRPr="006254ED" w:rsidRDefault="00EC6438" w:rsidP="0074402E">
      <w:pPr>
        <w:pStyle w:val="a3"/>
        <w:widowControl w:val="0"/>
        <w:rPr>
          <w:sz w:val="28"/>
          <w:szCs w:val="28"/>
          <w:lang w:eastAsia="en-US"/>
        </w:rPr>
      </w:pPr>
      <w:r w:rsidRPr="006254ED">
        <w:rPr>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C6438" w:rsidRPr="006254ED" w:rsidRDefault="00EC6438" w:rsidP="0074402E">
      <w:pPr>
        <w:pStyle w:val="a3"/>
        <w:widowControl w:val="0"/>
        <w:rPr>
          <w:sz w:val="28"/>
          <w:szCs w:val="28"/>
          <w:lang w:eastAsia="en-US"/>
        </w:rPr>
      </w:pPr>
      <w:r w:rsidRPr="006254ED">
        <w:rPr>
          <w:sz w:val="28"/>
          <w:szCs w:val="28"/>
          <w:lang w:eastAsia="en-US"/>
        </w:rPr>
        <w:t>осуществления авиационных мер по борьбе с вредными организмами;</w:t>
      </w:r>
    </w:p>
    <w:p w:rsidR="00EC6438" w:rsidRPr="006254ED" w:rsidRDefault="00EC6438" w:rsidP="0074402E">
      <w:pPr>
        <w:pStyle w:val="a3"/>
        <w:widowControl w:val="0"/>
        <w:rPr>
          <w:sz w:val="28"/>
          <w:szCs w:val="28"/>
          <w:lang w:eastAsia="en-US"/>
        </w:rPr>
      </w:pPr>
      <w:r w:rsidRPr="006254ED">
        <w:rPr>
          <w:sz w:val="28"/>
          <w:szCs w:val="28"/>
          <w:lang w:eastAsia="en-US"/>
        </w:rPr>
        <w:t>движения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6438" w:rsidRPr="006254ED" w:rsidRDefault="00EC6438" w:rsidP="0074402E">
      <w:pPr>
        <w:pStyle w:val="a3"/>
        <w:widowControl w:val="0"/>
        <w:rPr>
          <w:sz w:val="28"/>
          <w:szCs w:val="28"/>
          <w:lang w:eastAsia="en-US"/>
        </w:rPr>
      </w:pPr>
      <w:r w:rsidRPr="006254ED">
        <w:rPr>
          <w:sz w:val="28"/>
          <w:szCs w:val="28"/>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C6438" w:rsidRPr="006254ED" w:rsidRDefault="00EC6438" w:rsidP="0074402E">
      <w:pPr>
        <w:pStyle w:val="a3"/>
        <w:widowControl w:val="0"/>
        <w:rPr>
          <w:sz w:val="28"/>
          <w:szCs w:val="28"/>
          <w:lang w:eastAsia="en-US"/>
        </w:rPr>
      </w:pPr>
      <w:r w:rsidRPr="006254ED">
        <w:rPr>
          <w:sz w:val="28"/>
          <w:szCs w:val="28"/>
          <w:lang w:eastAsia="en-US"/>
        </w:rPr>
        <w:t>размещение специализированных хранилищ пестицидов и агрохимикатов, применение пестицидов и агрохимикатов;</w:t>
      </w:r>
    </w:p>
    <w:p w:rsidR="00EC6438" w:rsidRPr="006254ED" w:rsidRDefault="00EC6438" w:rsidP="0074402E">
      <w:pPr>
        <w:pStyle w:val="a3"/>
        <w:widowControl w:val="0"/>
        <w:rPr>
          <w:sz w:val="28"/>
          <w:szCs w:val="28"/>
          <w:lang w:eastAsia="en-US"/>
        </w:rPr>
      </w:pPr>
      <w:r w:rsidRPr="006254ED">
        <w:rPr>
          <w:sz w:val="28"/>
          <w:szCs w:val="28"/>
          <w:lang w:eastAsia="en-US"/>
        </w:rPr>
        <w:t>сброс сточных, в том числе дренажных, вод;</w:t>
      </w:r>
    </w:p>
    <w:p w:rsidR="00EC6438" w:rsidRPr="006254ED" w:rsidRDefault="00EC6438" w:rsidP="0074402E">
      <w:pPr>
        <w:pStyle w:val="a3"/>
        <w:widowControl w:val="0"/>
        <w:rPr>
          <w:sz w:val="28"/>
          <w:szCs w:val="28"/>
          <w:lang w:eastAsia="en-US"/>
        </w:rPr>
      </w:pPr>
      <w:r w:rsidRPr="006254ED">
        <w:rPr>
          <w:sz w:val="28"/>
          <w:szCs w:val="28"/>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6254ED">
        <w:rPr>
          <w:sz w:val="28"/>
          <w:szCs w:val="28"/>
          <w:lang w:eastAsia="en-US"/>
        </w:rPr>
        <w:br/>
      </w:r>
      <w:hyperlink r:id="rId34" w:history="1">
        <w:r w:rsidRPr="006254ED">
          <w:rPr>
            <w:sz w:val="28"/>
            <w:szCs w:val="28"/>
            <w:lang w:eastAsia="en-US"/>
          </w:rPr>
          <w:t>статьей 19.1</w:t>
        </w:r>
      </w:hyperlink>
      <w:r w:rsidRPr="006254ED">
        <w:rPr>
          <w:sz w:val="28"/>
          <w:szCs w:val="28"/>
          <w:lang w:eastAsia="en-US"/>
        </w:rPr>
        <w:t xml:space="preserve"> Закона Российской Федерации от 21.02.1992 № 2395-1 «О недрах» (далее – Закон Российской Федерации «О недрах»).</w:t>
      </w:r>
    </w:p>
    <w:p w:rsidR="00EC6438" w:rsidRPr="006254ED" w:rsidRDefault="00EC6438" w:rsidP="0074402E">
      <w:pPr>
        <w:pStyle w:val="a3"/>
        <w:widowControl w:val="0"/>
        <w:rPr>
          <w:sz w:val="28"/>
          <w:szCs w:val="28"/>
          <w:lang w:eastAsia="en-US"/>
        </w:rPr>
      </w:pPr>
      <w:r w:rsidRPr="006254ED">
        <w:rPr>
          <w:sz w:val="28"/>
          <w:szCs w:val="28"/>
          <w:lang w:eastAsia="en-US"/>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EC6438" w:rsidRPr="006254ED" w:rsidRDefault="00EC6438" w:rsidP="0074402E">
      <w:pPr>
        <w:pStyle w:val="a3"/>
        <w:widowControl w:val="0"/>
        <w:rPr>
          <w:sz w:val="28"/>
          <w:szCs w:val="28"/>
          <w:lang w:eastAsia="en-US"/>
        </w:rPr>
      </w:pPr>
      <w:r w:rsidRPr="006254ED">
        <w:rPr>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rsidR="00EC6438" w:rsidRPr="006254ED" w:rsidRDefault="00EC6438" w:rsidP="0074402E">
      <w:pPr>
        <w:pStyle w:val="a3"/>
        <w:widowControl w:val="0"/>
        <w:rPr>
          <w:sz w:val="28"/>
          <w:szCs w:val="28"/>
          <w:lang w:eastAsia="en-US"/>
        </w:rPr>
      </w:pPr>
      <w:r w:rsidRPr="006254ED">
        <w:rPr>
          <w:sz w:val="28"/>
          <w:szCs w:val="28"/>
          <w:lang w:eastAsia="en-US"/>
        </w:rPr>
        <w:t>централизованные системы водоотведения (канализации), централизованные ливневые системы водоотведения;</w:t>
      </w:r>
    </w:p>
    <w:p w:rsidR="00EC6438" w:rsidRPr="006254ED" w:rsidRDefault="00EC6438" w:rsidP="0074402E">
      <w:pPr>
        <w:pStyle w:val="a3"/>
        <w:widowControl w:val="0"/>
        <w:rPr>
          <w:sz w:val="28"/>
          <w:szCs w:val="28"/>
          <w:lang w:eastAsia="en-US"/>
        </w:rPr>
      </w:pPr>
      <w:r w:rsidRPr="006254ED">
        <w:rPr>
          <w:sz w:val="28"/>
          <w:szCs w:val="28"/>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6438" w:rsidRPr="006254ED" w:rsidRDefault="00EC6438" w:rsidP="0074402E">
      <w:pPr>
        <w:pStyle w:val="a3"/>
        <w:widowControl w:val="0"/>
        <w:rPr>
          <w:sz w:val="28"/>
          <w:szCs w:val="28"/>
          <w:lang w:eastAsia="en-US"/>
        </w:rPr>
      </w:pPr>
      <w:r w:rsidRPr="006254ED">
        <w:rPr>
          <w:sz w:val="28"/>
          <w:szCs w:val="28"/>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EC6438" w:rsidRPr="006254ED" w:rsidRDefault="00EC6438" w:rsidP="0074402E">
      <w:pPr>
        <w:pStyle w:val="a3"/>
        <w:widowControl w:val="0"/>
        <w:rPr>
          <w:sz w:val="28"/>
          <w:szCs w:val="28"/>
          <w:lang w:eastAsia="en-US"/>
        </w:rPr>
      </w:pPr>
      <w:r w:rsidRPr="006254ED">
        <w:rPr>
          <w:sz w:val="28"/>
          <w:szCs w:val="28"/>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6438" w:rsidRPr="006254ED" w:rsidRDefault="00EC6438" w:rsidP="0074402E">
      <w:pPr>
        <w:pStyle w:val="a3"/>
        <w:widowControl w:val="0"/>
        <w:rPr>
          <w:sz w:val="28"/>
          <w:szCs w:val="28"/>
          <w:lang w:eastAsia="en-US"/>
        </w:rPr>
      </w:pPr>
      <w:r w:rsidRPr="006254ED">
        <w:rPr>
          <w:sz w:val="28"/>
          <w:szCs w:val="28"/>
          <w:lang w:eastAsia="en-US"/>
        </w:rPr>
        <w:t>Условия размещения производственных и сельскохозяйственных предприятий по отношению к водным объектам устанавливаются в соответствии с разделом 14 СП 42.13330.2011.</w:t>
      </w:r>
    </w:p>
    <w:p w:rsidR="00EC6438" w:rsidRPr="006254ED" w:rsidRDefault="00EC6438" w:rsidP="0074402E">
      <w:pPr>
        <w:pStyle w:val="a3"/>
        <w:widowControl w:val="0"/>
        <w:rPr>
          <w:sz w:val="28"/>
          <w:szCs w:val="28"/>
          <w:lang w:eastAsia="en-US"/>
        </w:rPr>
      </w:pPr>
      <w:r w:rsidRPr="006254ED">
        <w:rPr>
          <w:sz w:val="28"/>
          <w:szCs w:val="28"/>
          <w:lang w:eastAsia="en-US"/>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EC6438" w:rsidRPr="006254ED" w:rsidRDefault="00EC6438" w:rsidP="0074402E">
      <w:pPr>
        <w:pStyle w:val="a3"/>
        <w:widowControl w:val="0"/>
        <w:rPr>
          <w:sz w:val="28"/>
          <w:szCs w:val="28"/>
          <w:lang w:eastAsia="en-US"/>
        </w:rPr>
      </w:pPr>
      <w:r w:rsidRPr="006254ED">
        <w:rPr>
          <w:sz w:val="28"/>
          <w:szCs w:val="28"/>
          <w:lang w:eastAsia="en-US"/>
        </w:rPr>
        <w:t>Перевалка и хранение пылящих навалочных грузов должна осуществляться с использованием технологий, не допускающих прямого контакта груза с окружающей средой, исключающих вынос пыли во внешнюю среду.</w:t>
      </w:r>
    </w:p>
    <w:p w:rsidR="00EC6438" w:rsidRPr="006254ED" w:rsidRDefault="00EC6438" w:rsidP="0074402E">
      <w:pPr>
        <w:pStyle w:val="a3"/>
        <w:widowControl w:val="0"/>
        <w:rPr>
          <w:sz w:val="28"/>
          <w:szCs w:val="28"/>
          <w:lang w:eastAsia="en-US"/>
        </w:rPr>
      </w:pPr>
      <w:r w:rsidRPr="006254ED">
        <w:rPr>
          <w:sz w:val="28"/>
          <w:szCs w:val="28"/>
          <w:lang w:eastAsia="en-US"/>
        </w:rPr>
        <w:t>Строительство новых перегрузочных комплексов, расширение, модернизация, реконструкция, переспециализация существующих перегрузочных комплексов для пылящих навалочных грузов осуществляется с использованием технологий, не допускающих прямого контакта груза с окружающей средой, исключающих вынос пыли во внешнюю среду.</w:t>
      </w:r>
    </w:p>
    <w:p w:rsidR="00EC6438" w:rsidRPr="006254ED" w:rsidRDefault="00EC6438" w:rsidP="0074402E">
      <w:pPr>
        <w:pStyle w:val="a3"/>
        <w:widowControl w:val="0"/>
        <w:rPr>
          <w:sz w:val="28"/>
          <w:szCs w:val="28"/>
          <w:lang w:eastAsia="en-US"/>
        </w:rPr>
      </w:pPr>
      <w:r w:rsidRPr="006254ED">
        <w:rPr>
          <w:sz w:val="28"/>
          <w:szCs w:val="28"/>
          <w:lang w:eastAsia="en-US"/>
        </w:rPr>
        <w:t>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EC6438" w:rsidRPr="006254ED" w:rsidRDefault="00EC6438" w:rsidP="0074402E">
      <w:pPr>
        <w:pStyle w:val="a3"/>
        <w:widowControl w:val="0"/>
        <w:rPr>
          <w:sz w:val="28"/>
          <w:szCs w:val="28"/>
          <w:lang w:eastAsia="en-US"/>
        </w:rPr>
      </w:pPr>
      <w:r w:rsidRPr="006254ED">
        <w:rPr>
          <w:sz w:val="28"/>
          <w:szCs w:val="28"/>
          <w:lang w:eastAsia="en-US"/>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расстояния возможно при условии согласования с органами, осуществляющими охрану рыбных запасов.</w:t>
      </w:r>
    </w:p>
    <w:p w:rsidR="00EC6438" w:rsidRPr="006254ED" w:rsidRDefault="00EC6438" w:rsidP="0074402E">
      <w:pPr>
        <w:pStyle w:val="a3"/>
        <w:widowControl w:val="0"/>
        <w:rPr>
          <w:sz w:val="28"/>
          <w:szCs w:val="28"/>
          <w:lang w:eastAsia="en-US"/>
        </w:rPr>
      </w:pPr>
      <w:r w:rsidRPr="006254ED">
        <w:rPr>
          <w:sz w:val="28"/>
          <w:szCs w:val="28"/>
          <w:lang w:eastAsia="en-US"/>
        </w:rPr>
        <w:t>Мероприятия по защите подземных вод от загрязнения предусматривают:</w:t>
      </w:r>
    </w:p>
    <w:p w:rsidR="00EC6438" w:rsidRPr="006254ED" w:rsidRDefault="00EC6438" w:rsidP="0074402E">
      <w:pPr>
        <w:pStyle w:val="a3"/>
        <w:widowControl w:val="0"/>
        <w:rPr>
          <w:sz w:val="28"/>
          <w:szCs w:val="28"/>
          <w:lang w:eastAsia="en-US"/>
        </w:rPr>
      </w:pPr>
      <w:r w:rsidRPr="006254ED">
        <w:rPr>
          <w:sz w:val="28"/>
          <w:szCs w:val="28"/>
          <w:lang w:eastAsia="en-US"/>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EC6438" w:rsidRPr="006254ED" w:rsidRDefault="00EC6438" w:rsidP="0074402E">
      <w:pPr>
        <w:pStyle w:val="a3"/>
        <w:widowControl w:val="0"/>
        <w:rPr>
          <w:sz w:val="28"/>
          <w:szCs w:val="28"/>
          <w:lang w:eastAsia="en-US"/>
        </w:rPr>
      </w:pPr>
      <w:r w:rsidRPr="006254ED">
        <w:rPr>
          <w:sz w:val="28"/>
          <w:szCs w:val="28"/>
          <w:lang w:eastAsia="en-US"/>
        </w:rPr>
        <w:t>устройство зон санитарной и горно-санитарной охраны вокруг источников минеральных вод, месторождения лечебных грязей;</w:t>
      </w:r>
    </w:p>
    <w:p w:rsidR="00EC6438" w:rsidRPr="006254ED" w:rsidRDefault="00EC6438" w:rsidP="0074402E">
      <w:pPr>
        <w:pStyle w:val="a3"/>
        <w:widowControl w:val="0"/>
        <w:rPr>
          <w:sz w:val="28"/>
          <w:szCs w:val="28"/>
          <w:lang w:eastAsia="en-US"/>
        </w:rPr>
      </w:pPr>
      <w:r w:rsidRPr="006254ED">
        <w:rPr>
          <w:sz w:val="28"/>
          <w:szCs w:val="28"/>
          <w:lang w:eastAsia="en-US"/>
        </w:rPr>
        <w:t>предотвращение загрязнения, засорения подземных водных объектов и истощения вод, а также контроль за соблюдением нормативов допустимого воздействия на подземные водные объекты;</w:t>
      </w:r>
    </w:p>
    <w:p w:rsidR="00EC6438" w:rsidRPr="006254ED" w:rsidRDefault="00EC6438" w:rsidP="0074402E">
      <w:pPr>
        <w:pStyle w:val="a3"/>
        <w:widowControl w:val="0"/>
        <w:rPr>
          <w:sz w:val="28"/>
          <w:szCs w:val="28"/>
          <w:lang w:eastAsia="en-US"/>
        </w:rPr>
      </w:pPr>
      <w:r w:rsidRPr="006254ED">
        <w:rPr>
          <w:sz w:val="28"/>
          <w:szCs w:val="28"/>
          <w:lang w:eastAsia="en-US"/>
        </w:rPr>
        <w:t>обязательную герметизацию оголовка всех эксплуатируемых и резервных скважин;</w:t>
      </w:r>
    </w:p>
    <w:p w:rsidR="00EC6438" w:rsidRPr="006254ED" w:rsidRDefault="00EC6438" w:rsidP="0074402E">
      <w:pPr>
        <w:pStyle w:val="a3"/>
        <w:widowControl w:val="0"/>
        <w:rPr>
          <w:sz w:val="28"/>
          <w:szCs w:val="28"/>
          <w:lang w:eastAsia="en-US"/>
        </w:rPr>
      </w:pPr>
      <w:r w:rsidRPr="006254ED">
        <w:rPr>
          <w:sz w:val="28"/>
          <w:szCs w:val="28"/>
          <w:lang w:eastAsia="en-US"/>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EC6438" w:rsidRPr="006254ED" w:rsidRDefault="00EC6438" w:rsidP="0074402E">
      <w:pPr>
        <w:pStyle w:val="a3"/>
        <w:widowControl w:val="0"/>
        <w:rPr>
          <w:sz w:val="28"/>
          <w:szCs w:val="28"/>
          <w:lang w:eastAsia="en-US"/>
        </w:rPr>
      </w:pPr>
      <w:r w:rsidRPr="006254ED">
        <w:rPr>
          <w:sz w:val="28"/>
          <w:szCs w:val="28"/>
          <w:lang w:eastAsia="en-US"/>
        </w:rPr>
        <w:t>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w:t>
      </w:r>
    </w:p>
    <w:p w:rsidR="00EC6438" w:rsidRPr="006254ED" w:rsidRDefault="00EC6438" w:rsidP="0074402E">
      <w:pPr>
        <w:pStyle w:val="a3"/>
        <w:widowControl w:val="0"/>
        <w:rPr>
          <w:sz w:val="28"/>
          <w:szCs w:val="28"/>
          <w:lang w:eastAsia="en-US"/>
        </w:rPr>
      </w:pPr>
      <w:r w:rsidRPr="006254ED">
        <w:rPr>
          <w:sz w:val="28"/>
          <w:szCs w:val="28"/>
          <w:lang w:eastAsia="en-US"/>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EC6438" w:rsidRPr="006254ED" w:rsidRDefault="00EC6438" w:rsidP="0074402E">
      <w:pPr>
        <w:pStyle w:val="a3"/>
        <w:widowControl w:val="0"/>
        <w:rPr>
          <w:sz w:val="28"/>
          <w:szCs w:val="28"/>
          <w:lang w:eastAsia="en-US"/>
        </w:rPr>
      </w:pPr>
      <w:r w:rsidRPr="006254ED">
        <w:rPr>
          <w:sz w:val="28"/>
          <w:szCs w:val="28"/>
          <w:lang w:eastAsia="en-US"/>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EC6438" w:rsidRPr="006254ED" w:rsidRDefault="00EC6438" w:rsidP="0074402E">
      <w:pPr>
        <w:pStyle w:val="a3"/>
        <w:widowControl w:val="0"/>
        <w:rPr>
          <w:sz w:val="28"/>
          <w:szCs w:val="28"/>
          <w:lang w:eastAsia="en-US"/>
        </w:rPr>
      </w:pPr>
      <w:r w:rsidRPr="006254ED">
        <w:rPr>
          <w:sz w:val="28"/>
          <w:szCs w:val="28"/>
          <w:lang w:eastAsia="en-US"/>
        </w:rPr>
        <w:t>мониторинг состояния и режима эксплуатации водозаборов подземных вод, ограничение водозабора.</w:t>
      </w:r>
    </w:p>
    <w:p w:rsidR="00EC6438" w:rsidRPr="006254ED" w:rsidRDefault="00EC6438" w:rsidP="0074402E">
      <w:pPr>
        <w:pStyle w:val="a3"/>
        <w:widowControl w:val="0"/>
        <w:rPr>
          <w:sz w:val="28"/>
          <w:szCs w:val="28"/>
          <w:lang w:eastAsia="en-US"/>
        </w:rPr>
      </w:pPr>
      <w:r w:rsidRPr="006254ED">
        <w:rPr>
          <w:sz w:val="28"/>
          <w:szCs w:val="28"/>
          <w:lang w:eastAsia="en-US"/>
        </w:rPr>
        <w:t>Размещение зданий, сооружений и коммуникаций не допускается:</w:t>
      </w:r>
    </w:p>
    <w:p w:rsidR="00EC6438" w:rsidRPr="006254ED" w:rsidRDefault="00EC6438" w:rsidP="0074402E">
      <w:pPr>
        <w:pStyle w:val="a3"/>
        <w:widowControl w:val="0"/>
        <w:rPr>
          <w:sz w:val="28"/>
          <w:szCs w:val="28"/>
          <w:lang w:eastAsia="en-US"/>
        </w:rPr>
      </w:pPr>
      <w:r w:rsidRPr="006254ED">
        <w:rPr>
          <w:sz w:val="28"/>
          <w:szCs w:val="28"/>
          <w:lang w:eastAsia="en-US"/>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EC6438" w:rsidRPr="006254ED" w:rsidRDefault="00EC6438" w:rsidP="0074402E">
      <w:pPr>
        <w:pStyle w:val="a3"/>
        <w:widowControl w:val="0"/>
        <w:rPr>
          <w:sz w:val="28"/>
          <w:szCs w:val="28"/>
          <w:lang w:eastAsia="en-US"/>
        </w:rPr>
      </w:pPr>
      <w:r w:rsidRPr="006254ED">
        <w:rPr>
          <w:sz w:val="28"/>
          <w:szCs w:val="28"/>
          <w:lang w:eastAsia="en-US"/>
        </w:rPr>
        <w:t>на землях зеленых зон, если проектируемые объекты не предназначены для отдыха, спорта или обслуживания пригородного лесного хозяйства;</w:t>
      </w:r>
    </w:p>
    <w:p w:rsidR="00EC6438" w:rsidRPr="006254ED" w:rsidRDefault="00EC6438" w:rsidP="0074402E">
      <w:pPr>
        <w:pStyle w:val="a3"/>
        <w:widowControl w:val="0"/>
        <w:rPr>
          <w:sz w:val="28"/>
          <w:szCs w:val="28"/>
          <w:lang w:eastAsia="en-US"/>
        </w:rPr>
      </w:pPr>
      <w:r w:rsidRPr="006254ED">
        <w:rPr>
          <w:sz w:val="28"/>
          <w:szCs w:val="28"/>
          <w:lang w:eastAsia="en-US"/>
        </w:rPr>
        <w:t>в зонах охраны гидрометеорологических станций;</w:t>
      </w:r>
    </w:p>
    <w:p w:rsidR="00EC6438" w:rsidRPr="006254ED" w:rsidRDefault="00EC6438" w:rsidP="0074402E">
      <w:pPr>
        <w:pStyle w:val="a3"/>
        <w:widowControl w:val="0"/>
        <w:rPr>
          <w:sz w:val="28"/>
          <w:szCs w:val="28"/>
          <w:lang w:eastAsia="en-US"/>
        </w:rPr>
      </w:pPr>
      <w:r w:rsidRPr="006254ED">
        <w:rPr>
          <w:sz w:val="28"/>
          <w:szCs w:val="28"/>
          <w:lang w:eastAsia="en-US"/>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EC6438" w:rsidRPr="006254ED" w:rsidRDefault="00EC6438" w:rsidP="0074402E">
      <w:pPr>
        <w:pStyle w:val="a3"/>
        <w:widowControl w:val="0"/>
        <w:rPr>
          <w:sz w:val="28"/>
          <w:szCs w:val="28"/>
          <w:lang w:eastAsia="en-US"/>
        </w:rPr>
      </w:pPr>
      <w:r w:rsidRPr="006254ED">
        <w:rPr>
          <w:sz w:val="28"/>
          <w:szCs w:val="28"/>
          <w:lang w:eastAsia="en-US"/>
        </w:rP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EC6438" w:rsidRPr="006254ED" w:rsidRDefault="00EC6438" w:rsidP="0074402E">
      <w:pPr>
        <w:pStyle w:val="a3"/>
        <w:widowControl w:val="0"/>
        <w:rPr>
          <w:sz w:val="28"/>
          <w:szCs w:val="28"/>
          <w:lang w:eastAsia="en-US"/>
        </w:rPr>
      </w:pPr>
      <w:r w:rsidRPr="006254ED">
        <w:rPr>
          <w:sz w:val="28"/>
          <w:szCs w:val="28"/>
          <w:lang w:eastAsia="en-US"/>
        </w:rPr>
        <w:t>в зонах санитарной охраны курортов, если проектируемые объекты не связаны с эксплуатацией природных лечебных средств курортов;</w:t>
      </w:r>
    </w:p>
    <w:p w:rsidR="00EC6438" w:rsidRPr="006254ED" w:rsidRDefault="00EC6438" w:rsidP="0074402E">
      <w:pPr>
        <w:pStyle w:val="a3"/>
        <w:widowControl w:val="0"/>
        <w:rPr>
          <w:sz w:val="28"/>
          <w:szCs w:val="28"/>
          <w:lang w:eastAsia="en-US"/>
        </w:rPr>
      </w:pPr>
      <w:r w:rsidRPr="006254ED">
        <w:rPr>
          <w:sz w:val="28"/>
          <w:szCs w:val="28"/>
          <w:lang w:eastAsia="en-US"/>
        </w:rPr>
        <w:t>в зонах отвалов породы горнодобывающих и горно-перерабатывающих предприятий;</w:t>
      </w:r>
    </w:p>
    <w:p w:rsidR="00EC6438" w:rsidRPr="006254ED" w:rsidRDefault="00EC6438" w:rsidP="0074402E">
      <w:pPr>
        <w:pStyle w:val="a3"/>
        <w:widowControl w:val="0"/>
        <w:rPr>
          <w:sz w:val="28"/>
          <w:szCs w:val="28"/>
          <w:lang w:eastAsia="en-US"/>
        </w:rPr>
      </w:pPr>
      <w:r w:rsidRPr="006254ED">
        <w:rPr>
          <w:sz w:val="28"/>
          <w:szCs w:val="28"/>
          <w:lang w:eastAsia="en-US"/>
        </w:rPr>
        <w:t>в зонах возможного проявления оползней и других опасных факторов природного характера;</w:t>
      </w:r>
    </w:p>
    <w:p w:rsidR="00EC6438" w:rsidRPr="006254ED" w:rsidRDefault="00EC6438" w:rsidP="0074402E">
      <w:pPr>
        <w:pStyle w:val="a3"/>
        <w:widowControl w:val="0"/>
        <w:rPr>
          <w:sz w:val="28"/>
          <w:szCs w:val="28"/>
          <w:lang w:eastAsia="en-US"/>
        </w:rPr>
      </w:pPr>
      <w:r w:rsidRPr="006254ED">
        <w:rPr>
          <w:sz w:val="28"/>
          <w:szCs w:val="28"/>
          <w:lang w:eastAsia="en-US"/>
        </w:rPr>
        <w:t>в зонах возможного затопления (при глубине затопления 1,5 м и более), не имеющих соответствующих сооружений инженерной защиты;</w:t>
      </w:r>
    </w:p>
    <w:p w:rsidR="00EC6438" w:rsidRPr="006254ED" w:rsidRDefault="00EC6438" w:rsidP="0074402E">
      <w:pPr>
        <w:pStyle w:val="a3"/>
        <w:widowControl w:val="0"/>
        <w:rPr>
          <w:sz w:val="28"/>
          <w:szCs w:val="28"/>
          <w:lang w:eastAsia="en-US"/>
        </w:rPr>
      </w:pPr>
      <w:r w:rsidRPr="006254ED">
        <w:rPr>
          <w:sz w:val="28"/>
          <w:szCs w:val="28"/>
          <w:lang w:eastAsia="en-US"/>
        </w:rPr>
        <w:t>в охранных зонах магистральных трубопроводов.</w:t>
      </w:r>
    </w:p>
    <w:p w:rsidR="00EC6438" w:rsidRPr="006254ED" w:rsidRDefault="00EC6438" w:rsidP="0074402E">
      <w:pPr>
        <w:pStyle w:val="a3"/>
        <w:widowControl w:val="0"/>
        <w:rPr>
          <w:sz w:val="28"/>
          <w:szCs w:val="28"/>
          <w:lang w:eastAsia="en-US"/>
        </w:rPr>
      </w:pPr>
      <w:r w:rsidRPr="006254ED">
        <w:rPr>
          <w:sz w:val="28"/>
          <w:szCs w:val="28"/>
          <w:lang w:eastAsia="en-US"/>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краевого законодательства в сфере охраны особо охраняемых природных территорий, а также нормативных правовых документов, устанавливающих правовой статус каждой конкретной особо охраняемой природной территории.</w:t>
      </w:r>
    </w:p>
    <w:p w:rsidR="00EC6438" w:rsidRPr="006254ED" w:rsidRDefault="00EC6438" w:rsidP="0074402E">
      <w:pPr>
        <w:pStyle w:val="a3"/>
        <w:widowControl w:val="0"/>
        <w:rPr>
          <w:sz w:val="28"/>
          <w:szCs w:val="28"/>
          <w:lang w:eastAsia="en-US"/>
        </w:rPr>
      </w:pPr>
      <w:r w:rsidRPr="006254ED">
        <w:rPr>
          <w:sz w:val="28"/>
          <w:szCs w:val="28"/>
          <w:lang w:eastAsia="en-US"/>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EC6438" w:rsidRPr="006254ED" w:rsidRDefault="00EC6438" w:rsidP="0074402E">
      <w:pPr>
        <w:pStyle w:val="a3"/>
        <w:widowControl w:val="0"/>
        <w:rPr>
          <w:sz w:val="28"/>
          <w:szCs w:val="28"/>
          <w:lang w:eastAsia="en-US"/>
        </w:rPr>
      </w:pPr>
      <w:r w:rsidRPr="006254ED">
        <w:rPr>
          <w:sz w:val="28"/>
          <w:szCs w:val="28"/>
          <w:lang w:eastAsia="en-US"/>
        </w:rPr>
        <w:t>Застройка площадей залегания полезных ископаемых, а также размещение в местах их залегания подземных сооружений допускается в порядке статьи 25 Закона Российской Федерации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169" w:name="_Toc466656889"/>
      <w:bookmarkStart w:id="1170" w:name="_Toc493666635"/>
      <w:bookmarkStart w:id="1171" w:name="_Toc493854942"/>
      <w:bookmarkStart w:id="1172" w:name="_Toc494793357"/>
      <w:r w:rsidRPr="006254ED">
        <w:rPr>
          <w:caps w:val="0"/>
        </w:rPr>
        <w:t>Требования по обеспечению санитарно-гигиенических норм</w:t>
      </w:r>
      <w:bookmarkEnd w:id="1169"/>
      <w:bookmarkEnd w:id="1170"/>
      <w:bookmarkEnd w:id="1171"/>
      <w:bookmarkEnd w:id="1172"/>
    </w:p>
    <w:p w:rsidR="00EC6438" w:rsidRPr="006254ED" w:rsidRDefault="00EC6438" w:rsidP="0074402E">
      <w:pPr>
        <w:pStyle w:val="a3"/>
        <w:widowControl w:val="0"/>
        <w:spacing w:before="0" w:after="0"/>
        <w:rPr>
          <w:sz w:val="28"/>
          <w:szCs w:val="28"/>
          <w:lang w:eastAsia="en-US"/>
        </w:rPr>
      </w:pPr>
      <w:bookmarkStart w:id="1173" w:name="_Ref460584751"/>
      <w:bookmarkStart w:id="1174" w:name="_Ref467435562"/>
      <w:bookmarkStart w:id="1175" w:name="_Ref460584727"/>
      <w:r w:rsidRPr="006254ED">
        <w:rPr>
          <w:sz w:val="28"/>
          <w:szCs w:val="28"/>
          <w:lang w:eastAsia="en-US"/>
        </w:rPr>
        <w:t xml:space="preserve">Предельные значения допустимых уровней воздействия на среду и человека для различных функциональных зон, устанавливаются </w:t>
      </w:r>
      <w:r>
        <w:rPr>
          <w:sz w:val="28"/>
          <w:szCs w:val="28"/>
        </w:rPr>
        <w:t xml:space="preserve">согласно Региональных нормативов градостроительного проектирования в Приморском крае и </w:t>
      </w:r>
      <w:r w:rsidRPr="006254ED">
        <w:rPr>
          <w:sz w:val="28"/>
          <w:szCs w:val="28"/>
          <w:lang w:eastAsia="en-US"/>
        </w:rPr>
        <w:t xml:space="preserve">в соответствии </w:t>
      </w:r>
      <w:r>
        <w:rPr>
          <w:sz w:val="28"/>
          <w:szCs w:val="28"/>
          <w:lang w:eastAsia="en-US"/>
        </w:rPr>
        <w:t xml:space="preserve">с </w:t>
      </w:r>
      <w:r w:rsidRPr="006254ED">
        <w:rPr>
          <w:sz w:val="28"/>
          <w:szCs w:val="28"/>
          <w:lang w:eastAsia="en-US"/>
        </w:rPr>
        <w:t>параметрами, определенными в следующих нормативных правовых актах:</w:t>
      </w:r>
    </w:p>
    <w:p w:rsidR="00EC6438" w:rsidRPr="006254ED" w:rsidRDefault="00EC6438" w:rsidP="0074402E">
      <w:pPr>
        <w:pStyle w:val="a3"/>
        <w:widowControl w:val="0"/>
        <w:rPr>
          <w:sz w:val="28"/>
          <w:szCs w:val="28"/>
          <w:lang w:eastAsia="en-US"/>
        </w:rPr>
      </w:pPr>
      <w:r w:rsidRPr="006254ED">
        <w:rPr>
          <w:sz w:val="28"/>
          <w:szCs w:val="28"/>
          <w:lang w:eastAsia="en-US"/>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w:t>
      </w:r>
    </w:p>
    <w:p w:rsidR="00EC6438" w:rsidRPr="006254ED" w:rsidRDefault="00EC6438" w:rsidP="0074402E">
      <w:pPr>
        <w:pStyle w:val="a3"/>
        <w:widowControl w:val="0"/>
        <w:rPr>
          <w:sz w:val="28"/>
          <w:szCs w:val="28"/>
          <w:lang w:eastAsia="en-US"/>
        </w:rPr>
      </w:pPr>
      <w:r w:rsidRPr="006254ED">
        <w:rPr>
          <w:sz w:val="28"/>
          <w:szCs w:val="28"/>
          <w:lang w:eastAsia="en-US"/>
        </w:rPr>
        <w:t>максимальные уровни загрязнения атмосферного воздуха принимаются в соответствии с требованиями СанПиН 2.1.6.1032-01 «Гигиенические требования к обеспечению качества атмосферного воздуха населенных мест» (далее – СанПиН 2.1.6.1032-01);</w:t>
      </w:r>
    </w:p>
    <w:p w:rsidR="00EC6438" w:rsidRPr="006254ED" w:rsidRDefault="00EC6438" w:rsidP="0074402E">
      <w:pPr>
        <w:pStyle w:val="a3"/>
        <w:widowControl w:val="0"/>
        <w:rPr>
          <w:sz w:val="28"/>
          <w:szCs w:val="28"/>
          <w:lang w:eastAsia="en-US"/>
        </w:rPr>
      </w:pPr>
      <w:r w:rsidRPr="006254ED">
        <w:rPr>
          <w:sz w:val="28"/>
          <w:szCs w:val="28"/>
          <w:lang w:eastAsia="en-US"/>
        </w:rPr>
        <w:t>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средств сухопутной подвижной радиосвязи».</w:t>
      </w:r>
    </w:p>
    <w:p w:rsidR="00EC6438" w:rsidRPr="006254ED" w:rsidRDefault="00EC6438" w:rsidP="0074402E">
      <w:pPr>
        <w:pStyle w:val="a3"/>
        <w:widowControl w:val="0"/>
        <w:rPr>
          <w:sz w:val="28"/>
          <w:szCs w:val="28"/>
          <w:lang w:eastAsia="en-US"/>
        </w:rPr>
      </w:pPr>
      <w:r w:rsidRPr="006254ED">
        <w:rPr>
          <w:sz w:val="28"/>
          <w:szCs w:val="28"/>
          <w:lang w:eastAsia="en-US"/>
        </w:rPr>
        <w:t xml:space="preserve">Разрешенные параметры допустимых уровней воздействия на человека и условия проживания приведены ниже (Таблица </w:t>
      </w:r>
      <w:r>
        <w:rPr>
          <w:sz w:val="28"/>
          <w:szCs w:val="28"/>
          <w:lang w:eastAsia="en-US"/>
        </w:rPr>
        <w:t>29</w:t>
      </w:r>
      <w:r w:rsidRPr="006254ED">
        <w:rPr>
          <w:sz w:val="28"/>
          <w:szCs w:val="28"/>
          <w:lang w:eastAsia="en-US"/>
        </w:rPr>
        <w:t>).</w:t>
      </w:r>
    </w:p>
    <w:p w:rsidR="00EC6438" w:rsidRPr="006254ED" w:rsidRDefault="00EC6438" w:rsidP="0074402E">
      <w:pPr>
        <w:pStyle w:val="a3"/>
        <w:widowControl w:val="0"/>
        <w:rPr>
          <w:sz w:val="28"/>
          <w:szCs w:val="28"/>
          <w:lang w:eastAsia="en-US"/>
        </w:rPr>
      </w:pPr>
      <w:r w:rsidRPr="006254ED">
        <w:rPr>
          <w:sz w:val="28"/>
          <w:szCs w:val="28"/>
          <w:lang w:eastAsia="en-US"/>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EC6438" w:rsidRPr="006254ED" w:rsidRDefault="00EC6438" w:rsidP="0074402E">
      <w:pPr>
        <w:pStyle w:val="a3"/>
        <w:widowControl w:val="0"/>
        <w:rPr>
          <w:sz w:val="28"/>
          <w:szCs w:val="28"/>
          <w:lang w:eastAsia="en-US"/>
        </w:rPr>
      </w:pPr>
      <w:r w:rsidRPr="006254ED">
        <w:rPr>
          <w:sz w:val="28"/>
          <w:szCs w:val="28"/>
          <w:lang w:eastAsia="en-US"/>
        </w:rPr>
        <w:t>На территории с превышением показателей фона выше гигиенических нормативов не допускается размещение промышленных объектов и производств, являющихся источниками загрязнения среды обитания и воздействия на здоровье человека.</w:t>
      </w:r>
    </w:p>
    <w:p w:rsidR="00EC6438" w:rsidRPr="006254ED" w:rsidRDefault="00EC6438" w:rsidP="0074402E">
      <w:pPr>
        <w:pStyle w:val="a3"/>
        <w:widowControl w:val="0"/>
        <w:rPr>
          <w:b/>
          <w:sz w:val="28"/>
          <w:szCs w:val="28"/>
        </w:rPr>
        <w:sectPr w:rsidR="00EC6438" w:rsidRPr="006254ED" w:rsidSect="00754CDD">
          <w:headerReference w:type="even" r:id="rId35"/>
          <w:headerReference w:type="default" r:id="rId36"/>
          <w:footerReference w:type="even" r:id="rId37"/>
          <w:footerReference w:type="default" r:id="rId38"/>
          <w:type w:val="nextColumn"/>
          <w:pgSz w:w="11906" w:h="16838" w:code="9"/>
          <w:pgMar w:top="1134" w:right="851" w:bottom="1134" w:left="1418" w:header="709" w:footer="709" w:gutter="0"/>
          <w:cols w:space="708"/>
          <w:docGrid w:linePitch="360"/>
        </w:sectPr>
      </w:pPr>
      <w:r w:rsidRPr="006254ED">
        <w:rPr>
          <w:sz w:val="28"/>
          <w:szCs w:val="28"/>
        </w:rPr>
        <w:t>.</w:t>
      </w:r>
    </w:p>
    <w:bookmarkEnd w:id="1173"/>
    <w:bookmarkEnd w:id="1174"/>
    <w:p w:rsidR="00EC6438" w:rsidRPr="006254ED" w:rsidRDefault="00EC6438" w:rsidP="0074402E">
      <w:pPr>
        <w:pStyle w:val="a7"/>
        <w:widowControl w:val="0"/>
        <w:jc w:val="left"/>
        <w:rPr>
          <w:b w:val="0"/>
          <w:sz w:val="28"/>
          <w:szCs w:val="28"/>
        </w:rPr>
      </w:pPr>
      <w:r w:rsidRPr="006254ED">
        <w:rPr>
          <w:b w:val="0"/>
          <w:sz w:val="28"/>
          <w:szCs w:val="28"/>
        </w:rPr>
        <w:t xml:space="preserve">Таблица </w:t>
      </w:r>
      <w:r>
        <w:rPr>
          <w:b w:val="0"/>
          <w:sz w:val="28"/>
          <w:szCs w:val="28"/>
        </w:rPr>
        <w:t>29</w:t>
      </w:r>
      <w:r w:rsidRPr="006254ED">
        <w:rPr>
          <w:b w:val="0"/>
          <w:sz w:val="28"/>
          <w:szCs w:val="28"/>
        </w:rPr>
        <w:t>. Разрешенные параметры допустимых уровней воздействия на человека и условия проживания</w:t>
      </w:r>
      <w:bookmarkEnd w:id="1175"/>
    </w:p>
    <w:tbl>
      <w:tblPr>
        <w:tblW w:w="5000" w:type="pct"/>
        <w:tblLook w:val="0000"/>
      </w:tblPr>
      <w:tblGrid>
        <w:gridCol w:w="2875"/>
        <w:gridCol w:w="2995"/>
        <w:gridCol w:w="2815"/>
        <w:gridCol w:w="3285"/>
        <w:gridCol w:w="2815"/>
      </w:tblGrid>
      <w:tr w:rsidR="00EC6438" w:rsidRPr="006254ED" w:rsidTr="0074402E">
        <w:trPr>
          <w:trHeight w:val="20"/>
        </w:trPr>
        <w:tc>
          <w:tcPr>
            <w:tcW w:w="97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right="-74"/>
              <w:jc w:val="center"/>
              <w:rPr>
                <w:rFonts w:ascii="Times New Roman" w:hAnsi="Times New Roman"/>
                <w:b/>
                <w:sz w:val="24"/>
                <w:szCs w:val="24"/>
              </w:rPr>
            </w:pPr>
            <w:r w:rsidRPr="006254ED">
              <w:rPr>
                <w:rFonts w:ascii="Times New Roman" w:hAnsi="Times New Roman"/>
                <w:b/>
                <w:sz w:val="24"/>
                <w:szCs w:val="24"/>
              </w:rPr>
              <w:t>Функциональная зона</w:t>
            </w:r>
          </w:p>
        </w:tc>
        <w:tc>
          <w:tcPr>
            <w:tcW w:w="1013"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Максимальный уровень звукового воздействия, дБА</w:t>
            </w:r>
          </w:p>
        </w:tc>
        <w:tc>
          <w:tcPr>
            <w:tcW w:w="95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Максимальный уровень загрязнения атмосферного воздуха (ПДК)</w:t>
            </w:r>
          </w:p>
        </w:tc>
        <w:tc>
          <w:tcPr>
            <w:tcW w:w="1111"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Максимальный уровень электромагнитного излучения от радиотехнических объектов (ПДУ)</w:t>
            </w:r>
          </w:p>
        </w:tc>
        <w:tc>
          <w:tcPr>
            <w:tcW w:w="952" w:type="pct"/>
            <w:tcBorders>
              <w:top w:val="single" w:sz="4" w:space="0" w:color="000000"/>
              <w:left w:val="single" w:sz="4" w:space="0" w:color="000000"/>
              <w:bottom w:val="single" w:sz="4" w:space="0" w:color="000000"/>
              <w:right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Загрязненность сточных вод</w:t>
            </w:r>
          </w:p>
        </w:tc>
      </w:tr>
      <w:tr w:rsidR="00EC6438" w:rsidRPr="006254ED" w:rsidTr="0074402E">
        <w:trPr>
          <w:trHeight w:val="20"/>
          <w:tblHeader/>
        </w:trPr>
        <w:tc>
          <w:tcPr>
            <w:tcW w:w="97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right="-74"/>
              <w:jc w:val="center"/>
              <w:rPr>
                <w:rFonts w:ascii="Times New Roman" w:hAnsi="Times New Roman"/>
                <w:b/>
                <w:sz w:val="24"/>
                <w:szCs w:val="24"/>
              </w:rPr>
            </w:pPr>
            <w:r w:rsidRPr="006254ED">
              <w:rPr>
                <w:rFonts w:ascii="Times New Roman" w:hAnsi="Times New Roman"/>
                <w:b/>
                <w:sz w:val="24"/>
                <w:szCs w:val="24"/>
              </w:rPr>
              <w:t>1</w:t>
            </w:r>
          </w:p>
        </w:tc>
        <w:tc>
          <w:tcPr>
            <w:tcW w:w="1013"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2</w:t>
            </w:r>
          </w:p>
        </w:tc>
        <w:tc>
          <w:tcPr>
            <w:tcW w:w="95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3</w:t>
            </w:r>
          </w:p>
        </w:tc>
        <w:tc>
          <w:tcPr>
            <w:tcW w:w="1111"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4</w:t>
            </w:r>
          </w:p>
        </w:tc>
        <w:tc>
          <w:tcPr>
            <w:tcW w:w="952" w:type="pct"/>
            <w:tcBorders>
              <w:top w:val="single" w:sz="4" w:space="0" w:color="000000"/>
              <w:left w:val="single" w:sz="4" w:space="0" w:color="000000"/>
              <w:bottom w:val="single" w:sz="4" w:space="0" w:color="000000"/>
              <w:right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5</w:t>
            </w:r>
          </w:p>
        </w:tc>
      </w:tr>
      <w:tr w:rsidR="00EC6438" w:rsidRPr="006254ED" w:rsidTr="0074402E">
        <w:trPr>
          <w:trHeight w:val="2491"/>
        </w:trPr>
        <w:tc>
          <w:tcPr>
            <w:tcW w:w="97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Жилые зоны:</w:t>
            </w:r>
          </w:p>
          <w:p w:rsidR="00EC6438" w:rsidRPr="006254ED" w:rsidRDefault="00EC6438" w:rsidP="0074402E">
            <w:pPr>
              <w:pStyle w:val="ConsNonformat"/>
              <w:ind w:left="-57"/>
              <w:rPr>
                <w:rFonts w:ascii="Times New Roman" w:hAnsi="Times New Roman"/>
                <w:sz w:val="24"/>
                <w:szCs w:val="24"/>
              </w:rPr>
            </w:pPr>
            <w:r w:rsidRPr="006254ED">
              <w:rPr>
                <w:rFonts w:ascii="Times New Roman" w:hAnsi="Times New Roman"/>
                <w:sz w:val="24"/>
                <w:szCs w:val="24"/>
              </w:rPr>
              <w:t>Индивидуальная жилищная застройка</w:t>
            </w:r>
          </w:p>
          <w:p w:rsidR="00EC6438" w:rsidRPr="006254ED" w:rsidRDefault="00EC6438" w:rsidP="0074402E">
            <w:pPr>
              <w:pStyle w:val="ConsNonformat"/>
              <w:ind w:left="-57"/>
              <w:rPr>
                <w:rFonts w:ascii="Times New Roman" w:hAnsi="Times New Roman"/>
                <w:sz w:val="24"/>
                <w:szCs w:val="24"/>
              </w:rPr>
            </w:pPr>
          </w:p>
          <w:p w:rsidR="00EC6438" w:rsidRPr="006254ED" w:rsidRDefault="00EC6438" w:rsidP="0074402E">
            <w:pPr>
              <w:pStyle w:val="ConsNonformat"/>
              <w:ind w:left="-57"/>
              <w:rPr>
                <w:rFonts w:ascii="Times New Roman" w:hAnsi="Times New Roman"/>
                <w:sz w:val="24"/>
                <w:szCs w:val="24"/>
              </w:rPr>
            </w:pPr>
            <w:r w:rsidRPr="006254ED">
              <w:rPr>
                <w:rFonts w:ascii="Times New Roman" w:hAnsi="Times New Roman"/>
                <w:sz w:val="24"/>
                <w:szCs w:val="24"/>
              </w:rPr>
              <w:t>Многоэтажная, среднеэтажная, малоэтажная застройка</w:t>
            </w:r>
          </w:p>
        </w:tc>
        <w:tc>
          <w:tcPr>
            <w:tcW w:w="1013"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r w:rsidRPr="006254ED">
              <w:rPr>
                <w:rFonts w:ascii="Times New Roman" w:hAnsi="Times New Roman"/>
                <w:sz w:val="24"/>
                <w:szCs w:val="24"/>
              </w:rPr>
              <w:t>70</w:t>
            </w:r>
          </w:p>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r w:rsidRPr="006254ED">
              <w:rPr>
                <w:rFonts w:ascii="Times New Roman" w:hAnsi="Times New Roman"/>
                <w:sz w:val="24"/>
                <w:szCs w:val="24"/>
              </w:rPr>
              <w:t>70</w:t>
            </w:r>
          </w:p>
        </w:tc>
        <w:tc>
          <w:tcPr>
            <w:tcW w:w="95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r w:rsidRPr="006254ED">
              <w:rPr>
                <w:rFonts w:ascii="Times New Roman" w:hAnsi="Times New Roman"/>
                <w:sz w:val="24"/>
                <w:szCs w:val="24"/>
              </w:rPr>
              <w:t>1 ПДК</w:t>
            </w:r>
          </w:p>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r w:rsidRPr="006254ED">
              <w:rPr>
                <w:rFonts w:ascii="Times New Roman" w:hAnsi="Times New Roman"/>
                <w:sz w:val="24"/>
                <w:szCs w:val="24"/>
              </w:rPr>
              <w:t>1 ПДК</w:t>
            </w:r>
          </w:p>
        </w:tc>
        <w:tc>
          <w:tcPr>
            <w:tcW w:w="1111"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ind w:left="-57"/>
              <w:jc w:val="center"/>
              <w:rPr>
                <w:rFonts w:ascii="Times New Roman" w:hAnsi="Times New Roman"/>
                <w:sz w:val="24"/>
                <w:szCs w:val="24"/>
              </w:rPr>
            </w:pPr>
            <w:r w:rsidRPr="006254ED">
              <w:rPr>
                <w:rFonts w:ascii="Times New Roman" w:hAnsi="Times New Roman"/>
                <w:sz w:val="24"/>
                <w:szCs w:val="24"/>
              </w:rPr>
              <w:t>1 ПДУ</w:t>
            </w:r>
          </w:p>
        </w:tc>
        <w:tc>
          <w:tcPr>
            <w:tcW w:w="952" w:type="pct"/>
            <w:tcBorders>
              <w:top w:val="single" w:sz="4" w:space="0" w:color="000000"/>
              <w:left w:val="single" w:sz="4" w:space="0" w:color="000000"/>
              <w:bottom w:val="single" w:sz="4" w:space="0" w:color="000000"/>
              <w:right w:val="single" w:sz="4" w:space="0" w:color="000000"/>
            </w:tcBorders>
            <w:vAlign w:val="center"/>
          </w:tcPr>
          <w:p w:rsidR="00EC6438" w:rsidRPr="006254ED" w:rsidRDefault="00EC6438" w:rsidP="0074402E">
            <w:pPr>
              <w:pStyle w:val="ConsNonformat"/>
              <w:ind w:left="-37" w:hanging="20"/>
              <w:rPr>
                <w:rFonts w:ascii="Times New Roman" w:hAnsi="Times New Roman"/>
                <w:sz w:val="24"/>
                <w:szCs w:val="24"/>
              </w:rPr>
            </w:pPr>
            <w:r w:rsidRPr="006254ED">
              <w:rPr>
                <w:rFonts w:ascii="Times New Roman" w:hAnsi="Times New Roman"/>
                <w:sz w:val="24"/>
                <w:szCs w:val="24"/>
              </w:rPr>
              <w:t>нормативно очищенные стоки на локальных очистных сооружениях.</w:t>
            </w:r>
          </w:p>
          <w:p w:rsidR="00EC6438" w:rsidRPr="006254ED" w:rsidRDefault="00EC6438" w:rsidP="0074402E">
            <w:pPr>
              <w:pStyle w:val="ConsNonformat"/>
              <w:ind w:left="-37" w:hanging="20"/>
              <w:rPr>
                <w:rFonts w:ascii="Times New Roman" w:hAnsi="Times New Roman"/>
                <w:sz w:val="24"/>
                <w:szCs w:val="24"/>
              </w:rPr>
            </w:pPr>
          </w:p>
          <w:p w:rsidR="00EC6438" w:rsidRPr="006254ED" w:rsidRDefault="00EC6438" w:rsidP="0074402E">
            <w:pPr>
              <w:pStyle w:val="ConsNonformat"/>
              <w:ind w:left="-37" w:hanging="20"/>
              <w:rPr>
                <w:rFonts w:ascii="Times New Roman" w:hAnsi="Times New Roman"/>
                <w:sz w:val="24"/>
                <w:szCs w:val="24"/>
              </w:rPr>
            </w:pPr>
            <w:r w:rsidRPr="006254ED">
              <w:rPr>
                <w:rFonts w:ascii="Times New Roman" w:hAnsi="Times New Roman"/>
                <w:sz w:val="24"/>
                <w:szCs w:val="24"/>
              </w:rPr>
              <w:t>выпуск в коллектор с последующей очисткой на КОС.</w:t>
            </w:r>
          </w:p>
        </w:tc>
      </w:tr>
      <w:tr w:rsidR="00EC6438" w:rsidRPr="006254ED" w:rsidTr="0074402E">
        <w:trPr>
          <w:trHeight w:val="147"/>
        </w:trPr>
        <w:tc>
          <w:tcPr>
            <w:tcW w:w="97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Зоны здравоохранения:</w:t>
            </w:r>
          </w:p>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Территории размещения лечебно-профилактических организаций длительного пребывания больных и центров реабилитации.</w:t>
            </w:r>
          </w:p>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013"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r w:rsidRPr="006254ED">
              <w:rPr>
                <w:rFonts w:ascii="Times New Roman" w:hAnsi="Times New Roman"/>
                <w:sz w:val="24"/>
                <w:szCs w:val="24"/>
              </w:rPr>
              <w:t>60</w:t>
            </w: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r w:rsidRPr="006254ED">
              <w:rPr>
                <w:rFonts w:ascii="Times New Roman" w:hAnsi="Times New Roman"/>
                <w:sz w:val="24"/>
                <w:szCs w:val="24"/>
              </w:rPr>
              <w:t>70</w:t>
            </w:r>
          </w:p>
        </w:tc>
        <w:tc>
          <w:tcPr>
            <w:tcW w:w="95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r w:rsidRPr="006254ED">
              <w:rPr>
                <w:rFonts w:ascii="Times New Roman" w:hAnsi="Times New Roman"/>
                <w:sz w:val="24"/>
                <w:szCs w:val="24"/>
              </w:rPr>
              <w:t>0,8 ПДК</w:t>
            </w: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p>
          <w:p w:rsidR="00EC6438" w:rsidRPr="006254ED" w:rsidRDefault="00EC6438" w:rsidP="0074402E">
            <w:pPr>
              <w:pStyle w:val="ConsNonformat"/>
              <w:snapToGrid w:val="0"/>
              <w:ind w:left="-57"/>
              <w:jc w:val="center"/>
              <w:rPr>
                <w:rFonts w:ascii="Times New Roman" w:hAnsi="Times New Roman"/>
                <w:sz w:val="24"/>
                <w:szCs w:val="24"/>
              </w:rPr>
            </w:pPr>
            <w:r w:rsidRPr="006254ED">
              <w:rPr>
                <w:rFonts w:ascii="Times New Roman" w:hAnsi="Times New Roman"/>
                <w:sz w:val="24"/>
                <w:szCs w:val="24"/>
              </w:rPr>
              <w:t>0,8 ПДК</w:t>
            </w:r>
          </w:p>
        </w:tc>
        <w:tc>
          <w:tcPr>
            <w:tcW w:w="1111"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p>
          <w:p w:rsidR="00EC6438" w:rsidRPr="006254ED" w:rsidRDefault="00EC6438" w:rsidP="0074402E">
            <w:pPr>
              <w:pStyle w:val="ConsNonformat"/>
              <w:ind w:left="-57"/>
              <w:jc w:val="center"/>
              <w:rPr>
                <w:rFonts w:ascii="Times New Roman" w:hAnsi="Times New Roman"/>
                <w:sz w:val="24"/>
                <w:szCs w:val="24"/>
              </w:rPr>
            </w:pPr>
            <w:r w:rsidRPr="006254ED">
              <w:rPr>
                <w:rFonts w:ascii="Times New Roman" w:hAnsi="Times New Roman"/>
                <w:sz w:val="24"/>
                <w:szCs w:val="24"/>
              </w:rPr>
              <w:t>1 ПДУ</w:t>
            </w:r>
          </w:p>
          <w:p w:rsidR="00EC6438" w:rsidRPr="006254ED" w:rsidRDefault="00EC6438" w:rsidP="0074402E">
            <w:pPr>
              <w:pStyle w:val="ConsNonformat"/>
              <w:snapToGrid w:val="0"/>
              <w:jc w:val="center"/>
              <w:rPr>
                <w:rFonts w:ascii="Times New Roman" w:hAnsi="Times New Roman"/>
                <w:sz w:val="24"/>
                <w:szCs w:val="24"/>
              </w:rPr>
            </w:pPr>
          </w:p>
          <w:p w:rsidR="00EC6438" w:rsidRPr="006254ED" w:rsidRDefault="00EC6438" w:rsidP="0074402E">
            <w:pPr>
              <w:pStyle w:val="ConsNonformat"/>
              <w:snapToGrid w:val="0"/>
              <w:jc w:val="center"/>
              <w:rPr>
                <w:rFonts w:ascii="Times New Roman" w:hAnsi="Times New Roman"/>
                <w:sz w:val="24"/>
                <w:szCs w:val="24"/>
              </w:rPr>
            </w:pPr>
          </w:p>
          <w:p w:rsidR="00EC6438" w:rsidRPr="006254ED" w:rsidRDefault="00EC6438" w:rsidP="0074402E">
            <w:pPr>
              <w:pStyle w:val="ConsNonformat"/>
              <w:snapToGrid w:val="0"/>
              <w:jc w:val="center"/>
              <w:rPr>
                <w:rFonts w:ascii="Times New Roman" w:hAnsi="Times New Roman"/>
                <w:sz w:val="24"/>
                <w:szCs w:val="24"/>
              </w:rPr>
            </w:pPr>
          </w:p>
          <w:p w:rsidR="00EC6438" w:rsidRPr="006254ED" w:rsidRDefault="00EC6438" w:rsidP="0074402E">
            <w:pPr>
              <w:pStyle w:val="ConsNonformat"/>
              <w:snapToGrid w:val="0"/>
              <w:jc w:val="center"/>
              <w:rPr>
                <w:rFonts w:ascii="Times New Roman" w:hAnsi="Times New Roman"/>
                <w:sz w:val="24"/>
                <w:szCs w:val="24"/>
              </w:rPr>
            </w:pPr>
          </w:p>
          <w:p w:rsidR="00EC6438" w:rsidRPr="006254ED" w:rsidRDefault="00EC6438" w:rsidP="0074402E">
            <w:pPr>
              <w:pStyle w:val="ConsNonformat"/>
              <w:snapToGrid w:val="0"/>
              <w:jc w:val="center"/>
              <w:rPr>
                <w:rFonts w:ascii="Times New Roman" w:hAnsi="Times New Roman"/>
                <w:sz w:val="24"/>
                <w:szCs w:val="24"/>
              </w:rPr>
            </w:pPr>
          </w:p>
          <w:p w:rsidR="00EC6438" w:rsidRPr="006254ED" w:rsidRDefault="00EC6438" w:rsidP="0074402E">
            <w:pPr>
              <w:pStyle w:val="ConsNonformat"/>
              <w:snapToGrid w:val="0"/>
              <w:jc w:val="center"/>
              <w:rPr>
                <w:rFonts w:ascii="Times New Roman" w:hAnsi="Times New Roman"/>
                <w:sz w:val="24"/>
                <w:szCs w:val="24"/>
              </w:rPr>
            </w:pPr>
          </w:p>
          <w:p w:rsidR="00EC6438" w:rsidRPr="006254ED" w:rsidRDefault="00EC6438" w:rsidP="0074402E">
            <w:pPr>
              <w:pStyle w:val="ConsNonformat"/>
              <w:snapToGrid w:val="0"/>
              <w:jc w:val="center"/>
              <w:rPr>
                <w:rFonts w:ascii="Times New Roman" w:hAnsi="Times New Roman"/>
                <w:sz w:val="24"/>
                <w:szCs w:val="24"/>
              </w:rPr>
            </w:pPr>
          </w:p>
          <w:p w:rsidR="00EC6438" w:rsidRPr="006254ED" w:rsidRDefault="00EC6438" w:rsidP="0074402E">
            <w:pPr>
              <w:pStyle w:val="ConsNonformat"/>
              <w:snapToGrid w:val="0"/>
              <w:jc w:val="center"/>
              <w:rPr>
                <w:rFonts w:ascii="Times New Roman" w:hAnsi="Times New Roman"/>
                <w:sz w:val="24"/>
                <w:szCs w:val="24"/>
              </w:rPr>
            </w:pPr>
            <w:r w:rsidRPr="006254ED">
              <w:rPr>
                <w:rFonts w:ascii="Times New Roman" w:hAnsi="Times New Roman"/>
                <w:sz w:val="24"/>
                <w:szCs w:val="24"/>
              </w:rPr>
              <w:t>1 ПДУ</w:t>
            </w:r>
          </w:p>
        </w:tc>
        <w:tc>
          <w:tcPr>
            <w:tcW w:w="952" w:type="pct"/>
            <w:tcBorders>
              <w:top w:val="single" w:sz="4" w:space="0" w:color="000000"/>
              <w:left w:val="single" w:sz="4" w:space="0" w:color="000000"/>
              <w:bottom w:val="single" w:sz="4" w:space="0" w:color="000000"/>
              <w:right w:val="single" w:sz="4" w:space="0" w:color="000000"/>
            </w:tcBorders>
            <w:vAlign w:val="center"/>
          </w:tcPr>
          <w:p w:rsidR="00EC6438" w:rsidRPr="006254ED" w:rsidRDefault="00EC6438" w:rsidP="0074402E">
            <w:pPr>
              <w:pStyle w:val="ConsNonformat"/>
              <w:snapToGrid w:val="0"/>
              <w:ind w:left="-37" w:hanging="20"/>
              <w:rPr>
                <w:rFonts w:ascii="Times New Roman" w:hAnsi="Times New Roman"/>
                <w:sz w:val="24"/>
                <w:szCs w:val="24"/>
              </w:rPr>
            </w:pPr>
          </w:p>
          <w:p w:rsidR="00EC6438" w:rsidRPr="006254ED" w:rsidRDefault="00EC6438" w:rsidP="0074402E">
            <w:pPr>
              <w:pStyle w:val="ConsNonformat"/>
              <w:snapToGrid w:val="0"/>
              <w:ind w:left="-37" w:hanging="20"/>
              <w:rPr>
                <w:rFonts w:ascii="Times New Roman" w:hAnsi="Times New Roman"/>
                <w:sz w:val="24"/>
                <w:szCs w:val="24"/>
              </w:rPr>
            </w:pPr>
          </w:p>
          <w:p w:rsidR="00EC6438" w:rsidRPr="006254ED" w:rsidRDefault="00EC6438" w:rsidP="0074402E">
            <w:pPr>
              <w:pStyle w:val="ConsNonformat"/>
              <w:snapToGrid w:val="0"/>
              <w:ind w:left="-37" w:hanging="20"/>
              <w:rPr>
                <w:rFonts w:ascii="Times New Roman" w:hAnsi="Times New Roman"/>
                <w:sz w:val="24"/>
                <w:szCs w:val="24"/>
              </w:rPr>
            </w:pPr>
          </w:p>
          <w:p w:rsidR="00EC6438" w:rsidRPr="006254ED" w:rsidRDefault="00EC6438" w:rsidP="0074402E">
            <w:pPr>
              <w:pStyle w:val="ConsNonformat"/>
              <w:snapToGrid w:val="0"/>
              <w:ind w:left="-37" w:hanging="20"/>
              <w:rPr>
                <w:rFonts w:ascii="Times New Roman" w:hAnsi="Times New Roman"/>
                <w:sz w:val="24"/>
                <w:szCs w:val="24"/>
              </w:rPr>
            </w:pPr>
            <w:r w:rsidRPr="006254ED">
              <w:rPr>
                <w:rFonts w:ascii="Times New Roman" w:hAnsi="Times New Roman"/>
                <w:sz w:val="24"/>
                <w:szCs w:val="24"/>
              </w:rPr>
              <w:t>выпуск в коллектор с последующей очисткой на КОС.</w:t>
            </w:r>
          </w:p>
          <w:p w:rsidR="00EC6438" w:rsidRPr="006254ED" w:rsidRDefault="00EC6438" w:rsidP="0074402E">
            <w:pPr>
              <w:pStyle w:val="ConsNonformat"/>
              <w:snapToGrid w:val="0"/>
              <w:ind w:left="-37" w:hanging="20"/>
              <w:rPr>
                <w:rFonts w:ascii="Times New Roman" w:hAnsi="Times New Roman"/>
                <w:sz w:val="24"/>
                <w:szCs w:val="24"/>
              </w:rPr>
            </w:pPr>
          </w:p>
          <w:p w:rsidR="00EC6438" w:rsidRPr="006254ED" w:rsidRDefault="00EC6438" w:rsidP="0074402E">
            <w:pPr>
              <w:pStyle w:val="ConsNonformat"/>
              <w:snapToGrid w:val="0"/>
              <w:ind w:left="-37" w:hanging="20"/>
              <w:rPr>
                <w:rFonts w:ascii="Times New Roman" w:hAnsi="Times New Roman"/>
                <w:sz w:val="24"/>
                <w:szCs w:val="24"/>
              </w:rPr>
            </w:pPr>
          </w:p>
          <w:p w:rsidR="00EC6438" w:rsidRPr="006254ED" w:rsidRDefault="00EC6438" w:rsidP="0074402E">
            <w:pPr>
              <w:pStyle w:val="ConsNonformat"/>
              <w:snapToGrid w:val="0"/>
              <w:ind w:left="-37" w:hanging="20"/>
              <w:rPr>
                <w:rFonts w:ascii="Times New Roman" w:hAnsi="Times New Roman"/>
                <w:sz w:val="24"/>
                <w:szCs w:val="24"/>
              </w:rPr>
            </w:pPr>
          </w:p>
          <w:p w:rsidR="00EC6438" w:rsidRPr="006254ED" w:rsidRDefault="00EC6438" w:rsidP="0074402E">
            <w:pPr>
              <w:pStyle w:val="ConsNonformat"/>
              <w:snapToGrid w:val="0"/>
              <w:ind w:left="-37" w:hanging="20"/>
              <w:rPr>
                <w:rFonts w:ascii="Times New Roman" w:hAnsi="Times New Roman"/>
                <w:sz w:val="24"/>
                <w:szCs w:val="24"/>
              </w:rPr>
            </w:pPr>
          </w:p>
          <w:p w:rsidR="00EC6438" w:rsidRPr="006254ED" w:rsidRDefault="00EC6438" w:rsidP="0074402E">
            <w:pPr>
              <w:pStyle w:val="ConsNonformat"/>
              <w:snapToGrid w:val="0"/>
              <w:ind w:left="-37" w:hanging="20"/>
              <w:rPr>
                <w:rFonts w:ascii="Times New Roman" w:hAnsi="Times New Roman"/>
                <w:sz w:val="24"/>
                <w:szCs w:val="24"/>
              </w:rPr>
            </w:pPr>
            <w:r w:rsidRPr="006254ED">
              <w:rPr>
                <w:rFonts w:ascii="Times New Roman" w:hAnsi="Times New Roman"/>
                <w:sz w:val="24"/>
                <w:szCs w:val="24"/>
              </w:rPr>
              <w:t>выпуск в коллектор с последующей очисткой на КОС.</w:t>
            </w:r>
          </w:p>
        </w:tc>
      </w:tr>
      <w:tr w:rsidR="00EC6438" w:rsidRPr="006254ED" w:rsidTr="0074402E">
        <w:trPr>
          <w:trHeight w:val="20"/>
        </w:trPr>
        <w:tc>
          <w:tcPr>
            <w:tcW w:w="97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1</w:t>
            </w:r>
          </w:p>
        </w:tc>
        <w:tc>
          <w:tcPr>
            <w:tcW w:w="1013"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2</w:t>
            </w:r>
          </w:p>
        </w:tc>
        <w:tc>
          <w:tcPr>
            <w:tcW w:w="952"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3</w:t>
            </w:r>
          </w:p>
        </w:tc>
        <w:tc>
          <w:tcPr>
            <w:tcW w:w="1111" w:type="pct"/>
            <w:tcBorders>
              <w:top w:val="single" w:sz="4" w:space="0" w:color="000000"/>
              <w:left w:val="single" w:sz="4" w:space="0" w:color="000000"/>
              <w:bottom w:val="single" w:sz="4" w:space="0" w:color="000000"/>
            </w:tcBorders>
            <w:vAlign w:val="center"/>
          </w:tcPr>
          <w:p w:rsidR="00EC6438" w:rsidRPr="006254ED" w:rsidRDefault="00EC6438" w:rsidP="0074402E">
            <w:pPr>
              <w:pStyle w:val="ConsNonformat"/>
              <w:snapToGrid w:val="0"/>
              <w:ind w:left="-57"/>
              <w:jc w:val="center"/>
              <w:rPr>
                <w:rFonts w:ascii="Times New Roman" w:hAnsi="Times New Roman"/>
                <w:b/>
                <w:sz w:val="24"/>
                <w:szCs w:val="24"/>
              </w:rPr>
            </w:pPr>
            <w:r w:rsidRPr="006254ED">
              <w:rPr>
                <w:rFonts w:ascii="Times New Roman" w:hAnsi="Times New Roman"/>
                <w:b/>
                <w:sz w:val="24"/>
                <w:szCs w:val="24"/>
              </w:rPr>
              <w:t>4</w:t>
            </w:r>
          </w:p>
        </w:tc>
        <w:tc>
          <w:tcPr>
            <w:tcW w:w="952" w:type="pct"/>
            <w:tcBorders>
              <w:top w:val="single" w:sz="4" w:space="0" w:color="000000"/>
              <w:left w:val="single" w:sz="4" w:space="0" w:color="000000"/>
              <w:bottom w:val="single" w:sz="4" w:space="0" w:color="000000"/>
              <w:right w:val="single" w:sz="4" w:space="0" w:color="000000"/>
            </w:tcBorders>
            <w:vAlign w:val="center"/>
          </w:tcPr>
          <w:p w:rsidR="00EC6438" w:rsidRPr="006254ED" w:rsidRDefault="00EC6438" w:rsidP="0074402E">
            <w:pPr>
              <w:pStyle w:val="ConsNonformat"/>
              <w:snapToGrid w:val="0"/>
              <w:ind w:left="-37" w:hanging="20"/>
              <w:jc w:val="center"/>
              <w:rPr>
                <w:rFonts w:ascii="Times New Roman" w:hAnsi="Times New Roman"/>
                <w:b/>
                <w:sz w:val="24"/>
                <w:szCs w:val="24"/>
              </w:rPr>
            </w:pPr>
            <w:r w:rsidRPr="006254ED">
              <w:rPr>
                <w:rFonts w:ascii="Times New Roman" w:hAnsi="Times New Roman"/>
                <w:b/>
                <w:sz w:val="24"/>
                <w:szCs w:val="24"/>
              </w:rPr>
              <w:t>5</w:t>
            </w:r>
          </w:p>
        </w:tc>
      </w:tr>
      <w:tr w:rsidR="00EC6438" w:rsidRPr="006254ED" w:rsidTr="0074402E">
        <w:trPr>
          <w:trHeight w:val="20"/>
        </w:trPr>
        <w:tc>
          <w:tcPr>
            <w:tcW w:w="972" w:type="pct"/>
            <w:tcBorders>
              <w:top w:val="single" w:sz="4" w:space="0" w:color="000000"/>
              <w:left w:val="single" w:sz="4" w:space="0" w:color="000000"/>
              <w:bottom w:val="single" w:sz="4" w:space="0" w:color="000000"/>
            </w:tcBorders>
          </w:tcPr>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Производственные зоны</w:t>
            </w:r>
          </w:p>
        </w:tc>
        <w:tc>
          <w:tcPr>
            <w:tcW w:w="1013" w:type="pct"/>
            <w:tcBorders>
              <w:top w:val="single" w:sz="4" w:space="0" w:color="000000"/>
              <w:left w:val="single" w:sz="4" w:space="0" w:color="000000"/>
              <w:bottom w:val="single" w:sz="4" w:space="0" w:color="000000"/>
            </w:tcBorders>
          </w:tcPr>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нормируется по границе, объединенной СЗЗ *</w:t>
            </w:r>
          </w:p>
          <w:p w:rsidR="00EC6438" w:rsidRPr="006254ED" w:rsidRDefault="00EC6438" w:rsidP="0074402E">
            <w:pPr>
              <w:pStyle w:val="ConsNonformat"/>
              <w:ind w:left="-57"/>
              <w:rPr>
                <w:rFonts w:ascii="Times New Roman" w:hAnsi="Times New Roman"/>
                <w:sz w:val="24"/>
                <w:szCs w:val="24"/>
              </w:rPr>
            </w:pPr>
            <w:r w:rsidRPr="006254ED">
              <w:rPr>
                <w:rFonts w:ascii="Times New Roman" w:hAnsi="Times New Roman"/>
                <w:sz w:val="24"/>
                <w:szCs w:val="24"/>
              </w:rPr>
              <w:t>70</w:t>
            </w:r>
          </w:p>
        </w:tc>
        <w:tc>
          <w:tcPr>
            <w:tcW w:w="952" w:type="pct"/>
            <w:tcBorders>
              <w:top w:val="single" w:sz="4" w:space="0" w:color="000000"/>
              <w:left w:val="single" w:sz="4" w:space="0" w:color="000000"/>
              <w:bottom w:val="single" w:sz="4" w:space="0" w:color="000000"/>
            </w:tcBorders>
          </w:tcPr>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нормируется по границе, объединенной СЗЗ *</w:t>
            </w:r>
          </w:p>
          <w:p w:rsidR="00EC6438" w:rsidRPr="006254ED" w:rsidRDefault="00EC6438" w:rsidP="0074402E">
            <w:pPr>
              <w:pStyle w:val="ConsNonformat"/>
              <w:ind w:left="-57"/>
              <w:rPr>
                <w:rFonts w:ascii="Times New Roman" w:hAnsi="Times New Roman"/>
                <w:sz w:val="24"/>
                <w:szCs w:val="24"/>
              </w:rPr>
            </w:pPr>
            <w:r w:rsidRPr="006254ED">
              <w:rPr>
                <w:rFonts w:ascii="Times New Roman" w:hAnsi="Times New Roman"/>
                <w:sz w:val="24"/>
                <w:szCs w:val="24"/>
              </w:rPr>
              <w:t>1 ПДК</w:t>
            </w:r>
          </w:p>
        </w:tc>
        <w:tc>
          <w:tcPr>
            <w:tcW w:w="1111" w:type="pct"/>
            <w:tcBorders>
              <w:top w:val="single" w:sz="4" w:space="0" w:color="000000"/>
              <w:left w:val="single" w:sz="4" w:space="0" w:color="000000"/>
              <w:bottom w:val="single" w:sz="4" w:space="0" w:color="000000"/>
            </w:tcBorders>
          </w:tcPr>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нормируется по границе, объединенной СЗЗ *</w:t>
            </w:r>
          </w:p>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1 ПДУ</w:t>
            </w:r>
          </w:p>
        </w:tc>
        <w:tc>
          <w:tcPr>
            <w:tcW w:w="952" w:type="pct"/>
            <w:tcBorders>
              <w:top w:val="single" w:sz="4" w:space="0" w:color="000000"/>
              <w:left w:val="single" w:sz="4" w:space="0" w:color="000000"/>
              <w:bottom w:val="single" w:sz="4" w:space="0" w:color="000000"/>
              <w:right w:val="single" w:sz="4" w:space="0" w:color="000000"/>
            </w:tcBorders>
          </w:tcPr>
          <w:p w:rsidR="00EC6438" w:rsidRPr="006254ED" w:rsidRDefault="00EC6438" w:rsidP="0074402E">
            <w:pPr>
              <w:pStyle w:val="ConsNonformat"/>
              <w:snapToGrid w:val="0"/>
              <w:ind w:left="-37" w:hanging="20"/>
              <w:rPr>
                <w:rFonts w:ascii="Times New Roman" w:hAnsi="Times New Roman"/>
                <w:sz w:val="24"/>
                <w:szCs w:val="24"/>
              </w:rPr>
            </w:pPr>
            <w:r w:rsidRPr="006254ED">
              <w:rPr>
                <w:rFonts w:ascii="Times New Roman" w:hAnsi="Times New Roman"/>
                <w:sz w:val="24"/>
                <w:szCs w:val="24"/>
              </w:rPr>
              <w:t>нормативно очищенные стоки на локальных очистных сооружениях с самостоятельным или централизованным выпуском</w:t>
            </w:r>
          </w:p>
        </w:tc>
      </w:tr>
      <w:tr w:rsidR="00EC6438" w:rsidRPr="006254ED" w:rsidTr="0074402E">
        <w:trPr>
          <w:trHeight w:val="20"/>
        </w:trPr>
        <w:tc>
          <w:tcPr>
            <w:tcW w:w="972" w:type="pct"/>
            <w:tcBorders>
              <w:top w:val="single" w:sz="4" w:space="0" w:color="000000"/>
              <w:left w:val="single" w:sz="4" w:space="0" w:color="000000"/>
              <w:bottom w:val="single" w:sz="4" w:space="0" w:color="000000"/>
            </w:tcBorders>
          </w:tcPr>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 xml:space="preserve">Рекреационные </w:t>
            </w:r>
          </w:p>
          <w:p w:rsidR="00EC6438" w:rsidRPr="006254ED" w:rsidRDefault="00EC6438" w:rsidP="0074402E">
            <w:pPr>
              <w:pStyle w:val="ConsNonformat"/>
              <w:snapToGrid w:val="0"/>
              <w:ind w:left="-57"/>
              <w:rPr>
                <w:rFonts w:ascii="Times New Roman" w:hAnsi="Times New Roman"/>
                <w:sz w:val="24"/>
                <w:szCs w:val="24"/>
              </w:rPr>
            </w:pPr>
            <w:r w:rsidRPr="006254ED">
              <w:rPr>
                <w:rFonts w:ascii="Times New Roman" w:hAnsi="Times New Roman"/>
                <w:sz w:val="24"/>
                <w:szCs w:val="24"/>
              </w:rPr>
              <w:t>зоны</w:t>
            </w:r>
          </w:p>
        </w:tc>
        <w:tc>
          <w:tcPr>
            <w:tcW w:w="1013" w:type="pct"/>
            <w:tcBorders>
              <w:top w:val="single" w:sz="4" w:space="0" w:color="000000"/>
              <w:left w:val="single" w:sz="4" w:space="0" w:color="000000"/>
              <w:bottom w:val="single" w:sz="4" w:space="0" w:color="000000"/>
            </w:tcBorders>
          </w:tcPr>
          <w:p w:rsidR="00EC6438" w:rsidRPr="006254ED" w:rsidRDefault="00EC6438" w:rsidP="0074402E">
            <w:pPr>
              <w:pStyle w:val="ConsNonformat"/>
              <w:snapToGrid w:val="0"/>
              <w:ind w:left="-57"/>
              <w:jc w:val="both"/>
              <w:rPr>
                <w:rFonts w:ascii="Times New Roman" w:hAnsi="Times New Roman"/>
                <w:sz w:val="24"/>
                <w:szCs w:val="24"/>
              </w:rPr>
            </w:pPr>
            <w:r w:rsidRPr="006254ED">
              <w:rPr>
                <w:rFonts w:ascii="Times New Roman" w:hAnsi="Times New Roman"/>
                <w:sz w:val="24"/>
                <w:szCs w:val="24"/>
              </w:rPr>
              <w:t>60</w:t>
            </w:r>
          </w:p>
        </w:tc>
        <w:tc>
          <w:tcPr>
            <w:tcW w:w="952" w:type="pct"/>
            <w:tcBorders>
              <w:top w:val="single" w:sz="4" w:space="0" w:color="000000"/>
              <w:left w:val="single" w:sz="4" w:space="0" w:color="000000"/>
              <w:bottom w:val="single" w:sz="4" w:space="0" w:color="000000"/>
            </w:tcBorders>
          </w:tcPr>
          <w:p w:rsidR="00EC6438" w:rsidRPr="006254ED" w:rsidRDefault="00EC6438" w:rsidP="0074402E">
            <w:pPr>
              <w:pStyle w:val="ConsNonformat"/>
              <w:snapToGrid w:val="0"/>
              <w:ind w:left="-57"/>
              <w:jc w:val="both"/>
              <w:rPr>
                <w:rFonts w:ascii="Times New Roman" w:hAnsi="Times New Roman"/>
                <w:sz w:val="24"/>
                <w:szCs w:val="24"/>
              </w:rPr>
            </w:pPr>
            <w:r w:rsidRPr="006254ED">
              <w:rPr>
                <w:rFonts w:ascii="Times New Roman" w:hAnsi="Times New Roman"/>
                <w:sz w:val="24"/>
                <w:szCs w:val="24"/>
              </w:rPr>
              <w:t>0,8 ПДК</w:t>
            </w:r>
          </w:p>
        </w:tc>
        <w:tc>
          <w:tcPr>
            <w:tcW w:w="1111" w:type="pct"/>
            <w:tcBorders>
              <w:top w:val="single" w:sz="4" w:space="0" w:color="000000"/>
              <w:left w:val="single" w:sz="4" w:space="0" w:color="000000"/>
              <w:bottom w:val="single" w:sz="4" w:space="0" w:color="000000"/>
            </w:tcBorders>
          </w:tcPr>
          <w:p w:rsidR="00EC6438" w:rsidRPr="006254ED" w:rsidRDefault="00EC6438" w:rsidP="0074402E">
            <w:pPr>
              <w:pStyle w:val="ConsNonformat"/>
              <w:snapToGrid w:val="0"/>
              <w:ind w:left="-57"/>
              <w:jc w:val="both"/>
              <w:rPr>
                <w:rFonts w:ascii="Times New Roman" w:hAnsi="Times New Roman"/>
                <w:sz w:val="24"/>
                <w:szCs w:val="24"/>
              </w:rPr>
            </w:pPr>
            <w:r w:rsidRPr="006254ED">
              <w:rPr>
                <w:rFonts w:ascii="Times New Roman" w:hAnsi="Times New Roman"/>
                <w:sz w:val="24"/>
                <w:szCs w:val="24"/>
              </w:rPr>
              <w:t>1 ПДУ</w:t>
            </w:r>
          </w:p>
        </w:tc>
        <w:tc>
          <w:tcPr>
            <w:tcW w:w="952" w:type="pct"/>
            <w:tcBorders>
              <w:top w:val="single" w:sz="4" w:space="0" w:color="000000"/>
              <w:left w:val="single" w:sz="4" w:space="0" w:color="000000"/>
              <w:bottom w:val="single" w:sz="4" w:space="0" w:color="000000"/>
              <w:right w:val="single" w:sz="4" w:space="0" w:color="000000"/>
            </w:tcBorders>
          </w:tcPr>
          <w:p w:rsidR="00EC6438" w:rsidRPr="006254ED" w:rsidRDefault="00EC6438" w:rsidP="0074402E">
            <w:pPr>
              <w:pStyle w:val="ConsNonformat"/>
              <w:snapToGrid w:val="0"/>
              <w:ind w:left="-37" w:hanging="20"/>
              <w:rPr>
                <w:rFonts w:ascii="Times New Roman" w:hAnsi="Times New Roman"/>
                <w:sz w:val="24"/>
                <w:szCs w:val="24"/>
              </w:rPr>
            </w:pPr>
            <w:r w:rsidRPr="006254ED">
              <w:rPr>
                <w:rFonts w:ascii="Times New Roman" w:hAnsi="Times New Roman"/>
                <w:sz w:val="24"/>
                <w:szCs w:val="24"/>
              </w:rPr>
              <w:t>нормативно очищенные</w:t>
            </w:r>
          </w:p>
          <w:p w:rsidR="00EC6438" w:rsidRPr="006254ED" w:rsidRDefault="00EC6438" w:rsidP="0074402E">
            <w:pPr>
              <w:pStyle w:val="ConsNonformat"/>
              <w:snapToGrid w:val="0"/>
              <w:ind w:left="-37" w:hanging="20"/>
              <w:rPr>
                <w:rFonts w:ascii="Times New Roman" w:hAnsi="Times New Roman"/>
                <w:sz w:val="24"/>
                <w:szCs w:val="24"/>
              </w:rPr>
            </w:pPr>
            <w:r w:rsidRPr="006254ED">
              <w:rPr>
                <w:rFonts w:ascii="Times New Roman" w:hAnsi="Times New Roman"/>
                <w:sz w:val="24"/>
                <w:szCs w:val="24"/>
              </w:rPr>
              <w:t>стоки на локальных очистных сооружениях с возможным самостоятельным выпуском</w:t>
            </w:r>
          </w:p>
        </w:tc>
      </w:tr>
      <w:tr w:rsidR="00EC6438" w:rsidRPr="006254ED" w:rsidTr="0074402E">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rsidR="00EC6438" w:rsidRPr="006254ED" w:rsidRDefault="00EC6438" w:rsidP="0074402E">
            <w:pPr>
              <w:pStyle w:val="ConsNonformat"/>
              <w:snapToGrid w:val="0"/>
              <w:ind w:left="-37" w:hanging="20"/>
              <w:rPr>
                <w:rFonts w:ascii="Times New Roman" w:hAnsi="Times New Roman"/>
                <w:sz w:val="24"/>
                <w:szCs w:val="24"/>
              </w:rPr>
            </w:pPr>
            <w:r w:rsidRPr="006254ED">
              <w:rPr>
                <w:rFonts w:ascii="Times New Roman" w:hAnsi="Times New Roman"/>
                <w:sz w:val="24"/>
                <w:szCs w:val="24"/>
              </w:rPr>
              <w:t>Примечание – * СЗЗ – санитарно-защитная зона.</w:t>
            </w:r>
          </w:p>
        </w:tc>
      </w:tr>
    </w:tbl>
    <w:p w:rsidR="00EC6438" w:rsidRPr="006254ED" w:rsidRDefault="00EC6438" w:rsidP="0074402E">
      <w:pPr>
        <w:pStyle w:val="a7"/>
        <w:widowControl w:val="0"/>
        <w:rPr>
          <w:b w:val="0"/>
          <w:sz w:val="28"/>
          <w:szCs w:val="28"/>
        </w:rPr>
        <w:sectPr w:rsidR="00EC6438" w:rsidRPr="006254ED" w:rsidSect="00754CDD">
          <w:type w:val="nextColumn"/>
          <w:pgSz w:w="16838" w:h="11906" w:orient="landscape" w:code="9"/>
          <w:pgMar w:top="1134" w:right="851" w:bottom="1134" w:left="1418" w:header="709" w:footer="709" w:gutter="0"/>
          <w:cols w:space="708"/>
          <w:docGrid w:linePitch="360"/>
        </w:sectPr>
      </w:pPr>
    </w:p>
    <w:p w:rsidR="00EC6438" w:rsidRPr="006254ED" w:rsidRDefault="00EC6438" w:rsidP="0074402E">
      <w:pPr>
        <w:pStyle w:val="Heading1"/>
        <w:pageBreakBefore w:val="0"/>
        <w:widowControl w:val="0"/>
        <w:numPr>
          <w:ilvl w:val="2"/>
          <w:numId w:val="67"/>
        </w:numPr>
        <w:jc w:val="both"/>
        <w:rPr>
          <w:caps w:val="0"/>
        </w:rPr>
      </w:pPr>
      <w:bookmarkStart w:id="1176" w:name="_Toc493666636"/>
      <w:bookmarkStart w:id="1177" w:name="_Toc493854943"/>
      <w:bookmarkStart w:id="1178" w:name="_Toc494793358"/>
      <w:r w:rsidRPr="006254ED">
        <w:rPr>
          <w:caps w:val="0"/>
        </w:rPr>
        <w:t>Охрана почв</w:t>
      </w:r>
      <w:bookmarkEnd w:id="1176"/>
      <w:bookmarkEnd w:id="1177"/>
      <w:bookmarkEnd w:id="1178"/>
    </w:p>
    <w:p w:rsidR="00EC6438" w:rsidRPr="006254ED" w:rsidRDefault="00EC6438" w:rsidP="0074402E">
      <w:pPr>
        <w:pStyle w:val="a3"/>
        <w:widowControl w:val="0"/>
        <w:rPr>
          <w:sz w:val="28"/>
          <w:szCs w:val="28"/>
          <w:lang w:eastAsia="en-US"/>
        </w:rPr>
      </w:pPr>
      <w:r w:rsidRPr="006254ED">
        <w:rPr>
          <w:sz w:val="28"/>
          <w:szCs w:val="28"/>
          <w:lang w:eastAsia="en-US"/>
        </w:rPr>
        <w:t>Мероприятия по защите почв от загрязнения и их санирование следует предусматривать в соответствии с требованиями СанПиН 2.1.7.1287-03 «Санитарно-эпидемиологические требования к качеству почвы».</w:t>
      </w:r>
    </w:p>
    <w:p w:rsidR="00EC6438" w:rsidRPr="006254ED" w:rsidRDefault="00EC6438" w:rsidP="0074402E">
      <w:pPr>
        <w:pStyle w:val="a3"/>
        <w:widowControl w:val="0"/>
        <w:rPr>
          <w:sz w:val="28"/>
          <w:szCs w:val="28"/>
          <w:lang w:eastAsia="en-US"/>
        </w:rPr>
      </w:pPr>
      <w:r w:rsidRPr="006254ED">
        <w:rPr>
          <w:sz w:val="28"/>
          <w:szCs w:val="28"/>
          <w:lang w:eastAsia="en-US"/>
        </w:rPr>
        <w:t>Гигиенические требования к качеству почв территорий населенных пунктов устанавливаются в первую очередь для наиболее значимых территорий (зон повышенного риска): детских и 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EC6438" w:rsidRPr="006254ED" w:rsidRDefault="00EC6438" w:rsidP="0074402E">
      <w:pPr>
        <w:pStyle w:val="a3"/>
        <w:widowControl w:val="0"/>
        <w:rPr>
          <w:sz w:val="28"/>
          <w:szCs w:val="28"/>
          <w:lang w:eastAsia="en-US"/>
        </w:rPr>
      </w:pPr>
      <w:r w:rsidRPr="006254ED">
        <w:rPr>
          <w:sz w:val="28"/>
          <w:szCs w:val="28"/>
          <w:lang w:eastAsia="en-US"/>
        </w:rPr>
        <w:t>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EC6438" w:rsidRPr="006254ED" w:rsidRDefault="00EC6438" w:rsidP="0074402E">
      <w:pPr>
        <w:pStyle w:val="a3"/>
        <w:widowControl w:val="0"/>
        <w:rPr>
          <w:sz w:val="28"/>
          <w:szCs w:val="28"/>
          <w:lang w:eastAsia="en-US"/>
        </w:rPr>
      </w:pPr>
      <w:r w:rsidRPr="006254ED">
        <w:rPr>
          <w:sz w:val="28"/>
          <w:szCs w:val="28"/>
          <w:lang w:eastAsia="en-US"/>
        </w:rPr>
        <w:t>Оценка состояния почв населенных мест проводится в соответствии с требованиями нормативно-технической документации и направлена на выявление участков устойчивого сверхнормативного (реликтового и современного) загрязнения, требующих проведения санации для соответствующих видов функционального использования.</w:t>
      </w:r>
    </w:p>
    <w:p w:rsidR="00EC6438" w:rsidRPr="006254ED" w:rsidRDefault="00EC6438" w:rsidP="0074402E">
      <w:pPr>
        <w:pStyle w:val="a3"/>
        <w:widowControl w:val="0"/>
        <w:rPr>
          <w:sz w:val="28"/>
          <w:szCs w:val="28"/>
          <w:lang w:eastAsia="en-US"/>
        </w:rPr>
      </w:pPr>
      <w:r w:rsidRPr="006254ED">
        <w:rPr>
          <w:sz w:val="28"/>
          <w:szCs w:val="28"/>
          <w:lang w:eastAsia="en-US"/>
        </w:rPr>
        <w:t>В почвах поселений, городских округов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EC6438" w:rsidRPr="006254ED" w:rsidRDefault="00EC6438" w:rsidP="0074402E">
      <w:pPr>
        <w:pStyle w:val="a3"/>
        <w:widowControl w:val="0"/>
        <w:rPr>
          <w:sz w:val="28"/>
          <w:szCs w:val="28"/>
          <w:lang w:eastAsia="en-US"/>
        </w:rPr>
      </w:pPr>
      <w:r w:rsidRPr="006254ED">
        <w:rPr>
          <w:sz w:val="28"/>
          <w:szCs w:val="28"/>
          <w:lang w:eastAsia="en-US"/>
        </w:rPr>
        <w:t>Основным критерием гигиенической оценки загрязнения почв химическими веществами является предельно допустимая концентрация или ориентировочно допустимая концентрация (далее – ОДК) химических веществ в почве.</w:t>
      </w:r>
    </w:p>
    <w:p w:rsidR="00EC6438" w:rsidRPr="006254ED" w:rsidRDefault="00EC6438" w:rsidP="0074402E">
      <w:pPr>
        <w:pStyle w:val="a3"/>
        <w:widowControl w:val="0"/>
        <w:rPr>
          <w:sz w:val="28"/>
          <w:szCs w:val="28"/>
          <w:lang w:eastAsia="en-US"/>
        </w:rPr>
      </w:pPr>
      <w:r w:rsidRPr="006254ED">
        <w:rPr>
          <w:sz w:val="28"/>
          <w:szCs w:val="28"/>
          <w:lang w:eastAsia="en-US"/>
        </w:rPr>
        <w:t>Гигиенические требования к качеству почв устанавливаются с учетом их специфики, почвенно-климатических населенных мест, фонового содержания химических соединений и элементов.</w:t>
      </w:r>
    </w:p>
    <w:p w:rsidR="00EC6438" w:rsidRPr="006254ED" w:rsidRDefault="00EC6438" w:rsidP="0074402E">
      <w:pPr>
        <w:pStyle w:val="a3"/>
        <w:widowControl w:val="0"/>
        <w:rPr>
          <w:sz w:val="28"/>
          <w:szCs w:val="28"/>
          <w:lang w:eastAsia="en-US"/>
        </w:rPr>
      </w:pPr>
      <w:r w:rsidRPr="006254ED">
        <w:rPr>
          <w:sz w:val="28"/>
          <w:szCs w:val="28"/>
          <w:lang w:eastAsia="en-US"/>
        </w:rPr>
        <w:t>В почвах на территориях жилой застройки не допускается:</w:t>
      </w:r>
    </w:p>
    <w:p w:rsidR="00EC6438" w:rsidRPr="006254ED" w:rsidRDefault="00EC6438" w:rsidP="0074402E">
      <w:pPr>
        <w:pStyle w:val="a3"/>
        <w:widowControl w:val="0"/>
        <w:rPr>
          <w:sz w:val="28"/>
          <w:szCs w:val="28"/>
          <w:lang w:eastAsia="en-US"/>
        </w:rPr>
      </w:pPr>
      <w:r w:rsidRPr="006254ED">
        <w:rPr>
          <w:sz w:val="28"/>
          <w:szCs w:val="28"/>
          <w:lang w:eastAsia="en-US"/>
        </w:rPr>
        <w:t>по санитарно-токсикологическим показателям - превышение ПДК и ОДК химических загрязнений;</w:t>
      </w:r>
    </w:p>
    <w:p w:rsidR="00EC6438" w:rsidRPr="006254ED" w:rsidRDefault="00EC6438" w:rsidP="0074402E">
      <w:pPr>
        <w:pStyle w:val="a3"/>
        <w:widowControl w:val="0"/>
        <w:rPr>
          <w:sz w:val="28"/>
          <w:szCs w:val="28"/>
          <w:lang w:eastAsia="en-US"/>
        </w:rPr>
      </w:pPr>
      <w:r w:rsidRPr="006254ED">
        <w:rPr>
          <w:sz w:val="28"/>
          <w:szCs w:val="28"/>
          <w:lang w:eastAsia="en-US"/>
        </w:rPr>
        <w:t>по санитарно-бактериологическим показателям – наличие возбудителей каких-либо кишечных инфекций, патогенных бактерий, энтеровирусов. Индекс санитарно-показательных организмов должен быть не выше 10 клеток/ г почвы;</w:t>
      </w:r>
    </w:p>
    <w:p w:rsidR="00EC6438" w:rsidRPr="006254ED" w:rsidRDefault="00EC6438" w:rsidP="0074402E">
      <w:pPr>
        <w:pStyle w:val="a3"/>
        <w:widowControl w:val="0"/>
        <w:rPr>
          <w:sz w:val="28"/>
          <w:szCs w:val="28"/>
          <w:lang w:eastAsia="en-US"/>
        </w:rPr>
      </w:pPr>
      <w:r w:rsidRPr="006254ED">
        <w:rPr>
          <w:sz w:val="28"/>
          <w:szCs w:val="28"/>
          <w:lang w:eastAsia="en-US"/>
        </w:rPr>
        <w:t>по санитарно-паразитологическим показателям – наличие возбудителей кишечных паразитарных заболеваний (геогельминтозы, лямблиозы и др.), яиц геогельминтов, цист, кишечных, патогенных, простейших;</w:t>
      </w:r>
    </w:p>
    <w:p w:rsidR="00EC6438" w:rsidRPr="006254ED" w:rsidRDefault="00EC6438" w:rsidP="0074402E">
      <w:pPr>
        <w:pStyle w:val="a3"/>
        <w:widowControl w:val="0"/>
        <w:rPr>
          <w:sz w:val="28"/>
          <w:szCs w:val="28"/>
          <w:lang w:eastAsia="en-US"/>
        </w:rPr>
      </w:pPr>
      <w:r w:rsidRPr="006254ED">
        <w:rPr>
          <w:sz w:val="28"/>
          <w:szCs w:val="28"/>
          <w:lang w:eastAsia="en-US"/>
        </w:rPr>
        <w:t>по санитарно-энтомологическим показателям – наличие преимагинальных форм синатропных мух;</w:t>
      </w:r>
    </w:p>
    <w:p w:rsidR="00EC6438" w:rsidRPr="006254ED" w:rsidRDefault="00EC6438" w:rsidP="0074402E">
      <w:pPr>
        <w:pStyle w:val="a3"/>
        <w:widowControl w:val="0"/>
        <w:rPr>
          <w:sz w:val="28"/>
          <w:szCs w:val="28"/>
          <w:lang w:eastAsia="en-US"/>
        </w:rPr>
      </w:pPr>
      <w:r w:rsidRPr="006254ED">
        <w:rPr>
          <w:sz w:val="28"/>
          <w:szCs w:val="28"/>
          <w:lang w:eastAsia="en-US"/>
        </w:rPr>
        <w:t>по санитарно-химическим показателям – санитарное число должно быть не ниже 0,98 (относительные единицы).</w:t>
      </w:r>
    </w:p>
    <w:p w:rsidR="00EC6438" w:rsidRPr="006254ED" w:rsidRDefault="00EC6438" w:rsidP="0074402E">
      <w:pPr>
        <w:pStyle w:val="a3"/>
        <w:widowControl w:val="0"/>
        <w:rPr>
          <w:sz w:val="28"/>
          <w:szCs w:val="28"/>
          <w:lang w:eastAsia="en-US"/>
        </w:rPr>
      </w:pPr>
      <w:r w:rsidRPr="006254ED">
        <w:rPr>
          <w:sz w:val="28"/>
          <w:szCs w:val="28"/>
          <w:lang w:eastAsia="en-US"/>
        </w:rPr>
        <w:t>Почвы, где годовая эффективная доза радиации не превышает 1 куб. м, считаются не загрязненными по радиоактивному фактору.</w:t>
      </w:r>
    </w:p>
    <w:p w:rsidR="00EC6438" w:rsidRPr="006254ED" w:rsidRDefault="00EC6438" w:rsidP="0074402E">
      <w:pPr>
        <w:pStyle w:val="a3"/>
        <w:widowControl w:val="0"/>
        <w:rPr>
          <w:sz w:val="28"/>
          <w:szCs w:val="28"/>
          <w:lang w:eastAsia="en-US"/>
        </w:rPr>
      </w:pPr>
      <w:r w:rsidRPr="006254ED">
        <w:rPr>
          <w:sz w:val="28"/>
          <w:szCs w:val="28"/>
          <w:lang w:eastAsia="en-US"/>
        </w:rPr>
        <w:t>При обнаружении локальных источников радиоактивного загрязнения с уровнем радиационного воздействия на население:</w:t>
      </w:r>
    </w:p>
    <w:p w:rsidR="00EC6438" w:rsidRPr="006254ED" w:rsidRDefault="00EC6438" w:rsidP="0074402E">
      <w:pPr>
        <w:pStyle w:val="a3"/>
        <w:widowControl w:val="0"/>
        <w:rPr>
          <w:sz w:val="28"/>
          <w:szCs w:val="28"/>
          <w:lang w:eastAsia="en-US"/>
        </w:rPr>
      </w:pPr>
      <w:r w:rsidRPr="006254ED">
        <w:rPr>
          <w:sz w:val="28"/>
          <w:szCs w:val="28"/>
          <w:lang w:eastAsia="en-US"/>
        </w:rPr>
        <w:t>от 0,01 до 0,3 куб. м/ 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EC6438" w:rsidRPr="006254ED" w:rsidRDefault="00EC6438" w:rsidP="0074402E">
      <w:pPr>
        <w:pStyle w:val="a3"/>
        <w:widowControl w:val="0"/>
        <w:rPr>
          <w:sz w:val="28"/>
          <w:szCs w:val="28"/>
          <w:lang w:eastAsia="en-US"/>
        </w:rPr>
      </w:pPr>
      <w:r w:rsidRPr="006254ED">
        <w:rPr>
          <w:sz w:val="28"/>
          <w:szCs w:val="28"/>
          <w:lang w:eastAsia="en-US"/>
        </w:rPr>
        <w:t>более 0,3 куб. м/ 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EC6438" w:rsidRPr="006254ED" w:rsidRDefault="00EC6438" w:rsidP="0074402E">
      <w:pPr>
        <w:pStyle w:val="a3"/>
        <w:widowControl w:val="0"/>
        <w:rPr>
          <w:sz w:val="28"/>
          <w:szCs w:val="28"/>
          <w:lang w:eastAsia="en-US"/>
        </w:rPr>
      </w:pPr>
      <w:r w:rsidRPr="006254ED">
        <w:rPr>
          <w:sz w:val="28"/>
          <w:szCs w:val="28"/>
          <w:lang w:eastAsia="en-US"/>
        </w:rPr>
        <w:t>Мероприятия по охране почв предусматривают введение специальных режимов их использования, изменение целевого назначения и рекультивацию почв и должны базироваться на критериях, определяющих степень опасности загрязнения почв для различных типов функционального использования территории и различного функционального назначения объектов.</w:t>
      </w:r>
    </w:p>
    <w:p w:rsidR="00EC6438" w:rsidRPr="006254ED" w:rsidRDefault="00EC6438" w:rsidP="0074402E">
      <w:pPr>
        <w:pStyle w:val="Heading1"/>
        <w:pageBreakBefore w:val="0"/>
        <w:widowControl w:val="0"/>
        <w:numPr>
          <w:ilvl w:val="2"/>
          <w:numId w:val="67"/>
        </w:numPr>
        <w:jc w:val="both"/>
        <w:rPr>
          <w:caps w:val="0"/>
        </w:rPr>
      </w:pPr>
      <w:bookmarkStart w:id="1179" w:name="_Toc493666637"/>
      <w:bookmarkStart w:id="1180" w:name="_Toc493854944"/>
      <w:bookmarkStart w:id="1181" w:name="_Toc494793359"/>
      <w:r w:rsidRPr="006254ED">
        <w:rPr>
          <w:caps w:val="0"/>
        </w:rPr>
        <w:t>Защита от шума</w:t>
      </w:r>
      <w:bookmarkEnd w:id="1179"/>
      <w:bookmarkEnd w:id="1180"/>
      <w:bookmarkEnd w:id="1181"/>
    </w:p>
    <w:p w:rsidR="00EC6438" w:rsidRPr="006254ED" w:rsidRDefault="00EC6438" w:rsidP="0074402E">
      <w:pPr>
        <w:pStyle w:val="a3"/>
        <w:widowControl w:val="0"/>
        <w:rPr>
          <w:sz w:val="28"/>
          <w:szCs w:val="28"/>
          <w:lang w:eastAsia="en-US"/>
        </w:rPr>
      </w:pPr>
      <w:r w:rsidRPr="006254ED">
        <w:rPr>
          <w:sz w:val="28"/>
          <w:szCs w:val="28"/>
          <w:lang w:eastAsia="en-US"/>
        </w:rPr>
        <w:t>Объектами защиты от источников внешнего шума в городе являются жилые зоны и прилегающие к ним территории.</w:t>
      </w:r>
    </w:p>
    <w:p w:rsidR="00EC6438" w:rsidRPr="006254ED" w:rsidRDefault="00EC6438" w:rsidP="0074402E">
      <w:pPr>
        <w:pStyle w:val="a3"/>
        <w:widowControl w:val="0"/>
        <w:rPr>
          <w:sz w:val="28"/>
          <w:szCs w:val="28"/>
          <w:lang w:eastAsia="en-US"/>
        </w:rPr>
      </w:pPr>
      <w:r w:rsidRPr="006254ED">
        <w:rPr>
          <w:sz w:val="28"/>
          <w:szCs w:val="28"/>
          <w:lang w:eastAsia="en-US"/>
        </w:rPr>
        <w:t>Планировку и застройку жилых зон поселений и городских округов следует осуществлять с учетом обеспечения допустимых уровней шума.</w:t>
      </w:r>
    </w:p>
    <w:p w:rsidR="00EC6438" w:rsidRPr="006254ED" w:rsidRDefault="00EC6438" w:rsidP="0074402E">
      <w:pPr>
        <w:pStyle w:val="a3"/>
        <w:widowControl w:val="0"/>
        <w:rPr>
          <w:sz w:val="28"/>
          <w:szCs w:val="28"/>
          <w:lang w:eastAsia="en-US"/>
        </w:rPr>
      </w:pPr>
      <w:r w:rsidRPr="006254ED">
        <w:rPr>
          <w:sz w:val="28"/>
          <w:szCs w:val="28"/>
          <w:lang w:eastAsia="en-US"/>
        </w:rPr>
        <w:t>Шумовые характеристики источников внешнего шума, уровни проникающего в жилые и общественные здания звука и уровни шума на территориях застройки, требуемая величина их снижения, выбор мероприятий и средств шумозащиты следует определять согласно требованиям нормативно-технической документации.</w:t>
      </w:r>
    </w:p>
    <w:p w:rsidR="00EC6438" w:rsidRPr="006254ED" w:rsidRDefault="00EC6438" w:rsidP="0074402E">
      <w:pPr>
        <w:pStyle w:val="a3"/>
        <w:widowControl w:val="0"/>
        <w:rPr>
          <w:sz w:val="28"/>
          <w:szCs w:val="28"/>
          <w:lang w:eastAsia="en-US"/>
        </w:rPr>
      </w:pPr>
      <w:r w:rsidRPr="006254ED">
        <w:rPr>
          <w:sz w:val="28"/>
          <w:szCs w:val="28"/>
          <w:lang w:eastAsia="en-US"/>
        </w:rPr>
        <w:t>Уровень шума в жилых и общественных зданиях, а также на прилегающих территориях не должен превышать значений, определенных в соответствующей нормативно-технической документации.</w:t>
      </w:r>
    </w:p>
    <w:p w:rsidR="00EC6438" w:rsidRPr="006254ED" w:rsidRDefault="00EC6438" w:rsidP="0074402E">
      <w:pPr>
        <w:pStyle w:val="a3"/>
        <w:widowControl w:val="0"/>
        <w:rPr>
          <w:sz w:val="28"/>
          <w:szCs w:val="28"/>
          <w:lang w:eastAsia="en-US"/>
        </w:rPr>
      </w:pPr>
      <w:r w:rsidRPr="006254ED">
        <w:rPr>
          <w:sz w:val="28"/>
          <w:szCs w:val="28"/>
          <w:lang w:eastAsia="en-US"/>
        </w:rPr>
        <w:t>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в таблице ниже (Таблица 3</w:t>
      </w:r>
      <w:r>
        <w:rPr>
          <w:sz w:val="28"/>
          <w:szCs w:val="28"/>
          <w:lang w:eastAsia="en-US"/>
        </w:rPr>
        <w:t>0</w:t>
      </w:r>
      <w:r w:rsidRPr="006254ED">
        <w:rPr>
          <w:sz w:val="28"/>
          <w:szCs w:val="28"/>
          <w:lang w:eastAsia="en-US"/>
        </w:rPr>
        <w:t>).</w:t>
      </w:r>
    </w:p>
    <w:p w:rsidR="00EC6438" w:rsidRPr="006254ED" w:rsidRDefault="00EC6438" w:rsidP="0074402E">
      <w:pPr>
        <w:pStyle w:val="a3"/>
        <w:widowControl w:val="0"/>
        <w:ind w:firstLine="0"/>
        <w:rPr>
          <w:sz w:val="28"/>
          <w:szCs w:val="28"/>
          <w:lang w:eastAsia="en-US"/>
        </w:rPr>
      </w:pPr>
      <w:r w:rsidRPr="006254ED">
        <w:rPr>
          <w:sz w:val="28"/>
          <w:szCs w:val="28"/>
          <w:lang w:eastAsia="en-US"/>
        </w:rPr>
        <w:t>Таблица 3</w:t>
      </w:r>
      <w:r>
        <w:rPr>
          <w:sz w:val="28"/>
          <w:szCs w:val="28"/>
          <w:lang w:eastAsia="en-US"/>
        </w:rPr>
        <w:t>0</w:t>
      </w:r>
      <w:r w:rsidRPr="006254ED">
        <w:rPr>
          <w:sz w:val="28"/>
          <w:szCs w:val="28"/>
          <w:lang w:eastAsia="en-US"/>
        </w:rPr>
        <w:t>. Допустимые значения уровней авиационного шума</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tblPr>
      <w:tblGrid>
        <w:gridCol w:w="2406"/>
        <w:gridCol w:w="2977"/>
        <w:gridCol w:w="4252"/>
      </w:tblGrid>
      <w:tr w:rsidR="00EC6438" w:rsidRPr="006254ED" w:rsidTr="0074402E">
        <w:trPr>
          <w:trHeight w:val="20"/>
        </w:trPr>
        <w:tc>
          <w:tcPr>
            <w:tcW w:w="2406" w:type="dxa"/>
            <w:vAlign w:val="center"/>
          </w:tcPr>
          <w:p w:rsidR="00EC6438" w:rsidRPr="00A77C70" w:rsidRDefault="00EC6438" w:rsidP="0074402E">
            <w:pPr>
              <w:pStyle w:val="a3"/>
              <w:widowControl w:val="0"/>
              <w:spacing w:before="0" w:after="0"/>
              <w:ind w:firstLine="0"/>
              <w:jc w:val="center"/>
              <w:rPr>
                <w:b/>
                <w:lang w:eastAsia="en-US"/>
              </w:rPr>
            </w:pPr>
            <w:r w:rsidRPr="00A77C70">
              <w:rPr>
                <w:b/>
                <w:lang w:eastAsia="en-US"/>
              </w:rPr>
              <w:t>Время суток</w:t>
            </w:r>
          </w:p>
        </w:tc>
        <w:tc>
          <w:tcPr>
            <w:tcW w:w="2977" w:type="dxa"/>
            <w:vAlign w:val="center"/>
          </w:tcPr>
          <w:p w:rsidR="00EC6438" w:rsidRPr="00A77C70" w:rsidRDefault="00EC6438" w:rsidP="0074402E">
            <w:pPr>
              <w:pStyle w:val="a3"/>
              <w:widowControl w:val="0"/>
              <w:spacing w:before="0" w:after="0"/>
              <w:ind w:firstLine="0"/>
              <w:jc w:val="center"/>
              <w:rPr>
                <w:b/>
                <w:lang w:eastAsia="en-US"/>
              </w:rPr>
            </w:pPr>
            <w:r w:rsidRPr="00A77C70">
              <w:rPr>
                <w:b/>
                <w:lang w:eastAsia="en-US"/>
              </w:rPr>
              <w:t xml:space="preserve">Эквивалентный уровень звука </w:t>
            </w:r>
            <w:r w:rsidRPr="006254ED">
              <w:rPr>
                <w:b/>
                <w:lang w:val="en-US" w:eastAsia="en-US"/>
              </w:rPr>
              <w:t>L</w:t>
            </w:r>
            <w:r w:rsidRPr="00A77C70">
              <w:rPr>
                <w:b/>
                <w:lang w:eastAsia="en-US"/>
              </w:rPr>
              <w:t xml:space="preserve">_Аэкв, </w:t>
            </w:r>
            <w:r w:rsidRPr="00A77C70">
              <w:rPr>
                <w:b/>
                <w:lang w:eastAsia="en-US"/>
              </w:rPr>
              <w:br/>
              <w:t>дБ (А)</w:t>
            </w:r>
          </w:p>
        </w:tc>
        <w:tc>
          <w:tcPr>
            <w:tcW w:w="4252" w:type="dxa"/>
            <w:vAlign w:val="center"/>
          </w:tcPr>
          <w:p w:rsidR="00EC6438" w:rsidRPr="00A77C70" w:rsidRDefault="00EC6438" w:rsidP="0074402E">
            <w:pPr>
              <w:pStyle w:val="a3"/>
              <w:widowControl w:val="0"/>
              <w:spacing w:before="0" w:after="0"/>
              <w:ind w:firstLine="0"/>
              <w:jc w:val="center"/>
              <w:rPr>
                <w:b/>
                <w:lang w:eastAsia="en-US"/>
              </w:rPr>
            </w:pPr>
            <w:r w:rsidRPr="00A77C70">
              <w:rPr>
                <w:b/>
                <w:lang w:eastAsia="en-US"/>
              </w:rPr>
              <w:t xml:space="preserve">Максимальный уровень звука при единичном воздействии </w:t>
            </w:r>
            <w:r w:rsidRPr="006254ED">
              <w:rPr>
                <w:b/>
                <w:lang w:val="en-US" w:eastAsia="en-US"/>
              </w:rPr>
              <w:t>L</w:t>
            </w:r>
            <w:r w:rsidRPr="00A77C70">
              <w:rPr>
                <w:b/>
                <w:lang w:eastAsia="en-US"/>
              </w:rPr>
              <w:t xml:space="preserve">_Амакс, </w:t>
            </w:r>
            <w:r w:rsidRPr="00A77C70">
              <w:rPr>
                <w:b/>
                <w:lang w:eastAsia="en-US"/>
              </w:rPr>
              <w:br/>
              <w:t>дБ (А)</w:t>
            </w:r>
          </w:p>
        </w:tc>
      </w:tr>
      <w:tr w:rsidR="00EC6438" w:rsidRPr="006254ED" w:rsidTr="0074402E">
        <w:trPr>
          <w:trHeight w:val="20"/>
        </w:trPr>
        <w:tc>
          <w:tcPr>
            <w:tcW w:w="2406" w:type="dxa"/>
            <w:vAlign w:val="center"/>
          </w:tcPr>
          <w:p w:rsidR="00EC6438" w:rsidRPr="00A77C70" w:rsidRDefault="00EC6438" w:rsidP="0074402E">
            <w:pPr>
              <w:pStyle w:val="a3"/>
              <w:widowControl w:val="0"/>
              <w:spacing w:before="0" w:after="0"/>
              <w:ind w:firstLine="0"/>
              <w:jc w:val="center"/>
              <w:rPr>
                <w:b/>
                <w:lang w:eastAsia="en-US"/>
              </w:rPr>
            </w:pPr>
            <w:r w:rsidRPr="00A77C70">
              <w:rPr>
                <w:b/>
                <w:lang w:eastAsia="en-US"/>
              </w:rPr>
              <w:t>1</w:t>
            </w:r>
          </w:p>
        </w:tc>
        <w:tc>
          <w:tcPr>
            <w:tcW w:w="2977" w:type="dxa"/>
            <w:vAlign w:val="center"/>
          </w:tcPr>
          <w:p w:rsidR="00EC6438" w:rsidRPr="00A77C70" w:rsidRDefault="00EC6438" w:rsidP="0074402E">
            <w:pPr>
              <w:pStyle w:val="a3"/>
              <w:widowControl w:val="0"/>
              <w:spacing w:before="0" w:after="0"/>
              <w:ind w:firstLine="0"/>
              <w:jc w:val="center"/>
              <w:rPr>
                <w:b/>
                <w:lang w:eastAsia="en-US"/>
              </w:rPr>
            </w:pPr>
            <w:r w:rsidRPr="00A77C70">
              <w:rPr>
                <w:b/>
                <w:lang w:eastAsia="en-US"/>
              </w:rPr>
              <w:t>2</w:t>
            </w:r>
          </w:p>
        </w:tc>
        <w:tc>
          <w:tcPr>
            <w:tcW w:w="4252" w:type="dxa"/>
            <w:vAlign w:val="center"/>
          </w:tcPr>
          <w:p w:rsidR="00EC6438" w:rsidRPr="00A77C70" w:rsidRDefault="00EC6438" w:rsidP="0074402E">
            <w:pPr>
              <w:pStyle w:val="a3"/>
              <w:widowControl w:val="0"/>
              <w:spacing w:before="0" w:after="0"/>
              <w:ind w:firstLine="0"/>
              <w:jc w:val="center"/>
              <w:rPr>
                <w:b/>
                <w:lang w:eastAsia="en-US"/>
              </w:rPr>
            </w:pPr>
            <w:r w:rsidRPr="00A77C70">
              <w:rPr>
                <w:b/>
                <w:lang w:eastAsia="en-US"/>
              </w:rPr>
              <w:t>3</w:t>
            </w:r>
          </w:p>
        </w:tc>
      </w:tr>
      <w:tr w:rsidR="00EC6438" w:rsidRPr="006254ED" w:rsidTr="0074402E">
        <w:trPr>
          <w:trHeight w:val="20"/>
        </w:trPr>
        <w:tc>
          <w:tcPr>
            <w:tcW w:w="2406" w:type="dxa"/>
          </w:tcPr>
          <w:p w:rsidR="00EC6438" w:rsidRPr="00A77C70" w:rsidRDefault="00EC6438" w:rsidP="0074402E">
            <w:pPr>
              <w:pStyle w:val="a3"/>
              <w:widowControl w:val="0"/>
              <w:spacing w:before="0" w:after="0"/>
              <w:ind w:firstLine="0"/>
              <w:rPr>
                <w:lang w:eastAsia="en-US"/>
              </w:rPr>
            </w:pPr>
            <w:r w:rsidRPr="00A77C70">
              <w:rPr>
                <w:lang w:eastAsia="en-US"/>
              </w:rPr>
              <w:t>День (с 7:00 до 23:00)</w:t>
            </w:r>
          </w:p>
        </w:tc>
        <w:tc>
          <w:tcPr>
            <w:tcW w:w="2977" w:type="dxa"/>
            <w:vAlign w:val="center"/>
          </w:tcPr>
          <w:p w:rsidR="00EC6438" w:rsidRPr="00A77C70" w:rsidRDefault="00EC6438" w:rsidP="0074402E">
            <w:pPr>
              <w:pStyle w:val="a3"/>
              <w:widowControl w:val="0"/>
              <w:spacing w:before="0" w:after="0"/>
              <w:ind w:firstLine="0"/>
              <w:jc w:val="center"/>
              <w:rPr>
                <w:lang w:eastAsia="en-US"/>
              </w:rPr>
            </w:pPr>
            <w:r w:rsidRPr="00A77C70">
              <w:rPr>
                <w:lang w:eastAsia="en-US"/>
              </w:rPr>
              <w:t>65</w:t>
            </w:r>
          </w:p>
        </w:tc>
        <w:tc>
          <w:tcPr>
            <w:tcW w:w="4252" w:type="dxa"/>
            <w:vAlign w:val="center"/>
          </w:tcPr>
          <w:p w:rsidR="00EC6438" w:rsidRPr="00A77C70" w:rsidRDefault="00EC6438" w:rsidP="0074402E">
            <w:pPr>
              <w:pStyle w:val="a3"/>
              <w:widowControl w:val="0"/>
              <w:spacing w:before="0" w:after="0"/>
              <w:ind w:firstLine="0"/>
              <w:jc w:val="center"/>
              <w:rPr>
                <w:lang w:eastAsia="en-US"/>
              </w:rPr>
            </w:pPr>
            <w:r w:rsidRPr="00A77C70">
              <w:rPr>
                <w:lang w:eastAsia="en-US"/>
              </w:rPr>
              <w:t>85</w:t>
            </w:r>
          </w:p>
        </w:tc>
      </w:tr>
      <w:tr w:rsidR="00EC6438" w:rsidRPr="006254ED" w:rsidTr="0074402E">
        <w:trPr>
          <w:trHeight w:val="20"/>
        </w:trPr>
        <w:tc>
          <w:tcPr>
            <w:tcW w:w="2406" w:type="dxa"/>
          </w:tcPr>
          <w:p w:rsidR="00EC6438" w:rsidRPr="00A77C70" w:rsidRDefault="00EC6438" w:rsidP="0074402E">
            <w:pPr>
              <w:pStyle w:val="a3"/>
              <w:widowControl w:val="0"/>
              <w:spacing w:before="0" w:after="0"/>
              <w:ind w:firstLine="0"/>
              <w:rPr>
                <w:lang w:eastAsia="en-US"/>
              </w:rPr>
            </w:pPr>
            <w:r w:rsidRPr="00A77C70">
              <w:rPr>
                <w:lang w:eastAsia="en-US"/>
              </w:rPr>
              <w:t>Ночь (с 23:00 до 7:00)</w:t>
            </w:r>
          </w:p>
        </w:tc>
        <w:tc>
          <w:tcPr>
            <w:tcW w:w="2977" w:type="dxa"/>
            <w:vAlign w:val="center"/>
          </w:tcPr>
          <w:p w:rsidR="00EC6438" w:rsidRPr="00A77C70" w:rsidRDefault="00EC6438" w:rsidP="0074402E">
            <w:pPr>
              <w:pStyle w:val="a3"/>
              <w:widowControl w:val="0"/>
              <w:spacing w:before="0" w:after="0"/>
              <w:ind w:firstLine="0"/>
              <w:jc w:val="center"/>
              <w:rPr>
                <w:lang w:eastAsia="en-US"/>
              </w:rPr>
            </w:pPr>
            <w:r w:rsidRPr="00A77C70">
              <w:rPr>
                <w:lang w:eastAsia="en-US"/>
              </w:rPr>
              <w:t>55</w:t>
            </w:r>
          </w:p>
        </w:tc>
        <w:tc>
          <w:tcPr>
            <w:tcW w:w="4252" w:type="dxa"/>
            <w:vAlign w:val="center"/>
          </w:tcPr>
          <w:p w:rsidR="00EC6438" w:rsidRPr="00A77C70" w:rsidRDefault="00EC6438" w:rsidP="0074402E">
            <w:pPr>
              <w:pStyle w:val="a3"/>
              <w:widowControl w:val="0"/>
              <w:spacing w:before="0" w:after="0"/>
              <w:ind w:firstLine="0"/>
              <w:jc w:val="center"/>
              <w:rPr>
                <w:lang w:eastAsia="en-US"/>
              </w:rPr>
            </w:pPr>
            <w:r w:rsidRPr="00A77C70">
              <w:rPr>
                <w:lang w:eastAsia="en-US"/>
              </w:rPr>
              <w:t>75</w:t>
            </w:r>
          </w:p>
        </w:tc>
      </w:tr>
      <w:tr w:rsidR="00EC6438" w:rsidRPr="006254ED" w:rsidTr="0074402E">
        <w:trPr>
          <w:trHeight w:val="1877"/>
        </w:trPr>
        <w:tc>
          <w:tcPr>
            <w:tcW w:w="9635" w:type="dxa"/>
            <w:gridSpan w:val="3"/>
          </w:tcPr>
          <w:p w:rsidR="00EC6438" w:rsidRPr="00A77C70" w:rsidRDefault="00EC6438" w:rsidP="0074402E">
            <w:pPr>
              <w:pStyle w:val="a3"/>
              <w:widowControl w:val="0"/>
              <w:spacing w:before="0" w:after="0"/>
              <w:ind w:left="74" w:firstLine="0"/>
              <w:jc w:val="left"/>
            </w:pPr>
            <w:r w:rsidRPr="00A77C70">
              <w:t xml:space="preserve">Примечания: </w:t>
            </w:r>
          </w:p>
          <w:p w:rsidR="00EC6438" w:rsidRPr="00A77C70" w:rsidRDefault="00EC6438" w:rsidP="00381AAD">
            <w:pPr>
              <w:pStyle w:val="a3"/>
              <w:widowControl w:val="0"/>
              <w:numPr>
                <w:ilvl w:val="0"/>
                <w:numId w:val="66"/>
              </w:numPr>
              <w:spacing w:before="0" w:after="0"/>
              <w:ind w:left="284" w:hanging="209"/>
            </w:pPr>
            <w:r w:rsidRPr="00A77C70">
              <w:t xml:space="preserve">Допускается превышение в дневное время установленного уровня звука L_A на значение не более 10 дБ (А) для аэродромов 1-го, 2-го классов и для заводских аэродромов, но не более </w:t>
            </w:r>
            <w:r w:rsidRPr="00A77C70">
              <w:br/>
              <w:t>10 пролетов в один день.</w:t>
            </w:r>
          </w:p>
          <w:p w:rsidR="00EC6438" w:rsidRPr="00A77C70" w:rsidRDefault="00EC6438" w:rsidP="00381AAD">
            <w:pPr>
              <w:pStyle w:val="a3"/>
              <w:widowControl w:val="0"/>
              <w:numPr>
                <w:ilvl w:val="0"/>
                <w:numId w:val="66"/>
              </w:numPr>
              <w:spacing w:before="0" w:after="0"/>
              <w:ind w:left="284" w:hanging="209"/>
            </w:pPr>
            <w:r w:rsidRPr="00A77C70">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EC6438" w:rsidRPr="00A77C70" w:rsidRDefault="00EC6438" w:rsidP="00381AAD">
            <w:pPr>
              <w:pStyle w:val="a3"/>
              <w:widowControl w:val="0"/>
              <w:numPr>
                <w:ilvl w:val="0"/>
                <w:numId w:val="66"/>
              </w:numPr>
              <w:spacing w:before="0" w:after="0"/>
              <w:ind w:left="284" w:hanging="209"/>
              <w:rPr>
                <w:lang w:eastAsia="en-US"/>
              </w:rPr>
            </w:pPr>
            <w:r w:rsidRPr="00A77C70">
              <w:t>При пролетах сверхзвуковых самолетов допускается превышать установленные уровни звука L_Амакс на 10 дБ (А) и L_Аэкв  на 5 дБ (А) в течение не более двух суток одной недели.</w:t>
            </w:r>
          </w:p>
        </w:tc>
      </w:tr>
    </w:tbl>
    <w:p w:rsidR="00EC6438" w:rsidRPr="006254ED" w:rsidRDefault="00EC6438" w:rsidP="0074402E">
      <w:pPr>
        <w:pStyle w:val="a3"/>
        <w:widowControl w:val="0"/>
        <w:rPr>
          <w:sz w:val="28"/>
          <w:szCs w:val="28"/>
          <w:lang w:eastAsia="en-US"/>
        </w:rPr>
      </w:pPr>
      <w:r w:rsidRPr="006254ED">
        <w:rPr>
          <w:sz w:val="28"/>
          <w:szCs w:val="28"/>
          <w:lang w:eastAsia="en-US"/>
        </w:rPr>
        <w:t>Мероприятия по шумовой защите предусматривают:</w:t>
      </w:r>
    </w:p>
    <w:p w:rsidR="00EC6438" w:rsidRPr="006254ED" w:rsidRDefault="00EC6438" w:rsidP="0074402E">
      <w:pPr>
        <w:pStyle w:val="a3"/>
        <w:widowControl w:val="0"/>
        <w:rPr>
          <w:sz w:val="28"/>
          <w:szCs w:val="28"/>
          <w:lang w:eastAsia="en-US"/>
        </w:rPr>
      </w:pPr>
      <w:r w:rsidRPr="006254ED">
        <w:rPr>
          <w:sz w:val="28"/>
          <w:szCs w:val="28"/>
          <w:lang w:eastAsia="en-US"/>
        </w:rPr>
        <w:t>функциональное зонирование территории с отделением жилых и рекреационных зон от производственных, коммунально-складских зон и основных транспортных коммуникаций;</w:t>
      </w:r>
    </w:p>
    <w:p w:rsidR="00EC6438" w:rsidRPr="006254ED" w:rsidRDefault="00EC6438" w:rsidP="0074402E">
      <w:pPr>
        <w:pStyle w:val="a3"/>
        <w:widowControl w:val="0"/>
        <w:rPr>
          <w:sz w:val="28"/>
          <w:szCs w:val="28"/>
          <w:lang w:eastAsia="en-US"/>
        </w:rPr>
      </w:pPr>
      <w:r w:rsidRPr="006254ED">
        <w:rPr>
          <w:sz w:val="28"/>
          <w:szCs w:val="28"/>
          <w:lang w:eastAsia="en-US"/>
        </w:rPr>
        <w:t>устройство санитарно-защитных зон предприятий (в том числе предприятий коммунально-транспортной сферы), автомобильных и железных дорог;</w:t>
      </w:r>
    </w:p>
    <w:p w:rsidR="00EC6438" w:rsidRPr="006254ED" w:rsidRDefault="00EC6438" w:rsidP="0074402E">
      <w:pPr>
        <w:pStyle w:val="a3"/>
        <w:widowControl w:val="0"/>
        <w:rPr>
          <w:sz w:val="28"/>
          <w:szCs w:val="28"/>
          <w:lang w:eastAsia="en-US"/>
        </w:rPr>
      </w:pPr>
      <w:r w:rsidRPr="006254ED">
        <w:rPr>
          <w:sz w:val="28"/>
          <w:szCs w:val="28"/>
          <w:lang w:eastAsia="en-US"/>
        </w:rPr>
        <w:t>трассировку магистральных дорог скоростного и грузового движения в обход жилых районов и зон отдыха;</w:t>
      </w:r>
    </w:p>
    <w:p w:rsidR="00EC6438" w:rsidRPr="006254ED" w:rsidRDefault="00EC6438" w:rsidP="0074402E">
      <w:pPr>
        <w:pStyle w:val="a3"/>
        <w:widowControl w:val="0"/>
        <w:rPr>
          <w:sz w:val="28"/>
          <w:szCs w:val="28"/>
          <w:lang w:eastAsia="en-US"/>
        </w:rPr>
      </w:pPr>
      <w:r w:rsidRPr="006254ED">
        <w:rPr>
          <w:sz w:val="28"/>
          <w:szCs w:val="28"/>
          <w:lang w:eastAsia="en-US"/>
        </w:rPr>
        <w:t>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w:t>
      </w:r>
    </w:p>
    <w:p w:rsidR="00EC6438" w:rsidRPr="006254ED" w:rsidRDefault="00EC6438" w:rsidP="0074402E">
      <w:pPr>
        <w:pStyle w:val="a3"/>
        <w:widowControl w:val="0"/>
        <w:rPr>
          <w:sz w:val="28"/>
          <w:szCs w:val="28"/>
          <w:lang w:eastAsia="en-US"/>
        </w:rPr>
      </w:pPr>
      <w:r w:rsidRPr="006254ED">
        <w:rPr>
          <w:sz w:val="28"/>
          <w:szCs w:val="28"/>
          <w:lang w:eastAsia="en-US"/>
        </w:rPr>
        <w:t>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w:t>
      </w:r>
    </w:p>
    <w:p w:rsidR="00EC6438" w:rsidRPr="006254ED" w:rsidRDefault="00EC6438" w:rsidP="0074402E">
      <w:pPr>
        <w:pStyle w:val="a3"/>
        <w:widowControl w:val="0"/>
        <w:rPr>
          <w:sz w:val="28"/>
          <w:szCs w:val="28"/>
          <w:lang w:eastAsia="en-US"/>
        </w:rPr>
      </w:pPr>
      <w:r w:rsidRPr="006254ED">
        <w:rPr>
          <w:sz w:val="28"/>
          <w:szCs w:val="28"/>
          <w:lang w:eastAsia="en-US"/>
        </w:rPr>
        <w:t>укрупнение межмагистральных территорий для отдаления основных массивов застройки от транспортных магистралей;</w:t>
      </w:r>
    </w:p>
    <w:p w:rsidR="00EC6438" w:rsidRPr="006254ED" w:rsidRDefault="00EC6438" w:rsidP="0074402E">
      <w:pPr>
        <w:pStyle w:val="a3"/>
        <w:widowControl w:val="0"/>
        <w:rPr>
          <w:sz w:val="28"/>
          <w:szCs w:val="28"/>
          <w:lang w:eastAsia="en-US"/>
        </w:rPr>
      </w:pPr>
      <w:r w:rsidRPr="006254ED">
        <w:rPr>
          <w:sz w:val="28"/>
          <w:szCs w:val="28"/>
          <w:lang w:eastAsia="en-US"/>
        </w:rPr>
        <w:t>создание системы парковки автомобилей на границе жилых районов и групп жилых зданий;</w:t>
      </w:r>
    </w:p>
    <w:p w:rsidR="00EC6438" w:rsidRPr="006254ED" w:rsidRDefault="00EC6438" w:rsidP="0074402E">
      <w:pPr>
        <w:pStyle w:val="a3"/>
        <w:widowControl w:val="0"/>
        <w:rPr>
          <w:sz w:val="28"/>
          <w:szCs w:val="28"/>
          <w:lang w:eastAsia="en-US"/>
        </w:rPr>
      </w:pPr>
      <w:r w:rsidRPr="006254ED">
        <w:rPr>
          <w:sz w:val="28"/>
          <w:szCs w:val="28"/>
          <w:lang w:eastAsia="en-US"/>
        </w:rPr>
        <w:t>формирование общегородской системы зеленых насаждений;</w:t>
      </w:r>
    </w:p>
    <w:p w:rsidR="00EC6438" w:rsidRPr="006254ED" w:rsidRDefault="00EC6438" w:rsidP="0074402E">
      <w:pPr>
        <w:pStyle w:val="a3"/>
        <w:widowControl w:val="0"/>
        <w:rPr>
          <w:sz w:val="28"/>
          <w:szCs w:val="28"/>
          <w:lang w:eastAsia="en-US"/>
        </w:rPr>
      </w:pPr>
      <w:r w:rsidRPr="006254ED">
        <w:rPr>
          <w:sz w:val="28"/>
          <w:szCs w:val="28"/>
          <w:lang w:eastAsia="en-US"/>
        </w:rPr>
        <w:t>использование шумозащитных экранов в виде естественных или искусственных элементов рельефа местности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Следует учитывать, что подобные экраны дают достаточный эффект только при малоэтажной застройке;</w:t>
      </w:r>
    </w:p>
    <w:p w:rsidR="00EC6438" w:rsidRPr="006254ED" w:rsidRDefault="00EC6438" w:rsidP="0074402E">
      <w:pPr>
        <w:pStyle w:val="a3"/>
        <w:widowControl w:val="0"/>
        <w:rPr>
          <w:sz w:val="28"/>
          <w:szCs w:val="28"/>
          <w:lang w:eastAsia="en-US"/>
        </w:rPr>
      </w:pPr>
      <w:r w:rsidRPr="006254ED">
        <w:rPr>
          <w:sz w:val="28"/>
          <w:szCs w:val="28"/>
          <w:lang w:eastAsia="en-US"/>
        </w:rPr>
        <w:t>шумозащитные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w:t>
      </w:r>
    </w:p>
    <w:p w:rsidR="00EC6438" w:rsidRPr="006254ED" w:rsidRDefault="00EC6438" w:rsidP="0074402E">
      <w:pPr>
        <w:pStyle w:val="a3"/>
        <w:widowControl w:val="0"/>
        <w:rPr>
          <w:sz w:val="28"/>
          <w:szCs w:val="28"/>
          <w:lang w:eastAsia="en-US"/>
        </w:rPr>
      </w:pPr>
      <w:r w:rsidRPr="006254ED">
        <w:rPr>
          <w:sz w:val="28"/>
          <w:szCs w:val="28"/>
          <w:lang w:eastAsia="en-US"/>
        </w:rPr>
        <w:t>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жилых районов, микрорайонов в городских округах и городских поселениях.</w:t>
      </w:r>
    </w:p>
    <w:p w:rsidR="00EC6438" w:rsidRPr="006254ED" w:rsidRDefault="00EC6438" w:rsidP="0074402E">
      <w:pPr>
        <w:pStyle w:val="a3"/>
        <w:widowControl w:val="0"/>
        <w:rPr>
          <w:sz w:val="28"/>
          <w:szCs w:val="28"/>
          <w:lang w:eastAsia="en-US"/>
        </w:rPr>
      </w:pPr>
      <w:r w:rsidRPr="006254ED">
        <w:rPr>
          <w:sz w:val="28"/>
          <w:szCs w:val="28"/>
          <w:lang w:eastAsia="en-US"/>
        </w:rPr>
        <w:t>В качестве зданий-экранов могут использоваться здания нежилого 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архитектурно-планировочными решениями, шумозащитными окнами, расположенные на минимальном расстоянии от магистральных улиц и железных дорог с учетом настоящих норм и звукоизоляционных характеристик наружных ограждающих конструкций.</w:t>
      </w:r>
    </w:p>
    <w:p w:rsidR="00EC6438" w:rsidRPr="006254ED" w:rsidRDefault="00EC6438" w:rsidP="0074402E">
      <w:pPr>
        <w:pStyle w:val="a3"/>
        <w:widowControl w:val="0"/>
        <w:rPr>
          <w:sz w:val="28"/>
          <w:szCs w:val="28"/>
          <w:lang w:eastAsia="en-US"/>
        </w:rPr>
      </w:pPr>
      <w:r w:rsidRPr="006254ED">
        <w:rPr>
          <w:sz w:val="28"/>
          <w:szCs w:val="28"/>
          <w:lang w:eastAsia="en-US"/>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EC6438" w:rsidRPr="006254ED" w:rsidRDefault="00EC6438" w:rsidP="0074402E">
      <w:pPr>
        <w:pStyle w:val="a3"/>
        <w:widowControl w:val="0"/>
        <w:rPr>
          <w:sz w:val="28"/>
          <w:szCs w:val="28"/>
          <w:lang w:eastAsia="en-US"/>
        </w:rPr>
      </w:pPr>
      <w:r w:rsidRPr="006254ED">
        <w:rPr>
          <w:sz w:val="28"/>
          <w:szCs w:val="28"/>
          <w:lang w:eastAsia="en-US"/>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EC6438" w:rsidRPr="006254ED" w:rsidRDefault="00EC6438" w:rsidP="0074402E">
      <w:pPr>
        <w:pStyle w:val="a3"/>
        <w:widowControl w:val="0"/>
        <w:rPr>
          <w:sz w:val="28"/>
          <w:szCs w:val="28"/>
          <w:lang w:eastAsia="en-US"/>
        </w:rPr>
      </w:pPr>
      <w:r w:rsidRPr="006254ED">
        <w:rPr>
          <w:sz w:val="28"/>
          <w:szCs w:val="28"/>
          <w:lang w:eastAsia="en-US"/>
        </w:rPr>
        <w:t>Мероприятия по защите от вибраций предусматривают:</w:t>
      </w:r>
    </w:p>
    <w:p w:rsidR="00EC6438" w:rsidRPr="006254ED" w:rsidRDefault="00EC6438" w:rsidP="0074402E">
      <w:pPr>
        <w:pStyle w:val="a3"/>
        <w:widowControl w:val="0"/>
        <w:rPr>
          <w:sz w:val="28"/>
          <w:szCs w:val="28"/>
          <w:lang w:eastAsia="en-US"/>
        </w:rPr>
      </w:pPr>
      <w:r w:rsidRPr="006254ED">
        <w:rPr>
          <w:sz w:val="28"/>
          <w:szCs w:val="28"/>
          <w:lang w:eastAsia="en-US"/>
        </w:rPr>
        <w:t>удаление зданий и сооружений от источников вибрации;</w:t>
      </w:r>
    </w:p>
    <w:p w:rsidR="00EC6438" w:rsidRPr="006254ED" w:rsidRDefault="00EC6438" w:rsidP="0074402E">
      <w:pPr>
        <w:pStyle w:val="a3"/>
        <w:widowControl w:val="0"/>
        <w:rPr>
          <w:sz w:val="28"/>
          <w:szCs w:val="28"/>
          <w:lang w:eastAsia="en-US"/>
        </w:rPr>
      </w:pPr>
      <w:r w:rsidRPr="006254ED">
        <w:rPr>
          <w:sz w:val="28"/>
          <w:szCs w:val="28"/>
          <w:lang w:eastAsia="en-US"/>
        </w:rPr>
        <w:t>использование методов виброзащиты при проектировании зданий и сооружений;</w:t>
      </w:r>
    </w:p>
    <w:p w:rsidR="00EC6438" w:rsidRPr="006254ED" w:rsidRDefault="00EC6438" w:rsidP="0074402E">
      <w:pPr>
        <w:pStyle w:val="a3"/>
        <w:widowControl w:val="0"/>
        <w:rPr>
          <w:sz w:val="28"/>
          <w:szCs w:val="28"/>
          <w:lang w:eastAsia="en-US"/>
        </w:rPr>
      </w:pPr>
      <w:r w:rsidRPr="006254ED">
        <w:rPr>
          <w:sz w:val="28"/>
          <w:szCs w:val="28"/>
          <w:lang w:eastAsia="en-US"/>
        </w:rPr>
        <w:t>меры по снижению динамических нагрузок, создаваемых источником вибрации.</w:t>
      </w:r>
    </w:p>
    <w:p w:rsidR="00EC6438" w:rsidRPr="006254ED" w:rsidRDefault="00EC6438" w:rsidP="0074402E">
      <w:pPr>
        <w:pStyle w:val="a3"/>
        <w:widowControl w:val="0"/>
        <w:rPr>
          <w:sz w:val="28"/>
          <w:szCs w:val="28"/>
          <w:lang w:eastAsia="en-US"/>
        </w:rPr>
      </w:pPr>
      <w:r w:rsidRPr="006254ED">
        <w:rPr>
          <w:sz w:val="28"/>
          <w:szCs w:val="28"/>
          <w:lang w:eastAsia="en-US"/>
        </w:rPr>
        <w:t>Снижение вибрации может быть достигнуто:</w:t>
      </w:r>
    </w:p>
    <w:p w:rsidR="00EC6438" w:rsidRPr="006254ED" w:rsidRDefault="00EC6438" w:rsidP="0074402E">
      <w:pPr>
        <w:pStyle w:val="a3"/>
        <w:widowControl w:val="0"/>
        <w:rPr>
          <w:sz w:val="28"/>
          <w:szCs w:val="28"/>
          <w:lang w:eastAsia="en-US"/>
        </w:rPr>
      </w:pPr>
      <w:r w:rsidRPr="006254ED">
        <w:rPr>
          <w:sz w:val="28"/>
          <w:szCs w:val="28"/>
          <w:lang w:eastAsia="en-US"/>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EC6438" w:rsidRPr="006254ED" w:rsidRDefault="00EC6438" w:rsidP="0074402E">
      <w:pPr>
        <w:pStyle w:val="a3"/>
        <w:widowControl w:val="0"/>
        <w:rPr>
          <w:sz w:val="28"/>
          <w:szCs w:val="28"/>
          <w:lang w:eastAsia="en-US"/>
        </w:rPr>
      </w:pPr>
      <w:r w:rsidRPr="006254ED">
        <w:rPr>
          <w:sz w:val="28"/>
          <w:szCs w:val="28"/>
          <w:lang w:eastAsia="en-US"/>
        </w:rPr>
        <w:t>устройством виброизоляции отдельных установок или оборудования;</w:t>
      </w:r>
    </w:p>
    <w:p w:rsidR="00EC6438" w:rsidRPr="006254ED" w:rsidRDefault="00EC6438" w:rsidP="0074402E">
      <w:pPr>
        <w:pStyle w:val="a3"/>
        <w:widowControl w:val="0"/>
        <w:rPr>
          <w:sz w:val="28"/>
          <w:szCs w:val="28"/>
          <w:lang w:eastAsia="en-US"/>
        </w:rPr>
      </w:pPr>
      <w:r w:rsidRPr="006254ED">
        <w:rPr>
          <w:sz w:val="28"/>
          <w:szCs w:val="28"/>
          <w:lang w:eastAsia="en-US"/>
        </w:rPr>
        <w:t>применением для трубопроводов и коммуникаций:</w:t>
      </w:r>
    </w:p>
    <w:p w:rsidR="00EC6438" w:rsidRPr="006254ED" w:rsidRDefault="00EC6438" w:rsidP="0074402E">
      <w:pPr>
        <w:pStyle w:val="a3"/>
        <w:widowControl w:val="0"/>
        <w:rPr>
          <w:sz w:val="28"/>
          <w:szCs w:val="28"/>
          <w:lang w:eastAsia="en-US"/>
        </w:rPr>
      </w:pPr>
      <w:r w:rsidRPr="006254ED">
        <w:rPr>
          <w:sz w:val="28"/>
          <w:szCs w:val="28"/>
          <w:lang w:eastAsia="en-US"/>
        </w:rPr>
        <w:t>гибких элементов - в системах, соединенных с источником вибрации;</w:t>
      </w:r>
    </w:p>
    <w:p w:rsidR="00EC6438" w:rsidRPr="006254ED" w:rsidRDefault="00EC6438" w:rsidP="0074402E">
      <w:pPr>
        <w:pStyle w:val="a3"/>
        <w:widowControl w:val="0"/>
        <w:rPr>
          <w:sz w:val="28"/>
          <w:szCs w:val="28"/>
          <w:lang w:eastAsia="en-US"/>
        </w:rPr>
      </w:pPr>
      <w:r w:rsidRPr="006254ED">
        <w:rPr>
          <w:sz w:val="28"/>
          <w:szCs w:val="28"/>
          <w:lang w:eastAsia="en-US"/>
        </w:rPr>
        <w:t>мягких прокладок - в местах перехода через ограждающие конструкции и крепления к ограждающим конструкциям.</w:t>
      </w:r>
    </w:p>
    <w:p w:rsidR="00EC6438" w:rsidRPr="006254ED" w:rsidRDefault="00EC6438" w:rsidP="00381AAD">
      <w:pPr>
        <w:pStyle w:val="Heading1"/>
        <w:pageBreakBefore w:val="0"/>
        <w:widowControl w:val="0"/>
        <w:numPr>
          <w:ilvl w:val="2"/>
          <w:numId w:val="67"/>
        </w:numPr>
        <w:ind w:left="1418" w:hanging="698"/>
        <w:jc w:val="both"/>
        <w:rPr>
          <w:caps w:val="0"/>
        </w:rPr>
      </w:pPr>
      <w:bookmarkStart w:id="1182" w:name="_Toc493666638"/>
      <w:bookmarkStart w:id="1183" w:name="_Toc493854945"/>
      <w:bookmarkStart w:id="1184" w:name="_Toc494793360"/>
      <w:r w:rsidRPr="006254ED">
        <w:rPr>
          <w:caps w:val="0"/>
        </w:rPr>
        <w:t>Защита жилых территорий от воздействия электромагнитных полей</w:t>
      </w:r>
      <w:bookmarkEnd w:id="1182"/>
      <w:bookmarkEnd w:id="1183"/>
      <w:bookmarkEnd w:id="1184"/>
    </w:p>
    <w:p w:rsidR="00EC6438" w:rsidRPr="006254ED" w:rsidRDefault="00EC6438" w:rsidP="0074402E">
      <w:pPr>
        <w:pStyle w:val="a3"/>
        <w:widowControl w:val="0"/>
        <w:rPr>
          <w:sz w:val="28"/>
          <w:szCs w:val="28"/>
          <w:lang w:eastAsia="en-US"/>
        </w:rPr>
      </w:pPr>
      <w:r w:rsidRPr="006254ED">
        <w:rPr>
          <w:sz w:val="28"/>
          <w:szCs w:val="28"/>
          <w:lang w:eastAsia="en-US"/>
        </w:rPr>
        <w:t>Для защиты жилых территорий от воздействия электромагнитных полей, а также при установлении размеров санитарно-защитных зон электромагнитных излучателей необходимо руководствоваться действующими нормативными документами.</w:t>
      </w:r>
    </w:p>
    <w:p w:rsidR="00EC6438" w:rsidRPr="006254ED" w:rsidRDefault="00EC6438" w:rsidP="0074402E">
      <w:pPr>
        <w:pStyle w:val="a3"/>
        <w:widowControl w:val="0"/>
        <w:rPr>
          <w:sz w:val="28"/>
          <w:szCs w:val="28"/>
          <w:lang w:eastAsia="en-US"/>
        </w:rPr>
      </w:pPr>
      <w:r w:rsidRPr="006254ED">
        <w:rPr>
          <w:sz w:val="28"/>
          <w:szCs w:val="28"/>
          <w:lang w:eastAsia="en-US"/>
        </w:rPr>
        <w:t>На территории жилой застройки, где уровень электромагнитного излучения превышает предельно допустимые уровни, необходимо предусматривать проведение архитектурно-планировочных и инженерно-технических мероприятий (ограничение мощности радиопередающих объектов, изменение высоты установки антенны и направления угла излучения, вынос радиопередающего объекта за пределы жилья или жилья из зоны влияния радиопередающего объекта, кабельная укладка).</w:t>
      </w:r>
    </w:p>
    <w:p w:rsidR="00EC6438" w:rsidRPr="006254ED" w:rsidRDefault="00EC6438" w:rsidP="0074402E">
      <w:pPr>
        <w:pStyle w:val="Heading1"/>
        <w:pageBreakBefore w:val="0"/>
        <w:widowControl w:val="0"/>
        <w:numPr>
          <w:ilvl w:val="2"/>
          <w:numId w:val="67"/>
        </w:numPr>
        <w:jc w:val="both"/>
        <w:rPr>
          <w:caps w:val="0"/>
        </w:rPr>
      </w:pPr>
      <w:bookmarkStart w:id="1185" w:name="_Toc493666639"/>
      <w:bookmarkStart w:id="1186" w:name="_Toc493854946"/>
      <w:bookmarkStart w:id="1187" w:name="_Toc494793361"/>
      <w:r w:rsidRPr="006254ED">
        <w:rPr>
          <w:caps w:val="0"/>
        </w:rPr>
        <w:t>Защита жилых территорий от ионизирующих излучений</w:t>
      </w:r>
      <w:bookmarkEnd w:id="1185"/>
      <w:bookmarkEnd w:id="1186"/>
      <w:bookmarkEnd w:id="1187"/>
    </w:p>
    <w:p w:rsidR="00EC6438" w:rsidRPr="006254ED" w:rsidRDefault="00EC6438" w:rsidP="0074402E">
      <w:pPr>
        <w:pStyle w:val="a3"/>
        <w:widowControl w:val="0"/>
        <w:rPr>
          <w:sz w:val="28"/>
          <w:szCs w:val="28"/>
          <w:lang w:eastAsia="en-US"/>
        </w:rPr>
      </w:pPr>
      <w:r w:rsidRPr="006254ED">
        <w:rPr>
          <w:sz w:val="28"/>
          <w:szCs w:val="28"/>
          <w:lang w:eastAsia="en-US"/>
        </w:rPr>
        <w:t>Отводу территорий под жилищное строительство должно предшествовать получение информации о состоянии гамма-фона и наличии (отсутствии) радиоактивного излучения на участке предполагаемой застройки. При наличии радиоактивного излучения в пределах участка предполагаемой жилой застройки должны быть проведены дезактивационные работы, рекультивация территории с соблюдением действующих требований.</w:t>
      </w:r>
    </w:p>
    <w:p w:rsidR="00EC6438" w:rsidRPr="006254ED" w:rsidRDefault="00EC6438" w:rsidP="0074402E">
      <w:pPr>
        <w:pStyle w:val="a3"/>
        <w:widowControl w:val="0"/>
        <w:rPr>
          <w:sz w:val="28"/>
          <w:szCs w:val="28"/>
          <w:lang w:eastAsia="en-US"/>
        </w:rPr>
      </w:pPr>
      <w:r w:rsidRPr="006254ED">
        <w:rPr>
          <w:sz w:val="28"/>
          <w:szCs w:val="28"/>
          <w:lang w:eastAsia="en-US"/>
        </w:rPr>
        <w:t>Размещение объектов, предназначенных для работы с источниками ионизирующих излучений, осуществляется в соответствии с требованиями нормативно-технической документации.</w:t>
      </w:r>
    </w:p>
    <w:p w:rsidR="00EC6438" w:rsidRPr="006254ED" w:rsidRDefault="00EC6438" w:rsidP="0074402E">
      <w:pPr>
        <w:pStyle w:val="Heading1"/>
        <w:pageBreakBefore w:val="0"/>
        <w:widowControl w:val="0"/>
        <w:numPr>
          <w:ilvl w:val="2"/>
          <w:numId w:val="67"/>
        </w:numPr>
        <w:jc w:val="both"/>
        <w:rPr>
          <w:caps w:val="0"/>
        </w:rPr>
      </w:pPr>
      <w:bookmarkStart w:id="1188" w:name="_Toc493666640"/>
      <w:bookmarkStart w:id="1189" w:name="_Toc493854947"/>
      <w:bookmarkStart w:id="1190" w:name="_Toc494793362"/>
      <w:r w:rsidRPr="006254ED">
        <w:rPr>
          <w:caps w:val="0"/>
        </w:rPr>
        <w:t>Инсоляция и освещенность</w:t>
      </w:r>
      <w:bookmarkEnd w:id="1188"/>
      <w:bookmarkEnd w:id="1189"/>
      <w:bookmarkEnd w:id="1190"/>
    </w:p>
    <w:p w:rsidR="00EC6438" w:rsidRPr="006254ED" w:rsidRDefault="00EC6438" w:rsidP="0074402E">
      <w:pPr>
        <w:pStyle w:val="a3"/>
        <w:widowControl w:val="0"/>
        <w:rPr>
          <w:sz w:val="28"/>
          <w:szCs w:val="28"/>
          <w:lang w:eastAsia="en-US"/>
        </w:rPr>
      </w:pPr>
      <w:r w:rsidRPr="006254ED">
        <w:rPr>
          <w:sz w:val="28"/>
          <w:szCs w:val="28"/>
          <w:lang w:eastAsia="en-US"/>
        </w:rPr>
        <w:t xml:space="preserve">Размещение, ориентация и объемно-планировочное решение зданий и сооружений должны обеспечивать непрерывную продолжительность инсоляции помещений зданий не менее 1,5 часа в день с 22 февраля по </w:t>
      </w:r>
      <w:r w:rsidRPr="006254ED">
        <w:rPr>
          <w:sz w:val="28"/>
          <w:szCs w:val="28"/>
          <w:lang w:eastAsia="en-US"/>
        </w:rPr>
        <w:br/>
        <w:t>22 октября.</w:t>
      </w:r>
    </w:p>
    <w:p w:rsidR="00EC6438" w:rsidRPr="006254ED" w:rsidRDefault="00EC6438" w:rsidP="0074402E">
      <w:pPr>
        <w:pStyle w:val="a3"/>
        <w:widowControl w:val="0"/>
        <w:rPr>
          <w:sz w:val="28"/>
          <w:szCs w:val="28"/>
          <w:lang w:eastAsia="en-US"/>
        </w:rPr>
      </w:pPr>
      <w:r w:rsidRPr="006254ED">
        <w:rPr>
          <w:sz w:val="28"/>
          <w:szCs w:val="28"/>
          <w:lang w:eastAsia="en-US"/>
        </w:rPr>
        <w:t>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трех часов на 50 процентов площади участка.</w:t>
      </w:r>
    </w:p>
    <w:p w:rsidR="00EC6438" w:rsidRPr="006254ED" w:rsidRDefault="00EC6438" w:rsidP="0074402E">
      <w:pPr>
        <w:pStyle w:val="a3"/>
        <w:widowControl w:val="0"/>
        <w:rPr>
          <w:sz w:val="28"/>
          <w:szCs w:val="28"/>
          <w:lang w:eastAsia="en-US"/>
        </w:rPr>
      </w:pPr>
      <w:r w:rsidRPr="006254ED">
        <w:rPr>
          <w:sz w:val="28"/>
          <w:szCs w:val="28"/>
          <w:lang w:eastAsia="en-US"/>
        </w:rPr>
        <w:t>Продолжительность инсоляции в жилых зданиях должна быть обеспечена не менее чем в одной комнате одно-, двух- и трехкомнатных квартир и не менее чем в двух комнатах четырех- и более комнатных квартир. В зданиях общежитий должно инсолироваться не менее 60 процентов жилых комнат.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 соответственно для каждой зоны.</w:t>
      </w:r>
    </w:p>
    <w:p w:rsidR="00EC6438" w:rsidRPr="006254ED" w:rsidRDefault="00EC6438" w:rsidP="0074402E">
      <w:pPr>
        <w:pStyle w:val="a3"/>
        <w:widowControl w:val="0"/>
        <w:rPr>
          <w:sz w:val="28"/>
          <w:szCs w:val="28"/>
          <w:lang w:eastAsia="en-US"/>
        </w:rPr>
      </w:pPr>
      <w:r w:rsidRPr="006254ED">
        <w:rPr>
          <w:sz w:val="28"/>
          <w:szCs w:val="28"/>
          <w:lang w:eastAsia="en-US"/>
        </w:rPr>
        <w:t xml:space="preserve">Допускается снижение продолжительности инсоляции на 0,5 часа в двухкомнатных и трехкомнатных квартирах, где инсолируется не менее двух комнат, и в многокомнатных квартирах (четыре и более комнаты), где инсолируется не менее трех комнат, а также при реконструкции жилой застройки, расположенной в центральной зоне </w:t>
      </w:r>
      <w:r>
        <w:rPr>
          <w:sz w:val="28"/>
          <w:szCs w:val="28"/>
          <w:lang w:eastAsia="en-US"/>
        </w:rPr>
        <w:t>населенных пунктов</w:t>
      </w:r>
      <w:r w:rsidRPr="006254ED">
        <w:rPr>
          <w:sz w:val="28"/>
          <w:szCs w:val="28"/>
          <w:lang w:eastAsia="en-US"/>
        </w:rPr>
        <w:t>, определенных их генеральными планами развития.</w:t>
      </w:r>
    </w:p>
    <w:p w:rsidR="00EC6438" w:rsidRPr="006254ED" w:rsidRDefault="00EC6438" w:rsidP="0074402E">
      <w:pPr>
        <w:pStyle w:val="a3"/>
        <w:widowControl w:val="0"/>
        <w:rPr>
          <w:sz w:val="28"/>
          <w:szCs w:val="28"/>
          <w:lang w:eastAsia="en-US"/>
        </w:rPr>
      </w:pPr>
      <w:r w:rsidRPr="006254ED">
        <w:rPr>
          <w:sz w:val="28"/>
          <w:szCs w:val="28"/>
          <w:lang w:eastAsia="en-US"/>
        </w:rPr>
        <w:t>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(кондиционирование, внутренние системы охлаждения, жалюзи и т.д.). Ограничение теплового воздействия инсоляции территорий должно обеспечиваться затенением от зданий специальными затеняющими устройствами и рациональным озеленением.</w:t>
      </w:r>
    </w:p>
    <w:p w:rsidR="00EC6438" w:rsidRPr="006254ED" w:rsidRDefault="00EC6438" w:rsidP="0074402E">
      <w:pPr>
        <w:pStyle w:val="a3"/>
        <w:widowControl w:val="0"/>
        <w:rPr>
          <w:sz w:val="28"/>
          <w:szCs w:val="28"/>
          <w:lang w:eastAsia="en-US"/>
        </w:rPr>
      </w:pPr>
      <w:r w:rsidRPr="006254ED">
        <w:rPr>
          <w:sz w:val="28"/>
          <w:szCs w:val="28"/>
          <w:lang w:eastAsia="en-US"/>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EC6438" w:rsidRPr="006254ED" w:rsidRDefault="00EC6438" w:rsidP="0074402E">
      <w:pPr>
        <w:pStyle w:val="Heading1"/>
        <w:pageBreakBefore w:val="0"/>
        <w:widowControl w:val="0"/>
        <w:numPr>
          <w:ilvl w:val="2"/>
          <w:numId w:val="67"/>
        </w:numPr>
        <w:jc w:val="both"/>
        <w:rPr>
          <w:caps w:val="0"/>
        </w:rPr>
      </w:pPr>
      <w:bookmarkStart w:id="1191" w:name="_Toc493666641"/>
      <w:bookmarkStart w:id="1192" w:name="_Toc493854948"/>
      <w:bookmarkStart w:id="1193" w:name="_Toc494793363"/>
      <w:r w:rsidRPr="006254ED">
        <w:rPr>
          <w:caps w:val="0"/>
        </w:rPr>
        <w:t>Радиационная безопасность</w:t>
      </w:r>
      <w:bookmarkEnd w:id="1191"/>
      <w:bookmarkEnd w:id="1192"/>
      <w:bookmarkEnd w:id="1193"/>
    </w:p>
    <w:p w:rsidR="00EC6438" w:rsidRPr="006254ED" w:rsidRDefault="00EC6438" w:rsidP="0074402E">
      <w:pPr>
        <w:pStyle w:val="a3"/>
        <w:widowControl w:val="0"/>
        <w:rPr>
          <w:sz w:val="28"/>
          <w:szCs w:val="28"/>
          <w:lang w:eastAsia="en-US"/>
        </w:rPr>
      </w:pPr>
      <w:r w:rsidRPr="006254ED">
        <w:rPr>
          <w:sz w:val="28"/>
          <w:szCs w:val="28"/>
          <w:lang w:eastAsia="en-US"/>
        </w:rPr>
        <w:t xml:space="preserve">Радиационная ситуация в крае </w:t>
      </w:r>
      <w:r>
        <w:rPr>
          <w:sz w:val="28"/>
          <w:szCs w:val="28"/>
          <w:lang w:eastAsia="en-US"/>
        </w:rPr>
        <w:t xml:space="preserve">и районе </w:t>
      </w:r>
      <w:r w:rsidRPr="006254ED">
        <w:rPr>
          <w:sz w:val="28"/>
          <w:szCs w:val="28"/>
          <w:lang w:eastAsia="en-US"/>
        </w:rPr>
        <w:t>определяется радиоактивностью и пространственным распределением источников ионизирующего излучения (далее – ИИИ) природного или техногенного происхождения, а радиационная безопасность населения - от концентрации радиоактивных изотопов в окружающей природной среде: атмосфере, литосфере, гидросфере, биосфере и продуктах питания.</w:t>
      </w:r>
    </w:p>
    <w:p w:rsidR="00EC6438" w:rsidRPr="006254ED" w:rsidRDefault="00EC6438" w:rsidP="0074402E">
      <w:pPr>
        <w:pStyle w:val="a3"/>
        <w:widowControl w:val="0"/>
        <w:rPr>
          <w:sz w:val="28"/>
          <w:szCs w:val="28"/>
          <w:lang w:eastAsia="en-US"/>
        </w:rPr>
      </w:pPr>
      <w:r w:rsidRPr="006254ED">
        <w:rPr>
          <w:sz w:val="28"/>
          <w:szCs w:val="28"/>
          <w:lang w:eastAsia="en-US"/>
        </w:rPr>
        <w:t>Радиационная безопасность населения и окружающей природной среды считается обеспеченной, если соблюдаются основные принципы радиационной безопасности и требования радиационной защиты, установленные в действующей нормативно-технической документации.</w:t>
      </w:r>
    </w:p>
    <w:p w:rsidR="00EC6438" w:rsidRPr="006254ED" w:rsidRDefault="00EC6438" w:rsidP="0074402E">
      <w:pPr>
        <w:pStyle w:val="a3"/>
        <w:widowControl w:val="0"/>
        <w:rPr>
          <w:sz w:val="28"/>
          <w:szCs w:val="28"/>
          <w:lang w:eastAsia="en-US"/>
        </w:rPr>
      </w:pPr>
      <w:r w:rsidRPr="006254ED">
        <w:rPr>
          <w:sz w:val="28"/>
          <w:szCs w:val="28"/>
          <w:lang w:eastAsia="en-US"/>
        </w:rPr>
        <w:t>Перед отводом территорий под строительство необходимо проводить оценку радиационной обстановки в соответствии с требованиями нормативно-технической документации.</w:t>
      </w:r>
    </w:p>
    <w:p w:rsidR="00EC6438" w:rsidRPr="006254ED" w:rsidRDefault="00EC6438" w:rsidP="0074402E">
      <w:pPr>
        <w:pStyle w:val="a3"/>
        <w:widowControl w:val="0"/>
        <w:rPr>
          <w:sz w:val="28"/>
          <w:szCs w:val="28"/>
          <w:lang w:eastAsia="en-US"/>
        </w:rPr>
      </w:pPr>
      <w:r w:rsidRPr="006254ED">
        <w:rPr>
          <w:sz w:val="28"/>
          <w:szCs w:val="28"/>
          <w:lang w:eastAsia="en-US"/>
        </w:rPr>
        <w:t>Участки застройки квалифицируются как радиационно-безопасные и их можно использовать под строительство жилых зданий и зданий социально-бытового назначения при совместном выполнении условий:</w:t>
      </w:r>
    </w:p>
    <w:p w:rsidR="00EC6438" w:rsidRPr="006254ED" w:rsidRDefault="00EC6438" w:rsidP="0074402E">
      <w:pPr>
        <w:pStyle w:val="a3"/>
        <w:widowControl w:val="0"/>
        <w:rPr>
          <w:sz w:val="28"/>
          <w:szCs w:val="28"/>
          <w:lang w:eastAsia="en-US"/>
        </w:rPr>
      </w:pPr>
      <w:r w:rsidRPr="006254ED">
        <w:rPr>
          <w:sz w:val="28"/>
          <w:szCs w:val="28"/>
          <w:lang w:eastAsia="en-US"/>
        </w:rPr>
        <w:t>отсутствие радиационных аномалий обследованием участка поисковыми радиометрами;</w:t>
      </w:r>
    </w:p>
    <w:p w:rsidR="00EC6438" w:rsidRPr="006254ED" w:rsidRDefault="00EC6438" w:rsidP="0074402E">
      <w:pPr>
        <w:pStyle w:val="a3"/>
        <w:widowControl w:val="0"/>
        <w:rPr>
          <w:sz w:val="28"/>
          <w:szCs w:val="28"/>
          <w:lang w:eastAsia="en-US"/>
        </w:rPr>
      </w:pPr>
      <w:r w:rsidRPr="006254ED">
        <w:rPr>
          <w:sz w:val="28"/>
          <w:szCs w:val="28"/>
          <w:lang w:eastAsia="en-US"/>
        </w:rPr>
        <w:t>частные значения мощности эквивалентной дозы (далее – МЭД) гамма-излучения на участке в контрольных точках, среднее арифметическое значение МЭД гамма-излучения на участке, а также плотность потока радона с поверхности грунта не должны превышать норм, установленных действующим законодательством.</w:t>
      </w:r>
    </w:p>
    <w:p w:rsidR="00EC6438" w:rsidRPr="006254ED" w:rsidRDefault="00EC6438" w:rsidP="0074402E">
      <w:pPr>
        <w:pStyle w:val="a3"/>
        <w:widowControl w:val="0"/>
        <w:rPr>
          <w:sz w:val="28"/>
          <w:szCs w:val="28"/>
          <w:lang w:eastAsia="en-US"/>
        </w:rPr>
      </w:pPr>
      <w:r w:rsidRPr="006254ED">
        <w:rPr>
          <w:sz w:val="28"/>
          <w:szCs w:val="28"/>
          <w:lang w:eastAsia="en-US"/>
        </w:rPr>
        <w:t>Участки застройки под промышленные объекты квалифицируются как радиационно-безопасные, при совместном выполнении условий:</w:t>
      </w:r>
    </w:p>
    <w:p w:rsidR="00EC6438" w:rsidRPr="006254ED" w:rsidRDefault="00EC6438" w:rsidP="0074402E">
      <w:pPr>
        <w:pStyle w:val="a3"/>
        <w:widowControl w:val="0"/>
        <w:rPr>
          <w:sz w:val="28"/>
          <w:szCs w:val="28"/>
          <w:lang w:eastAsia="en-US"/>
        </w:rPr>
      </w:pPr>
      <w:r w:rsidRPr="006254ED">
        <w:rPr>
          <w:sz w:val="28"/>
          <w:szCs w:val="28"/>
          <w:lang w:eastAsia="en-US"/>
        </w:rPr>
        <w:t>отсутствие радиационных аномалий обследованием участка поисковыми радиометрами;</w:t>
      </w:r>
    </w:p>
    <w:p w:rsidR="00EC6438" w:rsidRPr="006254ED" w:rsidRDefault="00EC6438" w:rsidP="0074402E">
      <w:pPr>
        <w:pStyle w:val="a3"/>
        <w:widowControl w:val="0"/>
        <w:rPr>
          <w:sz w:val="28"/>
          <w:szCs w:val="28"/>
          <w:lang w:eastAsia="en-US"/>
        </w:rPr>
      </w:pPr>
      <w:r w:rsidRPr="006254ED">
        <w:rPr>
          <w:sz w:val="28"/>
          <w:szCs w:val="28"/>
          <w:lang w:eastAsia="en-US"/>
        </w:rPr>
        <w:t>частные значения МЭД гамма-излучения на участке в контрольных точках и плотность потока радона с поверхности грунта не должны превышать норм, установленных действующим законодательством.</w:t>
      </w:r>
    </w:p>
    <w:p w:rsidR="00EC6438" w:rsidRPr="006254ED" w:rsidRDefault="00EC6438" w:rsidP="0074402E">
      <w:pPr>
        <w:pStyle w:val="a3"/>
        <w:widowControl w:val="0"/>
        <w:rPr>
          <w:sz w:val="28"/>
          <w:szCs w:val="28"/>
          <w:lang w:eastAsia="en-US"/>
        </w:rPr>
      </w:pPr>
      <w:r w:rsidRPr="006254ED">
        <w:rPr>
          <w:sz w:val="28"/>
          <w:szCs w:val="28"/>
          <w:lang w:eastAsia="en-US"/>
        </w:rPr>
        <w:t>Допустимые пределы доз облучения на территории Российской Федерации в результате использования источников ионизирующего излучения для населения устанавливаются в соответствии с нормами, установленными действующим законодательством.</w:t>
      </w:r>
    </w:p>
    <w:p w:rsidR="00EC6438" w:rsidRPr="006254ED" w:rsidRDefault="00EC6438" w:rsidP="0074402E">
      <w:pPr>
        <w:pStyle w:val="a3"/>
        <w:widowControl w:val="0"/>
        <w:rPr>
          <w:sz w:val="28"/>
          <w:szCs w:val="28"/>
          <w:lang w:eastAsia="en-US"/>
        </w:rPr>
      </w:pPr>
      <w:r w:rsidRPr="006254ED">
        <w:rPr>
          <w:sz w:val="28"/>
          <w:szCs w:val="28"/>
          <w:lang w:eastAsia="en-US"/>
        </w:rPr>
        <w:t>При размещении радиационных объектов необходимо предусматривать:</w:t>
      </w:r>
    </w:p>
    <w:p w:rsidR="00EC6438" w:rsidRPr="006254ED" w:rsidRDefault="00EC6438" w:rsidP="0074402E">
      <w:pPr>
        <w:pStyle w:val="a3"/>
        <w:widowControl w:val="0"/>
        <w:rPr>
          <w:sz w:val="28"/>
          <w:szCs w:val="28"/>
          <w:lang w:eastAsia="en-US"/>
        </w:rPr>
      </w:pPr>
      <w:r w:rsidRPr="006254ED">
        <w:rPr>
          <w:sz w:val="28"/>
          <w:szCs w:val="28"/>
          <w:lang w:eastAsia="en-US"/>
        </w:rPr>
        <w:t>оценку метеорологических, гидрологических, геологических и сейсмических факторов при нормальной эксплуатации и при возможных авариях;</w:t>
      </w:r>
    </w:p>
    <w:p w:rsidR="00EC6438" w:rsidRPr="006254ED" w:rsidRDefault="00EC6438" w:rsidP="0074402E">
      <w:pPr>
        <w:pStyle w:val="a3"/>
        <w:widowControl w:val="0"/>
        <w:rPr>
          <w:sz w:val="28"/>
          <w:szCs w:val="28"/>
          <w:lang w:eastAsia="en-US"/>
        </w:rPr>
      </w:pPr>
      <w:r w:rsidRPr="006254ED">
        <w:rPr>
          <w:sz w:val="28"/>
          <w:szCs w:val="28"/>
          <w:lang w:eastAsia="en-US"/>
        </w:rPr>
        <w:t>устройство санитарно-защитных зон и зон наблюдения вокруг радиационных объектов;</w:t>
      </w:r>
    </w:p>
    <w:p w:rsidR="00EC6438" w:rsidRPr="006254ED" w:rsidRDefault="00EC6438" w:rsidP="0074402E">
      <w:pPr>
        <w:pStyle w:val="a3"/>
        <w:widowControl w:val="0"/>
        <w:rPr>
          <w:sz w:val="28"/>
          <w:szCs w:val="28"/>
          <w:lang w:eastAsia="en-US"/>
        </w:rPr>
      </w:pPr>
      <w:r w:rsidRPr="006254ED">
        <w:rPr>
          <w:sz w:val="28"/>
          <w:szCs w:val="28"/>
          <w:lang w:eastAsia="en-US"/>
        </w:rPr>
        <w:t>локализацию источников радиационного воздействия;</w:t>
      </w:r>
    </w:p>
    <w:p w:rsidR="00EC6438" w:rsidRPr="006254ED" w:rsidRDefault="00EC6438" w:rsidP="0074402E">
      <w:pPr>
        <w:pStyle w:val="a3"/>
        <w:widowControl w:val="0"/>
        <w:rPr>
          <w:sz w:val="28"/>
          <w:szCs w:val="28"/>
          <w:lang w:eastAsia="en-US"/>
        </w:rPr>
      </w:pPr>
      <w:r w:rsidRPr="006254ED">
        <w:rPr>
          <w:sz w:val="28"/>
          <w:szCs w:val="28"/>
          <w:lang w:eastAsia="en-US"/>
        </w:rPr>
        <w:t>физическую защиту источников излучения (физические барьеры на пути распространения ионизирующего излучения и радиоактивных веществ);</w:t>
      </w:r>
    </w:p>
    <w:p w:rsidR="00EC6438" w:rsidRPr="006254ED" w:rsidRDefault="00EC6438" w:rsidP="0074402E">
      <w:pPr>
        <w:pStyle w:val="a3"/>
        <w:widowControl w:val="0"/>
        <w:rPr>
          <w:sz w:val="28"/>
          <w:szCs w:val="28"/>
          <w:lang w:eastAsia="en-US"/>
        </w:rPr>
      </w:pPr>
      <w:r w:rsidRPr="006254ED">
        <w:rPr>
          <w:sz w:val="28"/>
          <w:szCs w:val="28"/>
          <w:lang w:eastAsia="en-US"/>
        </w:rPr>
        <w:t>зонирование территории вокруг наиболее опасных объектов и внутри них;</w:t>
      </w:r>
    </w:p>
    <w:p w:rsidR="00EC6438" w:rsidRPr="006254ED" w:rsidRDefault="00EC6438" w:rsidP="0074402E">
      <w:pPr>
        <w:pStyle w:val="a3"/>
        <w:widowControl w:val="0"/>
        <w:rPr>
          <w:sz w:val="28"/>
          <w:szCs w:val="28"/>
          <w:lang w:eastAsia="en-US"/>
        </w:rPr>
      </w:pPr>
      <w:r w:rsidRPr="006254ED">
        <w:rPr>
          <w:sz w:val="28"/>
          <w:szCs w:val="28"/>
          <w:lang w:eastAsia="en-US"/>
        </w:rPr>
        <w:t>организацию системы радиационного контроля;</w:t>
      </w:r>
    </w:p>
    <w:p w:rsidR="00EC6438" w:rsidRPr="006254ED" w:rsidRDefault="00EC6438" w:rsidP="0074402E">
      <w:pPr>
        <w:pStyle w:val="a3"/>
        <w:widowControl w:val="0"/>
        <w:rPr>
          <w:sz w:val="28"/>
          <w:szCs w:val="28"/>
          <w:lang w:eastAsia="en-US"/>
        </w:rPr>
      </w:pPr>
      <w:r w:rsidRPr="006254ED">
        <w:rPr>
          <w:sz w:val="28"/>
          <w:szCs w:val="28"/>
          <w:lang w:eastAsia="en-US"/>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EC6438" w:rsidRPr="006254ED" w:rsidRDefault="00EC6438" w:rsidP="0074402E">
      <w:pPr>
        <w:pStyle w:val="a3"/>
        <w:widowControl w:val="0"/>
        <w:rPr>
          <w:sz w:val="28"/>
          <w:szCs w:val="28"/>
          <w:lang w:eastAsia="en-US"/>
        </w:rPr>
      </w:pPr>
      <w:r w:rsidRPr="006254ED">
        <w:rPr>
          <w:sz w:val="28"/>
          <w:szCs w:val="28"/>
          <w:lang w:eastAsia="en-US"/>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норм, установленных действующим законодательством.</w:t>
      </w:r>
    </w:p>
    <w:p w:rsidR="00EC6438" w:rsidRPr="006254ED" w:rsidRDefault="00EC6438" w:rsidP="0074402E">
      <w:pPr>
        <w:pStyle w:val="Heading1"/>
        <w:pageBreakBefore w:val="0"/>
        <w:widowControl w:val="0"/>
        <w:numPr>
          <w:ilvl w:val="2"/>
          <w:numId w:val="67"/>
        </w:numPr>
        <w:jc w:val="both"/>
        <w:rPr>
          <w:caps w:val="0"/>
        </w:rPr>
      </w:pPr>
      <w:bookmarkStart w:id="1194" w:name="_Toc493666642"/>
      <w:bookmarkStart w:id="1195" w:name="_Toc493854949"/>
      <w:bookmarkStart w:id="1196" w:name="_Toc494793364"/>
      <w:r w:rsidRPr="006254ED">
        <w:rPr>
          <w:caps w:val="0"/>
        </w:rPr>
        <w:t>Требования к размещению объектов</w:t>
      </w:r>
      <w:bookmarkEnd w:id="1194"/>
      <w:bookmarkEnd w:id="1195"/>
      <w:bookmarkEnd w:id="1196"/>
    </w:p>
    <w:p w:rsidR="00EC6438" w:rsidRPr="006254ED" w:rsidRDefault="00EC6438" w:rsidP="0074402E">
      <w:pPr>
        <w:pStyle w:val="a3"/>
        <w:widowControl w:val="0"/>
        <w:rPr>
          <w:sz w:val="28"/>
          <w:szCs w:val="28"/>
          <w:lang w:eastAsia="en-US"/>
        </w:rPr>
      </w:pPr>
      <w:r w:rsidRPr="006254ED">
        <w:rPr>
          <w:sz w:val="28"/>
          <w:szCs w:val="28"/>
          <w:lang w:eastAsia="en-US"/>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EC6438" w:rsidRPr="006254ED" w:rsidRDefault="00EC6438" w:rsidP="0074402E">
      <w:pPr>
        <w:pStyle w:val="a3"/>
        <w:widowControl w:val="0"/>
        <w:rPr>
          <w:sz w:val="28"/>
          <w:szCs w:val="28"/>
          <w:lang w:eastAsia="en-US"/>
        </w:rPr>
      </w:pPr>
      <w:r w:rsidRPr="006254ED">
        <w:rPr>
          <w:sz w:val="28"/>
          <w:szCs w:val="28"/>
          <w:lang w:eastAsia="en-US"/>
        </w:rPr>
        <w:t>Условия размещения жилых зон по отношению к производственным предприятиям определены в соответствии с разделом 14 СП 42.13330.2011.</w:t>
      </w:r>
    </w:p>
    <w:p w:rsidR="00EC6438" w:rsidRPr="006254ED" w:rsidRDefault="00EC6438" w:rsidP="0074402E">
      <w:pPr>
        <w:pStyle w:val="a3"/>
        <w:widowControl w:val="0"/>
        <w:rPr>
          <w:sz w:val="28"/>
          <w:szCs w:val="28"/>
          <w:lang w:eastAsia="en-US"/>
        </w:rPr>
      </w:pPr>
      <w:r w:rsidRPr="006254ED">
        <w:rPr>
          <w:sz w:val="28"/>
          <w:szCs w:val="28"/>
          <w:lang w:eastAsia="en-US"/>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EC6438" w:rsidRPr="006254ED" w:rsidRDefault="00EC6438" w:rsidP="0074402E">
      <w:pPr>
        <w:pStyle w:val="a3"/>
        <w:widowControl w:val="0"/>
        <w:rPr>
          <w:sz w:val="28"/>
          <w:szCs w:val="28"/>
          <w:lang w:eastAsia="en-US"/>
        </w:rPr>
      </w:pPr>
      <w:r w:rsidRPr="006254ED">
        <w:rPr>
          <w:sz w:val="28"/>
          <w:szCs w:val="28"/>
          <w:lang w:eastAsia="en-US"/>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EC6438" w:rsidRPr="006254ED" w:rsidRDefault="00EC6438" w:rsidP="0074402E">
      <w:pPr>
        <w:pStyle w:val="a3"/>
        <w:widowControl w:val="0"/>
        <w:rPr>
          <w:sz w:val="28"/>
          <w:szCs w:val="28"/>
          <w:lang w:eastAsia="en-US"/>
        </w:rPr>
      </w:pPr>
      <w:r w:rsidRPr="006254ED">
        <w:rPr>
          <w:sz w:val="28"/>
          <w:szCs w:val="28"/>
          <w:lang w:eastAsia="en-US"/>
        </w:rPr>
        <w:t>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а также другим объектам производственной зоны в соответствии с действующими нормативными документами.</w:t>
      </w:r>
    </w:p>
    <w:p w:rsidR="00EC6438" w:rsidRPr="006254ED" w:rsidRDefault="00EC6438" w:rsidP="0074402E">
      <w:pPr>
        <w:pStyle w:val="a3"/>
        <w:widowControl w:val="0"/>
        <w:rPr>
          <w:sz w:val="28"/>
          <w:szCs w:val="28"/>
          <w:lang w:eastAsia="en-US"/>
        </w:rPr>
      </w:pPr>
      <w:r w:rsidRPr="006254ED">
        <w:rPr>
          <w:sz w:val="28"/>
          <w:szCs w:val="28"/>
          <w:lang w:eastAsia="en-US"/>
        </w:rPr>
        <w:t xml:space="preserve">Обязательным условием проектирования таких объектов является организация санитарно-защитных зон (СЗЗ) в соответствии с требованиями СанПиН 2.2.1/2.1.1.1200-03 «Санитарно-защитные зоны и санитарная классификация предприятий, сооружений и иных объектов» (далее – </w:t>
      </w:r>
      <w:r w:rsidRPr="006254ED">
        <w:rPr>
          <w:sz w:val="28"/>
          <w:szCs w:val="28"/>
          <w:lang w:eastAsia="en-US"/>
        </w:rPr>
        <w:br/>
        <w:t>СанПиН 2.2.1/2.1.1.1200-03).</w:t>
      </w:r>
    </w:p>
    <w:p w:rsidR="00EC6438" w:rsidRPr="006254ED" w:rsidRDefault="00EC6438" w:rsidP="0074402E">
      <w:pPr>
        <w:pStyle w:val="a3"/>
        <w:widowControl w:val="0"/>
        <w:rPr>
          <w:sz w:val="28"/>
          <w:szCs w:val="28"/>
          <w:lang w:eastAsia="en-US"/>
        </w:rPr>
      </w:pPr>
      <w:r w:rsidRPr="006254ED">
        <w:rPr>
          <w:sz w:val="28"/>
          <w:szCs w:val="28"/>
          <w:lang w:eastAsia="en-US"/>
        </w:rPr>
        <w:t>Режимы ограничений и размеры СЗЗ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EC6438" w:rsidRPr="006254ED" w:rsidRDefault="00EC6438" w:rsidP="0074402E">
      <w:pPr>
        <w:pStyle w:val="a3"/>
        <w:widowControl w:val="0"/>
        <w:rPr>
          <w:sz w:val="28"/>
          <w:szCs w:val="28"/>
          <w:lang w:eastAsia="en-US"/>
        </w:rPr>
      </w:pPr>
      <w:r w:rsidRPr="006254ED">
        <w:rPr>
          <w:sz w:val="28"/>
          <w:szCs w:val="28"/>
          <w:lang w:eastAsia="en-US"/>
        </w:rPr>
        <w:t xml:space="preserve">При подготовке документов территориального планирования и документации по планировке территории учитываются санитарно-защитные зоны (далее –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нормативами. </w:t>
      </w:r>
    </w:p>
    <w:p w:rsidR="00EC6438" w:rsidRPr="006254ED" w:rsidRDefault="00EC6438" w:rsidP="0074402E">
      <w:pPr>
        <w:pStyle w:val="a3"/>
        <w:widowControl w:val="0"/>
        <w:rPr>
          <w:sz w:val="28"/>
          <w:szCs w:val="28"/>
          <w:lang w:eastAsia="en-US"/>
        </w:rPr>
      </w:pPr>
      <w:r w:rsidRPr="006254ED">
        <w:rPr>
          <w:sz w:val="28"/>
          <w:szCs w:val="28"/>
          <w:lang w:eastAsia="en-US"/>
        </w:rPr>
        <w:t xml:space="preserve">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СЗЗ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 </w:t>
      </w:r>
    </w:p>
    <w:p w:rsidR="00EC6438" w:rsidRPr="006254ED" w:rsidRDefault="00EC6438" w:rsidP="0074402E">
      <w:pPr>
        <w:pStyle w:val="a3"/>
        <w:widowControl w:val="0"/>
        <w:rPr>
          <w:sz w:val="28"/>
          <w:szCs w:val="28"/>
          <w:lang w:eastAsia="en-US"/>
        </w:rPr>
      </w:pPr>
      <w:r w:rsidRPr="006254ED">
        <w:rPr>
          <w:sz w:val="28"/>
          <w:szCs w:val="28"/>
          <w:lang w:eastAsia="en-US"/>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EC6438" w:rsidRPr="006254ED" w:rsidRDefault="00EC6438" w:rsidP="0074402E">
      <w:pPr>
        <w:pStyle w:val="a3"/>
        <w:widowControl w:val="0"/>
        <w:rPr>
          <w:sz w:val="28"/>
          <w:szCs w:val="28"/>
          <w:lang w:eastAsia="en-US"/>
        </w:rPr>
      </w:pPr>
      <w:r w:rsidRPr="006254ED">
        <w:rPr>
          <w:sz w:val="28"/>
          <w:szCs w:val="28"/>
          <w:lang w:eastAsia="en-US"/>
        </w:rPr>
        <w:t>В жилой зоне и местах массового отдыха населения запрещается размещать объекты I и II классов опасности по санитарной классификации.</w:t>
      </w:r>
    </w:p>
    <w:p w:rsidR="00EC6438" w:rsidRPr="006254ED" w:rsidRDefault="00EC6438" w:rsidP="0074402E">
      <w:pPr>
        <w:pStyle w:val="a3"/>
        <w:widowControl w:val="0"/>
        <w:rPr>
          <w:sz w:val="28"/>
          <w:szCs w:val="28"/>
          <w:lang w:eastAsia="en-US"/>
        </w:rPr>
      </w:pPr>
      <w:r w:rsidRPr="006254ED">
        <w:rPr>
          <w:sz w:val="28"/>
          <w:szCs w:val="28"/>
          <w:lang w:eastAsia="en-US"/>
        </w:rPr>
        <w:t xml:space="preserve">Запрещается проектирование и размещение объектов I-III класса опасности по классификации СанПиН 2.2.1/2.1.1.1200-03, на территориях с уровнями загрязнения, превышающими установленные гигиенические нормативы. </w:t>
      </w:r>
    </w:p>
    <w:p w:rsidR="00EC6438" w:rsidRPr="006254ED" w:rsidRDefault="00EC6438" w:rsidP="0074402E">
      <w:pPr>
        <w:pStyle w:val="a3"/>
        <w:widowControl w:val="0"/>
        <w:rPr>
          <w:sz w:val="28"/>
          <w:szCs w:val="28"/>
          <w:lang w:eastAsia="en-US"/>
        </w:rPr>
      </w:pPr>
      <w:r w:rsidRPr="006254ED">
        <w:rPr>
          <w:sz w:val="28"/>
          <w:szCs w:val="28"/>
          <w:lang w:eastAsia="en-US"/>
        </w:rPr>
        <w:t xml:space="preserve">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w:t>
      </w:r>
    </w:p>
    <w:p w:rsidR="00EC6438" w:rsidRPr="006254ED" w:rsidRDefault="00EC6438" w:rsidP="0074402E">
      <w:pPr>
        <w:pStyle w:val="a3"/>
        <w:widowControl w:val="0"/>
        <w:rPr>
          <w:sz w:val="28"/>
          <w:szCs w:val="28"/>
          <w:lang w:eastAsia="en-US"/>
        </w:rPr>
      </w:pPr>
      <w:r w:rsidRPr="006254ED">
        <w:rPr>
          <w:sz w:val="28"/>
          <w:szCs w:val="28"/>
          <w:lang w:eastAsia="en-US"/>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EC6438" w:rsidRPr="006254ED" w:rsidRDefault="00EC6438" w:rsidP="0074402E">
      <w:pPr>
        <w:pStyle w:val="a3"/>
        <w:widowControl w:val="0"/>
        <w:rPr>
          <w:sz w:val="28"/>
          <w:szCs w:val="28"/>
          <w:lang w:eastAsia="en-US"/>
        </w:rPr>
      </w:pPr>
      <w:r w:rsidRPr="006254ED">
        <w:rPr>
          <w:sz w:val="28"/>
          <w:szCs w:val="28"/>
          <w:lang w:eastAsia="en-US"/>
        </w:rPr>
        <w:t>Размещение объектов в границах зон санитарной охраны источников водоснабжения производится в соответствии с требованиями по соблюдению режимов хозяйственной деятельности в границах таких зон, установленными СанПиН 2.1.4.1110-02 «Зоны санитарной охраны источников водоснабжения и водопроводов питьевого назначения».</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197" w:name="_Toc466656890"/>
      <w:bookmarkStart w:id="1198" w:name="_Toc493666643"/>
      <w:bookmarkStart w:id="1199" w:name="_Toc493854950"/>
      <w:bookmarkStart w:id="1200" w:name="_Toc494793365"/>
      <w:r w:rsidRPr="006254ED">
        <w:rPr>
          <w:caps w:val="0"/>
        </w:rPr>
        <w:t>Требования к охране лечебно-оздоровительных местностей и курортов</w:t>
      </w:r>
      <w:bookmarkEnd w:id="1197"/>
      <w:bookmarkEnd w:id="1198"/>
      <w:bookmarkEnd w:id="1199"/>
      <w:bookmarkEnd w:id="1200"/>
    </w:p>
    <w:p w:rsidR="00EC6438" w:rsidRPr="006254ED" w:rsidRDefault="00EC6438" w:rsidP="0074402E">
      <w:pPr>
        <w:pStyle w:val="a3"/>
        <w:widowControl w:val="0"/>
        <w:rPr>
          <w:sz w:val="28"/>
          <w:szCs w:val="28"/>
          <w:lang w:eastAsia="en-US"/>
        </w:rPr>
      </w:pPr>
      <w:r w:rsidRPr="006254ED">
        <w:rPr>
          <w:sz w:val="28"/>
          <w:szCs w:val="28"/>
          <w:lang w:eastAsia="en-US"/>
        </w:rPr>
        <w:t>Требования к образованию, использованию и охране лечебно-оздоровительных местностей и курортов на территории Приморского края устанавливаются Федеральным законом от 23.02.1995 № 26-ФЗ «О природных лечебных ресурсах, лечебно-оздоровительных местностях и курортах» и Законом Приморского края от 16.05.2006 № 363-КЗ «О лечебно-оздоровительных местностях и курортах Приморского края».</w:t>
      </w:r>
    </w:p>
    <w:p w:rsidR="00EC6438" w:rsidRPr="006254ED" w:rsidRDefault="00EC6438" w:rsidP="0074402E">
      <w:pPr>
        <w:pStyle w:val="a3"/>
        <w:widowControl w:val="0"/>
        <w:rPr>
          <w:sz w:val="28"/>
          <w:szCs w:val="28"/>
          <w:lang w:eastAsia="en-US"/>
        </w:rPr>
      </w:pPr>
      <w:r w:rsidRPr="006254ED">
        <w:rPr>
          <w:sz w:val="28"/>
          <w:szCs w:val="28"/>
          <w:lang w:eastAsia="en-US"/>
        </w:rPr>
        <w:t>Для охраны лечебно-оздоровительных местностей и курортов создаются округа санитарной и горно-санитарной охраны с регламентированным режимом хозяйствования, проживания и природопользования, обеспечивающим сохранение природных лечебных ресурсов и защиту их от загрязнения и преждевременного истощения.</w:t>
      </w:r>
    </w:p>
    <w:p w:rsidR="00EC6438" w:rsidRPr="006254ED" w:rsidRDefault="00EC6438" w:rsidP="0074402E">
      <w:pPr>
        <w:pStyle w:val="a3"/>
        <w:widowControl w:val="0"/>
        <w:rPr>
          <w:sz w:val="28"/>
          <w:szCs w:val="28"/>
          <w:lang w:eastAsia="en-US"/>
        </w:rPr>
      </w:pPr>
      <w:r w:rsidRPr="006254ED">
        <w:rPr>
          <w:sz w:val="28"/>
          <w:szCs w:val="28"/>
          <w:lang w:eastAsia="en-US"/>
        </w:rPr>
        <w:t xml:space="preserve">На территориях округов санитарной и горно-санитарной охраны лечебно-оздоровительных местностей и курортов федерального, краевого и местного значения устанавливается режим хозяйственной деятельности, запрещающий всякие работы, загрязняющие почву, воду и воздух, наносящие ущерб лесам, зеленым насаждениям, ведущие к развитию эрозионных процессов и отрицательно влияющие на природные лечебные ресурсы и санитарное и экологическое состояние территорий. </w:t>
      </w:r>
    </w:p>
    <w:p w:rsidR="00EC6438" w:rsidRPr="006254ED" w:rsidRDefault="00EC6438" w:rsidP="0074402E">
      <w:pPr>
        <w:pStyle w:val="a3"/>
        <w:widowControl w:val="0"/>
        <w:rPr>
          <w:sz w:val="28"/>
          <w:szCs w:val="28"/>
          <w:lang w:eastAsia="en-US"/>
        </w:rPr>
      </w:pPr>
      <w:r w:rsidRPr="006254ED">
        <w:rPr>
          <w:sz w:val="28"/>
          <w:szCs w:val="28"/>
          <w:lang w:eastAsia="en-US"/>
        </w:rPr>
        <w:t>Границы и режим округов санитарной и горно-санитарной охраны лечебно-оздоровительных местностей и курортов федерального значения утверждаются Правительством Российской Федерации по совместному представлению органа исполнительной власти субъекта Российской Федерации и Министерства здравоохранения Российской Федерации. Границы и режим округов санитарной (горно-санитарной) охраны, установленные для лечебно-оздоровительных местностей и курортов краевого и местного значения, утверждаются администрацией Приморского края.</w:t>
      </w:r>
    </w:p>
    <w:p w:rsidR="00EC6438" w:rsidRPr="006254ED" w:rsidRDefault="00EC6438" w:rsidP="0074402E">
      <w:pPr>
        <w:pStyle w:val="a3"/>
        <w:widowControl w:val="0"/>
        <w:rPr>
          <w:sz w:val="28"/>
          <w:szCs w:val="28"/>
        </w:rPr>
      </w:pPr>
      <w:r w:rsidRPr="006254ED">
        <w:rPr>
          <w:sz w:val="28"/>
          <w:szCs w:val="28"/>
          <w:lang w:eastAsia="en-US"/>
        </w:rPr>
        <w:t xml:space="preserve">Для лечебно-оздоровительных местностей и курортов федерального значения округа санитарной и горно-санитарной охраны устанавливаются в соответствии с Постановлением Правительства Российской Федерации </w:t>
      </w:r>
      <w:r w:rsidRPr="006254ED">
        <w:rPr>
          <w:sz w:val="28"/>
          <w:szCs w:val="28"/>
          <w:lang w:eastAsia="en-US"/>
        </w:rPr>
        <w:br/>
        <w:t>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w:t>
      </w:r>
      <w:r w:rsidRPr="006254ED">
        <w:rPr>
          <w:sz w:val="28"/>
          <w:szCs w:val="28"/>
        </w:rPr>
        <w:br w:type="page"/>
      </w:r>
    </w:p>
    <w:p w:rsidR="00EC6438" w:rsidRPr="006254ED" w:rsidRDefault="00EC6438" w:rsidP="00381AAD">
      <w:pPr>
        <w:pStyle w:val="Heading1"/>
        <w:pageBreakBefore w:val="0"/>
        <w:widowControl w:val="0"/>
        <w:numPr>
          <w:ilvl w:val="0"/>
          <w:numId w:val="67"/>
        </w:numPr>
        <w:ind w:firstLine="0"/>
        <w:jc w:val="both"/>
      </w:pPr>
      <w:bookmarkStart w:id="1201" w:name="_Toc458782629"/>
      <w:bookmarkStart w:id="1202" w:name="_Toc458783285"/>
      <w:bookmarkStart w:id="1203" w:name="_Toc458866548"/>
      <w:bookmarkStart w:id="1204" w:name="_Toc458961185"/>
      <w:bookmarkStart w:id="1205" w:name="_Toc458961969"/>
      <w:bookmarkStart w:id="1206" w:name="_Toc458962475"/>
      <w:bookmarkStart w:id="1207" w:name="_Toc459313466"/>
      <w:bookmarkStart w:id="1208" w:name="_Toc466656891"/>
      <w:bookmarkStart w:id="1209" w:name="_Toc493666644"/>
      <w:bookmarkStart w:id="1210" w:name="_Toc493854951"/>
      <w:bookmarkStart w:id="1211" w:name="_Toc494793366"/>
      <w:r w:rsidRPr="006254ED">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1201"/>
      <w:bookmarkEnd w:id="1202"/>
      <w:bookmarkEnd w:id="1203"/>
      <w:bookmarkEnd w:id="1204"/>
      <w:bookmarkEnd w:id="1205"/>
      <w:bookmarkEnd w:id="1206"/>
      <w:bookmarkEnd w:id="1207"/>
      <w:bookmarkEnd w:id="1208"/>
      <w:bookmarkEnd w:id="1209"/>
      <w:bookmarkEnd w:id="1210"/>
      <w:bookmarkEnd w:id="1211"/>
    </w:p>
    <w:p w:rsidR="00EC6438" w:rsidRPr="006254ED" w:rsidRDefault="00EC6438" w:rsidP="0074402E">
      <w:pPr>
        <w:pStyle w:val="a3"/>
        <w:widowControl w:val="0"/>
      </w:pP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212" w:name="_Toc466656892"/>
      <w:bookmarkStart w:id="1213" w:name="_Toc493666645"/>
      <w:bookmarkStart w:id="1214" w:name="_Toc493854952"/>
      <w:bookmarkStart w:id="1215" w:name="_Toc494793367"/>
      <w:r w:rsidRPr="006254ED">
        <w:rPr>
          <w:caps w:val="0"/>
        </w:rPr>
        <w:t>Мероприятия гражданской обороны и предупреждения чрезвычайных ситуаций</w:t>
      </w:r>
      <w:bookmarkEnd w:id="1212"/>
      <w:bookmarkEnd w:id="1213"/>
      <w:bookmarkEnd w:id="1214"/>
      <w:bookmarkEnd w:id="1215"/>
    </w:p>
    <w:p w:rsidR="00EC6438" w:rsidRPr="006254ED" w:rsidRDefault="00EC6438" w:rsidP="0074402E">
      <w:pPr>
        <w:pStyle w:val="a3"/>
        <w:widowControl w:val="0"/>
        <w:rPr>
          <w:sz w:val="28"/>
          <w:szCs w:val="28"/>
        </w:rPr>
      </w:pPr>
      <w:r w:rsidRPr="006254ED">
        <w:rPr>
          <w:sz w:val="28"/>
          <w:szCs w:val="28"/>
        </w:rPr>
        <w:t>Инженерно-технические мероприятия гражданской обороны и предупреждения чрезвычайных ситуаций должны учитываться при:</w:t>
      </w:r>
    </w:p>
    <w:p w:rsidR="00EC6438" w:rsidRPr="006254ED" w:rsidRDefault="00EC6438" w:rsidP="0074402E">
      <w:pPr>
        <w:pStyle w:val="13"/>
        <w:widowControl w:val="0"/>
        <w:numPr>
          <w:ilvl w:val="0"/>
          <w:numId w:val="48"/>
        </w:numPr>
        <w:ind w:left="1"/>
        <w:rPr>
          <w:sz w:val="28"/>
          <w:szCs w:val="28"/>
        </w:rPr>
      </w:pPr>
      <w:r w:rsidRPr="006254ED">
        <w:rPr>
          <w:sz w:val="28"/>
          <w:szCs w:val="28"/>
        </w:rPr>
        <w:t>подготовке документов территориального планирования Приморского края;</w:t>
      </w:r>
    </w:p>
    <w:p w:rsidR="00EC6438" w:rsidRPr="006254ED" w:rsidRDefault="00EC6438" w:rsidP="0074402E">
      <w:pPr>
        <w:pStyle w:val="13"/>
        <w:widowControl w:val="0"/>
        <w:numPr>
          <w:ilvl w:val="0"/>
          <w:numId w:val="48"/>
        </w:numPr>
        <w:ind w:left="1"/>
        <w:rPr>
          <w:sz w:val="28"/>
          <w:szCs w:val="28"/>
        </w:rPr>
      </w:pPr>
      <w:r w:rsidRPr="006254ED">
        <w:rPr>
          <w:sz w:val="28"/>
          <w:szCs w:val="28"/>
        </w:rPr>
        <w:t>подготовке документов территориального планирования муниципальных образований Приморского края;</w:t>
      </w:r>
    </w:p>
    <w:p w:rsidR="00EC6438" w:rsidRPr="006254ED" w:rsidRDefault="00EC6438" w:rsidP="0074402E">
      <w:pPr>
        <w:pStyle w:val="13"/>
        <w:widowControl w:val="0"/>
        <w:numPr>
          <w:ilvl w:val="0"/>
          <w:numId w:val="48"/>
        </w:numPr>
        <w:ind w:left="1"/>
        <w:rPr>
          <w:sz w:val="28"/>
          <w:szCs w:val="28"/>
        </w:rPr>
      </w:pPr>
      <w:r w:rsidRPr="006254ED">
        <w:rPr>
          <w:sz w:val="28"/>
          <w:szCs w:val="28"/>
        </w:rPr>
        <w:t>разработке документации по планировке территории (проектов планировки территории, проектов межевания территорий, градостроительных планов земельных участков);</w:t>
      </w:r>
    </w:p>
    <w:p w:rsidR="00EC6438" w:rsidRPr="006254ED" w:rsidRDefault="00EC6438" w:rsidP="0074402E">
      <w:pPr>
        <w:pStyle w:val="13"/>
        <w:widowControl w:val="0"/>
        <w:numPr>
          <w:ilvl w:val="0"/>
          <w:numId w:val="48"/>
        </w:numPr>
        <w:ind w:left="1"/>
        <w:rPr>
          <w:sz w:val="28"/>
          <w:szCs w:val="28"/>
        </w:rPr>
      </w:pPr>
      <w:r w:rsidRPr="006254ED">
        <w:rPr>
          <w:sz w:val="28"/>
          <w:szCs w:val="28"/>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EC6438" w:rsidRPr="006254ED" w:rsidRDefault="00EC6438" w:rsidP="0074402E">
      <w:pPr>
        <w:pStyle w:val="a3"/>
        <w:widowControl w:val="0"/>
        <w:rPr>
          <w:sz w:val="28"/>
          <w:szCs w:val="28"/>
        </w:rPr>
      </w:pPr>
      <w:r w:rsidRPr="006254ED">
        <w:rPr>
          <w:sz w:val="28"/>
          <w:szCs w:val="28"/>
        </w:rPr>
        <w:t>Мероприятия по гражданской обороне разрабатываются органами государственной власти Приморского края, органами местного самоуправления муниципальных районов, городских округов и городских поселений в соответствии с требованиями Федерального закона от 12.02.1998 № 28-ФЗ «О гражданской обороне».</w:t>
      </w:r>
    </w:p>
    <w:p w:rsidR="00EC6438" w:rsidRPr="006254ED" w:rsidRDefault="00EC6438" w:rsidP="0074402E">
      <w:pPr>
        <w:pStyle w:val="a3"/>
        <w:widowControl w:val="0"/>
        <w:rPr>
          <w:sz w:val="28"/>
          <w:szCs w:val="28"/>
        </w:rPr>
      </w:pPr>
      <w:r w:rsidRPr="006254ED">
        <w:rPr>
          <w:sz w:val="28"/>
          <w:szCs w:val="28"/>
        </w:rPr>
        <w:t xml:space="preserve">При градостроительном проектировании на территории населенных пунктов, отнесенных к группам по гражданской обороне, необходимо учитывать требования проектирования в населенных пунктах, отнесенных к группам по гражданской обороне, в соответствии с требованиями </w:t>
      </w:r>
      <w:r w:rsidRPr="006254ED">
        <w:rPr>
          <w:sz w:val="28"/>
          <w:szCs w:val="28"/>
        </w:rPr>
        <w:br/>
        <w:t>СП 165.1325800.2014 «СНиП 2.01.51-90 «Инженерно-технические мероприятия по гражданской обороне».</w:t>
      </w:r>
    </w:p>
    <w:p w:rsidR="00EC6438" w:rsidRPr="006254ED" w:rsidRDefault="00EC6438" w:rsidP="0074402E">
      <w:pPr>
        <w:pStyle w:val="a3"/>
        <w:widowControl w:val="0"/>
        <w:rPr>
          <w:sz w:val="28"/>
          <w:szCs w:val="28"/>
        </w:rPr>
      </w:pPr>
      <w:r w:rsidRPr="006254ED">
        <w:rPr>
          <w:sz w:val="28"/>
          <w:szCs w:val="28"/>
        </w:rPr>
        <w:t>Мероприятия по защите территорий от воздействия чрезвычайных ситуаций природного и техногенного характера разрабатываются органами государственной власти Приморского  края, органами местного самоуправления муниципальных районов, городских округов и городских поселений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с учетом требований государственного стандарта 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EC6438" w:rsidRPr="006254ED" w:rsidRDefault="00EC6438" w:rsidP="0074402E">
      <w:pPr>
        <w:pStyle w:val="a3"/>
        <w:widowControl w:val="0"/>
        <w:rPr>
          <w:sz w:val="28"/>
          <w:szCs w:val="28"/>
        </w:rPr>
      </w:pPr>
      <w:r w:rsidRPr="006254ED">
        <w:rPr>
          <w:sz w:val="28"/>
          <w:szCs w:val="28"/>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Приморскому краю или администрациями городских округов и муниципальных районов Приморского края.</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216" w:name="_Toc466656893"/>
      <w:bookmarkStart w:id="1217" w:name="_Toc493666646"/>
      <w:bookmarkStart w:id="1218" w:name="_Toc493854953"/>
      <w:bookmarkStart w:id="1219" w:name="_Toc494793368"/>
      <w:r w:rsidRPr="006254ED">
        <w:rPr>
          <w:caps w:val="0"/>
        </w:rPr>
        <w:t>Требования к обеспечению инженерной защиты территории от опасных геологических процессов</w:t>
      </w:r>
      <w:bookmarkStart w:id="1220" w:name="_Toc466656894"/>
      <w:bookmarkEnd w:id="1216"/>
      <w:bookmarkEnd w:id="1217"/>
      <w:bookmarkEnd w:id="1218"/>
      <w:bookmarkEnd w:id="1219"/>
    </w:p>
    <w:p w:rsidR="00EC6438" w:rsidRPr="006254ED" w:rsidRDefault="00EC6438" w:rsidP="0074402E">
      <w:pPr>
        <w:pStyle w:val="a3"/>
        <w:widowControl w:val="0"/>
        <w:ind w:firstLine="709"/>
        <w:rPr>
          <w:sz w:val="28"/>
          <w:szCs w:val="28"/>
        </w:rPr>
      </w:pPr>
      <w:r w:rsidRPr="006254ED">
        <w:rPr>
          <w:sz w:val="28"/>
          <w:szCs w:val="28"/>
        </w:rPr>
        <w:t>При разработке градостроительной документации на территориях подверженных воздействию опасных геологических процессов следует руководствоваться положениями СП 116.13330.2012.</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221" w:name="_Toc493666647"/>
      <w:bookmarkStart w:id="1222" w:name="_Toc493854954"/>
      <w:bookmarkStart w:id="1223" w:name="_Toc494793369"/>
      <w:r w:rsidRPr="006254ED">
        <w:rPr>
          <w:caps w:val="0"/>
        </w:rPr>
        <w:t>Учет сейсмической опасности</w:t>
      </w:r>
      <w:bookmarkEnd w:id="1220"/>
      <w:bookmarkEnd w:id="1221"/>
      <w:bookmarkEnd w:id="1222"/>
      <w:bookmarkEnd w:id="1223"/>
    </w:p>
    <w:p w:rsidR="00EC6438" w:rsidRPr="006254ED" w:rsidRDefault="00EC6438" w:rsidP="0074402E">
      <w:pPr>
        <w:pStyle w:val="a3"/>
        <w:widowControl w:val="0"/>
        <w:rPr>
          <w:sz w:val="28"/>
          <w:szCs w:val="28"/>
        </w:rPr>
      </w:pPr>
      <w:r w:rsidRPr="006254ED">
        <w:rPr>
          <w:sz w:val="28"/>
          <w:szCs w:val="28"/>
        </w:rPr>
        <w:t>При разработке документов территориального планирования Приморского края, документов территориального планирования муниципальных образований, документации по планировке территории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являющегося нормативным на момент разработки документации.</w:t>
      </w:r>
    </w:p>
    <w:p w:rsidR="00EC6438" w:rsidRPr="006254ED" w:rsidRDefault="00EC6438" w:rsidP="0074402E">
      <w:pPr>
        <w:pStyle w:val="a3"/>
        <w:widowControl w:val="0"/>
        <w:rPr>
          <w:sz w:val="28"/>
          <w:szCs w:val="28"/>
        </w:rPr>
      </w:pPr>
      <w:r w:rsidRPr="006254ED">
        <w:rPr>
          <w:sz w:val="28"/>
          <w:szCs w:val="28"/>
        </w:rPr>
        <w:t xml:space="preserve">В соответствии с СП 14.13330.2014 «СНиП II-7-81* «Строительство в сейсмических районах» (далее – СП 14.13330.2014) нормативным документом является комплект карт общего сейсмического районирования ОСР-2015. </w:t>
      </w:r>
    </w:p>
    <w:p w:rsidR="00EC6438" w:rsidRPr="006254ED" w:rsidRDefault="00EC6438" w:rsidP="0074402E">
      <w:pPr>
        <w:pStyle w:val="a3"/>
        <w:widowControl w:val="0"/>
        <w:rPr>
          <w:sz w:val="28"/>
          <w:szCs w:val="28"/>
        </w:rPr>
      </w:pPr>
      <w:r w:rsidRPr="006254ED">
        <w:rPr>
          <w:sz w:val="28"/>
          <w:szCs w:val="28"/>
        </w:rPr>
        <w:t>Комплект карт ОСР-2015 предусматривает осуществление антисейсмических мероприятий при строительстве объектов и отражает 10% (карта А), 5% (карта В), 1% (карта С) вероятность возможного превышения в течение 50 лет указанных на картах значений сейсмической интенсивности.</w:t>
      </w:r>
    </w:p>
    <w:p w:rsidR="00EC6438" w:rsidRPr="006254ED" w:rsidRDefault="00EC6438" w:rsidP="0074402E">
      <w:pPr>
        <w:pStyle w:val="a3"/>
        <w:widowControl w:val="0"/>
        <w:rPr>
          <w:sz w:val="28"/>
          <w:szCs w:val="28"/>
        </w:rPr>
      </w:pPr>
      <w:r w:rsidRPr="006254ED">
        <w:rPr>
          <w:sz w:val="28"/>
          <w:szCs w:val="28"/>
        </w:rPr>
        <w:t xml:space="preserve">Указанным значениям вероятностей соответствуют следующие средние интервалы времени между землетрясениями расчетной интенсивности: </w:t>
      </w:r>
      <w:r w:rsidRPr="006254ED">
        <w:rPr>
          <w:sz w:val="28"/>
          <w:szCs w:val="28"/>
        </w:rPr>
        <w:br/>
        <w:t>500 лет (10%), 1000 лет (5%), 5000 лет (1%).</w:t>
      </w:r>
    </w:p>
    <w:p w:rsidR="00EC6438" w:rsidRPr="006254ED" w:rsidRDefault="00EC6438" w:rsidP="0074402E">
      <w:pPr>
        <w:pStyle w:val="a3"/>
        <w:widowControl w:val="0"/>
        <w:rPr>
          <w:sz w:val="28"/>
          <w:szCs w:val="28"/>
        </w:rPr>
      </w:pPr>
      <w:r w:rsidRPr="006254ED">
        <w:rPr>
          <w:sz w:val="28"/>
          <w:szCs w:val="28"/>
        </w:rPr>
        <w:t>Карта ОСР-2015-А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ОСР-2015-В – для массового гражданского и промышленного строительства; карта ОСР-2015-С – для особо ответственных сооружений (крупные гидротехнические сооружения, экологически опасные объекты и т. п.)</w:t>
      </w:r>
    </w:p>
    <w:p w:rsidR="00EC6438" w:rsidRPr="006254ED" w:rsidRDefault="00EC6438" w:rsidP="0074402E">
      <w:pPr>
        <w:pStyle w:val="a3"/>
        <w:widowControl w:val="0"/>
        <w:rPr>
          <w:sz w:val="28"/>
          <w:szCs w:val="28"/>
        </w:rPr>
      </w:pPr>
      <w:r w:rsidRPr="006254ED">
        <w:rPr>
          <w:sz w:val="28"/>
          <w:szCs w:val="28"/>
        </w:rPr>
        <w:t>В соответствии с картой ОСР-2015-А территория Приморского края расположена в зоне сейсмической интенсивности от 6 до 7 баллов (Рисунок 2). В соответствии с картой ОСР-2015-В территория Приморского края расположена в зоне сейсмической интенсивности от 6 до 7 баллов (Рисунок 3). В соответствии с картой ОСР-2015-С на территории Приморского края возможны сейсмические колебания интенсивностью 7 - 8 баллов (Рисунок 4).</w:t>
      </w:r>
    </w:p>
    <w:p w:rsidR="00EC6438" w:rsidRPr="006254ED" w:rsidRDefault="00EC6438" w:rsidP="0074402E">
      <w:pPr>
        <w:pStyle w:val="a3"/>
        <w:widowControl w:val="0"/>
      </w:pPr>
    </w:p>
    <w:p w:rsidR="00EC6438" w:rsidRPr="006254ED" w:rsidRDefault="00EC6438" w:rsidP="0074402E">
      <w:pPr>
        <w:pStyle w:val="a3"/>
        <w:widowControl w:val="0"/>
        <w:ind w:firstLine="0"/>
      </w:pPr>
      <w:r w:rsidRPr="00A77C70">
        <w:rPr>
          <w:noProof/>
        </w:rPr>
        <w:pict>
          <v:shape id="Рисунок 20" o:spid="_x0000_i1038" type="#_x0000_t75" style="width:486pt;height:543pt;visibility:visible">
            <v:imagedata r:id="rId39" o:title=""/>
          </v:shape>
        </w:pict>
      </w:r>
    </w:p>
    <w:p w:rsidR="00EC6438" w:rsidRPr="006254ED" w:rsidRDefault="00EC6438" w:rsidP="0074402E">
      <w:pPr>
        <w:pStyle w:val="Caption"/>
        <w:keepNext w:val="0"/>
        <w:widowControl w:val="0"/>
        <w:rPr>
          <w:b w:val="0"/>
          <w:sz w:val="28"/>
          <w:szCs w:val="28"/>
        </w:rPr>
      </w:pPr>
      <w:bookmarkStart w:id="1224" w:name="_Ref459302586"/>
      <w:r w:rsidRPr="006254ED">
        <w:rPr>
          <w:b w:val="0"/>
          <w:sz w:val="28"/>
          <w:szCs w:val="28"/>
        </w:rPr>
        <w:t>Рисунок 2. Сейсмическая опасность на территории Приморского края</w:t>
      </w:r>
      <w:bookmarkEnd w:id="1224"/>
      <w:r w:rsidRPr="006254ED">
        <w:rPr>
          <w:b w:val="0"/>
          <w:sz w:val="28"/>
          <w:szCs w:val="28"/>
        </w:rPr>
        <w:t>. Фрагмент карты ОСР-2015-А с 10% риска возможного превышения сейсмического эффекта в течение 50 лет</w:t>
      </w:r>
    </w:p>
    <w:p w:rsidR="00EC6438" w:rsidRPr="006254ED" w:rsidRDefault="00EC6438" w:rsidP="0074402E">
      <w:pPr>
        <w:pStyle w:val="a3"/>
        <w:widowControl w:val="0"/>
        <w:ind w:firstLine="0"/>
        <w:jc w:val="left"/>
        <w:rPr>
          <w:b/>
          <w:bCs/>
          <w:sz w:val="22"/>
          <w:szCs w:val="20"/>
        </w:rPr>
      </w:pPr>
      <w:r w:rsidRPr="00A77C70">
        <w:rPr>
          <w:b/>
          <w:noProof/>
          <w:sz w:val="22"/>
          <w:szCs w:val="20"/>
        </w:rPr>
        <w:pict>
          <v:shape id="_x0000_i1039" type="#_x0000_t75" style="width:477.75pt;height:525pt;visibility:visible">
            <v:imagedata r:id="rId40" o:title=""/>
          </v:shape>
        </w:pict>
      </w:r>
    </w:p>
    <w:p w:rsidR="00EC6438" w:rsidRPr="006254ED" w:rsidRDefault="00EC6438" w:rsidP="0074402E">
      <w:pPr>
        <w:pStyle w:val="Caption"/>
        <w:keepNext w:val="0"/>
        <w:widowControl w:val="0"/>
        <w:rPr>
          <w:b w:val="0"/>
          <w:sz w:val="28"/>
          <w:szCs w:val="28"/>
        </w:rPr>
      </w:pPr>
      <w:r w:rsidRPr="006254ED">
        <w:rPr>
          <w:b w:val="0"/>
          <w:sz w:val="28"/>
          <w:szCs w:val="28"/>
        </w:rPr>
        <w:t>Рисунок 3. Сейсмическая опасность на территории Приморского края. Фрагмент карты ОСР-2015-B с 5% риска возможного превышения сейсмического эффекта в течение 50 лет</w:t>
      </w:r>
    </w:p>
    <w:p w:rsidR="00EC6438" w:rsidRPr="006254ED" w:rsidRDefault="00EC6438" w:rsidP="0074402E">
      <w:pPr>
        <w:pStyle w:val="a3"/>
        <w:widowControl w:val="0"/>
        <w:ind w:firstLine="0"/>
        <w:jc w:val="center"/>
      </w:pPr>
      <w:r w:rsidRPr="00A77C70">
        <w:rPr>
          <w:noProof/>
        </w:rPr>
        <w:pict>
          <v:shape id="Рисунок 3" o:spid="_x0000_i1040" type="#_x0000_t75" style="width:477.75pt;height:523.5pt;visibility:visible">
            <v:imagedata r:id="rId41" o:title=""/>
          </v:shape>
        </w:pict>
      </w:r>
    </w:p>
    <w:p w:rsidR="00EC6438" w:rsidRPr="006254ED" w:rsidRDefault="00EC6438" w:rsidP="0074402E">
      <w:pPr>
        <w:pStyle w:val="Caption"/>
        <w:keepNext w:val="0"/>
        <w:widowControl w:val="0"/>
        <w:rPr>
          <w:b w:val="0"/>
          <w:sz w:val="28"/>
          <w:szCs w:val="28"/>
        </w:rPr>
      </w:pPr>
      <w:r w:rsidRPr="006254ED">
        <w:rPr>
          <w:b w:val="0"/>
          <w:sz w:val="28"/>
          <w:szCs w:val="28"/>
        </w:rPr>
        <w:t>Рисунок 4. Сейсмическая опасность на территории Приморского края. Фрагмент карты ОСР-2015-С с 1% риска возможного превышения сейсмического эффекта в течение 50 лет</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225" w:name="_Toc466656895"/>
      <w:bookmarkStart w:id="1226" w:name="_Toc493666648"/>
      <w:bookmarkStart w:id="1227" w:name="_Toc493854955"/>
      <w:bookmarkStart w:id="1228" w:name="_Toc494793370"/>
      <w:r w:rsidRPr="006254ED">
        <w:rPr>
          <w:caps w:val="0"/>
        </w:rPr>
        <w:t>Требования к обеспечению защиты от затопления и (или) подтопления</w:t>
      </w:r>
      <w:bookmarkEnd w:id="1225"/>
      <w:bookmarkEnd w:id="1226"/>
      <w:bookmarkEnd w:id="1227"/>
      <w:bookmarkEnd w:id="1228"/>
    </w:p>
    <w:p w:rsidR="00EC6438" w:rsidRPr="006254ED" w:rsidRDefault="00EC6438" w:rsidP="0074402E">
      <w:pPr>
        <w:pStyle w:val="a3"/>
        <w:widowControl w:val="0"/>
        <w:rPr>
          <w:sz w:val="28"/>
          <w:szCs w:val="28"/>
        </w:rPr>
      </w:pPr>
      <w:r w:rsidRPr="006254ED">
        <w:rPr>
          <w:sz w:val="28"/>
          <w:szCs w:val="28"/>
        </w:rPr>
        <w:t xml:space="preserve">Определение границ зон затопления (подтопления) территорий в составе карты границ территорий, подверженных риску возникновения чрезвычайных ситуаций природного и техногенного характера и воздействия их последствий, </w:t>
      </w:r>
      <w:r>
        <w:rPr>
          <w:sz w:val="28"/>
          <w:szCs w:val="28"/>
        </w:rPr>
        <w:t xml:space="preserve">следует </w:t>
      </w:r>
      <w:r w:rsidRPr="006254ED">
        <w:rPr>
          <w:sz w:val="28"/>
          <w:szCs w:val="28"/>
        </w:rPr>
        <w:t>производить согласно правилам, утвержденным постановлением Правительства Российской Федерации от 18.04.2014 № 360 «Об определении границ зон затопления, подтопления».</w:t>
      </w:r>
    </w:p>
    <w:p w:rsidR="00EC6438" w:rsidRPr="006254ED" w:rsidRDefault="00EC6438" w:rsidP="0074402E">
      <w:pPr>
        <w:pStyle w:val="a3"/>
        <w:widowControl w:val="0"/>
        <w:rPr>
          <w:sz w:val="28"/>
          <w:szCs w:val="28"/>
        </w:rPr>
      </w:pPr>
      <w:r w:rsidRPr="006254ED">
        <w:rPr>
          <w:sz w:val="28"/>
          <w:szCs w:val="28"/>
        </w:rPr>
        <w:t xml:space="preserve"> На территориях, подверженных затоплению и (или) подтоплению, строительство капитальных зданий, строений, сооружений без проведения мероприятий по предотвращению негативного воздействия вод запрещается.</w:t>
      </w:r>
    </w:p>
    <w:p w:rsidR="00EC6438" w:rsidRPr="006254ED" w:rsidRDefault="00EC6438" w:rsidP="0074402E">
      <w:pPr>
        <w:pStyle w:val="a3"/>
        <w:widowControl w:val="0"/>
        <w:rPr>
          <w:sz w:val="28"/>
          <w:szCs w:val="28"/>
        </w:rPr>
      </w:pPr>
      <w:r w:rsidRPr="006254ED">
        <w:rPr>
          <w:sz w:val="28"/>
          <w:szCs w:val="28"/>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EC6438" w:rsidRPr="006254ED" w:rsidRDefault="00EC6438" w:rsidP="0074402E">
      <w:pPr>
        <w:pStyle w:val="a3"/>
        <w:widowControl w:val="0"/>
        <w:rPr>
          <w:sz w:val="28"/>
          <w:szCs w:val="28"/>
        </w:rPr>
      </w:pPr>
      <w:r w:rsidRPr="006254ED">
        <w:rPr>
          <w:sz w:val="28"/>
          <w:szCs w:val="28"/>
        </w:rPr>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w:t>
      </w:r>
    </w:p>
    <w:p w:rsidR="00EC6438" w:rsidRPr="006254ED" w:rsidRDefault="00EC6438" w:rsidP="0074402E">
      <w:pPr>
        <w:pStyle w:val="a3"/>
        <w:widowControl w:val="0"/>
        <w:rPr>
          <w:sz w:val="28"/>
          <w:szCs w:val="28"/>
        </w:rPr>
      </w:pPr>
      <w:r w:rsidRPr="006254ED">
        <w:rPr>
          <w:sz w:val="28"/>
          <w:szCs w:val="28"/>
        </w:rPr>
        <w:t xml:space="preserve">За расчетный горизонт высоких вод следует принимать отметку наивысшего уровня воды повторяемостью: </w:t>
      </w:r>
    </w:p>
    <w:p w:rsidR="00EC6438" w:rsidRPr="006254ED" w:rsidRDefault="00EC6438" w:rsidP="0074402E">
      <w:pPr>
        <w:pStyle w:val="a3"/>
        <w:widowControl w:val="0"/>
        <w:numPr>
          <w:ilvl w:val="0"/>
          <w:numId w:val="56"/>
        </w:numPr>
        <w:rPr>
          <w:sz w:val="28"/>
          <w:szCs w:val="28"/>
        </w:rPr>
      </w:pPr>
      <w:r w:rsidRPr="006254ED">
        <w:rPr>
          <w:sz w:val="28"/>
          <w:szCs w:val="28"/>
        </w:rPr>
        <w:t xml:space="preserve">один раз в 100 лет – для территорий, застроенных или подлежащих застройке жилыми и общественными зданиями; </w:t>
      </w:r>
    </w:p>
    <w:p w:rsidR="00EC6438" w:rsidRPr="006254ED" w:rsidRDefault="00EC6438" w:rsidP="0074402E">
      <w:pPr>
        <w:pStyle w:val="a3"/>
        <w:widowControl w:val="0"/>
        <w:numPr>
          <w:ilvl w:val="0"/>
          <w:numId w:val="56"/>
        </w:numPr>
        <w:rPr>
          <w:sz w:val="28"/>
          <w:szCs w:val="28"/>
        </w:rPr>
      </w:pPr>
      <w:r w:rsidRPr="006254ED">
        <w:rPr>
          <w:sz w:val="28"/>
          <w:szCs w:val="28"/>
        </w:rPr>
        <w:t>один раз в 10 лет – для территорий парков и плоскостных спортивных сооружений.</w:t>
      </w:r>
    </w:p>
    <w:p w:rsidR="00EC6438" w:rsidRPr="006254ED" w:rsidRDefault="00EC6438" w:rsidP="0074402E">
      <w:pPr>
        <w:pStyle w:val="a3"/>
        <w:widowControl w:val="0"/>
        <w:rPr>
          <w:sz w:val="28"/>
          <w:szCs w:val="28"/>
        </w:rPr>
      </w:pPr>
      <w:r w:rsidRPr="006254ED">
        <w:rPr>
          <w:sz w:val="28"/>
          <w:szCs w:val="28"/>
        </w:rPr>
        <w:t>В качестве основных средств инженерной защиты от затопления следует предусматривать:</w:t>
      </w:r>
    </w:p>
    <w:p w:rsidR="00EC6438" w:rsidRPr="006254ED" w:rsidRDefault="00EC6438" w:rsidP="0074402E">
      <w:pPr>
        <w:pStyle w:val="a3"/>
        <w:widowControl w:val="0"/>
        <w:numPr>
          <w:ilvl w:val="0"/>
          <w:numId w:val="58"/>
        </w:numPr>
        <w:rPr>
          <w:sz w:val="28"/>
          <w:szCs w:val="28"/>
        </w:rPr>
      </w:pPr>
      <w:r w:rsidRPr="006254ED">
        <w:rPr>
          <w:sz w:val="28"/>
          <w:szCs w:val="28"/>
        </w:rPr>
        <w:t>обвалование территорий со стороны водных объектов;</w:t>
      </w:r>
    </w:p>
    <w:p w:rsidR="00EC6438" w:rsidRPr="006254ED" w:rsidRDefault="00EC6438" w:rsidP="0074402E">
      <w:pPr>
        <w:pStyle w:val="a3"/>
        <w:widowControl w:val="0"/>
        <w:numPr>
          <w:ilvl w:val="0"/>
          <w:numId w:val="58"/>
        </w:numPr>
        <w:rPr>
          <w:sz w:val="28"/>
          <w:szCs w:val="28"/>
        </w:rPr>
      </w:pPr>
      <w:r w:rsidRPr="006254ED">
        <w:rPr>
          <w:sz w:val="28"/>
          <w:szCs w:val="28"/>
        </w:rPr>
        <w:t>искусственное повышение рельефа территории до незатопляемых планировочных отметок;</w:t>
      </w:r>
    </w:p>
    <w:p w:rsidR="00EC6438" w:rsidRPr="006254ED" w:rsidRDefault="00EC6438" w:rsidP="0074402E">
      <w:pPr>
        <w:pStyle w:val="a3"/>
        <w:widowControl w:val="0"/>
        <w:numPr>
          <w:ilvl w:val="0"/>
          <w:numId w:val="58"/>
        </w:numPr>
        <w:rPr>
          <w:sz w:val="28"/>
          <w:szCs w:val="28"/>
        </w:rPr>
      </w:pPr>
      <w:r w:rsidRPr="006254ED">
        <w:rPr>
          <w:sz w:val="28"/>
          <w:szCs w:val="28"/>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EC6438" w:rsidRPr="006254ED" w:rsidRDefault="00EC6438" w:rsidP="0074402E">
      <w:pPr>
        <w:pStyle w:val="a3"/>
        <w:widowControl w:val="0"/>
        <w:numPr>
          <w:ilvl w:val="0"/>
          <w:numId w:val="58"/>
        </w:numPr>
        <w:rPr>
          <w:sz w:val="28"/>
          <w:szCs w:val="28"/>
        </w:rPr>
      </w:pPr>
      <w:r w:rsidRPr="006254ED">
        <w:rPr>
          <w:sz w:val="28"/>
          <w:szCs w:val="28"/>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EC6438" w:rsidRPr="006254ED" w:rsidRDefault="00EC6438" w:rsidP="0074402E">
      <w:pPr>
        <w:pStyle w:val="a3"/>
        <w:widowControl w:val="0"/>
        <w:rPr>
          <w:sz w:val="28"/>
          <w:szCs w:val="28"/>
        </w:rPr>
      </w:pPr>
      <w:r w:rsidRPr="006254ED">
        <w:rPr>
          <w:sz w:val="28"/>
          <w:szCs w:val="28"/>
        </w:rPr>
        <w:t>В качестве вспомогательных (некапитальных) средств инженерной защиты следует предусматривать:</w:t>
      </w:r>
    </w:p>
    <w:p w:rsidR="00EC6438" w:rsidRPr="006254ED" w:rsidRDefault="00EC6438" w:rsidP="0074402E">
      <w:pPr>
        <w:pStyle w:val="a3"/>
        <w:widowControl w:val="0"/>
        <w:numPr>
          <w:ilvl w:val="0"/>
          <w:numId w:val="57"/>
        </w:numPr>
        <w:rPr>
          <w:sz w:val="28"/>
          <w:szCs w:val="28"/>
        </w:rPr>
      </w:pPr>
      <w:r w:rsidRPr="006254ED">
        <w:rPr>
          <w:sz w:val="28"/>
          <w:szCs w:val="28"/>
        </w:rPr>
        <w:t>увеличение пропускной способности русел рек, их расчистку, дноуглубление и спрямление;</w:t>
      </w:r>
    </w:p>
    <w:p w:rsidR="00EC6438" w:rsidRPr="006254ED" w:rsidRDefault="00EC6438" w:rsidP="0074402E">
      <w:pPr>
        <w:pStyle w:val="a3"/>
        <w:widowControl w:val="0"/>
        <w:numPr>
          <w:ilvl w:val="0"/>
          <w:numId w:val="57"/>
        </w:numPr>
        <w:rPr>
          <w:sz w:val="28"/>
          <w:szCs w:val="28"/>
        </w:rPr>
      </w:pPr>
      <w:r w:rsidRPr="006254ED">
        <w:rPr>
          <w:sz w:val="28"/>
          <w:szCs w:val="28"/>
        </w:rPr>
        <w:t>расчистку водоемов и водотоков;</w:t>
      </w:r>
    </w:p>
    <w:p w:rsidR="00EC6438" w:rsidRPr="006254ED" w:rsidRDefault="00EC6438" w:rsidP="0074402E">
      <w:pPr>
        <w:pStyle w:val="a3"/>
        <w:widowControl w:val="0"/>
        <w:numPr>
          <w:ilvl w:val="0"/>
          <w:numId w:val="57"/>
        </w:numPr>
        <w:rPr>
          <w:sz w:val="28"/>
          <w:szCs w:val="28"/>
        </w:rPr>
      </w:pPr>
      <w:r w:rsidRPr="006254ED">
        <w:rPr>
          <w:sz w:val="28"/>
          <w:szCs w:val="28"/>
        </w:rP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EC6438" w:rsidRPr="006254ED" w:rsidRDefault="00EC6438" w:rsidP="0074402E">
      <w:pPr>
        <w:pStyle w:val="a3"/>
        <w:widowControl w:val="0"/>
        <w:rPr>
          <w:sz w:val="28"/>
          <w:szCs w:val="28"/>
        </w:rPr>
      </w:pPr>
      <w:r w:rsidRPr="006254ED">
        <w:rPr>
          <w:sz w:val="28"/>
          <w:szCs w:val="28"/>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EC6438" w:rsidRPr="006254ED" w:rsidRDefault="00EC6438" w:rsidP="0074402E">
      <w:pPr>
        <w:pStyle w:val="a3"/>
        <w:widowControl w:val="0"/>
        <w:rPr>
          <w:sz w:val="28"/>
          <w:szCs w:val="28"/>
        </w:rPr>
      </w:pPr>
      <w:r w:rsidRPr="006254ED">
        <w:rPr>
          <w:sz w:val="28"/>
          <w:szCs w:val="28"/>
        </w:rPr>
        <w:t>Сооружения и мероприятия для защиты от затопления проектируются в соответствии с СП 116.13330.2012 «СНиП 22-02-2003 «Инженерная защита территорий, зданий и сооружений от опасных геологических процессов. Основные положения» (далее – СП 116.13330.2012) и СНиП 2.06.15-85.</w:t>
      </w:r>
    </w:p>
    <w:p w:rsidR="00EC6438" w:rsidRPr="006254ED" w:rsidRDefault="00EC6438" w:rsidP="0074402E">
      <w:pPr>
        <w:pStyle w:val="a3"/>
        <w:widowControl w:val="0"/>
        <w:rPr>
          <w:sz w:val="28"/>
          <w:szCs w:val="28"/>
        </w:rPr>
      </w:pPr>
      <w:r w:rsidRPr="006254ED">
        <w:rPr>
          <w:sz w:val="28"/>
          <w:szCs w:val="28"/>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EC6438" w:rsidRPr="006254ED" w:rsidRDefault="00EC6438" w:rsidP="0074402E">
      <w:pPr>
        <w:pStyle w:val="a3"/>
        <w:widowControl w:val="0"/>
        <w:rPr>
          <w:sz w:val="28"/>
          <w:szCs w:val="28"/>
        </w:rPr>
      </w:pPr>
      <w:r w:rsidRPr="006254ED">
        <w:rPr>
          <w:sz w:val="28"/>
          <w:szCs w:val="28"/>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EC6438" w:rsidRPr="006254ED" w:rsidRDefault="00EC6438" w:rsidP="0074402E">
      <w:pPr>
        <w:pStyle w:val="a3"/>
        <w:widowControl w:val="0"/>
        <w:rPr>
          <w:sz w:val="28"/>
          <w:szCs w:val="28"/>
        </w:rPr>
      </w:pPr>
      <w:r w:rsidRPr="006254ED">
        <w:rPr>
          <w:sz w:val="28"/>
          <w:szCs w:val="28"/>
        </w:rPr>
        <w:t>Понижение уровня грунтовых вод должно обеспечиваться:</w:t>
      </w:r>
    </w:p>
    <w:p w:rsidR="00EC6438" w:rsidRPr="006254ED" w:rsidRDefault="00EC6438" w:rsidP="0074402E">
      <w:pPr>
        <w:pStyle w:val="a3"/>
        <w:widowControl w:val="0"/>
        <w:numPr>
          <w:ilvl w:val="0"/>
          <w:numId w:val="59"/>
        </w:numPr>
        <w:rPr>
          <w:sz w:val="28"/>
          <w:szCs w:val="28"/>
        </w:rPr>
      </w:pPr>
      <w:r w:rsidRPr="006254ED">
        <w:rPr>
          <w:sz w:val="28"/>
          <w:szCs w:val="28"/>
        </w:rPr>
        <w:t>на территории капитальной застройки – не менее 2 м от проектной отметки поверхности;</w:t>
      </w:r>
    </w:p>
    <w:p w:rsidR="00EC6438" w:rsidRPr="006254ED" w:rsidRDefault="00EC6438" w:rsidP="0074402E">
      <w:pPr>
        <w:pStyle w:val="a3"/>
        <w:widowControl w:val="0"/>
        <w:numPr>
          <w:ilvl w:val="0"/>
          <w:numId w:val="59"/>
        </w:numPr>
        <w:rPr>
          <w:sz w:val="28"/>
          <w:szCs w:val="28"/>
        </w:rPr>
      </w:pPr>
      <w:r w:rsidRPr="006254ED">
        <w:rPr>
          <w:sz w:val="28"/>
          <w:szCs w:val="28"/>
        </w:rPr>
        <w:t>на территории стадионов, парков, скверов и других зеленых насаждений – не менее 1 м;</w:t>
      </w:r>
    </w:p>
    <w:p w:rsidR="00EC6438" w:rsidRPr="006254ED" w:rsidRDefault="00EC6438" w:rsidP="0074402E">
      <w:pPr>
        <w:pStyle w:val="a3"/>
        <w:widowControl w:val="0"/>
        <w:numPr>
          <w:ilvl w:val="0"/>
          <w:numId w:val="59"/>
        </w:numPr>
        <w:rPr>
          <w:sz w:val="28"/>
          <w:szCs w:val="28"/>
        </w:rPr>
      </w:pPr>
      <w:r w:rsidRPr="006254ED">
        <w:rPr>
          <w:sz w:val="28"/>
          <w:szCs w:val="28"/>
        </w:rPr>
        <w:t>на территории крупных промышленных зон и комплексов не менее 15 м.</w:t>
      </w:r>
    </w:p>
    <w:p w:rsidR="00EC6438" w:rsidRPr="006254ED" w:rsidRDefault="00EC6438" w:rsidP="00381AAD">
      <w:pPr>
        <w:pStyle w:val="Heading1"/>
        <w:pageBreakBefore w:val="0"/>
        <w:widowControl w:val="0"/>
        <w:numPr>
          <w:ilvl w:val="1"/>
          <w:numId w:val="67"/>
        </w:numPr>
        <w:tabs>
          <w:tab w:val="clear" w:pos="792"/>
          <w:tab w:val="num" w:pos="709"/>
        </w:tabs>
        <w:ind w:left="709" w:hanging="709"/>
        <w:jc w:val="both"/>
        <w:rPr>
          <w:caps w:val="0"/>
        </w:rPr>
      </w:pPr>
      <w:bookmarkStart w:id="1229" w:name="_Toc493666649"/>
      <w:bookmarkStart w:id="1230" w:name="_Toc493854956"/>
      <w:bookmarkStart w:id="1231" w:name="_Toc494793371"/>
      <w:r w:rsidRPr="006254ED">
        <w:rPr>
          <w:caps w:val="0"/>
        </w:rPr>
        <w:t>Требования пожарной безопасности</w:t>
      </w:r>
      <w:bookmarkEnd w:id="1229"/>
      <w:bookmarkEnd w:id="1230"/>
      <w:bookmarkEnd w:id="1231"/>
    </w:p>
    <w:p w:rsidR="00EC6438" w:rsidRPr="006254ED" w:rsidRDefault="00EC6438" w:rsidP="0074402E">
      <w:pPr>
        <w:pStyle w:val="a3"/>
        <w:widowControl w:val="0"/>
        <w:rPr>
          <w:sz w:val="28"/>
          <w:szCs w:val="28"/>
          <w:lang w:eastAsia="en-US"/>
        </w:rPr>
      </w:pPr>
      <w:r w:rsidRPr="006254ED">
        <w:rPr>
          <w:sz w:val="28"/>
          <w:szCs w:val="28"/>
          <w:lang w:eastAsia="en-US"/>
        </w:rPr>
        <w:t>Нормативные показатели пожарной безопасности муниципальных образований Приморского края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Федерального закона от 22.07.2008 № 123-ФЗ «Технический регламент о требованиях пожарной безопасности».</w:t>
      </w:r>
    </w:p>
    <w:p w:rsidR="00EC6438" w:rsidRPr="006254ED" w:rsidRDefault="00EC6438" w:rsidP="0074402E">
      <w:pPr>
        <w:pStyle w:val="a3"/>
        <w:widowControl w:val="0"/>
        <w:rPr>
          <w:sz w:val="28"/>
          <w:szCs w:val="28"/>
        </w:rPr>
      </w:pPr>
      <w:r w:rsidRPr="006254ED">
        <w:rPr>
          <w:sz w:val="28"/>
          <w:szCs w:val="28"/>
        </w:rPr>
        <w:t>При решении создания органами местного самоуправления муниципальных образований муниципальной пожарной охраны потребность в техническом оснащении соответствующих объектов необходимо рассчитывать также в соответствии с приложен</w:t>
      </w:r>
      <w:r>
        <w:rPr>
          <w:sz w:val="28"/>
          <w:szCs w:val="28"/>
        </w:rPr>
        <w:t>ием 7 НПБ 101-95.</w:t>
      </w:r>
    </w:p>
    <w:p w:rsidR="00EC6438" w:rsidRPr="006254ED" w:rsidRDefault="00EC6438" w:rsidP="00381AAD">
      <w:pPr>
        <w:pStyle w:val="Heading1"/>
        <w:pageBreakBefore w:val="0"/>
        <w:widowControl w:val="0"/>
        <w:numPr>
          <w:ilvl w:val="0"/>
          <w:numId w:val="67"/>
        </w:numPr>
        <w:ind w:firstLine="0"/>
        <w:jc w:val="both"/>
      </w:pPr>
      <w:bookmarkStart w:id="1232" w:name="_Toc458782630"/>
      <w:bookmarkStart w:id="1233" w:name="_Toc458783286"/>
      <w:bookmarkStart w:id="1234" w:name="_Toc458866549"/>
      <w:bookmarkStart w:id="1235" w:name="_Toc458961186"/>
      <w:bookmarkStart w:id="1236" w:name="_Toc458961970"/>
      <w:bookmarkStart w:id="1237" w:name="_Toc458962476"/>
      <w:bookmarkStart w:id="1238" w:name="_Toc459313467"/>
      <w:bookmarkStart w:id="1239" w:name="_Toc466656896"/>
      <w:bookmarkStart w:id="1240" w:name="_Toc493666650"/>
      <w:bookmarkStart w:id="1241" w:name="_Toc493854957"/>
      <w:bookmarkStart w:id="1242" w:name="_Toc494793372"/>
      <w:r w:rsidRPr="006254ED">
        <w:t>Требования охраны памятников истории и культуры</w:t>
      </w:r>
      <w:bookmarkEnd w:id="1232"/>
      <w:bookmarkEnd w:id="1233"/>
      <w:bookmarkEnd w:id="1234"/>
      <w:bookmarkEnd w:id="1235"/>
      <w:bookmarkEnd w:id="1236"/>
      <w:bookmarkEnd w:id="1237"/>
      <w:bookmarkEnd w:id="1238"/>
      <w:bookmarkEnd w:id="1239"/>
      <w:bookmarkEnd w:id="1240"/>
      <w:bookmarkEnd w:id="1241"/>
      <w:bookmarkEnd w:id="1242"/>
    </w:p>
    <w:p w:rsidR="00EC6438" w:rsidRPr="006254ED" w:rsidRDefault="00EC6438" w:rsidP="0074402E">
      <w:pPr>
        <w:pStyle w:val="a3"/>
        <w:widowControl w:val="0"/>
      </w:pPr>
    </w:p>
    <w:p w:rsidR="00EC6438" w:rsidRPr="006254ED" w:rsidRDefault="00EC6438" w:rsidP="0074402E">
      <w:pPr>
        <w:pStyle w:val="a3"/>
        <w:widowControl w:val="0"/>
        <w:rPr>
          <w:sz w:val="28"/>
          <w:szCs w:val="28"/>
        </w:rPr>
      </w:pPr>
      <w:bookmarkStart w:id="1243" w:name="_Toc432769531"/>
      <w:r w:rsidRPr="006254ED">
        <w:rPr>
          <w:sz w:val="28"/>
          <w:szCs w:val="28"/>
        </w:rPr>
        <w:t>При подготовке документов территориального планирования Приморского края, документов территориального планирования и документации по планировке территории муниципальных образований Приморского края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EC6438" w:rsidRPr="006254ED" w:rsidRDefault="00EC6438" w:rsidP="0074402E">
      <w:pPr>
        <w:pStyle w:val="a3"/>
        <w:widowControl w:val="0"/>
        <w:rPr>
          <w:sz w:val="28"/>
          <w:szCs w:val="28"/>
        </w:rPr>
      </w:pPr>
      <w:r w:rsidRPr="006254ED">
        <w:rPr>
          <w:sz w:val="28"/>
          <w:szCs w:val="28"/>
        </w:rPr>
        <w:t xml:space="preserve">Нормы охраны объектов культурного наследия Приморского края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Требования к охране объектов культурного наследия на территории края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Приморского края от 30.04.2015 № 612-КЗ «Об охране объектов культурного наследия (памятников истории и культуры) народов Российской Федерации на территории Приморского края». </w:t>
      </w:r>
    </w:p>
    <w:p w:rsidR="00EC6438" w:rsidRPr="006254ED" w:rsidRDefault="00EC6438" w:rsidP="0074402E">
      <w:pPr>
        <w:pStyle w:val="a3"/>
        <w:widowControl w:val="0"/>
        <w:rPr>
          <w:sz w:val="28"/>
          <w:szCs w:val="28"/>
        </w:rPr>
      </w:pPr>
      <w:r w:rsidRPr="006254ED">
        <w:rPr>
          <w:sz w:val="28"/>
          <w:szCs w:val="28"/>
        </w:rPr>
        <w:t>Документация по планировке территории не должна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EC6438" w:rsidRPr="006254ED" w:rsidRDefault="00EC6438" w:rsidP="0074402E">
      <w:pPr>
        <w:pStyle w:val="a3"/>
        <w:widowControl w:val="0"/>
        <w:rPr>
          <w:sz w:val="28"/>
          <w:szCs w:val="28"/>
        </w:rPr>
      </w:pPr>
      <w:r w:rsidRPr="006254ED">
        <w:rPr>
          <w:sz w:val="28"/>
          <w:szCs w:val="28"/>
        </w:rPr>
        <w:t xml:space="preserve">Границы территорий объектов культурного наследия отображаются в документах территориального планирования, на основании ранее утверждённых в соответствии с законодательством документов. </w:t>
      </w:r>
    </w:p>
    <w:p w:rsidR="00EC6438" w:rsidRPr="006254ED" w:rsidRDefault="00EC6438" w:rsidP="0074402E">
      <w:pPr>
        <w:pStyle w:val="a3"/>
        <w:widowControl w:val="0"/>
        <w:rPr>
          <w:sz w:val="28"/>
          <w:szCs w:val="28"/>
        </w:rPr>
      </w:pPr>
      <w:r w:rsidRPr="006254ED">
        <w:rPr>
          <w:sz w:val="28"/>
          <w:szCs w:val="28"/>
        </w:rPr>
        <w:t xml:space="preserve">Основными источниками информации об объектах культурного наследия и их территориях, а также о зонах их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EC6438" w:rsidRPr="006254ED" w:rsidRDefault="00EC6438" w:rsidP="0074402E">
      <w:pPr>
        <w:pStyle w:val="a3"/>
        <w:widowControl w:val="0"/>
        <w:rPr>
          <w:sz w:val="28"/>
          <w:szCs w:val="28"/>
        </w:rPr>
      </w:pPr>
      <w:r w:rsidRPr="006254ED">
        <w:rPr>
          <w:sz w:val="28"/>
          <w:szCs w:val="28"/>
        </w:rPr>
        <w:t>Границы зон охраны объектов культурного наследия федерального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федеральным органом охраны объектов культурного наследия.</w:t>
      </w:r>
    </w:p>
    <w:p w:rsidR="00EC6438" w:rsidRPr="006254ED" w:rsidRDefault="00EC6438" w:rsidP="0074402E">
      <w:pPr>
        <w:pStyle w:val="a3"/>
        <w:widowControl w:val="0"/>
        <w:rPr>
          <w:sz w:val="28"/>
          <w:szCs w:val="28"/>
        </w:rPr>
      </w:pPr>
      <w:r w:rsidRPr="006254ED">
        <w:rPr>
          <w:sz w:val="28"/>
          <w:szCs w:val="28"/>
        </w:rPr>
        <w:t>Границы зон охраны объекта культурного наследия краевого и местного значения,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Администрацией Приморского края на основании проекта зон охраны объекта культурного наследия, согласованного с уполномоченным органом, и положительного заключения государственной историко-культурной экспертизы.</w:t>
      </w:r>
    </w:p>
    <w:p w:rsidR="00EC6438" w:rsidRPr="006254ED" w:rsidRDefault="00EC6438" w:rsidP="0074402E">
      <w:pPr>
        <w:pStyle w:val="a3"/>
        <w:widowControl w:val="0"/>
        <w:rPr>
          <w:sz w:val="28"/>
          <w:szCs w:val="28"/>
        </w:rPr>
      </w:pPr>
      <w:r w:rsidRPr="006254ED">
        <w:rPr>
          <w:sz w:val="28"/>
          <w:szCs w:val="28"/>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EC6438" w:rsidRPr="006254ED" w:rsidRDefault="00EC6438" w:rsidP="0074402E">
      <w:pPr>
        <w:pStyle w:val="a3"/>
        <w:widowControl w:val="0"/>
        <w:rPr>
          <w:sz w:val="28"/>
          <w:szCs w:val="28"/>
        </w:rPr>
      </w:pPr>
      <w:r w:rsidRPr="006254ED">
        <w:rPr>
          <w:sz w:val="28"/>
          <w:szCs w:val="28"/>
        </w:rPr>
        <w:t>На территории памятника или ансамбля, являющегося объектом культурного наследия федерального, регионального, или местного (муниципального) значения, выявленного объекта культурного наследия запрещается проектирование и проведение землеустроительных, земляных, строительных, мелиоративных, хозяйственных и иных работ, за исключением работ по сохранению данных объектов культурного наследия и (или) их территорий. На территории памятника или ансамбля допускается хозяйственная деятельность, не нарушающая целостности данных видов объектов культурного наследия и не создающая угрозы их повреждения, разрушения или уничтожения.</w:t>
      </w:r>
    </w:p>
    <w:p w:rsidR="00EC6438" w:rsidRPr="006254ED" w:rsidRDefault="00EC6438" w:rsidP="0074402E">
      <w:pPr>
        <w:pStyle w:val="a3"/>
        <w:widowControl w:val="0"/>
        <w:rPr>
          <w:sz w:val="28"/>
          <w:szCs w:val="28"/>
        </w:rPr>
      </w:pPr>
      <w:r w:rsidRPr="006254ED">
        <w:rPr>
          <w:sz w:val="28"/>
          <w:szCs w:val="28"/>
        </w:rPr>
        <w:t>Администрация Приморского края на основании заключения уполномоченного органа принимает решение об ограничении или запрете движения транспортных средств на территории объекта культурного наследия или в зонах его охраны в случае угрозы нарушения целостности и сохранности объекта культурного наследия. Указанное решение принимается с учетом мнения органа исполнительной власти Приморского края, осуществляющего государственное управление дорожным хозяйством Приморского края и регулирование правоотношений в данной сфере.</w:t>
      </w:r>
    </w:p>
    <w:bookmarkEnd w:id="1243"/>
    <w:p w:rsidR="00EC6438" w:rsidRPr="006254ED" w:rsidRDefault="00EC6438" w:rsidP="0074402E">
      <w:pPr>
        <w:pStyle w:val="a3"/>
        <w:widowControl w:val="0"/>
        <w:rPr>
          <w:sz w:val="28"/>
          <w:szCs w:val="28"/>
        </w:rPr>
      </w:pPr>
      <w:r w:rsidRPr="006254ED">
        <w:rPr>
          <w:sz w:val="28"/>
          <w:szCs w:val="28"/>
        </w:rPr>
        <w:t>В отношении достопримечательного места, представляющего собой выдающийся целостный историко-культурный и природный комплекс, нуждающийся в особом режиме содержания, на основании заключения государственной историко-культурной экспертизы может быть принято решение об отнесении данного достопримечательного места к историко-культурным заповедникам регионального значения на территории Приморского края.</w:t>
      </w:r>
    </w:p>
    <w:p w:rsidR="00EC6438" w:rsidRPr="006254ED" w:rsidRDefault="00EC6438" w:rsidP="0074402E">
      <w:pPr>
        <w:pStyle w:val="a3"/>
        <w:widowControl w:val="0"/>
        <w:rPr>
          <w:sz w:val="28"/>
          <w:szCs w:val="28"/>
        </w:rPr>
      </w:pPr>
      <w:r w:rsidRPr="006254ED">
        <w:rPr>
          <w:sz w:val="28"/>
          <w:szCs w:val="28"/>
        </w:rPr>
        <w:t>К историко-культурным заповедникам могут быть отнесены исторические центры, кварталы, площади, улицы, памятные места, культурные слои древних городов и других населенных пунктов, природные и искусственные ландшафты, представляющие особую историческую, археологическую, градостроительную и архитектурную ценность.</w:t>
      </w:r>
    </w:p>
    <w:p w:rsidR="00EC6438" w:rsidRPr="006254ED" w:rsidRDefault="00EC6438" w:rsidP="0074402E">
      <w:pPr>
        <w:pStyle w:val="a3"/>
        <w:widowControl w:val="0"/>
        <w:rPr>
          <w:sz w:val="28"/>
          <w:szCs w:val="28"/>
        </w:rPr>
      </w:pPr>
      <w:r w:rsidRPr="006254ED">
        <w:rPr>
          <w:sz w:val="28"/>
          <w:szCs w:val="28"/>
        </w:rPr>
        <w:t>Историко-культурные заповедники являются зонами специального режима охраны и использования исторически сложившихся территорий городов, других населенных пунктов, ансамблей, ландшафтов, территорий с целью сохранения и восстановления их индивидуального исторического облика.</w:t>
      </w:r>
    </w:p>
    <w:p w:rsidR="00EC6438" w:rsidRPr="006254ED" w:rsidRDefault="00EC6438" w:rsidP="0074402E">
      <w:pPr>
        <w:pStyle w:val="a3"/>
        <w:widowControl w:val="0"/>
        <w:rPr>
          <w:sz w:val="28"/>
          <w:szCs w:val="28"/>
        </w:rPr>
      </w:pPr>
      <w:r w:rsidRPr="006254ED">
        <w:rPr>
          <w:sz w:val="28"/>
          <w:szCs w:val="28"/>
        </w:rPr>
        <w:t>Градостроительная, хозяйственная и иная деятельность в историческом поселении регионального значения должна осуществляться при условии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в соответствии с Федеральным законом.</w:t>
      </w:r>
    </w:p>
    <w:p w:rsidR="00EC6438" w:rsidRPr="006254ED" w:rsidRDefault="00EC6438" w:rsidP="0074402E">
      <w:pPr>
        <w:pStyle w:val="a3"/>
        <w:widowControl w:val="0"/>
        <w:rPr>
          <w:sz w:val="28"/>
          <w:szCs w:val="28"/>
        </w:rPr>
      </w:pPr>
      <w:r w:rsidRPr="006254ED">
        <w:rPr>
          <w:sz w:val="28"/>
          <w:szCs w:val="28"/>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предмета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законом от 25.06.2002 № 73-ФЗ «Об объектах культурного наследия (памятниках истории и культуры) народов Российской Федерации», Градостроительным </w:t>
      </w:r>
      <w:hyperlink r:id="rId42" w:history="1">
        <w:r w:rsidRPr="006254ED">
          <w:rPr>
            <w:sz w:val="28"/>
            <w:szCs w:val="28"/>
          </w:rPr>
          <w:t>кодексом</w:t>
        </w:r>
      </w:hyperlink>
      <w:r w:rsidRPr="006254ED">
        <w:rPr>
          <w:sz w:val="28"/>
          <w:szCs w:val="28"/>
        </w:rPr>
        <w:t xml:space="preserve"> Российской Федерации и законодательством Приморского края.</w:t>
      </w:r>
    </w:p>
    <w:p w:rsidR="00EC6438" w:rsidRPr="006254ED" w:rsidRDefault="00EC6438" w:rsidP="0074402E">
      <w:pPr>
        <w:pStyle w:val="a3"/>
        <w:widowControl w:val="0"/>
        <w:rPr>
          <w:sz w:val="28"/>
          <w:szCs w:val="28"/>
        </w:rPr>
      </w:pPr>
      <w:r w:rsidRPr="006254ED">
        <w:rPr>
          <w:sz w:val="28"/>
          <w:szCs w:val="28"/>
        </w:rPr>
        <w:t xml:space="preserve">Проекты генеральных планов, подготовленные применительно к территориям исторических поселений регионального значения, подлежат согласованию с уполномоченным органом в соответствии с Градостроительным </w:t>
      </w:r>
      <w:hyperlink r:id="rId43" w:history="1">
        <w:r w:rsidRPr="006254ED">
          <w:rPr>
            <w:sz w:val="28"/>
            <w:szCs w:val="28"/>
          </w:rPr>
          <w:t>кодексом</w:t>
        </w:r>
      </w:hyperlink>
      <w:r w:rsidRPr="006254ED">
        <w:rPr>
          <w:sz w:val="28"/>
          <w:szCs w:val="28"/>
        </w:rPr>
        <w:t xml:space="preserve"> Российской Федерации в порядке, установленном федеральным законодательством.</w:t>
      </w:r>
    </w:p>
    <w:p w:rsidR="00EC6438" w:rsidRPr="006254ED" w:rsidRDefault="00EC6438" w:rsidP="0074402E">
      <w:pPr>
        <w:pStyle w:val="a3"/>
        <w:widowControl w:val="0"/>
        <w:rPr>
          <w:sz w:val="28"/>
          <w:szCs w:val="28"/>
        </w:rPr>
      </w:pPr>
      <w:r w:rsidRPr="006254ED">
        <w:rPr>
          <w:sz w:val="28"/>
          <w:szCs w:val="28"/>
        </w:rPr>
        <w:t>Проекты правил землепользования и застройки, подготовленные применительно к территориям исторических поселений регионального значения, подлежат согласованию с уполномоченным органом в порядке, установленном Администрацией Приморского края.</w:t>
      </w:r>
    </w:p>
    <w:p w:rsidR="00EC6438" w:rsidRPr="006254ED" w:rsidRDefault="00EC6438" w:rsidP="0074402E">
      <w:pPr>
        <w:pStyle w:val="a3"/>
        <w:widowControl w:val="0"/>
        <w:spacing w:line="360" w:lineRule="auto"/>
        <w:rPr>
          <w:sz w:val="28"/>
          <w:szCs w:val="28"/>
        </w:rPr>
      </w:pPr>
    </w:p>
    <w:p w:rsidR="00EC6438" w:rsidRPr="002E6591" w:rsidRDefault="00EC6438" w:rsidP="0074402E">
      <w:pPr>
        <w:pStyle w:val="a3"/>
        <w:widowControl w:val="0"/>
        <w:ind w:firstLine="0"/>
        <w:jc w:val="center"/>
        <w:rPr>
          <w:sz w:val="28"/>
          <w:szCs w:val="28"/>
        </w:rPr>
      </w:pPr>
      <w:r w:rsidRPr="006254ED">
        <w:rPr>
          <w:sz w:val="28"/>
          <w:szCs w:val="28"/>
        </w:rPr>
        <w:t>_______________</w:t>
      </w: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Default="00EC6438" w:rsidP="00666547">
      <w:pPr>
        <w:widowControl w:val="0"/>
        <w:spacing w:line="360" w:lineRule="auto"/>
        <w:jc w:val="center"/>
        <w:rPr>
          <w:sz w:val="28"/>
          <w:szCs w:val="28"/>
        </w:rPr>
      </w:pPr>
    </w:p>
    <w:p w:rsidR="00EC6438" w:rsidRPr="002E6591" w:rsidRDefault="00EC6438" w:rsidP="00666547">
      <w:pPr>
        <w:widowControl w:val="0"/>
        <w:spacing w:line="360" w:lineRule="auto"/>
        <w:jc w:val="center"/>
        <w:rPr>
          <w:sz w:val="28"/>
          <w:szCs w:val="28"/>
        </w:rPr>
      </w:pPr>
    </w:p>
    <w:sectPr w:rsidR="00EC6438" w:rsidRPr="002E6591" w:rsidSect="00666547">
      <w:headerReference w:type="default" r:id="rId44"/>
      <w:footerReference w:type="default" r:id="rId45"/>
      <w:type w:val="nextColumn"/>
      <w:pgSz w:w="11906" w:h="16838" w:code="9"/>
      <w:pgMar w:top="1134" w:right="851" w:bottom="1134" w:left="1418" w:header="425" w:footer="54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65535"/>
    </wne:keymap>
    <wne:keymap wne:kcmPrimary="0432">
      <wne:acd wne:acdName="acd8"/>
    </wne:keymap>
    <wne:keymap wne:kcmPrimary="0433">
      <wne:acd wne:acdName="acd9"/>
    </wne:keymap>
    <wne:keymap wne:kcmPrimary="0434">
      <wne:acd wne:acdName="acd2"/>
    </wne:keymap>
    <wne:keymap wne:kcmPrimary="0441">
      <wne:acd wne:acdName="acd10"/>
    </wne:keymap>
    <wne:keymap wne:kcmPrimary="0457">
      <wne:acd wne:acdName="acd1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rgValue="AQAAAC8A" wne:acdName="acd0" wne:fciIndexBasedOn="0065"/>
    <wne:acd wne:argValue="AgAQBDEENwQwBEYE" wne:acdName="acd1" wne:fciIndexBasedOn="0065"/>
    <wne:acd wne:argValue="AgAfBEMEPQQ6BEIEIAA0AA==" wne:acdName="acd2" wne:fciIndexBasedOn="0065"/>
    <wne:acd wne:argValue="AgAQBDEENwQwBEYE" wne:acdName="acd3" wne:fciIndexBasedOn="0065"/>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QAAAAIA" wne:acdName="acd8" wne:fciIndexBasedOn="0065"/>
    <wne:acd wne:argValue="AQAAAAMA" wne:acdName="acd9" wne:fciIndexBasedOn="0065"/>
    <wne:acd wne:argValue="AgAQBDEENwQwBEYE" wne:acdName="acd10" wne:fciIndexBasedOn="0065"/>
    <wne:acd wne:argValue="AQAAAC8A" wne:acdName="acd11"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438" w:rsidRDefault="00EC6438">
      <w:r>
        <w:separator/>
      </w:r>
    </w:p>
    <w:p w:rsidR="00EC6438" w:rsidRDefault="00EC6438"/>
  </w:endnote>
  <w:endnote w:type="continuationSeparator" w:id="0">
    <w:p w:rsidR="00EC6438" w:rsidRDefault="00EC6438">
      <w:r>
        <w:continuationSeparator/>
      </w:r>
    </w:p>
    <w:p w:rsidR="00EC6438" w:rsidRDefault="00EC6438"/>
  </w:endnote>
  <w:endnote w:type="continuationNotice" w:id="1">
    <w:p w:rsidR="00EC6438" w:rsidRDefault="00EC643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libri Light">
    <w:altName w:val="Calibri"/>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38" w:rsidRDefault="00EC6438">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38" w:rsidRDefault="00EC6438">
    <w:pPr>
      <w:rPr>
        <w:lang w:val="en-US"/>
      </w:rPr>
    </w:pPr>
    <w:fldSimple w:instr=" PAGE   \* MERGEFORMAT ">
      <w:r>
        <w:rPr>
          <w:noProof/>
        </w:rPr>
        <w:t>4</w:t>
      </w:r>
    </w:fldSimple>
  </w:p>
  <w:p w:rsidR="00EC6438" w:rsidRDefault="00EC6438"/>
  <w:p w:rsidR="00EC6438" w:rsidRDefault="00EC6438"/>
  <w:p w:rsidR="00EC6438" w:rsidRDefault="00EC6438"/>
  <w:p w:rsidR="00EC6438" w:rsidRDefault="00EC643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38" w:rsidRPr="00620681" w:rsidRDefault="00EC6438" w:rsidP="00AB118B">
    <w:pPr>
      <w:pStyle w:val="Footer"/>
      <w:tabs>
        <w:tab w:val="clear" w:pos="9355"/>
        <w:tab w:val="right" w:pos="9214"/>
      </w:tabs>
      <w:ind w:right="48"/>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38" w:rsidRDefault="00EC6438">
    <w:r>
      <w:rPr>
        <w:noProof/>
      </w:rPr>
      <w:pict>
        <v:group id="Group 523" o:spid="_x0000_s2049" style="position:absolute;margin-left:.8pt;margin-top:478.4pt;width:499.8pt;height:24.2pt;z-index:-25165619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">
          <v:rect id="Rectangle 524" o:spid="_x0000_s2050"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YdMEA&#10;AADbAAAADwAAAGRycy9kb3ducmV2LnhtbERPS2sCMRC+F/wPYYTearYLfbAapQiCJ2m3Uq9jMm5W&#10;N5M1ibr9902h0Nt8fM+ZLQbXiSuF2HpW8DgpQBBrb1puFGw/Vw+vIGJCNth5JgXfFGExH93NsDL+&#10;xh90rVMjcgjHChXYlPpKyqgtOYwT3xNn7uCDw5RhaKQJeMvhrpNlUTxLhy3nBos9LS3pU31xCkL/&#10;Xh43ene25VLb4uu8ry/rF6Xux8PbFESiIf2L/9xrk+c/we8v+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VmHTBAAAA2wAAAA8AAAAAAAAAAAAAAAAAmAIAAGRycy9kb3du&#10;cmV2LnhtbFBLBQYAAAAABAAEAPUAAACGAwAAAAA=&#10;" fillcolor="#0070c0" stroked="f">
            <v:textbox>
              <w:txbxContent>
                <w:p w:rsidR="00EC6438" w:rsidRPr="00FB1DBD" w:rsidRDefault="00EC6438"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2051"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edsEAAADbAAAADwAAAGRycy9kb3ducmV2LnhtbERPTWvCQBC9C/6HZQredFOVEFNXEaXU&#10;gpeo9Dxkp9nQ7GzIbjX117sFwds83ucs171txIU6XztW8DpJQBCXTtdcKTif3scZCB+QNTaOScEf&#10;eVivhoMl5tpduaDLMVQihrDPUYEJoc2l9KUhi37iWuLIfbvOYoiwq6Tu8BrDbSOnSZJKizXHBoMt&#10;bQ2VP8dfq2BuqvZz4fabr8WtSG+z7BB2H5lSo5d+8wYiUB+e4od7r+P8FP5/iQ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V52wQAAANsAAAAPAAAAAAAAAAAAAAAA&#10;AKECAABkcnMvZG93bnJldi54bWxQSwUGAAAAAAQABAD5AAAAjwMAAAAA&#10;" strokecolor="#0070c0" strokeweight="2pt"/>
        </v:group>
      </w:pict>
    </w:r>
  </w:p>
  <w:p w:rsidR="00EC6438" w:rsidRDefault="00EC643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438" w:rsidRDefault="00EC6438">
      <w:r>
        <w:separator/>
      </w:r>
    </w:p>
    <w:p w:rsidR="00EC6438" w:rsidRDefault="00EC6438"/>
  </w:footnote>
  <w:footnote w:type="continuationSeparator" w:id="0">
    <w:p w:rsidR="00EC6438" w:rsidRDefault="00EC6438">
      <w:r>
        <w:continuationSeparator/>
      </w:r>
    </w:p>
    <w:p w:rsidR="00EC6438" w:rsidRDefault="00EC6438"/>
  </w:footnote>
  <w:footnote w:type="continuationNotice" w:id="1">
    <w:p w:rsidR="00EC6438" w:rsidRDefault="00EC643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38" w:rsidRDefault="00EC6438" w:rsidP="00232A37">
    <w:pPr>
      <w:pStyle w:val="Header"/>
      <w:ind w:firstLine="0"/>
      <w:jc w:val="center"/>
    </w:pPr>
    <w:fldSimple w:instr="PAGE   \* MERGEFORMAT">
      <w:r>
        <w:rPr>
          <w:noProof/>
        </w:rPr>
        <w:t>2</w:t>
      </w:r>
    </w:fldSimple>
  </w:p>
  <w:p w:rsidR="00EC6438" w:rsidRDefault="00EC643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38" w:rsidRDefault="00EC6438"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tblPr>
    <w:tblGrid>
      <w:gridCol w:w="9637"/>
    </w:tblGrid>
    <w:tr w:rsidR="00EC6438">
      <w:trPr>
        <w:trHeight w:val="274"/>
      </w:trPr>
      <w:tc>
        <w:tcPr>
          <w:tcW w:w="9745" w:type="dxa"/>
          <w:tcBorders>
            <w:top w:val="nil"/>
            <w:left w:val="nil"/>
            <w:bottom w:val="single" w:sz="4" w:space="0" w:color="auto"/>
            <w:right w:val="nil"/>
          </w:tcBorders>
        </w:tcPr>
        <w:p w:rsidR="00EC6438" w:rsidRDefault="00EC6438">
          <w:pPr>
            <w:jc w:val="right"/>
            <w:rPr>
              <w:rFonts w:ascii="Arial" w:hAnsi="Arial" w:cs="Arial"/>
              <w:b/>
              <w:i/>
              <w:sz w:val="20"/>
              <w:szCs w:val="20"/>
            </w:rPr>
          </w:pPr>
          <w:r>
            <w:rPr>
              <w:rFonts w:ascii="Arial" w:hAnsi="Arial" w:cs="Arial"/>
              <w:b/>
              <w:i/>
              <w:sz w:val="20"/>
              <w:szCs w:val="20"/>
            </w:rPr>
            <w:t>Руководство по эксплуатации</w:t>
          </w:r>
        </w:p>
      </w:tc>
    </w:tr>
  </w:tbl>
  <w:p w:rsidR="00EC6438" w:rsidRDefault="00EC6438"/>
  <w:p w:rsidR="00EC6438" w:rsidRDefault="00EC6438"/>
  <w:p w:rsidR="00EC6438" w:rsidRDefault="00EC6438"/>
  <w:p w:rsidR="00EC6438" w:rsidRDefault="00EC6438"/>
  <w:p w:rsidR="00EC6438" w:rsidRDefault="00EC643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38" w:rsidRDefault="00EC6438" w:rsidP="009A068A">
    <w:pPr>
      <w:pStyle w:val="Header"/>
      <w:ind w:firstLine="0"/>
      <w:jc w:val="center"/>
    </w:pPr>
    <w:fldSimple w:instr="PAGE   \* MERGEFORMAT">
      <w:r>
        <w:rPr>
          <w:noProof/>
        </w:rPr>
        <w:t>126</w:t>
      </w:r>
    </w:fldSimple>
  </w:p>
  <w:p w:rsidR="00EC6438" w:rsidRDefault="00EC643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38" w:rsidRDefault="00EC6438" w:rsidP="00827E27">
    <w:pPr>
      <w:pStyle w:val="Header"/>
      <w:ind w:firstLine="0"/>
      <w:jc w:val="center"/>
    </w:pPr>
    <w:fldSimple w:instr="PAGE   \* MERGEFORMAT">
      <w:r>
        <w:rPr>
          <w:noProof/>
        </w:rPr>
        <w:t>146</w:t>
      </w:r>
    </w:fldSimple>
  </w:p>
  <w:p w:rsidR="00EC6438" w:rsidRDefault="00EC643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A5A023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3BEC7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BFC681E"/>
    <w:lvl w:ilvl="0">
      <w:start w:val="1"/>
      <w:numFmt w:val="decimal"/>
      <w:pStyle w:val="ListNumber3"/>
      <w:lvlText w:val="%1."/>
      <w:lvlJc w:val="left"/>
      <w:pPr>
        <w:tabs>
          <w:tab w:val="num" w:pos="926"/>
        </w:tabs>
        <w:ind w:left="926" w:hanging="360"/>
      </w:pPr>
    </w:lvl>
  </w:abstractNum>
  <w:abstractNum w:abstractNumId="3">
    <w:nsid w:val="FFFFFF7F"/>
    <w:multiLevelType w:val="singleLevel"/>
    <w:tmpl w:val="BC440F60"/>
    <w:lvl w:ilvl="0">
      <w:start w:val="1"/>
      <w:numFmt w:val="decimal"/>
      <w:pStyle w:val="ListNumber2"/>
      <w:lvlText w:val="%1."/>
      <w:lvlJc w:val="left"/>
      <w:pPr>
        <w:tabs>
          <w:tab w:val="num" w:pos="643"/>
        </w:tabs>
        <w:ind w:left="643" w:hanging="360"/>
      </w:pPr>
    </w:lvl>
  </w:abstractNum>
  <w:abstractNum w:abstractNumId="4">
    <w:nsid w:val="FFFFFF80"/>
    <w:multiLevelType w:val="singleLevel"/>
    <w:tmpl w:val="217C01D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288AA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9EA3AD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E7E39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13ED722"/>
    <w:lvl w:ilvl="0">
      <w:start w:val="1"/>
      <w:numFmt w:val="decimal"/>
      <w:pStyle w:val="ListNumber"/>
      <w:lvlText w:val="%1."/>
      <w:lvlJc w:val="left"/>
      <w:pPr>
        <w:tabs>
          <w:tab w:val="num" w:pos="360"/>
        </w:tabs>
        <w:ind w:left="360" w:hanging="360"/>
      </w:pPr>
    </w:lvl>
  </w:abstractNum>
  <w:abstractNum w:abstractNumId="9">
    <w:nsid w:val="FFFFFF89"/>
    <w:multiLevelType w:val="singleLevel"/>
    <w:tmpl w:val="CC207F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multilevel"/>
    <w:tmpl w:val="00000003"/>
    <w:name w:val="WW8Num3"/>
    <w:lvl w:ilvl="0">
      <w:start w:val="1"/>
      <w:numFmt w:val="bullet"/>
      <w:suff w:val="space"/>
      <w:lvlText w:val="–"/>
      <w:lvlJc w:val="left"/>
      <w:pPr>
        <w:tabs>
          <w:tab w:val="num" w:pos="0"/>
        </w:tabs>
        <w:ind w:firstLine="567"/>
      </w:pPr>
      <w:rPr>
        <w:rFonts w:ascii="Times New Roman" w:hAnsi="Times New Roman"/>
      </w:rPr>
    </w:lvl>
    <w:lvl w:ilvl="1">
      <w:start w:val="1"/>
      <w:numFmt w:val="bullet"/>
      <w:suff w:val="space"/>
      <w:lvlText w:val="–"/>
      <w:lvlJc w:val="left"/>
      <w:pPr>
        <w:tabs>
          <w:tab w:val="num" w:pos="0"/>
        </w:tabs>
        <w:ind w:firstLine="567"/>
      </w:pPr>
      <w:rPr>
        <w:rFonts w:ascii="Times New Roman" w:hAnsi="Times New Roman"/>
      </w:rPr>
    </w:lvl>
    <w:lvl w:ilvl="2">
      <w:start w:val="1"/>
      <w:numFmt w:val="bullet"/>
      <w:suff w:val="space"/>
      <w:lvlText w:val=""/>
      <w:lvlJc w:val="left"/>
      <w:pPr>
        <w:tabs>
          <w:tab w:val="num" w:pos="0"/>
        </w:tabs>
        <w:ind w:firstLine="567"/>
      </w:pPr>
      <w:rPr>
        <w:rFonts w:ascii="Symbol" w:hAnsi="Symbol"/>
      </w:rPr>
    </w:lvl>
    <w:lvl w:ilvl="3">
      <w:start w:val="1"/>
      <w:numFmt w:val="bullet"/>
      <w:suff w:val="space"/>
      <w:lvlText w:val="–"/>
      <w:lvlJc w:val="left"/>
      <w:pPr>
        <w:tabs>
          <w:tab w:val="num" w:pos="0"/>
        </w:tabs>
        <w:ind w:firstLine="567"/>
      </w:pPr>
      <w:rPr>
        <w:rFonts w:ascii="Times New Roman" w:hAnsi="Times New Roman"/>
      </w:rPr>
    </w:lvl>
    <w:lvl w:ilvl="4">
      <w:start w:val="1"/>
      <w:numFmt w:val="bullet"/>
      <w:suff w:val="space"/>
      <w:lvlText w:val="–"/>
      <w:lvlJc w:val="left"/>
      <w:pPr>
        <w:tabs>
          <w:tab w:val="num" w:pos="0"/>
        </w:tabs>
        <w:ind w:firstLine="567"/>
      </w:pPr>
      <w:rPr>
        <w:rFonts w:ascii="Times New Roman" w:hAnsi="Times New Roman"/>
      </w:rPr>
    </w:lvl>
    <w:lvl w:ilvl="5">
      <w:start w:val="1"/>
      <w:numFmt w:val="bullet"/>
      <w:suff w:val="space"/>
      <w:lvlText w:val="–"/>
      <w:lvlJc w:val="left"/>
      <w:pPr>
        <w:tabs>
          <w:tab w:val="num" w:pos="0"/>
        </w:tabs>
        <w:ind w:firstLine="567"/>
      </w:pPr>
      <w:rPr>
        <w:rFonts w:ascii="Times New Roman" w:hAnsi="Times New Roman"/>
      </w:rPr>
    </w:lvl>
    <w:lvl w:ilvl="6">
      <w:start w:val="1"/>
      <w:numFmt w:val="bullet"/>
      <w:suff w:val="space"/>
      <w:lvlText w:val=""/>
      <w:lvlJc w:val="left"/>
      <w:pPr>
        <w:tabs>
          <w:tab w:val="num" w:pos="0"/>
        </w:tabs>
        <w:ind w:firstLine="567"/>
      </w:pPr>
      <w:rPr>
        <w:rFonts w:ascii="Symbol" w:hAnsi="Symbol"/>
      </w:rPr>
    </w:lvl>
    <w:lvl w:ilvl="7">
      <w:start w:val="1"/>
      <w:numFmt w:val="bullet"/>
      <w:suff w:val="space"/>
      <w:lvlText w:val="–"/>
      <w:lvlJc w:val="left"/>
      <w:pPr>
        <w:tabs>
          <w:tab w:val="num" w:pos="0"/>
        </w:tabs>
        <w:ind w:firstLine="567"/>
      </w:pPr>
      <w:rPr>
        <w:rFonts w:ascii="Times New Roman" w:hAnsi="Times New Roman"/>
      </w:rPr>
    </w:lvl>
    <w:lvl w:ilvl="8">
      <w:start w:val="1"/>
      <w:numFmt w:val="bullet"/>
      <w:suff w:val="space"/>
      <w:lvlText w:val=""/>
      <w:lvlJc w:val="left"/>
      <w:pPr>
        <w:tabs>
          <w:tab w:val="num" w:pos="0"/>
        </w:tabs>
        <w:ind w:firstLine="567"/>
      </w:pPr>
      <w:rPr>
        <w:rFonts w:ascii="Symbol" w:hAnsi="Symbol"/>
      </w:rPr>
    </w:lvl>
  </w:abstractNum>
  <w:abstractNum w:abstractNumId="1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12">
    <w:nsid w:val="00000017"/>
    <w:multiLevelType w:val="singleLevel"/>
    <w:tmpl w:val="00000017"/>
    <w:name w:val="WW8Num72"/>
    <w:lvl w:ilvl="0">
      <w:numFmt w:val="bullet"/>
      <w:lvlText w:val="–"/>
      <w:lvlJc w:val="left"/>
      <w:pPr>
        <w:tabs>
          <w:tab w:val="num" w:pos="720"/>
        </w:tabs>
        <w:ind w:left="720" w:hanging="360"/>
      </w:pPr>
      <w:rPr>
        <w:rFonts w:ascii="Times New Roman" w:hAnsi="Times New Roman"/>
      </w:rPr>
    </w:lvl>
  </w:abstractNum>
  <w:abstractNum w:abstractNumId="13">
    <w:nsid w:val="000A326C"/>
    <w:multiLevelType w:val="multilevel"/>
    <w:tmpl w:val="6FDA6744"/>
    <w:lvl w:ilvl="0">
      <w:start w:val="1"/>
      <w:numFmt w:val="decimal"/>
      <w:pStyle w:val="a"/>
      <w:isLgl/>
      <w:suff w:val="space"/>
      <w:lvlText w:val="%1"/>
      <w:lvlJc w:val="left"/>
      <w:pPr>
        <w:ind w:left="1"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4">
    <w:nsid w:val="041B246B"/>
    <w:multiLevelType w:val="multilevel"/>
    <w:tmpl w:val="0419001F"/>
    <w:styleLink w:va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07D46FD3"/>
    <w:multiLevelType w:val="multilevel"/>
    <w:tmpl w:val="99B06974"/>
    <w:styleLink w:val="10"/>
    <w:lvl w:ilvl="0">
      <w:start w:val="1"/>
      <w:numFmt w:val="decimal"/>
      <w:pStyle w:val="1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091179FB"/>
    <w:multiLevelType w:val="hybridMultilevel"/>
    <w:tmpl w:val="B09A8C2E"/>
    <w:styleLink w:val="1111111"/>
    <w:lvl w:ilvl="0" w:tplc="FA529E9A">
      <w:start w:val="1"/>
      <w:numFmt w:val="decimal"/>
      <w:pStyle w:val="10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C9E4B56"/>
    <w:multiLevelType w:val="multilevel"/>
    <w:tmpl w:val="1F2C4D3E"/>
    <w:styleLink w:val="6"/>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isLgl/>
      <w:suff w:val="space"/>
      <w:lvlText w:val="%1.%2.%3"/>
      <w:lvlJc w:val="left"/>
      <w:pPr>
        <w:ind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18">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0CB8273E"/>
    <w:multiLevelType w:val="multilevel"/>
    <w:tmpl w:val="72FCCD1E"/>
    <w:styleLink w:val="4"/>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suff w:val="space"/>
      <w:lvlText w:val="3.%2.%3"/>
      <w:lvlJc w:val="left"/>
      <w:pPr>
        <w:ind w:firstLine="567"/>
      </w:pPr>
      <w:rPr>
        <w:rFonts w:cs="Times New Roman" w:hint="default"/>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20">
    <w:nsid w:val="0D517FCD"/>
    <w:multiLevelType w:val="multilevel"/>
    <w:tmpl w:val="0419001F"/>
    <w:numStyleLink w:val="1ai1"/>
  </w:abstractNum>
  <w:abstractNum w:abstractNumId="21">
    <w:nsid w:val="10AB13F2"/>
    <w:multiLevelType w:val="hybridMultilevel"/>
    <w:tmpl w:val="D01E8C94"/>
    <w:lvl w:ilvl="0" w:tplc="31060C50">
      <w:start w:val="1"/>
      <w:numFmt w:val="decimal"/>
      <w:lvlText w:val="%1."/>
      <w:lvlJc w:val="left"/>
      <w:pPr>
        <w:ind w:left="851" w:hanging="142"/>
      </w:pPr>
      <w:rPr>
        <w:rFonts w:cs="Times New Roman" w:hint="default"/>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11B86E76"/>
    <w:multiLevelType w:val="hybridMultilevel"/>
    <w:tmpl w:val="BE10F968"/>
    <w:lvl w:ilvl="0" w:tplc="B6C8A60E">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15063623"/>
    <w:multiLevelType w:val="multilevel"/>
    <w:tmpl w:val="0419001D"/>
    <w:styleLink w:val="1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nsid w:val="15CB3745"/>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16667F3D"/>
    <w:multiLevelType w:val="hybridMultilevel"/>
    <w:tmpl w:val="B3F8BB88"/>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7">
    <w:nsid w:val="1BFA7D7A"/>
    <w:multiLevelType w:val="multilevel"/>
    <w:tmpl w:val="480A3D0C"/>
    <w:lvl w:ilvl="0">
      <w:start w:val="1"/>
      <w:numFmt w:val="decimal"/>
      <w:pStyle w:val="Heading1"/>
      <w:lvlText w:val="%1."/>
      <w:lvlJc w:val="left"/>
      <w:pPr>
        <w:ind w:left="432" w:hanging="432"/>
      </w:pPr>
      <w:rPr>
        <w:rFonts w:cs="Times New Roman" w:hint="default"/>
        <w:b/>
        <w:i w:val="0"/>
      </w:rPr>
    </w:lvl>
    <w:lvl w:ilvl="1">
      <w:start w:val="1"/>
      <w:numFmt w:val="decimal"/>
      <w:pStyle w:val="Heading2"/>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8">
    <w:nsid w:val="1C977D0A"/>
    <w:multiLevelType w:val="multilevel"/>
    <w:tmpl w:val="4D6233BC"/>
    <w:styleLink w:val="3"/>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suff w:val="space"/>
      <w:lvlText w:val="3.3.%3"/>
      <w:lvlJc w:val="left"/>
      <w:pPr>
        <w:ind w:firstLine="567"/>
      </w:pPr>
      <w:rPr>
        <w:rFonts w:cs="Times New Roman" w:hint="default"/>
      </w:rPr>
    </w:lvl>
    <w:lvl w:ilvl="3">
      <w:start w:val="1"/>
      <w:numFmt w:val="decimal"/>
      <w:suff w:val="space"/>
      <w:lvlText w:val="3.%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29">
    <w:nsid w:val="1F5533E1"/>
    <w:multiLevelType w:val="hybridMultilevel"/>
    <w:tmpl w:val="4C7EE1CA"/>
    <w:lvl w:ilvl="0" w:tplc="8D9E87C2">
      <w:start w:val="1"/>
      <w:numFmt w:val="decimal"/>
      <w:lvlText w:val="%1."/>
      <w:lvlJc w:val="left"/>
      <w:pPr>
        <w:ind w:left="851" w:hanging="142"/>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24337D73"/>
    <w:multiLevelType w:val="multilevel"/>
    <w:tmpl w:val="DBE806EC"/>
    <w:styleLink w:val="5"/>
    <w:lvl w:ilvl="0">
      <w:start w:val="1"/>
      <w:numFmt w:val="upperRoman"/>
      <w:lvlText w:val="%1."/>
      <w:lvlJc w:val="left"/>
      <w:pPr>
        <w:ind w:firstLine="567"/>
      </w:pPr>
      <w:rPr>
        <w:rFonts w:cs="Times New Roman" w:hint="default"/>
      </w:rPr>
    </w:lvl>
    <w:lvl w:ilvl="1">
      <w:start w:val="1"/>
      <w:numFmt w:val="decimal"/>
      <w:lvlText w:val="3.%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lvlRestart w:val="0"/>
      <w:isLgl/>
      <w:suff w:val="space"/>
      <w:lvlText w:val="%1.%2.%3"/>
      <w:lvlJc w:val="left"/>
      <w:pPr>
        <w:ind w:firstLine="567"/>
      </w:pPr>
      <w:rPr>
        <w:rFonts w:cs="Times New Roman" w:hint="default"/>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31">
    <w:nsid w:val="2C557F61"/>
    <w:multiLevelType w:val="multilevel"/>
    <w:tmpl w:val="48F6531C"/>
    <w:styleLink w:val="11111111"/>
    <w:lvl w:ilvl="0">
      <w:start w:val="1"/>
      <w:numFmt w:val="decimal"/>
      <w:pStyle w:val="a1"/>
      <w:lvlText w:val="%1"/>
      <w:lvlJc w:val="left"/>
      <w:pPr>
        <w:tabs>
          <w:tab w:val="num" w:pos="283"/>
        </w:tabs>
        <w:ind w:left="-57" w:firstLine="57"/>
      </w:pPr>
      <w:rPr>
        <w:rFonts w:cs="Times New Roman" w:hint="default"/>
      </w:rPr>
    </w:lvl>
    <w:lvl w:ilvl="1">
      <w:start w:val="9"/>
      <w:numFmt w:val="decimal"/>
      <w:isLgl/>
      <w:lvlText w:val="%1.%2."/>
      <w:lvlJc w:val="left"/>
      <w:pPr>
        <w:ind w:left="1075" w:hanging="720"/>
      </w:pPr>
      <w:rPr>
        <w:rFonts w:cs="Times New Roman" w:hint="default"/>
      </w:rPr>
    </w:lvl>
    <w:lvl w:ilvl="2">
      <w:start w:val="2"/>
      <w:numFmt w:val="decimal"/>
      <w:isLgl/>
      <w:lvlText w:val="%1.%2.%3."/>
      <w:lvlJc w:val="left"/>
      <w:pPr>
        <w:ind w:left="1430" w:hanging="720"/>
      </w:pPr>
      <w:rPr>
        <w:rFonts w:cs="Times New Roman" w:hint="default"/>
      </w:rPr>
    </w:lvl>
    <w:lvl w:ilvl="3">
      <w:start w:val="1"/>
      <w:numFmt w:val="decimal"/>
      <w:isLgl/>
      <w:lvlText w:val="%1.%2.%3.%4."/>
      <w:lvlJc w:val="left"/>
      <w:pPr>
        <w:ind w:left="2145" w:hanging="108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3215" w:hanging="1440"/>
      </w:pPr>
      <w:rPr>
        <w:rFonts w:cs="Times New Roman" w:hint="default"/>
      </w:rPr>
    </w:lvl>
    <w:lvl w:ilvl="6">
      <w:start w:val="1"/>
      <w:numFmt w:val="decimal"/>
      <w:isLgl/>
      <w:lvlText w:val="%1.%2.%3.%4.%5.%6.%7."/>
      <w:lvlJc w:val="left"/>
      <w:pPr>
        <w:ind w:left="3930" w:hanging="1800"/>
      </w:pPr>
      <w:rPr>
        <w:rFonts w:cs="Times New Roman" w:hint="default"/>
      </w:rPr>
    </w:lvl>
    <w:lvl w:ilvl="7">
      <w:start w:val="1"/>
      <w:numFmt w:val="decimal"/>
      <w:isLgl/>
      <w:lvlText w:val="%1.%2.%3.%4.%5.%6.%7.%8."/>
      <w:lvlJc w:val="left"/>
      <w:pPr>
        <w:ind w:left="4285" w:hanging="1800"/>
      </w:pPr>
      <w:rPr>
        <w:rFonts w:cs="Times New Roman" w:hint="default"/>
      </w:rPr>
    </w:lvl>
    <w:lvl w:ilvl="8">
      <w:start w:val="1"/>
      <w:numFmt w:val="decimal"/>
      <w:isLgl/>
      <w:lvlText w:val="%1.%2.%3.%4.%5.%6.%7.%8.%9."/>
      <w:lvlJc w:val="left"/>
      <w:pPr>
        <w:ind w:left="5000" w:hanging="2160"/>
      </w:pPr>
      <w:rPr>
        <w:rFonts w:cs="Times New Roman" w:hint="default"/>
      </w:rPr>
    </w:lvl>
  </w:abstractNum>
  <w:abstractNum w:abstractNumId="32">
    <w:nsid w:val="2C5F6DC3"/>
    <w:multiLevelType w:val="hybridMultilevel"/>
    <w:tmpl w:val="4C7EE1CA"/>
    <w:lvl w:ilvl="0" w:tplc="8D9E87C2">
      <w:start w:val="1"/>
      <w:numFmt w:val="decimal"/>
      <w:lvlText w:val="%1."/>
      <w:lvlJc w:val="left"/>
      <w:pPr>
        <w:ind w:left="851" w:hanging="142"/>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30740612"/>
    <w:multiLevelType w:val="hybridMultilevel"/>
    <w:tmpl w:val="5E1836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362D15D6"/>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nsid w:val="37765D40"/>
    <w:multiLevelType w:val="multilevel"/>
    <w:tmpl w:val="0FA2118A"/>
    <w:styleLink w:val="2010"/>
    <w:lvl w:ilvl="0">
      <w:start w:val="1"/>
      <w:numFmt w:val="bullet"/>
      <w:lvlRestart w:val="0"/>
      <w:lvlText w:val="–"/>
      <w:lvlJc w:val="left"/>
      <w:pPr>
        <w:tabs>
          <w:tab w:val="num" w:pos="992"/>
        </w:tabs>
        <w:ind w:firstLine="709"/>
      </w:pPr>
      <w:rPr>
        <w:rFonts w:ascii="Times New Roman" w:hAnsi="Times New Roman" w:hint="default"/>
      </w:rPr>
    </w:lvl>
    <w:lvl w:ilvl="1">
      <w:start w:val="1"/>
      <w:numFmt w:val="russianLower"/>
      <w:lvlText w:val="%2)"/>
      <w:lvlJc w:val="left"/>
      <w:pPr>
        <w:tabs>
          <w:tab w:val="num" w:pos="1418"/>
        </w:tabs>
        <w:ind w:firstLine="992"/>
      </w:pPr>
      <w:rPr>
        <w:rFonts w:cs="Times New Roman" w:hint="default"/>
      </w:rPr>
    </w:lvl>
    <w:lvl w:ilvl="2">
      <w:start w:val="1"/>
      <w:numFmt w:val="decimal"/>
      <w:lvlText w:val="%3)"/>
      <w:lvlJc w:val="left"/>
      <w:pPr>
        <w:tabs>
          <w:tab w:val="num" w:pos="1843"/>
        </w:tabs>
        <w:ind w:firstLine="1418"/>
      </w:pPr>
      <w:rPr>
        <w:rFonts w:cs="Times New Roman" w:hint="default"/>
      </w:rPr>
    </w:lvl>
    <w:lvl w:ilvl="3">
      <w:start w:val="1"/>
      <w:numFmt w:val="none"/>
      <w:lvlText w:val=""/>
      <w:lvlJc w:val="left"/>
      <w:pPr>
        <w:tabs>
          <w:tab w:val="num" w:pos="4893"/>
        </w:tabs>
        <w:ind w:left="4893" w:hanging="360"/>
      </w:pPr>
      <w:rPr>
        <w:rFonts w:cs="Times New Roman" w:hint="default"/>
      </w:rPr>
    </w:lvl>
    <w:lvl w:ilvl="4">
      <w:start w:val="1"/>
      <w:numFmt w:val="none"/>
      <w:lvlText w:val=""/>
      <w:lvlJc w:val="left"/>
      <w:pPr>
        <w:tabs>
          <w:tab w:val="num" w:pos="5613"/>
        </w:tabs>
        <w:ind w:left="5613" w:hanging="360"/>
      </w:pPr>
      <w:rPr>
        <w:rFonts w:cs="Times New Roman" w:hint="default"/>
      </w:rPr>
    </w:lvl>
    <w:lvl w:ilvl="5">
      <w:start w:val="1"/>
      <w:numFmt w:val="none"/>
      <w:lvlText w:val=""/>
      <w:lvlJc w:val="right"/>
      <w:pPr>
        <w:tabs>
          <w:tab w:val="num" w:pos="6333"/>
        </w:tabs>
        <w:ind w:left="6333" w:hanging="180"/>
      </w:pPr>
      <w:rPr>
        <w:rFonts w:cs="Times New Roman" w:hint="default"/>
      </w:rPr>
    </w:lvl>
    <w:lvl w:ilvl="6">
      <w:start w:val="1"/>
      <w:numFmt w:val="none"/>
      <w:lvlText w:val=""/>
      <w:lvlJc w:val="left"/>
      <w:pPr>
        <w:tabs>
          <w:tab w:val="num" w:pos="7053"/>
        </w:tabs>
        <w:ind w:left="7053" w:hanging="360"/>
      </w:pPr>
      <w:rPr>
        <w:rFonts w:cs="Times New Roman" w:hint="default"/>
      </w:rPr>
    </w:lvl>
    <w:lvl w:ilvl="7">
      <w:start w:val="1"/>
      <w:numFmt w:val="none"/>
      <w:lvlText w:val=""/>
      <w:lvlJc w:val="left"/>
      <w:pPr>
        <w:tabs>
          <w:tab w:val="num" w:pos="7773"/>
        </w:tabs>
        <w:ind w:left="7773" w:hanging="360"/>
      </w:pPr>
      <w:rPr>
        <w:rFonts w:cs="Times New Roman" w:hint="default"/>
      </w:rPr>
    </w:lvl>
    <w:lvl w:ilvl="8">
      <w:start w:val="1"/>
      <w:numFmt w:val="none"/>
      <w:lvlText w:val=""/>
      <w:lvlJc w:val="right"/>
      <w:pPr>
        <w:tabs>
          <w:tab w:val="num" w:pos="8493"/>
        </w:tabs>
        <w:ind w:left="8493" w:hanging="180"/>
      </w:pPr>
      <w:rPr>
        <w:rFonts w:cs="Times New Roman" w:hint="default"/>
      </w:rPr>
    </w:lvl>
  </w:abstractNum>
  <w:abstractNum w:abstractNumId="36">
    <w:nsid w:val="379F002F"/>
    <w:multiLevelType w:val="hybridMultilevel"/>
    <w:tmpl w:val="83CEE928"/>
    <w:lvl w:ilvl="0" w:tplc="416E9276">
      <w:start w:val="1"/>
      <w:numFmt w:val="decimal"/>
      <w:lvlText w:val="%1."/>
      <w:lvlJc w:val="left"/>
      <w:pPr>
        <w:ind w:left="851" w:hanging="142"/>
      </w:pPr>
      <w:rPr>
        <w:rFonts w:cs="Times New Roman" w:hint="default"/>
        <w:b w:val="0"/>
        <w:sz w:val="24"/>
        <w:szCs w:val="24"/>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7">
    <w:nsid w:val="37B444EB"/>
    <w:multiLevelType w:val="hybridMultilevel"/>
    <w:tmpl w:val="4C7EE1CA"/>
    <w:lvl w:ilvl="0" w:tplc="8D9E87C2">
      <w:start w:val="1"/>
      <w:numFmt w:val="decimal"/>
      <w:lvlText w:val="%1."/>
      <w:lvlJc w:val="left"/>
      <w:pPr>
        <w:ind w:left="851" w:hanging="142"/>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start w:val="1"/>
      <w:numFmt w:val="lowerRoman"/>
      <w:pStyle w:val="111"/>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453C5A99"/>
    <w:multiLevelType w:val="hybridMultilevel"/>
    <w:tmpl w:val="139C93D6"/>
    <w:lvl w:ilvl="0" w:tplc="FC18AA8C">
      <w:start w:val="1"/>
      <w:numFmt w:val="decimal"/>
      <w:lvlText w:val="%1."/>
      <w:lvlJc w:val="left"/>
      <w:pPr>
        <w:ind w:left="851" w:hanging="142"/>
      </w:pPr>
      <w:rPr>
        <w:rFonts w:cs="Times New Roman" w:hint="default"/>
        <w:color w:val="auto"/>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49643F15"/>
    <w:multiLevelType w:val="hybridMultilevel"/>
    <w:tmpl w:val="51220E92"/>
    <w:styleLink w:val="1ai2"/>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40">
    <w:nsid w:val="496E40B1"/>
    <w:multiLevelType w:val="hybridMultilevel"/>
    <w:tmpl w:val="00CCE0C6"/>
    <w:lvl w:ilvl="0" w:tplc="ADA4F24A">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4A2F353E"/>
    <w:multiLevelType w:val="hybridMultilevel"/>
    <w:tmpl w:val="C1D0C1FA"/>
    <w:lvl w:ilvl="0" w:tplc="58D8B8CA">
      <w:start w:val="1"/>
      <w:numFmt w:val="decimal"/>
      <w:pStyle w:val="S"/>
      <w:lvlText w:val="Рисунок. %1"/>
      <w:lvlJc w:val="left"/>
      <w:pPr>
        <w:tabs>
          <w:tab w:val="num" w:pos="2149"/>
        </w:tabs>
        <w:ind w:left="2149" w:hanging="360"/>
      </w:pPr>
      <w:rPr>
        <w:rFonts w:cs="Times New Roman" w:hint="default"/>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42">
    <w:nsid w:val="4B985704"/>
    <w:multiLevelType w:val="hybridMultilevel"/>
    <w:tmpl w:val="835AA146"/>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nsid w:val="4C2E457E"/>
    <w:multiLevelType w:val="hybridMultilevel"/>
    <w:tmpl w:val="1638BFDA"/>
    <w:lvl w:ilvl="0" w:tplc="AD6C876A">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nsid w:val="4C407D52"/>
    <w:multiLevelType w:val="hybridMultilevel"/>
    <w:tmpl w:val="D01E8C94"/>
    <w:lvl w:ilvl="0" w:tplc="31060C50">
      <w:start w:val="1"/>
      <w:numFmt w:val="decimal"/>
      <w:lvlText w:val="%1."/>
      <w:lvlJc w:val="left"/>
      <w:pPr>
        <w:ind w:left="851" w:hanging="142"/>
      </w:pPr>
      <w:rPr>
        <w:rFonts w:cs="Times New Roman" w:hint="default"/>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nsid w:val="4E107BAB"/>
    <w:multiLevelType w:val="hybridMultilevel"/>
    <w:tmpl w:val="29180AD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47">
    <w:nsid w:val="4F524598"/>
    <w:multiLevelType w:val="hybridMultilevel"/>
    <w:tmpl w:val="53322E88"/>
    <w:styleLink w:val="20"/>
    <w:lvl w:ilvl="0" w:tplc="04190011">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8">
    <w:nsid w:val="4F65195B"/>
    <w:multiLevelType w:val="multilevel"/>
    <w:tmpl w:val="16A8B17E"/>
    <w:lvl w:ilvl="0">
      <w:start w:val="1"/>
      <w:numFmt w:val="decimal"/>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9">
    <w:nsid w:val="4FC86937"/>
    <w:multiLevelType w:val="hybridMultilevel"/>
    <w:tmpl w:val="7006358E"/>
    <w:lvl w:ilvl="0" w:tplc="9C2A8756">
      <w:start w:val="1"/>
      <w:numFmt w:val="decimal"/>
      <w:lvlText w:val="%1)"/>
      <w:lvlJc w:val="left"/>
      <w:pPr>
        <w:ind w:left="870" w:hanging="87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0">
    <w:nsid w:val="50AB7516"/>
    <w:multiLevelType w:val="hybridMultilevel"/>
    <w:tmpl w:val="5B08BC5E"/>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3261952"/>
    <w:multiLevelType w:val="hybridMultilevel"/>
    <w:tmpl w:val="20B8826C"/>
    <w:lvl w:ilvl="0" w:tplc="C7BAAC1E">
      <w:start w:val="1"/>
      <w:numFmt w:val="decimal"/>
      <w:lvlText w:val="%1."/>
      <w:lvlJc w:val="left"/>
      <w:pPr>
        <w:ind w:left="851" w:hanging="142"/>
      </w:pPr>
      <w:rPr>
        <w:rFonts w:cs="Times New Roman" w:hint="default"/>
        <w:b w:val="0"/>
        <w:sz w:val="24"/>
        <w:szCs w:val="24"/>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2">
    <w:nsid w:val="57D1282A"/>
    <w:multiLevelType w:val="hybridMultilevel"/>
    <w:tmpl w:val="29180AD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53">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cs="Times New Roman" w:hint="default"/>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4">
    <w:nsid w:val="59E60585"/>
    <w:multiLevelType w:val="hybridMultilevel"/>
    <w:tmpl w:val="38D6B882"/>
    <w:styleLink w:val="ArticleSection"/>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nsid w:val="5A1351D3"/>
    <w:multiLevelType w:val="hybridMultilevel"/>
    <w:tmpl w:val="BB867338"/>
    <w:lvl w:ilvl="0" w:tplc="C5FA7DE2">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5CF97954"/>
    <w:multiLevelType w:val="hybridMultilevel"/>
    <w:tmpl w:val="7006358E"/>
    <w:lvl w:ilvl="0" w:tplc="9C2A8756">
      <w:start w:val="1"/>
      <w:numFmt w:val="decimal"/>
      <w:lvlText w:val="%1)"/>
      <w:lvlJc w:val="left"/>
      <w:pPr>
        <w:ind w:left="870" w:hanging="87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7">
    <w:nsid w:val="5F366D75"/>
    <w:multiLevelType w:val="hybridMultilevel"/>
    <w:tmpl w:val="4C7EE1CA"/>
    <w:lvl w:ilvl="0" w:tplc="8D9E87C2">
      <w:start w:val="1"/>
      <w:numFmt w:val="decimal"/>
      <w:lvlText w:val="%1."/>
      <w:lvlJc w:val="left"/>
      <w:pPr>
        <w:ind w:left="851" w:hanging="142"/>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8">
    <w:nsid w:val="60A1522B"/>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9">
    <w:nsid w:val="636D237D"/>
    <w:multiLevelType w:val="multilevel"/>
    <w:tmpl w:val="B6EAB286"/>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60">
    <w:nsid w:val="66F20CCD"/>
    <w:multiLevelType w:val="hybridMultilevel"/>
    <w:tmpl w:val="5B08BC5E"/>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6B1B3507"/>
    <w:multiLevelType w:val="hybridMultilevel"/>
    <w:tmpl w:val="11CE71FC"/>
    <w:lvl w:ilvl="0" w:tplc="1FA8D1F2">
      <w:start w:val="1"/>
      <w:numFmt w:val="decimal"/>
      <w:pStyle w:val="12"/>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6B8514D0"/>
    <w:multiLevelType w:val="hybridMultilevel"/>
    <w:tmpl w:val="6ACC7464"/>
    <w:lvl w:ilvl="0" w:tplc="8B12AD0E">
      <w:start w:val="1"/>
      <w:numFmt w:val="decimal"/>
      <w:lvlText w:val="%1."/>
      <w:lvlJc w:val="left"/>
      <w:pPr>
        <w:ind w:left="720" w:hanging="360"/>
      </w:pPr>
      <w:rPr>
        <w:rFonts w:cs="Times New Roman"/>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6CFA7E60"/>
    <w:multiLevelType w:val="hybridMultilevel"/>
    <w:tmpl w:val="4C7EE1CA"/>
    <w:lvl w:ilvl="0" w:tplc="8D9E87C2">
      <w:start w:val="1"/>
      <w:numFmt w:val="decimal"/>
      <w:lvlText w:val="%1."/>
      <w:lvlJc w:val="left"/>
      <w:pPr>
        <w:ind w:left="851" w:hanging="142"/>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4">
    <w:nsid w:val="70CC008F"/>
    <w:multiLevelType w:val="multilevel"/>
    <w:tmpl w:val="D3A4E860"/>
    <w:lvl w:ilvl="0">
      <w:start w:val="1"/>
      <w:numFmt w:val="decimal"/>
      <w:pStyle w:val="a2"/>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65">
    <w:nsid w:val="736F3990"/>
    <w:multiLevelType w:val="hybridMultilevel"/>
    <w:tmpl w:val="29180AD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66">
    <w:nsid w:val="742170A3"/>
    <w:multiLevelType w:val="multilevel"/>
    <w:tmpl w:val="2A1E4E9A"/>
    <w:styleLink w:val="8"/>
    <w:lvl w:ilvl="0">
      <w:start w:val="1"/>
      <w:numFmt w:val="upperRoman"/>
      <w:lvlText w:val="%1."/>
      <w:lvlJc w:val="left"/>
      <w:pPr>
        <w:ind w:firstLine="567"/>
      </w:pPr>
      <w:rPr>
        <w:rFonts w:cs="Times New Roman" w:hint="default"/>
      </w:rPr>
    </w:lvl>
    <w:lvl w:ilvl="1">
      <w:start w:val="1"/>
      <w:numFmt w:val="decimal"/>
      <w:isLgl/>
      <w:lvlText w:val="%1.%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isLgl/>
      <w:suff w:val="space"/>
      <w:lvlText w:val="%1.%2.%3"/>
      <w:lvlJc w:val="left"/>
      <w:pPr>
        <w:ind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isLg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67">
    <w:nsid w:val="74F65A4D"/>
    <w:multiLevelType w:val="multilevel"/>
    <w:tmpl w:val="07DAA336"/>
    <w:styleLink w:val="7"/>
    <w:lvl w:ilvl="0">
      <w:start w:val="1"/>
      <w:numFmt w:val="upperRoman"/>
      <w:lvlText w:val="%1."/>
      <w:lvlJc w:val="left"/>
      <w:pPr>
        <w:ind w:firstLine="567"/>
      </w:pPr>
      <w:rPr>
        <w:rFonts w:cs="Times New Roman" w:hint="default"/>
      </w:rPr>
    </w:lvl>
    <w:lvl w:ilvl="1">
      <w:start w:val="1"/>
      <w:numFmt w:val="decimal"/>
      <w:isLgl/>
      <w:lvlText w:val="%1.%2"/>
      <w:lvlJc w:val="left"/>
      <w:pPr>
        <w:ind w:firstLine="567"/>
      </w:pPr>
      <w:rPr>
        <w:rFonts w:ascii="Times New Roman" w:hAnsi="Times New Roman" w:cs="Times New Roman" w:hint="default"/>
        <w:b/>
        <w:bCs w:val="0"/>
        <w:i w:val="0"/>
        <w:iCs w:val="0"/>
        <w:caps w:val="0"/>
        <w:smallCaps w:val="0"/>
        <w:strike w:val="0"/>
        <w:dstrike w:val="0"/>
        <w:vanish w:val="0"/>
        <w:color w:val="auto"/>
        <w:spacing w:val="0"/>
        <w:kern w:val="0"/>
        <w:position w:val="0"/>
        <w:sz w:val="28"/>
        <w:szCs w:val="28"/>
        <w:u w:val="none"/>
        <w:effect w:val="none"/>
        <w:vertAlign w:val="baseline"/>
      </w:rPr>
    </w:lvl>
    <w:lvl w:ilvl="2">
      <w:start w:val="1"/>
      <w:numFmt w:val="decimal"/>
      <w:isLgl/>
      <w:suff w:val="space"/>
      <w:lvlText w:val="%1.%2.%3"/>
      <w:lvlJc w:val="left"/>
      <w:pPr>
        <w:ind w:firstLine="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68">
    <w:nsid w:val="76346C67"/>
    <w:multiLevelType w:val="hybridMultilevel"/>
    <w:tmpl w:val="5B08BC5E"/>
    <w:lvl w:ilvl="0" w:tplc="EDE28B5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76AA16FF"/>
    <w:multiLevelType w:val="hybridMultilevel"/>
    <w:tmpl w:val="C8CCE39A"/>
    <w:lvl w:ilvl="0" w:tplc="2AD45C5E">
      <w:start w:val="1"/>
      <w:numFmt w:val="decimal"/>
      <w:lvlText w:val="%1."/>
      <w:lvlJc w:val="left"/>
      <w:pPr>
        <w:ind w:left="851" w:hanging="142"/>
      </w:pPr>
      <w:rPr>
        <w:rFonts w:cs="Times New Roman" w:hint="default"/>
        <w:b w:val="0"/>
        <w:sz w:val="22"/>
        <w:szCs w:val="22"/>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0">
    <w:nsid w:val="774F596A"/>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1">
    <w:nsid w:val="789241DB"/>
    <w:multiLevelType w:val="hybridMultilevel"/>
    <w:tmpl w:val="170469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31"/>
  </w:num>
  <w:num w:numId="13">
    <w:abstractNumId w:val="48"/>
  </w:num>
  <w:num w:numId="14">
    <w:abstractNumId w:val="64"/>
  </w:num>
  <w:num w:numId="15">
    <w:abstractNumId w:val="59"/>
  </w:num>
  <w:num w:numId="16">
    <w:abstractNumId w:val="13"/>
  </w:num>
  <w:num w:numId="17">
    <w:abstractNumId w:val="16"/>
  </w:num>
  <w:num w:numId="18">
    <w:abstractNumId w:val="43"/>
  </w:num>
  <w:num w:numId="19">
    <w:abstractNumId w:val="39"/>
  </w:num>
  <w:num w:numId="20">
    <w:abstractNumId w:val="23"/>
  </w:num>
  <w:num w:numId="21">
    <w:abstractNumId w:val="14"/>
  </w:num>
  <w:num w:numId="22">
    <w:abstractNumId w:val="54"/>
  </w:num>
  <w:num w:numId="23">
    <w:abstractNumId w:val="41"/>
  </w:num>
  <w:num w:numId="24">
    <w:abstractNumId w:val="53"/>
  </w:num>
  <w:num w:numId="25">
    <w:abstractNumId w:val="35"/>
  </w:num>
  <w:num w:numId="26">
    <w:abstractNumId w:val="18"/>
  </w:num>
  <w:num w:numId="27">
    <w:abstractNumId w:val="47"/>
  </w:num>
  <w:num w:numId="28">
    <w:abstractNumId w:val="28"/>
  </w:num>
  <w:num w:numId="29">
    <w:abstractNumId w:val="19"/>
  </w:num>
  <w:num w:numId="30">
    <w:abstractNumId w:val="30"/>
  </w:num>
  <w:num w:numId="31">
    <w:abstractNumId w:val="17"/>
  </w:num>
  <w:num w:numId="32">
    <w:abstractNumId w:val="67"/>
  </w:num>
  <w:num w:numId="33">
    <w:abstractNumId w:val="66"/>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16"/>
          </w:tabs>
          <w:ind w:left="716"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34">
    <w:abstractNumId w:val="66"/>
  </w:num>
  <w:num w:numId="35">
    <w:abstractNumId w:val="21"/>
  </w:num>
  <w:num w:numId="36">
    <w:abstractNumId w:val="37"/>
  </w:num>
  <w:num w:numId="37">
    <w:abstractNumId w:val="32"/>
  </w:num>
  <w:num w:numId="38">
    <w:abstractNumId w:val="29"/>
  </w:num>
  <w:num w:numId="39">
    <w:abstractNumId w:val="57"/>
  </w:num>
  <w:num w:numId="40">
    <w:abstractNumId w:val="51"/>
  </w:num>
  <w:num w:numId="41">
    <w:abstractNumId w:val="36"/>
  </w:num>
  <w:num w:numId="42">
    <w:abstractNumId w:val="63"/>
  </w:num>
  <w:num w:numId="43">
    <w:abstractNumId w:val="69"/>
  </w:num>
  <w:num w:numId="44">
    <w:abstractNumId w:val="22"/>
  </w:num>
  <w:num w:numId="45">
    <w:abstractNumId w:val="40"/>
  </w:num>
  <w:num w:numId="46">
    <w:abstractNumId w:val="15"/>
  </w:num>
  <w:num w:numId="47">
    <w:abstractNumId w:val="61"/>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46"/>
  </w:num>
  <w:num w:numId="51">
    <w:abstractNumId w:val="65"/>
  </w:num>
  <w:num w:numId="52">
    <w:abstractNumId w:val="25"/>
  </w:num>
  <w:num w:numId="53">
    <w:abstractNumId w:val="27"/>
  </w:num>
  <w:num w:numId="54">
    <w:abstractNumId w:val="62"/>
  </w:num>
  <w:num w:numId="55">
    <w:abstractNumId w:val="50"/>
  </w:num>
  <w:num w:numId="56">
    <w:abstractNumId w:val="58"/>
  </w:num>
  <w:num w:numId="57">
    <w:abstractNumId w:val="34"/>
  </w:num>
  <w:num w:numId="58">
    <w:abstractNumId w:val="70"/>
  </w:num>
  <w:num w:numId="59">
    <w:abstractNumId w:val="71"/>
  </w:num>
  <w:num w:numId="60">
    <w:abstractNumId w:val="38"/>
  </w:num>
  <w:num w:numId="61">
    <w:abstractNumId w:val="55"/>
  </w:num>
  <w:num w:numId="62">
    <w:abstractNumId w:val="42"/>
  </w:num>
  <w:num w:numId="63">
    <w:abstractNumId w:val="68"/>
  </w:num>
  <w:num w:numId="64">
    <w:abstractNumId w:val="60"/>
  </w:num>
  <w:num w:numId="65">
    <w:abstractNumId w:val="45"/>
  </w:num>
  <w:num w:numId="66">
    <w:abstractNumId w:val="33"/>
  </w:num>
  <w:num w:numId="67">
    <w:abstractNumId w:val="20"/>
  </w:num>
  <w:num w:numId="68">
    <w:abstractNumId w:val="44"/>
  </w:num>
  <w:num w:numId="69">
    <w:abstractNumId w:val="56"/>
  </w:num>
  <w:num w:numId="70">
    <w:abstractNumId w:val="49"/>
  </w:num>
  <w:num w:numId="71">
    <w:abstractNumId w:val="2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004"/>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1DFE"/>
    <w:rsid w:val="00000056"/>
    <w:rsid w:val="000003FD"/>
    <w:rsid w:val="00000B95"/>
    <w:rsid w:val="00000C34"/>
    <w:rsid w:val="00000F8D"/>
    <w:rsid w:val="000010AE"/>
    <w:rsid w:val="000018BE"/>
    <w:rsid w:val="00002770"/>
    <w:rsid w:val="00002B8B"/>
    <w:rsid w:val="00002CC9"/>
    <w:rsid w:val="0000393F"/>
    <w:rsid w:val="00003A31"/>
    <w:rsid w:val="00003CDE"/>
    <w:rsid w:val="000040B7"/>
    <w:rsid w:val="000040F3"/>
    <w:rsid w:val="000041BB"/>
    <w:rsid w:val="0000443A"/>
    <w:rsid w:val="00004529"/>
    <w:rsid w:val="00004611"/>
    <w:rsid w:val="00004A3E"/>
    <w:rsid w:val="00005491"/>
    <w:rsid w:val="000056ED"/>
    <w:rsid w:val="00005B47"/>
    <w:rsid w:val="00005C13"/>
    <w:rsid w:val="00005C1C"/>
    <w:rsid w:val="0000632C"/>
    <w:rsid w:val="00006A88"/>
    <w:rsid w:val="00006F9F"/>
    <w:rsid w:val="0000768F"/>
    <w:rsid w:val="00010C59"/>
    <w:rsid w:val="00010DE7"/>
    <w:rsid w:val="00011641"/>
    <w:rsid w:val="000117BD"/>
    <w:rsid w:val="00011D7A"/>
    <w:rsid w:val="000120F8"/>
    <w:rsid w:val="00012895"/>
    <w:rsid w:val="00013853"/>
    <w:rsid w:val="00013FE6"/>
    <w:rsid w:val="0001432F"/>
    <w:rsid w:val="000143F3"/>
    <w:rsid w:val="00014FB6"/>
    <w:rsid w:val="00015392"/>
    <w:rsid w:val="000156B1"/>
    <w:rsid w:val="00015B07"/>
    <w:rsid w:val="00016379"/>
    <w:rsid w:val="00016973"/>
    <w:rsid w:val="00016B7B"/>
    <w:rsid w:val="00017255"/>
    <w:rsid w:val="0001750F"/>
    <w:rsid w:val="000201BA"/>
    <w:rsid w:val="00020246"/>
    <w:rsid w:val="000207C9"/>
    <w:rsid w:val="00020EF9"/>
    <w:rsid w:val="000213E9"/>
    <w:rsid w:val="0002165B"/>
    <w:rsid w:val="00022393"/>
    <w:rsid w:val="00023178"/>
    <w:rsid w:val="00023E19"/>
    <w:rsid w:val="00025440"/>
    <w:rsid w:val="000255AF"/>
    <w:rsid w:val="00025AB2"/>
    <w:rsid w:val="00025F09"/>
    <w:rsid w:val="00026791"/>
    <w:rsid w:val="000279A7"/>
    <w:rsid w:val="00027A8A"/>
    <w:rsid w:val="000304CB"/>
    <w:rsid w:val="00030773"/>
    <w:rsid w:val="000312EE"/>
    <w:rsid w:val="0003160B"/>
    <w:rsid w:val="0003293E"/>
    <w:rsid w:val="000330E8"/>
    <w:rsid w:val="0003453B"/>
    <w:rsid w:val="000345A4"/>
    <w:rsid w:val="00034740"/>
    <w:rsid w:val="00034973"/>
    <w:rsid w:val="00034A76"/>
    <w:rsid w:val="000356E1"/>
    <w:rsid w:val="00035BEE"/>
    <w:rsid w:val="00035CC6"/>
    <w:rsid w:val="00036226"/>
    <w:rsid w:val="000362F7"/>
    <w:rsid w:val="00036D87"/>
    <w:rsid w:val="000372BB"/>
    <w:rsid w:val="00037607"/>
    <w:rsid w:val="00040347"/>
    <w:rsid w:val="00040966"/>
    <w:rsid w:val="00040A03"/>
    <w:rsid w:val="00041119"/>
    <w:rsid w:val="0004379B"/>
    <w:rsid w:val="00043A9B"/>
    <w:rsid w:val="00044487"/>
    <w:rsid w:val="00044916"/>
    <w:rsid w:val="00044DE5"/>
    <w:rsid w:val="000451F5"/>
    <w:rsid w:val="00045326"/>
    <w:rsid w:val="00045A7D"/>
    <w:rsid w:val="00045B7A"/>
    <w:rsid w:val="000461AE"/>
    <w:rsid w:val="00046487"/>
    <w:rsid w:val="00047069"/>
    <w:rsid w:val="00047212"/>
    <w:rsid w:val="0004737F"/>
    <w:rsid w:val="000474CE"/>
    <w:rsid w:val="00050563"/>
    <w:rsid w:val="00050FD7"/>
    <w:rsid w:val="00051087"/>
    <w:rsid w:val="0005196D"/>
    <w:rsid w:val="00051A0F"/>
    <w:rsid w:val="00051B81"/>
    <w:rsid w:val="00051CBD"/>
    <w:rsid w:val="00052543"/>
    <w:rsid w:val="00052B17"/>
    <w:rsid w:val="00052F67"/>
    <w:rsid w:val="000536B2"/>
    <w:rsid w:val="00053E52"/>
    <w:rsid w:val="000546DE"/>
    <w:rsid w:val="00054896"/>
    <w:rsid w:val="00054C84"/>
    <w:rsid w:val="00055058"/>
    <w:rsid w:val="00055D27"/>
    <w:rsid w:val="00055F31"/>
    <w:rsid w:val="0005695E"/>
    <w:rsid w:val="000569B7"/>
    <w:rsid w:val="00057012"/>
    <w:rsid w:val="000578F7"/>
    <w:rsid w:val="00057934"/>
    <w:rsid w:val="000608AA"/>
    <w:rsid w:val="00060D76"/>
    <w:rsid w:val="0006100E"/>
    <w:rsid w:val="00061BB2"/>
    <w:rsid w:val="0006301E"/>
    <w:rsid w:val="00063279"/>
    <w:rsid w:val="00063BB3"/>
    <w:rsid w:val="00064479"/>
    <w:rsid w:val="00064D1C"/>
    <w:rsid w:val="000654E1"/>
    <w:rsid w:val="00065CBF"/>
    <w:rsid w:val="00065E37"/>
    <w:rsid w:val="0006615D"/>
    <w:rsid w:val="00067156"/>
    <w:rsid w:val="00067DA2"/>
    <w:rsid w:val="00067EFF"/>
    <w:rsid w:val="000704E6"/>
    <w:rsid w:val="00070B0B"/>
    <w:rsid w:val="00070E04"/>
    <w:rsid w:val="000710CB"/>
    <w:rsid w:val="00071331"/>
    <w:rsid w:val="00072E3A"/>
    <w:rsid w:val="00074DBE"/>
    <w:rsid w:val="00075BBF"/>
    <w:rsid w:val="00075CE3"/>
    <w:rsid w:val="00075D31"/>
    <w:rsid w:val="00076427"/>
    <w:rsid w:val="00076595"/>
    <w:rsid w:val="00076A98"/>
    <w:rsid w:val="00080583"/>
    <w:rsid w:val="0008141E"/>
    <w:rsid w:val="000816E0"/>
    <w:rsid w:val="00081C20"/>
    <w:rsid w:val="00082020"/>
    <w:rsid w:val="000823EC"/>
    <w:rsid w:val="000824B1"/>
    <w:rsid w:val="00082742"/>
    <w:rsid w:val="00082BD8"/>
    <w:rsid w:val="0008395B"/>
    <w:rsid w:val="0008407E"/>
    <w:rsid w:val="000843B5"/>
    <w:rsid w:val="000848F3"/>
    <w:rsid w:val="00084F4B"/>
    <w:rsid w:val="000853F0"/>
    <w:rsid w:val="000855E9"/>
    <w:rsid w:val="000865D4"/>
    <w:rsid w:val="00086ADA"/>
    <w:rsid w:val="000875EE"/>
    <w:rsid w:val="00087C77"/>
    <w:rsid w:val="000900ED"/>
    <w:rsid w:val="00090782"/>
    <w:rsid w:val="00090A3E"/>
    <w:rsid w:val="000910F4"/>
    <w:rsid w:val="000910FB"/>
    <w:rsid w:val="0009141B"/>
    <w:rsid w:val="00091725"/>
    <w:rsid w:val="00091A0E"/>
    <w:rsid w:val="000926D9"/>
    <w:rsid w:val="00092891"/>
    <w:rsid w:val="00092954"/>
    <w:rsid w:val="00092AB3"/>
    <w:rsid w:val="00092EE8"/>
    <w:rsid w:val="000931BB"/>
    <w:rsid w:val="00093739"/>
    <w:rsid w:val="00093B8B"/>
    <w:rsid w:val="000942E0"/>
    <w:rsid w:val="00094A35"/>
    <w:rsid w:val="00094FD9"/>
    <w:rsid w:val="000952D8"/>
    <w:rsid w:val="00095800"/>
    <w:rsid w:val="00095FA0"/>
    <w:rsid w:val="000966B6"/>
    <w:rsid w:val="00096857"/>
    <w:rsid w:val="00097D36"/>
    <w:rsid w:val="000A026F"/>
    <w:rsid w:val="000A0545"/>
    <w:rsid w:val="000A0698"/>
    <w:rsid w:val="000A08C6"/>
    <w:rsid w:val="000A0A53"/>
    <w:rsid w:val="000A0B0A"/>
    <w:rsid w:val="000A0DA2"/>
    <w:rsid w:val="000A0F8C"/>
    <w:rsid w:val="000A1B3A"/>
    <w:rsid w:val="000A237F"/>
    <w:rsid w:val="000A2BC2"/>
    <w:rsid w:val="000A301A"/>
    <w:rsid w:val="000A389E"/>
    <w:rsid w:val="000A39C6"/>
    <w:rsid w:val="000A3B37"/>
    <w:rsid w:val="000A4641"/>
    <w:rsid w:val="000A46CD"/>
    <w:rsid w:val="000A52A4"/>
    <w:rsid w:val="000A5CA9"/>
    <w:rsid w:val="000A6424"/>
    <w:rsid w:val="000A70F9"/>
    <w:rsid w:val="000A76D3"/>
    <w:rsid w:val="000B02D4"/>
    <w:rsid w:val="000B04B5"/>
    <w:rsid w:val="000B0EC1"/>
    <w:rsid w:val="000B0EED"/>
    <w:rsid w:val="000B1491"/>
    <w:rsid w:val="000B1F5B"/>
    <w:rsid w:val="000B1FEE"/>
    <w:rsid w:val="000B30E9"/>
    <w:rsid w:val="000B3335"/>
    <w:rsid w:val="000B3625"/>
    <w:rsid w:val="000B39E5"/>
    <w:rsid w:val="000B402C"/>
    <w:rsid w:val="000B479A"/>
    <w:rsid w:val="000B47E6"/>
    <w:rsid w:val="000B490F"/>
    <w:rsid w:val="000B4BA8"/>
    <w:rsid w:val="000B5FA8"/>
    <w:rsid w:val="000B60B9"/>
    <w:rsid w:val="000B654C"/>
    <w:rsid w:val="000B67F4"/>
    <w:rsid w:val="000B6C22"/>
    <w:rsid w:val="000B7434"/>
    <w:rsid w:val="000B78D6"/>
    <w:rsid w:val="000B7A05"/>
    <w:rsid w:val="000B7C19"/>
    <w:rsid w:val="000C013C"/>
    <w:rsid w:val="000C02A7"/>
    <w:rsid w:val="000C0874"/>
    <w:rsid w:val="000C15C7"/>
    <w:rsid w:val="000C1BBD"/>
    <w:rsid w:val="000C1D44"/>
    <w:rsid w:val="000C1E5E"/>
    <w:rsid w:val="000C203B"/>
    <w:rsid w:val="000C2540"/>
    <w:rsid w:val="000C2D77"/>
    <w:rsid w:val="000C37EC"/>
    <w:rsid w:val="000C4210"/>
    <w:rsid w:val="000C5E55"/>
    <w:rsid w:val="000C6027"/>
    <w:rsid w:val="000C6394"/>
    <w:rsid w:val="000C695C"/>
    <w:rsid w:val="000C6A61"/>
    <w:rsid w:val="000C6AD1"/>
    <w:rsid w:val="000C7483"/>
    <w:rsid w:val="000C780B"/>
    <w:rsid w:val="000C79FC"/>
    <w:rsid w:val="000C7E1A"/>
    <w:rsid w:val="000D00B5"/>
    <w:rsid w:val="000D0306"/>
    <w:rsid w:val="000D0FE2"/>
    <w:rsid w:val="000D106E"/>
    <w:rsid w:val="000D117F"/>
    <w:rsid w:val="000D11A5"/>
    <w:rsid w:val="000D13A6"/>
    <w:rsid w:val="000D1C87"/>
    <w:rsid w:val="000D2030"/>
    <w:rsid w:val="000D2167"/>
    <w:rsid w:val="000D2972"/>
    <w:rsid w:val="000D2A11"/>
    <w:rsid w:val="000D2D39"/>
    <w:rsid w:val="000D3016"/>
    <w:rsid w:val="000D38B5"/>
    <w:rsid w:val="000D3AF7"/>
    <w:rsid w:val="000D3DB1"/>
    <w:rsid w:val="000D3F88"/>
    <w:rsid w:val="000D4238"/>
    <w:rsid w:val="000D439E"/>
    <w:rsid w:val="000D4591"/>
    <w:rsid w:val="000D45C0"/>
    <w:rsid w:val="000D4F60"/>
    <w:rsid w:val="000D517B"/>
    <w:rsid w:val="000D55E2"/>
    <w:rsid w:val="000D5879"/>
    <w:rsid w:val="000D606B"/>
    <w:rsid w:val="000D60CF"/>
    <w:rsid w:val="000D662F"/>
    <w:rsid w:val="000D78B5"/>
    <w:rsid w:val="000D7B0E"/>
    <w:rsid w:val="000E091A"/>
    <w:rsid w:val="000E0C3E"/>
    <w:rsid w:val="000E1733"/>
    <w:rsid w:val="000E1B31"/>
    <w:rsid w:val="000E28E2"/>
    <w:rsid w:val="000E2B22"/>
    <w:rsid w:val="000E2D79"/>
    <w:rsid w:val="000E3293"/>
    <w:rsid w:val="000E340A"/>
    <w:rsid w:val="000E3B3B"/>
    <w:rsid w:val="000E451D"/>
    <w:rsid w:val="000E46E4"/>
    <w:rsid w:val="000E55F8"/>
    <w:rsid w:val="000E570F"/>
    <w:rsid w:val="000E62CA"/>
    <w:rsid w:val="000E6683"/>
    <w:rsid w:val="000E67C6"/>
    <w:rsid w:val="000E6824"/>
    <w:rsid w:val="000E6ABC"/>
    <w:rsid w:val="000E77C5"/>
    <w:rsid w:val="000E7E41"/>
    <w:rsid w:val="000F0448"/>
    <w:rsid w:val="000F07C4"/>
    <w:rsid w:val="000F17CD"/>
    <w:rsid w:val="000F1BDD"/>
    <w:rsid w:val="000F1FD5"/>
    <w:rsid w:val="000F24F6"/>
    <w:rsid w:val="000F2D92"/>
    <w:rsid w:val="000F3515"/>
    <w:rsid w:val="000F3EAE"/>
    <w:rsid w:val="000F4533"/>
    <w:rsid w:val="000F50E5"/>
    <w:rsid w:val="000F561A"/>
    <w:rsid w:val="000F58B1"/>
    <w:rsid w:val="000F5E08"/>
    <w:rsid w:val="000F62FD"/>
    <w:rsid w:val="000F708E"/>
    <w:rsid w:val="00100B95"/>
    <w:rsid w:val="00101755"/>
    <w:rsid w:val="0010248D"/>
    <w:rsid w:val="00102B48"/>
    <w:rsid w:val="00102CF2"/>
    <w:rsid w:val="00102E32"/>
    <w:rsid w:val="00102E3E"/>
    <w:rsid w:val="001034BE"/>
    <w:rsid w:val="00103624"/>
    <w:rsid w:val="0010414C"/>
    <w:rsid w:val="00104293"/>
    <w:rsid w:val="00104935"/>
    <w:rsid w:val="0010511D"/>
    <w:rsid w:val="00105350"/>
    <w:rsid w:val="00107592"/>
    <w:rsid w:val="00107EFE"/>
    <w:rsid w:val="00110A1B"/>
    <w:rsid w:val="00110C4F"/>
    <w:rsid w:val="00110C66"/>
    <w:rsid w:val="00111031"/>
    <w:rsid w:val="00111044"/>
    <w:rsid w:val="001117F8"/>
    <w:rsid w:val="0011186F"/>
    <w:rsid w:val="001119E1"/>
    <w:rsid w:val="001125A5"/>
    <w:rsid w:val="00113316"/>
    <w:rsid w:val="0011421E"/>
    <w:rsid w:val="001155FF"/>
    <w:rsid w:val="00115A33"/>
    <w:rsid w:val="00115DF9"/>
    <w:rsid w:val="00116340"/>
    <w:rsid w:val="00116683"/>
    <w:rsid w:val="001167B1"/>
    <w:rsid w:val="00117A04"/>
    <w:rsid w:val="00120577"/>
    <w:rsid w:val="00120B49"/>
    <w:rsid w:val="00120BDB"/>
    <w:rsid w:val="00120DDE"/>
    <w:rsid w:val="00120F52"/>
    <w:rsid w:val="00121499"/>
    <w:rsid w:val="00121A23"/>
    <w:rsid w:val="00122301"/>
    <w:rsid w:val="00122727"/>
    <w:rsid w:val="00122AD7"/>
    <w:rsid w:val="0012311B"/>
    <w:rsid w:val="001243C2"/>
    <w:rsid w:val="00124BAA"/>
    <w:rsid w:val="00125571"/>
    <w:rsid w:val="001255FF"/>
    <w:rsid w:val="001269E7"/>
    <w:rsid w:val="00126D7A"/>
    <w:rsid w:val="00130236"/>
    <w:rsid w:val="00130354"/>
    <w:rsid w:val="0013053E"/>
    <w:rsid w:val="00130B7A"/>
    <w:rsid w:val="001316E2"/>
    <w:rsid w:val="0013170F"/>
    <w:rsid w:val="00131C87"/>
    <w:rsid w:val="00132124"/>
    <w:rsid w:val="00132A61"/>
    <w:rsid w:val="0013404F"/>
    <w:rsid w:val="001340E5"/>
    <w:rsid w:val="00134429"/>
    <w:rsid w:val="001346C2"/>
    <w:rsid w:val="00135109"/>
    <w:rsid w:val="0013530B"/>
    <w:rsid w:val="00135A75"/>
    <w:rsid w:val="00135B61"/>
    <w:rsid w:val="00136070"/>
    <w:rsid w:val="0013607A"/>
    <w:rsid w:val="00136758"/>
    <w:rsid w:val="00136B84"/>
    <w:rsid w:val="00136C8A"/>
    <w:rsid w:val="001370D0"/>
    <w:rsid w:val="00140133"/>
    <w:rsid w:val="0014035F"/>
    <w:rsid w:val="00140C68"/>
    <w:rsid w:val="00140DC1"/>
    <w:rsid w:val="001411E4"/>
    <w:rsid w:val="001413C0"/>
    <w:rsid w:val="001415EF"/>
    <w:rsid w:val="00141BCF"/>
    <w:rsid w:val="00141C38"/>
    <w:rsid w:val="0014273E"/>
    <w:rsid w:val="00142BB8"/>
    <w:rsid w:val="00142BE6"/>
    <w:rsid w:val="00142D71"/>
    <w:rsid w:val="00142D74"/>
    <w:rsid w:val="001431EA"/>
    <w:rsid w:val="00143B62"/>
    <w:rsid w:val="00143BCE"/>
    <w:rsid w:val="00143CA7"/>
    <w:rsid w:val="00143FA3"/>
    <w:rsid w:val="001440C1"/>
    <w:rsid w:val="00144584"/>
    <w:rsid w:val="00144855"/>
    <w:rsid w:val="0014492B"/>
    <w:rsid w:val="00144B97"/>
    <w:rsid w:val="00144D04"/>
    <w:rsid w:val="001457E6"/>
    <w:rsid w:val="001459B1"/>
    <w:rsid w:val="00146DC6"/>
    <w:rsid w:val="00147572"/>
    <w:rsid w:val="0014776E"/>
    <w:rsid w:val="00147D60"/>
    <w:rsid w:val="00150272"/>
    <w:rsid w:val="00150F7C"/>
    <w:rsid w:val="00150FEA"/>
    <w:rsid w:val="001514E2"/>
    <w:rsid w:val="00151707"/>
    <w:rsid w:val="00151743"/>
    <w:rsid w:val="00151E9F"/>
    <w:rsid w:val="001520D5"/>
    <w:rsid w:val="0015250E"/>
    <w:rsid w:val="0015251B"/>
    <w:rsid w:val="00152C73"/>
    <w:rsid w:val="00153068"/>
    <w:rsid w:val="00153CCB"/>
    <w:rsid w:val="00153E1C"/>
    <w:rsid w:val="00154C5F"/>
    <w:rsid w:val="001558CC"/>
    <w:rsid w:val="00155DB9"/>
    <w:rsid w:val="001561D0"/>
    <w:rsid w:val="001567AE"/>
    <w:rsid w:val="00157034"/>
    <w:rsid w:val="001572EF"/>
    <w:rsid w:val="001575E9"/>
    <w:rsid w:val="00157D7B"/>
    <w:rsid w:val="001603EF"/>
    <w:rsid w:val="00160707"/>
    <w:rsid w:val="00160DDD"/>
    <w:rsid w:val="00160E45"/>
    <w:rsid w:val="001611A2"/>
    <w:rsid w:val="0016129A"/>
    <w:rsid w:val="001612A2"/>
    <w:rsid w:val="00161335"/>
    <w:rsid w:val="00162334"/>
    <w:rsid w:val="001625CB"/>
    <w:rsid w:val="00162C2D"/>
    <w:rsid w:val="00162EDA"/>
    <w:rsid w:val="0016413C"/>
    <w:rsid w:val="001653AE"/>
    <w:rsid w:val="0016677F"/>
    <w:rsid w:val="00167428"/>
    <w:rsid w:val="001675B7"/>
    <w:rsid w:val="00167EA3"/>
    <w:rsid w:val="001703B8"/>
    <w:rsid w:val="001714A8"/>
    <w:rsid w:val="00171708"/>
    <w:rsid w:val="00171A27"/>
    <w:rsid w:val="00172520"/>
    <w:rsid w:val="0017255F"/>
    <w:rsid w:val="0017272B"/>
    <w:rsid w:val="00172CDF"/>
    <w:rsid w:val="0017301C"/>
    <w:rsid w:val="001739EC"/>
    <w:rsid w:val="00173C25"/>
    <w:rsid w:val="001746BA"/>
    <w:rsid w:val="001747B5"/>
    <w:rsid w:val="00174C1B"/>
    <w:rsid w:val="00174DBB"/>
    <w:rsid w:val="001756B7"/>
    <w:rsid w:val="00175A3F"/>
    <w:rsid w:val="00175E47"/>
    <w:rsid w:val="00176F55"/>
    <w:rsid w:val="00176F6E"/>
    <w:rsid w:val="001773D3"/>
    <w:rsid w:val="0017744D"/>
    <w:rsid w:val="00177489"/>
    <w:rsid w:val="00177869"/>
    <w:rsid w:val="00177C9A"/>
    <w:rsid w:val="00180469"/>
    <w:rsid w:val="00181134"/>
    <w:rsid w:val="00181315"/>
    <w:rsid w:val="001818EE"/>
    <w:rsid w:val="00181C1C"/>
    <w:rsid w:val="00181D1E"/>
    <w:rsid w:val="0018216A"/>
    <w:rsid w:val="00182814"/>
    <w:rsid w:val="001843E7"/>
    <w:rsid w:val="00184501"/>
    <w:rsid w:val="00184738"/>
    <w:rsid w:val="00184C51"/>
    <w:rsid w:val="00184FCF"/>
    <w:rsid w:val="0018580E"/>
    <w:rsid w:val="0018617A"/>
    <w:rsid w:val="00186184"/>
    <w:rsid w:val="00186CC0"/>
    <w:rsid w:val="001875F3"/>
    <w:rsid w:val="00187630"/>
    <w:rsid w:val="001878FB"/>
    <w:rsid w:val="00191205"/>
    <w:rsid w:val="0019169D"/>
    <w:rsid w:val="00192607"/>
    <w:rsid w:val="00192993"/>
    <w:rsid w:val="00192CB1"/>
    <w:rsid w:val="001930DA"/>
    <w:rsid w:val="0019321D"/>
    <w:rsid w:val="00193449"/>
    <w:rsid w:val="00193C03"/>
    <w:rsid w:val="001942AD"/>
    <w:rsid w:val="0019520B"/>
    <w:rsid w:val="001953DD"/>
    <w:rsid w:val="0019586D"/>
    <w:rsid w:val="001959B0"/>
    <w:rsid w:val="0019614C"/>
    <w:rsid w:val="0019663C"/>
    <w:rsid w:val="0019672D"/>
    <w:rsid w:val="00197285"/>
    <w:rsid w:val="00197BC6"/>
    <w:rsid w:val="001A04FF"/>
    <w:rsid w:val="001A07EF"/>
    <w:rsid w:val="001A14C1"/>
    <w:rsid w:val="001A1650"/>
    <w:rsid w:val="001A1D95"/>
    <w:rsid w:val="001A23EC"/>
    <w:rsid w:val="001A3FCF"/>
    <w:rsid w:val="001A4D48"/>
    <w:rsid w:val="001A59BE"/>
    <w:rsid w:val="001A5E2F"/>
    <w:rsid w:val="001A5E6C"/>
    <w:rsid w:val="001A678D"/>
    <w:rsid w:val="001A6B95"/>
    <w:rsid w:val="001A7175"/>
    <w:rsid w:val="001A7384"/>
    <w:rsid w:val="001A7D50"/>
    <w:rsid w:val="001B06DA"/>
    <w:rsid w:val="001B07C6"/>
    <w:rsid w:val="001B08DA"/>
    <w:rsid w:val="001B09F0"/>
    <w:rsid w:val="001B0D34"/>
    <w:rsid w:val="001B123E"/>
    <w:rsid w:val="001B14FA"/>
    <w:rsid w:val="001B1567"/>
    <w:rsid w:val="001B212A"/>
    <w:rsid w:val="001B2A00"/>
    <w:rsid w:val="001B2F58"/>
    <w:rsid w:val="001B3119"/>
    <w:rsid w:val="001B3185"/>
    <w:rsid w:val="001B4130"/>
    <w:rsid w:val="001B4170"/>
    <w:rsid w:val="001B4A6A"/>
    <w:rsid w:val="001B4AF0"/>
    <w:rsid w:val="001B5595"/>
    <w:rsid w:val="001B5622"/>
    <w:rsid w:val="001B5889"/>
    <w:rsid w:val="001B58D1"/>
    <w:rsid w:val="001B5C81"/>
    <w:rsid w:val="001B5FF9"/>
    <w:rsid w:val="001B62D3"/>
    <w:rsid w:val="001B63BA"/>
    <w:rsid w:val="001B641F"/>
    <w:rsid w:val="001B66CF"/>
    <w:rsid w:val="001B725B"/>
    <w:rsid w:val="001B7B9C"/>
    <w:rsid w:val="001C0463"/>
    <w:rsid w:val="001C048B"/>
    <w:rsid w:val="001C0DCD"/>
    <w:rsid w:val="001C1AB5"/>
    <w:rsid w:val="001C21C4"/>
    <w:rsid w:val="001C2499"/>
    <w:rsid w:val="001C252B"/>
    <w:rsid w:val="001C26A4"/>
    <w:rsid w:val="001C2B37"/>
    <w:rsid w:val="001C2FD7"/>
    <w:rsid w:val="001C3246"/>
    <w:rsid w:val="001C3702"/>
    <w:rsid w:val="001C3FCA"/>
    <w:rsid w:val="001C4596"/>
    <w:rsid w:val="001C4A3E"/>
    <w:rsid w:val="001C4A3F"/>
    <w:rsid w:val="001C4AA7"/>
    <w:rsid w:val="001C4E71"/>
    <w:rsid w:val="001C4F8F"/>
    <w:rsid w:val="001C5AFE"/>
    <w:rsid w:val="001C5C6D"/>
    <w:rsid w:val="001C5CCB"/>
    <w:rsid w:val="001C63CA"/>
    <w:rsid w:val="001C64D7"/>
    <w:rsid w:val="001D002B"/>
    <w:rsid w:val="001D0065"/>
    <w:rsid w:val="001D01F4"/>
    <w:rsid w:val="001D0489"/>
    <w:rsid w:val="001D1092"/>
    <w:rsid w:val="001D1902"/>
    <w:rsid w:val="001D2A81"/>
    <w:rsid w:val="001D2FDA"/>
    <w:rsid w:val="001D301A"/>
    <w:rsid w:val="001D3453"/>
    <w:rsid w:val="001D34CA"/>
    <w:rsid w:val="001D44F5"/>
    <w:rsid w:val="001D4F09"/>
    <w:rsid w:val="001D5510"/>
    <w:rsid w:val="001D5773"/>
    <w:rsid w:val="001D5AED"/>
    <w:rsid w:val="001D6782"/>
    <w:rsid w:val="001D6AD8"/>
    <w:rsid w:val="001D7463"/>
    <w:rsid w:val="001E0BAD"/>
    <w:rsid w:val="001E0C61"/>
    <w:rsid w:val="001E1032"/>
    <w:rsid w:val="001E1364"/>
    <w:rsid w:val="001E23CE"/>
    <w:rsid w:val="001E26F6"/>
    <w:rsid w:val="001E2BCD"/>
    <w:rsid w:val="001E2F37"/>
    <w:rsid w:val="001E305E"/>
    <w:rsid w:val="001E34FD"/>
    <w:rsid w:val="001E4042"/>
    <w:rsid w:val="001E45A9"/>
    <w:rsid w:val="001E4873"/>
    <w:rsid w:val="001E50DB"/>
    <w:rsid w:val="001E53D4"/>
    <w:rsid w:val="001E5683"/>
    <w:rsid w:val="001E59AE"/>
    <w:rsid w:val="001E62F1"/>
    <w:rsid w:val="001E62F3"/>
    <w:rsid w:val="001E6926"/>
    <w:rsid w:val="001E6EF0"/>
    <w:rsid w:val="001E7852"/>
    <w:rsid w:val="001E7FA8"/>
    <w:rsid w:val="001F0851"/>
    <w:rsid w:val="001F089A"/>
    <w:rsid w:val="001F0E42"/>
    <w:rsid w:val="001F1383"/>
    <w:rsid w:val="001F1653"/>
    <w:rsid w:val="001F1CA9"/>
    <w:rsid w:val="001F200F"/>
    <w:rsid w:val="001F235D"/>
    <w:rsid w:val="001F2AA3"/>
    <w:rsid w:val="001F2DA7"/>
    <w:rsid w:val="001F39F8"/>
    <w:rsid w:val="001F3B45"/>
    <w:rsid w:val="001F3F17"/>
    <w:rsid w:val="001F4D95"/>
    <w:rsid w:val="001F5DD6"/>
    <w:rsid w:val="001F6538"/>
    <w:rsid w:val="001F67B9"/>
    <w:rsid w:val="001F6D4C"/>
    <w:rsid w:val="001F6DD2"/>
    <w:rsid w:val="001F6E35"/>
    <w:rsid w:val="001F7579"/>
    <w:rsid w:val="001F7EA8"/>
    <w:rsid w:val="00200227"/>
    <w:rsid w:val="00200362"/>
    <w:rsid w:val="002003BA"/>
    <w:rsid w:val="002004B8"/>
    <w:rsid w:val="00201B2C"/>
    <w:rsid w:val="00202268"/>
    <w:rsid w:val="002022ED"/>
    <w:rsid w:val="002022FF"/>
    <w:rsid w:val="00202867"/>
    <w:rsid w:val="002030F6"/>
    <w:rsid w:val="00203177"/>
    <w:rsid w:val="00203643"/>
    <w:rsid w:val="00203C31"/>
    <w:rsid w:val="002040CF"/>
    <w:rsid w:val="00204162"/>
    <w:rsid w:val="002042C4"/>
    <w:rsid w:val="00204781"/>
    <w:rsid w:val="002049A5"/>
    <w:rsid w:val="00204A01"/>
    <w:rsid w:val="00204C62"/>
    <w:rsid w:val="00204F88"/>
    <w:rsid w:val="00205947"/>
    <w:rsid w:val="00205F69"/>
    <w:rsid w:val="0020743F"/>
    <w:rsid w:val="00207BCE"/>
    <w:rsid w:val="00210043"/>
    <w:rsid w:val="00210A54"/>
    <w:rsid w:val="00210ABE"/>
    <w:rsid w:val="002111BF"/>
    <w:rsid w:val="002116B0"/>
    <w:rsid w:val="002117AC"/>
    <w:rsid w:val="0021184C"/>
    <w:rsid w:val="00211AAA"/>
    <w:rsid w:val="002124E9"/>
    <w:rsid w:val="0021270D"/>
    <w:rsid w:val="00212C69"/>
    <w:rsid w:val="00212F22"/>
    <w:rsid w:val="00213A45"/>
    <w:rsid w:val="00213EA0"/>
    <w:rsid w:val="002144FE"/>
    <w:rsid w:val="00214668"/>
    <w:rsid w:val="00214F93"/>
    <w:rsid w:val="00216265"/>
    <w:rsid w:val="002171DA"/>
    <w:rsid w:val="00217CC1"/>
    <w:rsid w:val="00217F6F"/>
    <w:rsid w:val="0022126B"/>
    <w:rsid w:val="002215F4"/>
    <w:rsid w:val="002227D1"/>
    <w:rsid w:val="00222822"/>
    <w:rsid w:val="00223EBB"/>
    <w:rsid w:val="0022435A"/>
    <w:rsid w:val="00224EDA"/>
    <w:rsid w:val="00224F99"/>
    <w:rsid w:val="00225D24"/>
    <w:rsid w:val="00226CA0"/>
    <w:rsid w:val="002272E6"/>
    <w:rsid w:val="00227FFC"/>
    <w:rsid w:val="00230BA4"/>
    <w:rsid w:val="00231851"/>
    <w:rsid w:val="00231DA0"/>
    <w:rsid w:val="00232145"/>
    <w:rsid w:val="00232463"/>
    <w:rsid w:val="00232A37"/>
    <w:rsid w:val="00233780"/>
    <w:rsid w:val="0023397A"/>
    <w:rsid w:val="002342DA"/>
    <w:rsid w:val="0023462A"/>
    <w:rsid w:val="00235F41"/>
    <w:rsid w:val="00236491"/>
    <w:rsid w:val="0023741F"/>
    <w:rsid w:val="00237A6C"/>
    <w:rsid w:val="00237F7A"/>
    <w:rsid w:val="002400FE"/>
    <w:rsid w:val="00240236"/>
    <w:rsid w:val="0024071D"/>
    <w:rsid w:val="002413DF"/>
    <w:rsid w:val="002415E9"/>
    <w:rsid w:val="002418C4"/>
    <w:rsid w:val="00241A01"/>
    <w:rsid w:val="00241CDA"/>
    <w:rsid w:val="002421A7"/>
    <w:rsid w:val="00242776"/>
    <w:rsid w:val="0024365E"/>
    <w:rsid w:val="0024441E"/>
    <w:rsid w:val="00244451"/>
    <w:rsid w:val="002446E3"/>
    <w:rsid w:val="00244921"/>
    <w:rsid w:val="00245A00"/>
    <w:rsid w:val="00245F4E"/>
    <w:rsid w:val="00246AB5"/>
    <w:rsid w:val="00246B37"/>
    <w:rsid w:val="00247033"/>
    <w:rsid w:val="00247316"/>
    <w:rsid w:val="00247B6E"/>
    <w:rsid w:val="00247BC4"/>
    <w:rsid w:val="00247FF4"/>
    <w:rsid w:val="00250920"/>
    <w:rsid w:val="0025221B"/>
    <w:rsid w:val="00252638"/>
    <w:rsid w:val="00252685"/>
    <w:rsid w:val="002532E4"/>
    <w:rsid w:val="0025344B"/>
    <w:rsid w:val="00253F50"/>
    <w:rsid w:val="002543CE"/>
    <w:rsid w:val="00254A9C"/>
    <w:rsid w:val="00254C6F"/>
    <w:rsid w:val="0025676D"/>
    <w:rsid w:val="002570C1"/>
    <w:rsid w:val="002571FF"/>
    <w:rsid w:val="0025752E"/>
    <w:rsid w:val="00257D9C"/>
    <w:rsid w:val="00257E67"/>
    <w:rsid w:val="002609A9"/>
    <w:rsid w:val="00260C3A"/>
    <w:rsid w:val="00261570"/>
    <w:rsid w:val="002620FA"/>
    <w:rsid w:val="0026251A"/>
    <w:rsid w:val="0026254E"/>
    <w:rsid w:val="002629A2"/>
    <w:rsid w:val="00262BEB"/>
    <w:rsid w:val="00262EE9"/>
    <w:rsid w:val="00263689"/>
    <w:rsid w:val="002636AC"/>
    <w:rsid w:val="00263A98"/>
    <w:rsid w:val="00263AEA"/>
    <w:rsid w:val="002644ED"/>
    <w:rsid w:val="002645F1"/>
    <w:rsid w:val="00264850"/>
    <w:rsid w:val="00265B45"/>
    <w:rsid w:val="002677E4"/>
    <w:rsid w:val="0026786C"/>
    <w:rsid w:val="00267A07"/>
    <w:rsid w:val="002704DC"/>
    <w:rsid w:val="00270855"/>
    <w:rsid w:val="00270C8B"/>
    <w:rsid w:val="00270DA3"/>
    <w:rsid w:val="002715F2"/>
    <w:rsid w:val="002719C7"/>
    <w:rsid w:val="0027218C"/>
    <w:rsid w:val="00272BE8"/>
    <w:rsid w:val="00273610"/>
    <w:rsid w:val="00273618"/>
    <w:rsid w:val="00273843"/>
    <w:rsid w:val="00273AF1"/>
    <w:rsid w:val="00273CEB"/>
    <w:rsid w:val="00273CEC"/>
    <w:rsid w:val="002740C6"/>
    <w:rsid w:val="00274362"/>
    <w:rsid w:val="0027459C"/>
    <w:rsid w:val="00274605"/>
    <w:rsid w:val="00274D00"/>
    <w:rsid w:val="002757D0"/>
    <w:rsid w:val="00275B0D"/>
    <w:rsid w:val="00275D72"/>
    <w:rsid w:val="00276C5B"/>
    <w:rsid w:val="00277E8E"/>
    <w:rsid w:val="002805DC"/>
    <w:rsid w:val="002806B4"/>
    <w:rsid w:val="00280D8A"/>
    <w:rsid w:val="002819F1"/>
    <w:rsid w:val="00281B04"/>
    <w:rsid w:val="00281B3D"/>
    <w:rsid w:val="00281EE8"/>
    <w:rsid w:val="00282395"/>
    <w:rsid w:val="002823C3"/>
    <w:rsid w:val="002827F8"/>
    <w:rsid w:val="00282992"/>
    <w:rsid w:val="00282A0F"/>
    <w:rsid w:val="00283467"/>
    <w:rsid w:val="00283F67"/>
    <w:rsid w:val="00284455"/>
    <w:rsid w:val="00284BCE"/>
    <w:rsid w:val="0028538C"/>
    <w:rsid w:val="00285660"/>
    <w:rsid w:val="00285894"/>
    <w:rsid w:val="00285D76"/>
    <w:rsid w:val="00286A32"/>
    <w:rsid w:val="0028735B"/>
    <w:rsid w:val="00287AF9"/>
    <w:rsid w:val="002905C0"/>
    <w:rsid w:val="00290CA0"/>
    <w:rsid w:val="002910A8"/>
    <w:rsid w:val="00291684"/>
    <w:rsid w:val="002916D7"/>
    <w:rsid w:val="00291F96"/>
    <w:rsid w:val="0029247C"/>
    <w:rsid w:val="00292B68"/>
    <w:rsid w:val="0029340A"/>
    <w:rsid w:val="00293F80"/>
    <w:rsid w:val="002941C5"/>
    <w:rsid w:val="00294DFA"/>
    <w:rsid w:val="00294F62"/>
    <w:rsid w:val="0029562F"/>
    <w:rsid w:val="00295635"/>
    <w:rsid w:val="002957FE"/>
    <w:rsid w:val="00295CF4"/>
    <w:rsid w:val="0029620D"/>
    <w:rsid w:val="0029675C"/>
    <w:rsid w:val="00296ED0"/>
    <w:rsid w:val="0029746C"/>
    <w:rsid w:val="00297A41"/>
    <w:rsid w:val="00297CCA"/>
    <w:rsid w:val="002A0746"/>
    <w:rsid w:val="002A0981"/>
    <w:rsid w:val="002A1E1D"/>
    <w:rsid w:val="002A1F6C"/>
    <w:rsid w:val="002A22F0"/>
    <w:rsid w:val="002A2D3D"/>
    <w:rsid w:val="002A33A2"/>
    <w:rsid w:val="002A3C4B"/>
    <w:rsid w:val="002A474E"/>
    <w:rsid w:val="002A4769"/>
    <w:rsid w:val="002A49AB"/>
    <w:rsid w:val="002A52D8"/>
    <w:rsid w:val="002A5DA3"/>
    <w:rsid w:val="002A7B21"/>
    <w:rsid w:val="002A7C3F"/>
    <w:rsid w:val="002B0664"/>
    <w:rsid w:val="002B0E18"/>
    <w:rsid w:val="002B1516"/>
    <w:rsid w:val="002B1586"/>
    <w:rsid w:val="002B19DB"/>
    <w:rsid w:val="002B20E3"/>
    <w:rsid w:val="002B23D8"/>
    <w:rsid w:val="002B2F23"/>
    <w:rsid w:val="002B3213"/>
    <w:rsid w:val="002B3665"/>
    <w:rsid w:val="002B3D9E"/>
    <w:rsid w:val="002B3DCF"/>
    <w:rsid w:val="002B3F97"/>
    <w:rsid w:val="002B49B2"/>
    <w:rsid w:val="002B4A01"/>
    <w:rsid w:val="002B5AF7"/>
    <w:rsid w:val="002B5BD9"/>
    <w:rsid w:val="002B67B4"/>
    <w:rsid w:val="002B6E81"/>
    <w:rsid w:val="002B7F93"/>
    <w:rsid w:val="002C08F1"/>
    <w:rsid w:val="002C10F3"/>
    <w:rsid w:val="002C1691"/>
    <w:rsid w:val="002C1701"/>
    <w:rsid w:val="002C1CE1"/>
    <w:rsid w:val="002C2396"/>
    <w:rsid w:val="002C29ED"/>
    <w:rsid w:val="002C2D10"/>
    <w:rsid w:val="002C3C6A"/>
    <w:rsid w:val="002C416D"/>
    <w:rsid w:val="002C4572"/>
    <w:rsid w:val="002C4CCA"/>
    <w:rsid w:val="002C68EC"/>
    <w:rsid w:val="002C6E10"/>
    <w:rsid w:val="002C77DB"/>
    <w:rsid w:val="002C7A6C"/>
    <w:rsid w:val="002D012D"/>
    <w:rsid w:val="002D024B"/>
    <w:rsid w:val="002D0A00"/>
    <w:rsid w:val="002D1179"/>
    <w:rsid w:val="002D1680"/>
    <w:rsid w:val="002D1BA6"/>
    <w:rsid w:val="002D2379"/>
    <w:rsid w:val="002D288F"/>
    <w:rsid w:val="002D34EC"/>
    <w:rsid w:val="002D35B8"/>
    <w:rsid w:val="002D36FA"/>
    <w:rsid w:val="002D3A10"/>
    <w:rsid w:val="002D3AFC"/>
    <w:rsid w:val="002D40BC"/>
    <w:rsid w:val="002D4670"/>
    <w:rsid w:val="002D4C18"/>
    <w:rsid w:val="002D4EC4"/>
    <w:rsid w:val="002D5ABB"/>
    <w:rsid w:val="002D6399"/>
    <w:rsid w:val="002D6790"/>
    <w:rsid w:val="002D6A85"/>
    <w:rsid w:val="002D6CA5"/>
    <w:rsid w:val="002D6D74"/>
    <w:rsid w:val="002D73A6"/>
    <w:rsid w:val="002D755E"/>
    <w:rsid w:val="002D787C"/>
    <w:rsid w:val="002D7EDE"/>
    <w:rsid w:val="002E06DF"/>
    <w:rsid w:val="002E0DAD"/>
    <w:rsid w:val="002E1084"/>
    <w:rsid w:val="002E1318"/>
    <w:rsid w:val="002E1BC2"/>
    <w:rsid w:val="002E1D2B"/>
    <w:rsid w:val="002E2986"/>
    <w:rsid w:val="002E29D7"/>
    <w:rsid w:val="002E3086"/>
    <w:rsid w:val="002E33D6"/>
    <w:rsid w:val="002E3935"/>
    <w:rsid w:val="002E3AD4"/>
    <w:rsid w:val="002E3CEE"/>
    <w:rsid w:val="002E4897"/>
    <w:rsid w:val="002E5602"/>
    <w:rsid w:val="002E5CD9"/>
    <w:rsid w:val="002E637B"/>
    <w:rsid w:val="002E6591"/>
    <w:rsid w:val="002E68A1"/>
    <w:rsid w:val="002E71FF"/>
    <w:rsid w:val="002E737F"/>
    <w:rsid w:val="002E79C2"/>
    <w:rsid w:val="002E7DD1"/>
    <w:rsid w:val="002E7EF2"/>
    <w:rsid w:val="002E7F8A"/>
    <w:rsid w:val="002F0459"/>
    <w:rsid w:val="002F247B"/>
    <w:rsid w:val="002F2E0A"/>
    <w:rsid w:val="002F3B91"/>
    <w:rsid w:val="002F3E6C"/>
    <w:rsid w:val="002F3FAF"/>
    <w:rsid w:val="002F5810"/>
    <w:rsid w:val="002F5B0D"/>
    <w:rsid w:val="002F5E4A"/>
    <w:rsid w:val="002F602C"/>
    <w:rsid w:val="002F61B7"/>
    <w:rsid w:val="002F657E"/>
    <w:rsid w:val="002F6658"/>
    <w:rsid w:val="002F6DDB"/>
    <w:rsid w:val="002F7111"/>
    <w:rsid w:val="002F7472"/>
    <w:rsid w:val="00300B54"/>
    <w:rsid w:val="00300BF1"/>
    <w:rsid w:val="00300CA1"/>
    <w:rsid w:val="003012EE"/>
    <w:rsid w:val="00301CBE"/>
    <w:rsid w:val="00301DFE"/>
    <w:rsid w:val="00302F1C"/>
    <w:rsid w:val="003030FB"/>
    <w:rsid w:val="0030366E"/>
    <w:rsid w:val="00303F74"/>
    <w:rsid w:val="003040DA"/>
    <w:rsid w:val="003046A5"/>
    <w:rsid w:val="003048F0"/>
    <w:rsid w:val="00304B7F"/>
    <w:rsid w:val="00304DD1"/>
    <w:rsid w:val="00304E95"/>
    <w:rsid w:val="0030652D"/>
    <w:rsid w:val="00306BBB"/>
    <w:rsid w:val="00306E29"/>
    <w:rsid w:val="003070EC"/>
    <w:rsid w:val="00307259"/>
    <w:rsid w:val="00310EDA"/>
    <w:rsid w:val="00310F6B"/>
    <w:rsid w:val="00311BD7"/>
    <w:rsid w:val="00313448"/>
    <w:rsid w:val="003139AD"/>
    <w:rsid w:val="003139E2"/>
    <w:rsid w:val="00313A83"/>
    <w:rsid w:val="0031449A"/>
    <w:rsid w:val="003144B7"/>
    <w:rsid w:val="0031464E"/>
    <w:rsid w:val="00315ACA"/>
    <w:rsid w:val="00315CBF"/>
    <w:rsid w:val="00316679"/>
    <w:rsid w:val="00316B0F"/>
    <w:rsid w:val="00316C18"/>
    <w:rsid w:val="00316E45"/>
    <w:rsid w:val="00316F3D"/>
    <w:rsid w:val="00317149"/>
    <w:rsid w:val="00317427"/>
    <w:rsid w:val="00320414"/>
    <w:rsid w:val="00320966"/>
    <w:rsid w:val="00320C8D"/>
    <w:rsid w:val="00321452"/>
    <w:rsid w:val="0032156F"/>
    <w:rsid w:val="00321E4A"/>
    <w:rsid w:val="00322289"/>
    <w:rsid w:val="00322727"/>
    <w:rsid w:val="00322E64"/>
    <w:rsid w:val="0032385A"/>
    <w:rsid w:val="0032405D"/>
    <w:rsid w:val="003240EE"/>
    <w:rsid w:val="003241D0"/>
    <w:rsid w:val="0032441F"/>
    <w:rsid w:val="00325307"/>
    <w:rsid w:val="003253DA"/>
    <w:rsid w:val="003256D8"/>
    <w:rsid w:val="0032718E"/>
    <w:rsid w:val="00327C37"/>
    <w:rsid w:val="0033002F"/>
    <w:rsid w:val="0033025E"/>
    <w:rsid w:val="00330CB5"/>
    <w:rsid w:val="00330D50"/>
    <w:rsid w:val="00331871"/>
    <w:rsid w:val="003324BB"/>
    <w:rsid w:val="00332BD5"/>
    <w:rsid w:val="00332CB4"/>
    <w:rsid w:val="00332F38"/>
    <w:rsid w:val="003331AD"/>
    <w:rsid w:val="0033327A"/>
    <w:rsid w:val="0033426F"/>
    <w:rsid w:val="0033433B"/>
    <w:rsid w:val="003345AB"/>
    <w:rsid w:val="0033468E"/>
    <w:rsid w:val="0033499B"/>
    <w:rsid w:val="00334A67"/>
    <w:rsid w:val="003350EB"/>
    <w:rsid w:val="00336460"/>
    <w:rsid w:val="003365A1"/>
    <w:rsid w:val="003368E8"/>
    <w:rsid w:val="0033717D"/>
    <w:rsid w:val="00337F44"/>
    <w:rsid w:val="00340211"/>
    <w:rsid w:val="00340245"/>
    <w:rsid w:val="00340923"/>
    <w:rsid w:val="00340CCF"/>
    <w:rsid w:val="00341206"/>
    <w:rsid w:val="003418DA"/>
    <w:rsid w:val="00341CCA"/>
    <w:rsid w:val="003420F1"/>
    <w:rsid w:val="0034241E"/>
    <w:rsid w:val="00342644"/>
    <w:rsid w:val="00342BDB"/>
    <w:rsid w:val="00342E1E"/>
    <w:rsid w:val="0034351C"/>
    <w:rsid w:val="003444F2"/>
    <w:rsid w:val="00344717"/>
    <w:rsid w:val="0034502A"/>
    <w:rsid w:val="0034559E"/>
    <w:rsid w:val="0034567C"/>
    <w:rsid w:val="0034575F"/>
    <w:rsid w:val="00345DC9"/>
    <w:rsid w:val="00345F7A"/>
    <w:rsid w:val="003461D6"/>
    <w:rsid w:val="0034669F"/>
    <w:rsid w:val="003467D4"/>
    <w:rsid w:val="0034698D"/>
    <w:rsid w:val="00346CF8"/>
    <w:rsid w:val="00346FCC"/>
    <w:rsid w:val="0034733E"/>
    <w:rsid w:val="00350298"/>
    <w:rsid w:val="00350911"/>
    <w:rsid w:val="00350AC7"/>
    <w:rsid w:val="00350E3A"/>
    <w:rsid w:val="00351317"/>
    <w:rsid w:val="0035149D"/>
    <w:rsid w:val="00351B43"/>
    <w:rsid w:val="00351DC6"/>
    <w:rsid w:val="00352337"/>
    <w:rsid w:val="0035233C"/>
    <w:rsid w:val="00352881"/>
    <w:rsid w:val="00353619"/>
    <w:rsid w:val="00353EEA"/>
    <w:rsid w:val="003543DA"/>
    <w:rsid w:val="0035467A"/>
    <w:rsid w:val="00354C15"/>
    <w:rsid w:val="00354C6A"/>
    <w:rsid w:val="003551B3"/>
    <w:rsid w:val="003552FD"/>
    <w:rsid w:val="00355821"/>
    <w:rsid w:val="00355C8E"/>
    <w:rsid w:val="00355D03"/>
    <w:rsid w:val="00355F27"/>
    <w:rsid w:val="00355F3A"/>
    <w:rsid w:val="0035736D"/>
    <w:rsid w:val="00357614"/>
    <w:rsid w:val="00357923"/>
    <w:rsid w:val="00360176"/>
    <w:rsid w:val="0036067B"/>
    <w:rsid w:val="00360876"/>
    <w:rsid w:val="003617EE"/>
    <w:rsid w:val="00361896"/>
    <w:rsid w:val="00361D02"/>
    <w:rsid w:val="00362018"/>
    <w:rsid w:val="003621D9"/>
    <w:rsid w:val="0036250C"/>
    <w:rsid w:val="0036276A"/>
    <w:rsid w:val="0036367D"/>
    <w:rsid w:val="00363E62"/>
    <w:rsid w:val="00363EE7"/>
    <w:rsid w:val="003642CC"/>
    <w:rsid w:val="00364936"/>
    <w:rsid w:val="00364E4B"/>
    <w:rsid w:val="00365880"/>
    <w:rsid w:val="00365AA2"/>
    <w:rsid w:val="00365C7F"/>
    <w:rsid w:val="003660FD"/>
    <w:rsid w:val="00366F5C"/>
    <w:rsid w:val="003679CB"/>
    <w:rsid w:val="00367EFF"/>
    <w:rsid w:val="00370ACB"/>
    <w:rsid w:val="00371239"/>
    <w:rsid w:val="0037148C"/>
    <w:rsid w:val="003715DA"/>
    <w:rsid w:val="00371A20"/>
    <w:rsid w:val="00372523"/>
    <w:rsid w:val="00372746"/>
    <w:rsid w:val="0037299F"/>
    <w:rsid w:val="00372CE3"/>
    <w:rsid w:val="00372EF6"/>
    <w:rsid w:val="00373195"/>
    <w:rsid w:val="003739A9"/>
    <w:rsid w:val="00374029"/>
    <w:rsid w:val="003742BE"/>
    <w:rsid w:val="003745F1"/>
    <w:rsid w:val="003749AD"/>
    <w:rsid w:val="00374A5C"/>
    <w:rsid w:val="00374B26"/>
    <w:rsid w:val="00374CF0"/>
    <w:rsid w:val="00374F5C"/>
    <w:rsid w:val="003750EE"/>
    <w:rsid w:val="0037533E"/>
    <w:rsid w:val="00375D39"/>
    <w:rsid w:val="00375E7C"/>
    <w:rsid w:val="00375F90"/>
    <w:rsid w:val="00376512"/>
    <w:rsid w:val="003765D6"/>
    <w:rsid w:val="00376AD6"/>
    <w:rsid w:val="00376D95"/>
    <w:rsid w:val="003775E4"/>
    <w:rsid w:val="00377CB6"/>
    <w:rsid w:val="003804B8"/>
    <w:rsid w:val="003805F4"/>
    <w:rsid w:val="0038093A"/>
    <w:rsid w:val="00380B6E"/>
    <w:rsid w:val="00380F25"/>
    <w:rsid w:val="003815D3"/>
    <w:rsid w:val="00381AAD"/>
    <w:rsid w:val="00381BB8"/>
    <w:rsid w:val="00382594"/>
    <w:rsid w:val="0038271D"/>
    <w:rsid w:val="00382940"/>
    <w:rsid w:val="00382C52"/>
    <w:rsid w:val="00382F35"/>
    <w:rsid w:val="0038343D"/>
    <w:rsid w:val="00383508"/>
    <w:rsid w:val="003839D3"/>
    <w:rsid w:val="003839F8"/>
    <w:rsid w:val="00383D26"/>
    <w:rsid w:val="00383F14"/>
    <w:rsid w:val="0038414C"/>
    <w:rsid w:val="00384315"/>
    <w:rsid w:val="003846A7"/>
    <w:rsid w:val="00384AE2"/>
    <w:rsid w:val="00384B2B"/>
    <w:rsid w:val="00384D62"/>
    <w:rsid w:val="003850E5"/>
    <w:rsid w:val="00385C28"/>
    <w:rsid w:val="00386B4C"/>
    <w:rsid w:val="003872FB"/>
    <w:rsid w:val="0038776E"/>
    <w:rsid w:val="0039113F"/>
    <w:rsid w:val="00391A9F"/>
    <w:rsid w:val="003924E0"/>
    <w:rsid w:val="003938D6"/>
    <w:rsid w:val="003939EA"/>
    <w:rsid w:val="00393E7D"/>
    <w:rsid w:val="0039418F"/>
    <w:rsid w:val="003954D0"/>
    <w:rsid w:val="003958DD"/>
    <w:rsid w:val="00395E88"/>
    <w:rsid w:val="00395ECF"/>
    <w:rsid w:val="0039667B"/>
    <w:rsid w:val="003971F3"/>
    <w:rsid w:val="003974B4"/>
    <w:rsid w:val="00397633"/>
    <w:rsid w:val="003A100B"/>
    <w:rsid w:val="003A109F"/>
    <w:rsid w:val="003A1866"/>
    <w:rsid w:val="003A1CDB"/>
    <w:rsid w:val="003A2767"/>
    <w:rsid w:val="003A29B4"/>
    <w:rsid w:val="003A3294"/>
    <w:rsid w:val="003A358A"/>
    <w:rsid w:val="003A3698"/>
    <w:rsid w:val="003A3C87"/>
    <w:rsid w:val="003A44B7"/>
    <w:rsid w:val="003A4651"/>
    <w:rsid w:val="003A487A"/>
    <w:rsid w:val="003A48F0"/>
    <w:rsid w:val="003A4C70"/>
    <w:rsid w:val="003A4EF0"/>
    <w:rsid w:val="003A557B"/>
    <w:rsid w:val="003A5956"/>
    <w:rsid w:val="003A5B91"/>
    <w:rsid w:val="003A5D2A"/>
    <w:rsid w:val="003A602C"/>
    <w:rsid w:val="003A64D6"/>
    <w:rsid w:val="003A6B1A"/>
    <w:rsid w:val="003A7389"/>
    <w:rsid w:val="003A755D"/>
    <w:rsid w:val="003A7C0B"/>
    <w:rsid w:val="003A7CA4"/>
    <w:rsid w:val="003A7D77"/>
    <w:rsid w:val="003B05D5"/>
    <w:rsid w:val="003B1515"/>
    <w:rsid w:val="003B1BCC"/>
    <w:rsid w:val="003B1E5B"/>
    <w:rsid w:val="003B2B5A"/>
    <w:rsid w:val="003B2FDF"/>
    <w:rsid w:val="003B32C2"/>
    <w:rsid w:val="003B3DAB"/>
    <w:rsid w:val="003B4CE3"/>
    <w:rsid w:val="003B5557"/>
    <w:rsid w:val="003B58F3"/>
    <w:rsid w:val="003B5906"/>
    <w:rsid w:val="003B5A1E"/>
    <w:rsid w:val="003B5A2C"/>
    <w:rsid w:val="003B5BAF"/>
    <w:rsid w:val="003B5F32"/>
    <w:rsid w:val="003B625B"/>
    <w:rsid w:val="003B66EF"/>
    <w:rsid w:val="003B66F2"/>
    <w:rsid w:val="003B6A1A"/>
    <w:rsid w:val="003B6C81"/>
    <w:rsid w:val="003B7982"/>
    <w:rsid w:val="003B7CC9"/>
    <w:rsid w:val="003B7D26"/>
    <w:rsid w:val="003C0352"/>
    <w:rsid w:val="003C0DE9"/>
    <w:rsid w:val="003C17E9"/>
    <w:rsid w:val="003C2ACB"/>
    <w:rsid w:val="003C2ED9"/>
    <w:rsid w:val="003C319C"/>
    <w:rsid w:val="003C39CE"/>
    <w:rsid w:val="003C460D"/>
    <w:rsid w:val="003C48E7"/>
    <w:rsid w:val="003C4D8D"/>
    <w:rsid w:val="003C501B"/>
    <w:rsid w:val="003C525C"/>
    <w:rsid w:val="003C55FB"/>
    <w:rsid w:val="003C570F"/>
    <w:rsid w:val="003C6484"/>
    <w:rsid w:val="003C6533"/>
    <w:rsid w:val="003C66F2"/>
    <w:rsid w:val="003C6FFB"/>
    <w:rsid w:val="003C70FA"/>
    <w:rsid w:val="003C742E"/>
    <w:rsid w:val="003C7D7F"/>
    <w:rsid w:val="003C7DB7"/>
    <w:rsid w:val="003D0390"/>
    <w:rsid w:val="003D045D"/>
    <w:rsid w:val="003D09D3"/>
    <w:rsid w:val="003D0C26"/>
    <w:rsid w:val="003D1158"/>
    <w:rsid w:val="003D1643"/>
    <w:rsid w:val="003D1A1E"/>
    <w:rsid w:val="003D256D"/>
    <w:rsid w:val="003D2662"/>
    <w:rsid w:val="003D2832"/>
    <w:rsid w:val="003D2B5A"/>
    <w:rsid w:val="003D366D"/>
    <w:rsid w:val="003D47C6"/>
    <w:rsid w:val="003D4F18"/>
    <w:rsid w:val="003D5155"/>
    <w:rsid w:val="003D51E0"/>
    <w:rsid w:val="003D5733"/>
    <w:rsid w:val="003D62F4"/>
    <w:rsid w:val="003D646A"/>
    <w:rsid w:val="003D659F"/>
    <w:rsid w:val="003D6BB9"/>
    <w:rsid w:val="003D6D77"/>
    <w:rsid w:val="003D6FA3"/>
    <w:rsid w:val="003D75BB"/>
    <w:rsid w:val="003D7D0E"/>
    <w:rsid w:val="003E086A"/>
    <w:rsid w:val="003E0D23"/>
    <w:rsid w:val="003E28B3"/>
    <w:rsid w:val="003E3484"/>
    <w:rsid w:val="003E36CA"/>
    <w:rsid w:val="003E5456"/>
    <w:rsid w:val="003E58F4"/>
    <w:rsid w:val="003E5E26"/>
    <w:rsid w:val="003E6029"/>
    <w:rsid w:val="003E657E"/>
    <w:rsid w:val="003E6B24"/>
    <w:rsid w:val="003E6C8B"/>
    <w:rsid w:val="003E7849"/>
    <w:rsid w:val="003F0E59"/>
    <w:rsid w:val="003F1AD5"/>
    <w:rsid w:val="003F1C6A"/>
    <w:rsid w:val="003F2F34"/>
    <w:rsid w:val="003F3049"/>
    <w:rsid w:val="003F33A2"/>
    <w:rsid w:val="003F35BF"/>
    <w:rsid w:val="003F3650"/>
    <w:rsid w:val="003F38A8"/>
    <w:rsid w:val="003F3C6E"/>
    <w:rsid w:val="003F4A33"/>
    <w:rsid w:val="003F51D3"/>
    <w:rsid w:val="003F55F2"/>
    <w:rsid w:val="003F5F06"/>
    <w:rsid w:val="003F662B"/>
    <w:rsid w:val="003F6B12"/>
    <w:rsid w:val="003F75F6"/>
    <w:rsid w:val="003F7972"/>
    <w:rsid w:val="00400117"/>
    <w:rsid w:val="00400792"/>
    <w:rsid w:val="0040088F"/>
    <w:rsid w:val="0040136E"/>
    <w:rsid w:val="00401DCC"/>
    <w:rsid w:val="00401F2D"/>
    <w:rsid w:val="00402270"/>
    <w:rsid w:val="004038B1"/>
    <w:rsid w:val="00403E44"/>
    <w:rsid w:val="00404C93"/>
    <w:rsid w:val="004059FD"/>
    <w:rsid w:val="0040650A"/>
    <w:rsid w:val="004068F7"/>
    <w:rsid w:val="00406B66"/>
    <w:rsid w:val="00407553"/>
    <w:rsid w:val="004075D0"/>
    <w:rsid w:val="004105C3"/>
    <w:rsid w:val="004105CE"/>
    <w:rsid w:val="004109B9"/>
    <w:rsid w:val="00411096"/>
    <w:rsid w:val="004111CE"/>
    <w:rsid w:val="0041152A"/>
    <w:rsid w:val="004123FF"/>
    <w:rsid w:val="00413F08"/>
    <w:rsid w:val="004141DF"/>
    <w:rsid w:val="00414DC8"/>
    <w:rsid w:val="00415C8B"/>
    <w:rsid w:val="00416296"/>
    <w:rsid w:val="004163B6"/>
    <w:rsid w:val="004168D1"/>
    <w:rsid w:val="0041788F"/>
    <w:rsid w:val="00417BA5"/>
    <w:rsid w:val="004208A4"/>
    <w:rsid w:val="00420967"/>
    <w:rsid w:val="00420D87"/>
    <w:rsid w:val="00421272"/>
    <w:rsid w:val="00421FF9"/>
    <w:rsid w:val="004223E0"/>
    <w:rsid w:val="004231E8"/>
    <w:rsid w:val="004233A8"/>
    <w:rsid w:val="00423640"/>
    <w:rsid w:val="00423CBE"/>
    <w:rsid w:val="00423FDD"/>
    <w:rsid w:val="0042444B"/>
    <w:rsid w:val="00424ADF"/>
    <w:rsid w:val="00425887"/>
    <w:rsid w:val="00425AE3"/>
    <w:rsid w:val="0042690E"/>
    <w:rsid w:val="00426A46"/>
    <w:rsid w:val="00426C2A"/>
    <w:rsid w:val="00426D64"/>
    <w:rsid w:val="00426DC1"/>
    <w:rsid w:val="00427031"/>
    <w:rsid w:val="004272B2"/>
    <w:rsid w:val="00427422"/>
    <w:rsid w:val="004276B7"/>
    <w:rsid w:val="00430039"/>
    <w:rsid w:val="004303FA"/>
    <w:rsid w:val="004307FE"/>
    <w:rsid w:val="00430C02"/>
    <w:rsid w:val="0043133C"/>
    <w:rsid w:val="004326A1"/>
    <w:rsid w:val="00432BEA"/>
    <w:rsid w:val="00432E05"/>
    <w:rsid w:val="0043320C"/>
    <w:rsid w:val="004333CB"/>
    <w:rsid w:val="00434FED"/>
    <w:rsid w:val="00435010"/>
    <w:rsid w:val="0043520D"/>
    <w:rsid w:val="0043619C"/>
    <w:rsid w:val="004361FD"/>
    <w:rsid w:val="00436D09"/>
    <w:rsid w:val="00436DA4"/>
    <w:rsid w:val="0043733F"/>
    <w:rsid w:val="0044003A"/>
    <w:rsid w:val="00440A8A"/>
    <w:rsid w:val="004410D9"/>
    <w:rsid w:val="0044143A"/>
    <w:rsid w:val="0044179D"/>
    <w:rsid w:val="004426DE"/>
    <w:rsid w:val="00443B65"/>
    <w:rsid w:val="00443DC7"/>
    <w:rsid w:val="004443A4"/>
    <w:rsid w:val="004448F9"/>
    <w:rsid w:val="00444E06"/>
    <w:rsid w:val="00444FE1"/>
    <w:rsid w:val="00445556"/>
    <w:rsid w:val="00445821"/>
    <w:rsid w:val="00445BDE"/>
    <w:rsid w:val="00445F17"/>
    <w:rsid w:val="0044654F"/>
    <w:rsid w:val="00446759"/>
    <w:rsid w:val="004467CC"/>
    <w:rsid w:val="004470D2"/>
    <w:rsid w:val="00447315"/>
    <w:rsid w:val="004502BC"/>
    <w:rsid w:val="004517AB"/>
    <w:rsid w:val="00451B23"/>
    <w:rsid w:val="004527A4"/>
    <w:rsid w:val="00453156"/>
    <w:rsid w:val="004533E0"/>
    <w:rsid w:val="004533F3"/>
    <w:rsid w:val="00453434"/>
    <w:rsid w:val="004534C3"/>
    <w:rsid w:val="0045403F"/>
    <w:rsid w:val="00454613"/>
    <w:rsid w:val="00454749"/>
    <w:rsid w:val="00454ED0"/>
    <w:rsid w:val="00455337"/>
    <w:rsid w:val="00455919"/>
    <w:rsid w:val="00455ABD"/>
    <w:rsid w:val="0045621F"/>
    <w:rsid w:val="00456A9A"/>
    <w:rsid w:val="00456F0D"/>
    <w:rsid w:val="004570A8"/>
    <w:rsid w:val="00460175"/>
    <w:rsid w:val="004603A3"/>
    <w:rsid w:val="0046047C"/>
    <w:rsid w:val="004609A7"/>
    <w:rsid w:val="004616BD"/>
    <w:rsid w:val="00462FB3"/>
    <w:rsid w:val="00463114"/>
    <w:rsid w:val="00463C03"/>
    <w:rsid w:val="00464C2D"/>
    <w:rsid w:val="00465641"/>
    <w:rsid w:val="00466648"/>
    <w:rsid w:val="0046676F"/>
    <w:rsid w:val="00466874"/>
    <w:rsid w:val="00466B4F"/>
    <w:rsid w:val="00466B61"/>
    <w:rsid w:val="00466BC6"/>
    <w:rsid w:val="00466D23"/>
    <w:rsid w:val="00467083"/>
    <w:rsid w:val="004679C3"/>
    <w:rsid w:val="00467ACA"/>
    <w:rsid w:val="00467D2D"/>
    <w:rsid w:val="004702E7"/>
    <w:rsid w:val="00471B9A"/>
    <w:rsid w:val="00471CF1"/>
    <w:rsid w:val="0047294C"/>
    <w:rsid w:val="00472C56"/>
    <w:rsid w:val="00473113"/>
    <w:rsid w:val="0047329F"/>
    <w:rsid w:val="004740B2"/>
    <w:rsid w:val="004740E7"/>
    <w:rsid w:val="004747FF"/>
    <w:rsid w:val="004753D6"/>
    <w:rsid w:val="00475B75"/>
    <w:rsid w:val="00475EAF"/>
    <w:rsid w:val="0047654D"/>
    <w:rsid w:val="00476835"/>
    <w:rsid w:val="00476CD7"/>
    <w:rsid w:val="00477AC2"/>
    <w:rsid w:val="00481279"/>
    <w:rsid w:val="00481C9D"/>
    <w:rsid w:val="0048210B"/>
    <w:rsid w:val="00482341"/>
    <w:rsid w:val="0048389A"/>
    <w:rsid w:val="00483AB8"/>
    <w:rsid w:val="00483BC2"/>
    <w:rsid w:val="00483D7A"/>
    <w:rsid w:val="00483FBB"/>
    <w:rsid w:val="00484137"/>
    <w:rsid w:val="0048430A"/>
    <w:rsid w:val="004849B0"/>
    <w:rsid w:val="00484A8C"/>
    <w:rsid w:val="00484C01"/>
    <w:rsid w:val="00484FA6"/>
    <w:rsid w:val="00485918"/>
    <w:rsid w:val="00485961"/>
    <w:rsid w:val="0048626C"/>
    <w:rsid w:val="00486D82"/>
    <w:rsid w:val="00486F2C"/>
    <w:rsid w:val="004872EF"/>
    <w:rsid w:val="004874B7"/>
    <w:rsid w:val="00487C71"/>
    <w:rsid w:val="004911BE"/>
    <w:rsid w:val="00492110"/>
    <w:rsid w:val="004930BC"/>
    <w:rsid w:val="00493C83"/>
    <w:rsid w:val="00494314"/>
    <w:rsid w:val="00494E83"/>
    <w:rsid w:val="0049523C"/>
    <w:rsid w:val="0049563C"/>
    <w:rsid w:val="0049634F"/>
    <w:rsid w:val="00496369"/>
    <w:rsid w:val="0049664E"/>
    <w:rsid w:val="00497472"/>
    <w:rsid w:val="004976A5"/>
    <w:rsid w:val="00497E62"/>
    <w:rsid w:val="004A005C"/>
    <w:rsid w:val="004A01B7"/>
    <w:rsid w:val="004A146F"/>
    <w:rsid w:val="004A169E"/>
    <w:rsid w:val="004A1758"/>
    <w:rsid w:val="004A1D48"/>
    <w:rsid w:val="004A1DF1"/>
    <w:rsid w:val="004A1F02"/>
    <w:rsid w:val="004A1F3F"/>
    <w:rsid w:val="004A203B"/>
    <w:rsid w:val="004A238F"/>
    <w:rsid w:val="004A2D15"/>
    <w:rsid w:val="004A34D3"/>
    <w:rsid w:val="004A3768"/>
    <w:rsid w:val="004A3C6F"/>
    <w:rsid w:val="004A492E"/>
    <w:rsid w:val="004A5046"/>
    <w:rsid w:val="004A5993"/>
    <w:rsid w:val="004A5A30"/>
    <w:rsid w:val="004A60EB"/>
    <w:rsid w:val="004A6461"/>
    <w:rsid w:val="004A66ED"/>
    <w:rsid w:val="004A67F4"/>
    <w:rsid w:val="004A682D"/>
    <w:rsid w:val="004A6858"/>
    <w:rsid w:val="004A6B51"/>
    <w:rsid w:val="004A6D0E"/>
    <w:rsid w:val="004B14C6"/>
    <w:rsid w:val="004B2BA7"/>
    <w:rsid w:val="004B2DEE"/>
    <w:rsid w:val="004B2EAD"/>
    <w:rsid w:val="004B37D0"/>
    <w:rsid w:val="004B3B57"/>
    <w:rsid w:val="004B4AEE"/>
    <w:rsid w:val="004B51A0"/>
    <w:rsid w:val="004B52CA"/>
    <w:rsid w:val="004B5BF9"/>
    <w:rsid w:val="004B64D6"/>
    <w:rsid w:val="004B689A"/>
    <w:rsid w:val="004B6B42"/>
    <w:rsid w:val="004B6E8C"/>
    <w:rsid w:val="004B77E9"/>
    <w:rsid w:val="004C036B"/>
    <w:rsid w:val="004C08E8"/>
    <w:rsid w:val="004C13A3"/>
    <w:rsid w:val="004C1719"/>
    <w:rsid w:val="004C17A0"/>
    <w:rsid w:val="004C17C9"/>
    <w:rsid w:val="004C2011"/>
    <w:rsid w:val="004C278B"/>
    <w:rsid w:val="004C2C8F"/>
    <w:rsid w:val="004C2CC6"/>
    <w:rsid w:val="004C3280"/>
    <w:rsid w:val="004C3C1D"/>
    <w:rsid w:val="004C403D"/>
    <w:rsid w:val="004C40B1"/>
    <w:rsid w:val="004C45D9"/>
    <w:rsid w:val="004C4B9B"/>
    <w:rsid w:val="004C5B4F"/>
    <w:rsid w:val="004C5B6D"/>
    <w:rsid w:val="004C5C2A"/>
    <w:rsid w:val="004C5C84"/>
    <w:rsid w:val="004C73ED"/>
    <w:rsid w:val="004C7709"/>
    <w:rsid w:val="004D019D"/>
    <w:rsid w:val="004D01CB"/>
    <w:rsid w:val="004D0417"/>
    <w:rsid w:val="004D07A0"/>
    <w:rsid w:val="004D0D26"/>
    <w:rsid w:val="004D12F7"/>
    <w:rsid w:val="004D1F5B"/>
    <w:rsid w:val="004D21E5"/>
    <w:rsid w:val="004D3721"/>
    <w:rsid w:val="004D3777"/>
    <w:rsid w:val="004D3E2C"/>
    <w:rsid w:val="004D3EF9"/>
    <w:rsid w:val="004D42BA"/>
    <w:rsid w:val="004D44AC"/>
    <w:rsid w:val="004D4966"/>
    <w:rsid w:val="004D5296"/>
    <w:rsid w:val="004D55D0"/>
    <w:rsid w:val="004D5DF0"/>
    <w:rsid w:val="004D6002"/>
    <w:rsid w:val="004D6817"/>
    <w:rsid w:val="004D75EB"/>
    <w:rsid w:val="004D7BB2"/>
    <w:rsid w:val="004D7DBC"/>
    <w:rsid w:val="004D7F9D"/>
    <w:rsid w:val="004E0791"/>
    <w:rsid w:val="004E0D38"/>
    <w:rsid w:val="004E0DB7"/>
    <w:rsid w:val="004E1893"/>
    <w:rsid w:val="004E2366"/>
    <w:rsid w:val="004E305F"/>
    <w:rsid w:val="004E3552"/>
    <w:rsid w:val="004E3760"/>
    <w:rsid w:val="004E3C6B"/>
    <w:rsid w:val="004E3EB2"/>
    <w:rsid w:val="004E4234"/>
    <w:rsid w:val="004E48EB"/>
    <w:rsid w:val="004E4F51"/>
    <w:rsid w:val="004E59F0"/>
    <w:rsid w:val="004E5B2F"/>
    <w:rsid w:val="004E684B"/>
    <w:rsid w:val="004E6955"/>
    <w:rsid w:val="004E6BAE"/>
    <w:rsid w:val="004E727E"/>
    <w:rsid w:val="004E7391"/>
    <w:rsid w:val="004E7AFA"/>
    <w:rsid w:val="004E7BB8"/>
    <w:rsid w:val="004F012C"/>
    <w:rsid w:val="004F086C"/>
    <w:rsid w:val="004F1630"/>
    <w:rsid w:val="004F1637"/>
    <w:rsid w:val="004F250E"/>
    <w:rsid w:val="004F2F67"/>
    <w:rsid w:val="004F3375"/>
    <w:rsid w:val="004F4508"/>
    <w:rsid w:val="004F49B4"/>
    <w:rsid w:val="004F4FE9"/>
    <w:rsid w:val="004F507D"/>
    <w:rsid w:val="004F50EF"/>
    <w:rsid w:val="004F581A"/>
    <w:rsid w:val="004F624E"/>
    <w:rsid w:val="004F6984"/>
    <w:rsid w:val="004F6BD0"/>
    <w:rsid w:val="004F751D"/>
    <w:rsid w:val="004F7556"/>
    <w:rsid w:val="004F7712"/>
    <w:rsid w:val="004F7810"/>
    <w:rsid w:val="00500EB0"/>
    <w:rsid w:val="00501095"/>
    <w:rsid w:val="005018B7"/>
    <w:rsid w:val="00503A8F"/>
    <w:rsid w:val="00503D78"/>
    <w:rsid w:val="00505227"/>
    <w:rsid w:val="00505517"/>
    <w:rsid w:val="00505884"/>
    <w:rsid w:val="00506054"/>
    <w:rsid w:val="00506061"/>
    <w:rsid w:val="0050617C"/>
    <w:rsid w:val="00506469"/>
    <w:rsid w:val="00506543"/>
    <w:rsid w:val="005065C1"/>
    <w:rsid w:val="005066F4"/>
    <w:rsid w:val="00506934"/>
    <w:rsid w:val="00507144"/>
    <w:rsid w:val="00507556"/>
    <w:rsid w:val="00507850"/>
    <w:rsid w:val="0051037F"/>
    <w:rsid w:val="00510AF9"/>
    <w:rsid w:val="00511A30"/>
    <w:rsid w:val="00511C99"/>
    <w:rsid w:val="005128FF"/>
    <w:rsid w:val="00512BBB"/>
    <w:rsid w:val="00513971"/>
    <w:rsid w:val="00514786"/>
    <w:rsid w:val="00515BD3"/>
    <w:rsid w:val="00515E65"/>
    <w:rsid w:val="005163F0"/>
    <w:rsid w:val="005166B1"/>
    <w:rsid w:val="00516E87"/>
    <w:rsid w:val="005170B9"/>
    <w:rsid w:val="0051713F"/>
    <w:rsid w:val="00517B99"/>
    <w:rsid w:val="00517E8A"/>
    <w:rsid w:val="00517F12"/>
    <w:rsid w:val="00520259"/>
    <w:rsid w:val="005208D2"/>
    <w:rsid w:val="00520ACF"/>
    <w:rsid w:val="005217C5"/>
    <w:rsid w:val="00521A64"/>
    <w:rsid w:val="00521E82"/>
    <w:rsid w:val="0052269D"/>
    <w:rsid w:val="005230B7"/>
    <w:rsid w:val="0052415A"/>
    <w:rsid w:val="00524389"/>
    <w:rsid w:val="005245B4"/>
    <w:rsid w:val="00524D2C"/>
    <w:rsid w:val="00524F00"/>
    <w:rsid w:val="0052556E"/>
    <w:rsid w:val="00525B4B"/>
    <w:rsid w:val="005263C4"/>
    <w:rsid w:val="0052642B"/>
    <w:rsid w:val="00526C3A"/>
    <w:rsid w:val="00527318"/>
    <w:rsid w:val="00530049"/>
    <w:rsid w:val="0053099E"/>
    <w:rsid w:val="00531031"/>
    <w:rsid w:val="00531627"/>
    <w:rsid w:val="005318A0"/>
    <w:rsid w:val="005323C6"/>
    <w:rsid w:val="005325BF"/>
    <w:rsid w:val="00532CA2"/>
    <w:rsid w:val="00532CA6"/>
    <w:rsid w:val="00534085"/>
    <w:rsid w:val="005359E2"/>
    <w:rsid w:val="00535C8C"/>
    <w:rsid w:val="00535D14"/>
    <w:rsid w:val="00535DB6"/>
    <w:rsid w:val="00536671"/>
    <w:rsid w:val="00536835"/>
    <w:rsid w:val="005368F6"/>
    <w:rsid w:val="00536B56"/>
    <w:rsid w:val="00536BA9"/>
    <w:rsid w:val="0053706F"/>
    <w:rsid w:val="00537A1F"/>
    <w:rsid w:val="0054019E"/>
    <w:rsid w:val="0054040A"/>
    <w:rsid w:val="005407B1"/>
    <w:rsid w:val="00540BD7"/>
    <w:rsid w:val="00541752"/>
    <w:rsid w:val="005419A1"/>
    <w:rsid w:val="00541B21"/>
    <w:rsid w:val="00542888"/>
    <w:rsid w:val="00543B05"/>
    <w:rsid w:val="00543D6F"/>
    <w:rsid w:val="005440F5"/>
    <w:rsid w:val="0054416F"/>
    <w:rsid w:val="00544649"/>
    <w:rsid w:val="0054470A"/>
    <w:rsid w:val="00544E49"/>
    <w:rsid w:val="005453D6"/>
    <w:rsid w:val="0054543D"/>
    <w:rsid w:val="005470A0"/>
    <w:rsid w:val="00547C92"/>
    <w:rsid w:val="00551360"/>
    <w:rsid w:val="00552041"/>
    <w:rsid w:val="00552577"/>
    <w:rsid w:val="00552F66"/>
    <w:rsid w:val="00553A6B"/>
    <w:rsid w:val="0055448A"/>
    <w:rsid w:val="00554DC8"/>
    <w:rsid w:val="00555934"/>
    <w:rsid w:val="00555A1B"/>
    <w:rsid w:val="00555C81"/>
    <w:rsid w:val="00555D0F"/>
    <w:rsid w:val="00555D3B"/>
    <w:rsid w:val="005561C7"/>
    <w:rsid w:val="00556257"/>
    <w:rsid w:val="00556F34"/>
    <w:rsid w:val="00557648"/>
    <w:rsid w:val="00557E51"/>
    <w:rsid w:val="00557F2C"/>
    <w:rsid w:val="00560459"/>
    <w:rsid w:val="005605F7"/>
    <w:rsid w:val="005607F1"/>
    <w:rsid w:val="00561473"/>
    <w:rsid w:val="00561BA5"/>
    <w:rsid w:val="00561D41"/>
    <w:rsid w:val="00561D67"/>
    <w:rsid w:val="00562608"/>
    <w:rsid w:val="005627EF"/>
    <w:rsid w:val="00562C4A"/>
    <w:rsid w:val="00562C93"/>
    <w:rsid w:val="00562D6F"/>
    <w:rsid w:val="00562F89"/>
    <w:rsid w:val="00563D6B"/>
    <w:rsid w:val="0056443A"/>
    <w:rsid w:val="00564794"/>
    <w:rsid w:val="00564FBD"/>
    <w:rsid w:val="00564FC1"/>
    <w:rsid w:val="00565172"/>
    <w:rsid w:val="00565280"/>
    <w:rsid w:val="0056596F"/>
    <w:rsid w:val="0056676A"/>
    <w:rsid w:val="00566772"/>
    <w:rsid w:val="005675F5"/>
    <w:rsid w:val="0056799D"/>
    <w:rsid w:val="005679F8"/>
    <w:rsid w:val="00567C2A"/>
    <w:rsid w:val="005701B6"/>
    <w:rsid w:val="00570362"/>
    <w:rsid w:val="00570B89"/>
    <w:rsid w:val="00570CD4"/>
    <w:rsid w:val="005717AA"/>
    <w:rsid w:val="00572540"/>
    <w:rsid w:val="00572B01"/>
    <w:rsid w:val="005736FA"/>
    <w:rsid w:val="00573ED4"/>
    <w:rsid w:val="00574E00"/>
    <w:rsid w:val="00574F62"/>
    <w:rsid w:val="00574FFF"/>
    <w:rsid w:val="00576460"/>
    <w:rsid w:val="00576761"/>
    <w:rsid w:val="00577C94"/>
    <w:rsid w:val="00577EE8"/>
    <w:rsid w:val="005805D2"/>
    <w:rsid w:val="005805EF"/>
    <w:rsid w:val="00580A25"/>
    <w:rsid w:val="00580B2A"/>
    <w:rsid w:val="00580BE6"/>
    <w:rsid w:val="00580CF8"/>
    <w:rsid w:val="005817E5"/>
    <w:rsid w:val="00581985"/>
    <w:rsid w:val="0058218D"/>
    <w:rsid w:val="00583363"/>
    <w:rsid w:val="005835F6"/>
    <w:rsid w:val="005838A8"/>
    <w:rsid w:val="00583D6C"/>
    <w:rsid w:val="00583DB5"/>
    <w:rsid w:val="005840D9"/>
    <w:rsid w:val="00584417"/>
    <w:rsid w:val="005844A5"/>
    <w:rsid w:val="005844DD"/>
    <w:rsid w:val="00584518"/>
    <w:rsid w:val="00584F89"/>
    <w:rsid w:val="00585894"/>
    <w:rsid w:val="00585C66"/>
    <w:rsid w:val="0058664D"/>
    <w:rsid w:val="00586CA0"/>
    <w:rsid w:val="005870D9"/>
    <w:rsid w:val="005903F8"/>
    <w:rsid w:val="005905A3"/>
    <w:rsid w:val="00590667"/>
    <w:rsid w:val="00590D25"/>
    <w:rsid w:val="005926DA"/>
    <w:rsid w:val="005929E3"/>
    <w:rsid w:val="00592C2B"/>
    <w:rsid w:val="00592E31"/>
    <w:rsid w:val="00593DB1"/>
    <w:rsid w:val="005944BB"/>
    <w:rsid w:val="00594A8D"/>
    <w:rsid w:val="00594E47"/>
    <w:rsid w:val="005953D0"/>
    <w:rsid w:val="005962F8"/>
    <w:rsid w:val="005964AE"/>
    <w:rsid w:val="00596B67"/>
    <w:rsid w:val="00596F76"/>
    <w:rsid w:val="0059749D"/>
    <w:rsid w:val="0059765C"/>
    <w:rsid w:val="00597BC6"/>
    <w:rsid w:val="005A097F"/>
    <w:rsid w:val="005A0E08"/>
    <w:rsid w:val="005A11E0"/>
    <w:rsid w:val="005A22B1"/>
    <w:rsid w:val="005A27EE"/>
    <w:rsid w:val="005A2938"/>
    <w:rsid w:val="005A2CBB"/>
    <w:rsid w:val="005A2DD3"/>
    <w:rsid w:val="005A3173"/>
    <w:rsid w:val="005A32CA"/>
    <w:rsid w:val="005A385B"/>
    <w:rsid w:val="005A3C41"/>
    <w:rsid w:val="005A4429"/>
    <w:rsid w:val="005A550D"/>
    <w:rsid w:val="005A55F0"/>
    <w:rsid w:val="005A6F65"/>
    <w:rsid w:val="005A7038"/>
    <w:rsid w:val="005A784B"/>
    <w:rsid w:val="005A7C7B"/>
    <w:rsid w:val="005A7E49"/>
    <w:rsid w:val="005A7F8A"/>
    <w:rsid w:val="005B0465"/>
    <w:rsid w:val="005B1648"/>
    <w:rsid w:val="005B187B"/>
    <w:rsid w:val="005B19A9"/>
    <w:rsid w:val="005B1CD5"/>
    <w:rsid w:val="005B1DFC"/>
    <w:rsid w:val="005B1F69"/>
    <w:rsid w:val="005B2371"/>
    <w:rsid w:val="005B2906"/>
    <w:rsid w:val="005B3CAD"/>
    <w:rsid w:val="005B425B"/>
    <w:rsid w:val="005B4424"/>
    <w:rsid w:val="005B5004"/>
    <w:rsid w:val="005B539B"/>
    <w:rsid w:val="005B598D"/>
    <w:rsid w:val="005B61BB"/>
    <w:rsid w:val="005B653B"/>
    <w:rsid w:val="005B6BDF"/>
    <w:rsid w:val="005B7095"/>
    <w:rsid w:val="005B77BC"/>
    <w:rsid w:val="005B793B"/>
    <w:rsid w:val="005B7C44"/>
    <w:rsid w:val="005C0B61"/>
    <w:rsid w:val="005C0E6B"/>
    <w:rsid w:val="005C1C1F"/>
    <w:rsid w:val="005C1DA8"/>
    <w:rsid w:val="005C1E6F"/>
    <w:rsid w:val="005C20D2"/>
    <w:rsid w:val="005C23F2"/>
    <w:rsid w:val="005C2535"/>
    <w:rsid w:val="005C2E8D"/>
    <w:rsid w:val="005C3E4D"/>
    <w:rsid w:val="005C4966"/>
    <w:rsid w:val="005C546A"/>
    <w:rsid w:val="005C5AB6"/>
    <w:rsid w:val="005C5C1D"/>
    <w:rsid w:val="005C787B"/>
    <w:rsid w:val="005C7EA0"/>
    <w:rsid w:val="005C7F38"/>
    <w:rsid w:val="005D0531"/>
    <w:rsid w:val="005D07E2"/>
    <w:rsid w:val="005D1386"/>
    <w:rsid w:val="005D140D"/>
    <w:rsid w:val="005D1716"/>
    <w:rsid w:val="005D1B82"/>
    <w:rsid w:val="005D1CE7"/>
    <w:rsid w:val="005D2316"/>
    <w:rsid w:val="005D3D14"/>
    <w:rsid w:val="005D4805"/>
    <w:rsid w:val="005D4B4B"/>
    <w:rsid w:val="005D4B6A"/>
    <w:rsid w:val="005D4DB8"/>
    <w:rsid w:val="005D4E59"/>
    <w:rsid w:val="005D548E"/>
    <w:rsid w:val="005D54A3"/>
    <w:rsid w:val="005D55EC"/>
    <w:rsid w:val="005D5C8F"/>
    <w:rsid w:val="005D62D2"/>
    <w:rsid w:val="005D663B"/>
    <w:rsid w:val="005D68D0"/>
    <w:rsid w:val="005D6993"/>
    <w:rsid w:val="005D6F47"/>
    <w:rsid w:val="005D73F0"/>
    <w:rsid w:val="005D7825"/>
    <w:rsid w:val="005D795A"/>
    <w:rsid w:val="005D7BEC"/>
    <w:rsid w:val="005E07AD"/>
    <w:rsid w:val="005E175A"/>
    <w:rsid w:val="005E1D65"/>
    <w:rsid w:val="005E1D7C"/>
    <w:rsid w:val="005E25ED"/>
    <w:rsid w:val="005E2B45"/>
    <w:rsid w:val="005E2F98"/>
    <w:rsid w:val="005E3093"/>
    <w:rsid w:val="005E3E3F"/>
    <w:rsid w:val="005E3ED7"/>
    <w:rsid w:val="005E5331"/>
    <w:rsid w:val="005E5493"/>
    <w:rsid w:val="005E5C75"/>
    <w:rsid w:val="005E5DEF"/>
    <w:rsid w:val="005E668F"/>
    <w:rsid w:val="005F0299"/>
    <w:rsid w:val="005F070D"/>
    <w:rsid w:val="005F088A"/>
    <w:rsid w:val="005F108B"/>
    <w:rsid w:val="005F1B54"/>
    <w:rsid w:val="005F1B78"/>
    <w:rsid w:val="005F1EC5"/>
    <w:rsid w:val="005F1FA5"/>
    <w:rsid w:val="005F23E3"/>
    <w:rsid w:val="005F272B"/>
    <w:rsid w:val="005F2A4C"/>
    <w:rsid w:val="005F2F17"/>
    <w:rsid w:val="005F2FBF"/>
    <w:rsid w:val="005F34F3"/>
    <w:rsid w:val="005F375A"/>
    <w:rsid w:val="005F4713"/>
    <w:rsid w:val="005F480B"/>
    <w:rsid w:val="005F4AFB"/>
    <w:rsid w:val="005F5259"/>
    <w:rsid w:val="005F541B"/>
    <w:rsid w:val="005F5C7A"/>
    <w:rsid w:val="005F6555"/>
    <w:rsid w:val="005F6CA9"/>
    <w:rsid w:val="005F7B62"/>
    <w:rsid w:val="005F7F57"/>
    <w:rsid w:val="006012A7"/>
    <w:rsid w:val="00602BC1"/>
    <w:rsid w:val="00603474"/>
    <w:rsid w:val="00603554"/>
    <w:rsid w:val="00603823"/>
    <w:rsid w:val="00603BCD"/>
    <w:rsid w:val="00604254"/>
    <w:rsid w:val="006046A0"/>
    <w:rsid w:val="0060470E"/>
    <w:rsid w:val="006050F4"/>
    <w:rsid w:val="0060527E"/>
    <w:rsid w:val="006053D8"/>
    <w:rsid w:val="00605F9C"/>
    <w:rsid w:val="006069BB"/>
    <w:rsid w:val="00606B04"/>
    <w:rsid w:val="006072C3"/>
    <w:rsid w:val="006075F8"/>
    <w:rsid w:val="00607E55"/>
    <w:rsid w:val="006103F9"/>
    <w:rsid w:val="006104A9"/>
    <w:rsid w:val="006118D3"/>
    <w:rsid w:val="006121BB"/>
    <w:rsid w:val="006124BB"/>
    <w:rsid w:val="00612510"/>
    <w:rsid w:val="00612C69"/>
    <w:rsid w:val="00612C8B"/>
    <w:rsid w:val="0061313F"/>
    <w:rsid w:val="006136FD"/>
    <w:rsid w:val="00613C2E"/>
    <w:rsid w:val="00613CB6"/>
    <w:rsid w:val="00613ED4"/>
    <w:rsid w:val="006143B7"/>
    <w:rsid w:val="00614942"/>
    <w:rsid w:val="00614B84"/>
    <w:rsid w:val="00614BC2"/>
    <w:rsid w:val="00614C28"/>
    <w:rsid w:val="00614D32"/>
    <w:rsid w:val="00616A5F"/>
    <w:rsid w:val="00617389"/>
    <w:rsid w:val="00617519"/>
    <w:rsid w:val="00617E59"/>
    <w:rsid w:val="006202EB"/>
    <w:rsid w:val="00620681"/>
    <w:rsid w:val="00620AE7"/>
    <w:rsid w:val="00620BEE"/>
    <w:rsid w:val="006215F8"/>
    <w:rsid w:val="00621914"/>
    <w:rsid w:val="00621F30"/>
    <w:rsid w:val="00622046"/>
    <w:rsid w:val="006221FF"/>
    <w:rsid w:val="006229A1"/>
    <w:rsid w:val="0062346E"/>
    <w:rsid w:val="00623784"/>
    <w:rsid w:val="00623B16"/>
    <w:rsid w:val="006242AA"/>
    <w:rsid w:val="006242AE"/>
    <w:rsid w:val="006242B4"/>
    <w:rsid w:val="0062437C"/>
    <w:rsid w:val="00624517"/>
    <w:rsid w:val="006253AC"/>
    <w:rsid w:val="006254ED"/>
    <w:rsid w:val="00625CC8"/>
    <w:rsid w:val="00625F2B"/>
    <w:rsid w:val="00626733"/>
    <w:rsid w:val="006274A2"/>
    <w:rsid w:val="00627893"/>
    <w:rsid w:val="0063015E"/>
    <w:rsid w:val="00630807"/>
    <w:rsid w:val="00630A23"/>
    <w:rsid w:val="00631210"/>
    <w:rsid w:val="00631BAF"/>
    <w:rsid w:val="00632D62"/>
    <w:rsid w:val="00632E79"/>
    <w:rsid w:val="00632FEF"/>
    <w:rsid w:val="006330FF"/>
    <w:rsid w:val="006341B4"/>
    <w:rsid w:val="00634284"/>
    <w:rsid w:val="006347CC"/>
    <w:rsid w:val="00634BD3"/>
    <w:rsid w:val="00635C3B"/>
    <w:rsid w:val="006362EE"/>
    <w:rsid w:val="00636946"/>
    <w:rsid w:val="00636A70"/>
    <w:rsid w:val="00640196"/>
    <w:rsid w:val="00640F97"/>
    <w:rsid w:val="0064145E"/>
    <w:rsid w:val="006415E6"/>
    <w:rsid w:val="006417D7"/>
    <w:rsid w:val="00641F81"/>
    <w:rsid w:val="00642480"/>
    <w:rsid w:val="00642D9D"/>
    <w:rsid w:val="00643232"/>
    <w:rsid w:val="00643881"/>
    <w:rsid w:val="00644447"/>
    <w:rsid w:val="00644467"/>
    <w:rsid w:val="0064452C"/>
    <w:rsid w:val="00644685"/>
    <w:rsid w:val="006446B6"/>
    <w:rsid w:val="00644A46"/>
    <w:rsid w:val="00644BFF"/>
    <w:rsid w:val="00645118"/>
    <w:rsid w:val="006453B1"/>
    <w:rsid w:val="006453BA"/>
    <w:rsid w:val="006454C6"/>
    <w:rsid w:val="006454DC"/>
    <w:rsid w:val="0064572E"/>
    <w:rsid w:val="00645CD1"/>
    <w:rsid w:val="00646362"/>
    <w:rsid w:val="00646517"/>
    <w:rsid w:val="00646B62"/>
    <w:rsid w:val="00647961"/>
    <w:rsid w:val="00647E3C"/>
    <w:rsid w:val="006512ED"/>
    <w:rsid w:val="00651C52"/>
    <w:rsid w:val="00651C64"/>
    <w:rsid w:val="00651EB6"/>
    <w:rsid w:val="0065224B"/>
    <w:rsid w:val="0065277E"/>
    <w:rsid w:val="006528BE"/>
    <w:rsid w:val="00653267"/>
    <w:rsid w:val="00653515"/>
    <w:rsid w:val="00653977"/>
    <w:rsid w:val="006546DE"/>
    <w:rsid w:val="00654F54"/>
    <w:rsid w:val="00655655"/>
    <w:rsid w:val="006556D9"/>
    <w:rsid w:val="0065645C"/>
    <w:rsid w:val="0065664D"/>
    <w:rsid w:val="006570D4"/>
    <w:rsid w:val="006575EE"/>
    <w:rsid w:val="00657F1A"/>
    <w:rsid w:val="00660962"/>
    <w:rsid w:val="00661002"/>
    <w:rsid w:val="006613DA"/>
    <w:rsid w:val="006614B3"/>
    <w:rsid w:val="0066158E"/>
    <w:rsid w:val="00661A65"/>
    <w:rsid w:val="00662754"/>
    <w:rsid w:val="006634E4"/>
    <w:rsid w:val="0066471F"/>
    <w:rsid w:val="00664892"/>
    <w:rsid w:val="00664C9D"/>
    <w:rsid w:val="006655A4"/>
    <w:rsid w:val="006662D0"/>
    <w:rsid w:val="00666547"/>
    <w:rsid w:val="0066678D"/>
    <w:rsid w:val="00666BF5"/>
    <w:rsid w:val="00666C5E"/>
    <w:rsid w:val="0066765F"/>
    <w:rsid w:val="00670648"/>
    <w:rsid w:val="0067123F"/>
    <w:rsid w:val="006718CF"/>
    <w:rsid w:val="00671933"/>
    <w:rsid w:val="00671998"/>
    <w:rsid w:val="00671A4C"/>
    <w:rsid w:val="00671B21"/>
    <w:rsid w:val="00671F1E"/>
    <w:rsid w:val="00672A68"/>
    <w:rsid w:val="00672B3E"/>
    <w:rsid w:val="00672F65"/>
    <w:rsid w:val="00674427"/>
    <w:rsid w:val="0067444D"/>
    <w:rsid w:val="00674B47"/>
    <w:rsid w:val="006757B8"/>
    <w:rsid w:val="00675D1C"/>
    <w:rsid w:val="00675E2B"/>
    <w:rsid w:val="0067606C"/>
    <w:rsid w:val="0067633C"/>
    <w:rsid w:val="006763DA"/>
    <w:rsid w:val="006765BA"/>
    <w:rsid w:val="00677DC3"/>
    <w:rsid w:val="0068038B"/>
    <w:rsid w:val="00680530"/>
    <w:rsid w:val="00680B36"/>
    <w:rsid w:val="00680CC5"/>
    <w:rsid w:val="00681255"/>
    <w:rsid w:val="006820AA"/>
    <w:rsid w:val="006828CC"/>
    <w:rsid w:val="0068343E"/>
    <w:rsid w:val="0068355C"/>
    <w:rsid w:val="00683601"/>
    <w:rsid w:val="006836E5"/>
    <w:rsid w:val="0068427E"/>
    <w:rsid w:val="006846C3"/>
    <w:rsid w:val="00684C8C"/>
    <w:rsid w:val="006850BA"/>
    <w:rsid w:val="00685AA2"/>
    <w:rsid w:val="00685D3F"/>
    <w:rsid w:val="006864E4"/>
    <w:rsid w:val="0068671C"/>
    <w:rsid w:val="00687476"/>
    <w:rsid w:val="00687771"/>
    <w:rsid w:val="00690EA9"/>
    <w:rsid w:val="00690EE4"/>
    <w:rsid w:val="00691645"/>
    <w:rsid w:val="0069184B"/>
    <w:rsid w:val="0069205C"/>
    <w:rsid w:val="00692BE3"/>
    <w:rsid w:val="00692C55"/>
    <w:rsid w:val="00692F72"/>
    <w:rsid w:val="0069359F"/>
    <w:rsid w:val="0069369C"/>
    <w:rsid w:val="006936F6"/>
    <w:rsid w:val="006939EF"/>
    <w:rsid w:val="00693E88"/>
    <w:rsid w:val="00695ADF"/>
    <w:rsid w:val="00695D14"/>
    <w:rsid w:val="00695E59"/>
    <w:rsid w:val="006964A8"/>
    <w:rsid w:val="006964E7"/>
    <w:rsid w:val="00696E57"/>
    <w:rsid w:val="0069728B"/>
    <w:rsid w:val="006978A4"/>
    <w:rsid w:val="00697980"/>
    <w:rsid w:val="00697E5B"/>
    <w:rsid w:val="006A0996"/>
    <w:rsid w:val="006A0A43"/>
    <w:rsid w:val="006A0EFC"/>
    <w:rsid w:val="006A159C"/>
    <w:rsid w:val="006A15B8"/>
    <w:rsid w:val="006A1A2E"/>
    <w:rsid w:val="006A1DE6"/>
    <w:rsid w:val="006A22F6"/>
    <w:rsid w:val="006A25B1"/>
    <w:rsid w:val="006A29CC"/>
    <w:rsid w:val="006A3A35"/>
    <w:rsid w:val="006A3DA8"/>
    <w:rsid w:val="006A3E7D"/>
    <w:rsid w:val="006A4677"/>
    <w:rsid w:val="006A46C1"/>
    <w:rsid w:val="006A4B07"/>
    <w:rsid w:val="006A4BD9"/>
    <w:rsid w:val="006A65B9"/>
    <w:rsid w:val="006A66E6"/>
    <w:rsid w:val="006A681E"/>
    <w:rsid w:val="006A6959"/>
    <w:rsid w:val="006A6C11"/>
    <w:rsid w:val="006A6D14"/>
    <w:rsid w:val="006A7BD0"/>
    <w:rsid w:val="006A7C52"/>
    <w:rsid w:val="006A7C9E"/>
    <w:rsid w:val="006B0855"/>
    <w:rsid w:val="006B0900"/>
    <w:rsid w:val="006B1F7D"/>
    <w:rsid w:val="006B2285"/>
    <w:rsid w:val="006B2D6D"/>
    <w:rsid w:val="006B2FF7"/>
    <w:rsid w:val="006B43B9"/>
    <w:rsid w:val="006B4574"/>
    <w:rsid w:val="006B5B2D"/>
    <w:rsid w:val="006B6A11"/>
    <w:rsid w:val="006B6FC1"/>
    <w:rsid w:val="006B71D5"/>
    <w:rsid w:val="006C04E4"/>
    <w:rsid w:val="006C0991"/>
    <w:rsid w:val="006C0C7A"/>
    <w:rsid w:val="006C1211"/>
    <w:rsid w:val="006C20C5"/>
    <w:rsid w:val="006C2CB5"/>
    <w:rsid w:val="006C2E0F"/>
    <w:rsid w:val="006C2E72"/>
    <w:rsid w:val="006C3067"/>
    <w:rsid w:val="006C318A"/>
    <w:rsid w:val="006C38F3"/>
    <w:rsid w:val="006C3A2E"/>
    <w:rsid w:val="006C4337"/>
    <w:rsid w:val="006C4AE5"/>
    <w:rsid w:val="006C4EA9"/>
    <w:rsid w:val="006C4F1B"/>
    <w:rsid w:val="006C5977"/>
    <w:rsid w:val="006C64A5"/>
    <w:rsid w:val="006C7AB5"/>
    <w:rsid w:val="006C7D33"/>
    <w:rsid w:val="006C7D56"/>
    <w:rsid w:val="006D05C5"/>
    <w:rsid w:val="006D1426"/>
    <w:rsid w:val="006D19DC"/>
    <w:rsid w:val="006D28E9"/>
    <w:rsid w:val="006D2F3D"/>
    <w:rsid w:val="006D30DB"/>
    <w:rsid w:val="006D3207"/>
    <w:rsid w:val="006D35D1"/>
    <w:rsid w:val="006D3622"/>
    <w:rsid w:val="006D44DE"/>
    <w:rsid w:val="006D4A9B"/>
    <w:rsid w:val="006D5593"/>
    <w:rsid w:val="006D56AE"/>
    <w:rsid w:val="006D58B3"/>
    <w:rsid w:val="006D627D"/>
    <w:rsid w:val="006D6A3E"/>
    <w:rsid w:val="006D6F85"/>
    <w:rsid w:val="006D74AB"/>
    <w:rsid w:val="006D76D8"/>
    <w:rsid w:val="006D7E7B"/>
    <w:rsid w:val="006E09B4"/>
    <w:rsid w:val="006E1240"/>
    <w:rsid w:val="006E199C"/>
    <w:rsid w:val="006E1BA0"/>
    <w:rsid w:val="006E1D77"/>
    <w:rsid w:val="006E1FC1"/>
    <w:rsid w:val="006E2E2B"/>
    <w:rsid w:val="006E3070"/>
    <w:rsid w:val="006E4140"/>
    <w:rsid w:val="006E543E"/>
    <w:rsid w:val="006E59D7"/>
    <w:rsid w:val="006E5A2D"/>
    <w:rsid w:val="006E76B9"/>
    <w:rsid w:val="006E7B76"/>
    <w:rsid w:val="006E7ECB"/>
    <w:rsid w:val="006F088C"/>
    <w:rsid w:val="006F0D6D"/>
    <w:rsid w:val="006F174B"/>
    <w:rsid w:val="006F1B31"/>
    <w:rsid w:val="006F20D4"/>
    <w:rsid w:val="006F2560"/>
    <w:rsid w:val="006F289D"/>
    <w:rsid w:val="006F3034"/>
    <w:rsid w:val="006F3170"/>
    <w:rsid w:val="006F31F6"/>
    <w:rsid w:val="006F3909"/>
    <w:rsid w:val="006F4DF8"/>
    <w:rsid w:val="006F5B66"/>
    <w:rsid w:val="006F6555"/>
    <w:rsid w:val="006F6BED"/>
    <w:rsid w:val="006F7100"/>
    <w:rsid w:val="006F729C"/>
    <w:rsid w:val="006F72AA"/>
    <w:rsid w:val="006F7B90"/>
    <w:rsid w:val="006F7CB5"/>
    <w:rsid w:val="006F7EA5"/>
    <w:rsid w:val="0070053F"/>
    <w:rsid w:val="0070055E"/>
    <w:rsid w:val="00700D7A"/>
    <w:rsid w:val="0070121F"/>
    <w:rsid w:val="00701AE2"/>
    <w:rsid w:val="007023A5"/>
    <w:rsid w:val="007023DB"/>
    <w:rsid w:val="007024DC"/>
    <w:rsid w:val="007026D1"/>
    <w:rsid w:val="00702F96"/>
    <w:rsid w:val="007042D6"/>
    <w:rsid w:val="00704F95"/>
    <w:rsid w:val="00705252"/>
    <w:rsid w:val="00705680"/>
    <w:rsid w:val="00705849"/>
    <w:rsid w:val="00706412"/>
    <w:rsid w:val="00706BA7"/>
    <w:rsid w:val="00706CB1"/>
    <w:rsid w:val="0070767F"/>
    <w:rsid w:val="0071007E"/>
    <w:rsid w:val="007102C5"/>
    <w:rsid w:val="0071043B"/>
    <w:rsid w:val="00710C24"/>
    <w:rsid w:val="0071116F"/>
    <w:rsid w:val="00711D20"/>
    <w:rsid w:val="00711F0B"/>
    <w:rsid w:val="007122C2"/>
    <w:rsid w:val="00712565"/>
    <w:rsid w:val="00713084"/>
    <w:rsid w:val="00713775"/>
    <w:rsid w:val="00713D53"/>
    <w:rsid w:val="007145C3"/>
    <w:rsid w:val="0071515D"/>
    <w:rsid w:val="00715413"/>
    <w:rsid w:val="00715B2A"/>
    <w:rsid w:val="00715E1A"/>
    <w:rsid w:val="00716506"/>
    <w:rsid w:val="00716A16"/>
    <w:rsid w:val="00717696"/>
    <w:rsid w:val="0072046B"/>
    <w:rsid w:val="0072066E"/>
    <w:rsid w:val="00720684"/>
    <w:rsid w:val="0072082A"/>
    <w:rsid w:val="00720BD1"/>
    <w:rsid w:val="00721836"/>
    <w:rsid w:val="00721945"/>
    <w:rsid w:val="00722A6B"/>
    <w:rsid w:val="00723AF8"/>
    <w:rsid w:val="00724ABD"/>
    <w:rsid w:val="00724D3F"/>
    <w:rsid w:val="00724F28"/>
    <w:rsid w:val="00725025"/>
    <w:rsid w:val="00725041"/>
    <w:rsid w:val="00725209"/>
    <w:rsid w:val="00725326"/>
    <w:rsid w:val="00725DDD"/>
    <w:rsid w:val="00725EB1"/>
    <w:rsid w:val="00726E2F"/>
    <w:rsid w:val="0072715F"/>
    <w:rsid w:val="007277F9"/>
    <w:rsid w:val="00727802"/>
    <w:rsid w:val="00727C82"/>
    <w:rsid w:val="00727CA6"/>
    <w:rsid w:val="007311CD"/>
    <w:rsid w:val="00731259"/>
    <w:rsid w:val="007313BD"/>
    <w:rsid w:val="007314ED"/>
    <w:rsid w:val="007318CB"/>
    <w:rsid w:val="0073198E"/>
    <w:rsid w:val="00732345"/>
    <w:rsid w:val="00732491"/>
    <w:rsid w:val="00732F7F"/>
    <w:rsid w:val="0073317C"/>
    <w:rsid w:val="00733A46"/>
    <w:rsid w:val="007344A3"/>
    <w:rsid w:val="007346EC"/>
    <w:rsid w:val="00734AE1"/>
    <w:rsid w:val="00734BBC"/>
    <w:rsid w:val="00734FB0"/>
    <w:rsid w:val="0073672D"/>
    <w:rsid w:val="00736DB6"/>
    <w:rsid w:val="007378A5"/>
    <w:rsid w:val="00737A6D"/>
    <w:rsid w:val="007401A9"/>
    <w:rsid w:val="007403F1"/>
    <w:rsid w:val="0074090D"/>
    <w:rsid w:val="00741524"/>
    <w:rsid w:val="00741604"/>
    <w:rsid w:val="0074164F"/>
    <w:rsid w:val="00741694"/>
    <w:rsid w:val="007416CE"/>
    <w:rsid w:val="0074258D"/>
    <w:rsid w:val="0074274F"/>
    <w:rsid w:val="00742912"/>
    <w:rsid w:val="00742A35"/>
    <w:rsid w:val="0074324A"/>
    <w:rsid w:val="0074402E"/>
    <w:rsid w:val="0074467B"/>
    <w:rsid w:val="007446FB"/>
    <w:rsid w:val="00744875"/>
    <w:rsid w:val="00744FBD"/>
    <w:rsid w:val="007452E7"/>
    <w:rsid w:val="007452F6"/>
    <w:rsid w:val="00745AC4"/>
    <w:rsid w:val="0074771C"/>
    <w:rsid w:val="00747B3A"/>
    <w:rsid w:val="0075042E"/>
    <w:rsid w:val="00750A1D"/>
    <w:rsid w:val="00750B97"/>
    <w:rsid w:val="007515B3"/>
    <w:rsid w:val="007527CB"/>
    <w:rsid w:val="00752D54"/>
    <w:rsid w:val="00753884"/>
    <w:rsid w:val="0075417B"/>
    <w:rsid w:val="007542EA"/>
    <w:rsid w:val="00754CDD"/>
    <w:rsid w:val="00754D9A"/>
    <w:rsid w:val="0075543D"/>
    <w:rsid w:val="0075556A"/>
    <w:rsid w:val="007555F6"/>
    <w:rsid w:val="00755B26"/>
    <w:rsid w:val="00755BBB"/>
    <w:rsid w:val="00756242"/>
    <w:rsid w:val="007579BD"/>
    <w:rsid w:val="00760496"/>
    <w:rsid w:val="007609B1"/>
    <w:rsid w:val="00760EDD"/>
    <w:rsid w:val="00761031"/>
    <w:rsid w:val="007611DE"/>
    <w:rsid w:val="00761723"/>
    <w:rsid w:val="007620C0"/>
    <w:rsid w:val="00762379"/>
    <w:rsid w:val="00762C4C"/>
    <w:rsid w:val="0076358C"/>
    <w:rsid w:val="00763711"/>
    <w:rsid w:val="00764606"/>
    <w:rsid w:val="00764B65"/>
    <w:rsid w:val="00765194"/>
    <w:rsid w:val="007658A2"/>
    <w:rsid w:val="00765C4F"/>
    <w:rsid w:val="0076600D"/>
    <w:rsid w:val="007666B1"/>
    <w:rsid w:val="00766928"/>
    <w:rsid w:val="00767344"/>
    <w:rsid w:val="007675BD"/>
    <w:rsid w:val="00767848"/>
    <w:rsid w:val="00767D8B"/>
    <w:rsid w:val="00770130"/>
    <w:rsid w:val="00770181"/>
    <w:rsid w:val="00770841"/>
    <w:rsid w:val="007715D2"/>
    <w:rsid w:val="00771A5C"/>
    <w:rsid w:val="00771C0D"/>
    <w:rsid w:val="0077256C"/>
    <w:rsid w:val="00772DCB"/>
    <w:rsid w:val="00773A6F"/>
    <w:rsid w:val="0077479C"/>
    <w:rsid w:val="00774B0E"/>
    <w:rsid w:val="00774CD6"/>
    <w:rsid w:val="00774EB2"/>
    <w:rsid w:val="00774F97"/>
    <w:rsid w:val="00774FF6"/>
    <w:rsid w:val="00775021"/>
    <w:rsid w:val="0077633C"/>
    <w:rsid w:val="00776B88"/>
    <w:rsid w:val="00776E30"/>
    <w:rsid w:val="00776F78"/>
    <w:rsid w:val="0077749D"/>
    <w:rsid w:val="007803E9"/>
    <w:rsid w:val="007807A8"/>
    <w:rsid w:val="00780825"/>
    <w:rsid w:val="0078097B"/>
    <w:rsid w:val="00780A83"/>
    <w:rsid w:val="00780D3B"/>
    <w:rsid w:val="007810BF"/>
    <w:rsid w:val="00781529"/>
    <w:rsid w:val="00781557"/>
    <w:rsid w:val="007818D0"/>
    <w:rsid w:val="007818D3"/>
    <w:rsid w:val="0078237C"/>
    <w:rsid w:val="00782817"/>
    <w:rsid w:val="00782A34"/>
    <w:rsid w:val="00782E87"/>
    <w:rsid w:val="0078428F"/>
    <w:rsid w:val="007844B7"/>
    <w:rsid w:val="007844C6"/>
    <w:rsid w:val="0078503C"/>
    <w:rsid w:val="0078565C"/>
    <w:rsid w:val="00786562"/>
    <w:rsid w:val="007869AC"/>
    <w:rsid w:val="007872AC"/>
    <w:rsid w:val="00787781"/>
    <w:rsid w:val="00787CD3"/>
    <w:rsid w:val="00787F95"/>
    <w:rsid w:val="007902E6"/>
    <w:rsid w:val="00790492"/>
    <w:rsid w:val="00790563"/>
    <w:rsid w:val="00790648"/>
    <w:rsid w:val="007908CC"/>
    <w:rsid w:val="00790A96"/>
    <w:rsid w:val="00790E6C"/>
    <w:rsid w:val="00790F5E"/>
    <w:rsid w:val="0079133C"/>
    <w:rsid w:val="00791BC9"/>
    <w:rsid w:val="00792A82"/>
    <w:rsid w:val="00793BEE"/>
    <w:rsid w:val="00793FDC"/>
    <w:rsid w:val="00794682"/>
    <w:rsid w:val="007949AF"/>
    <w:rsid w:val="00795442"/>
    <w:rsid w:val="00795482"/>
    <w:rsid w:val="007954E9"/>
    <w:rsid w:val="00795738"/>
    <w:rsid w:val="007959E1"/>
    <w:rsid w:val="007972E4"/>
    <w:rsid w:val="007973A7"/>
    <w:rsid w:val="007974B5"/>
    <w:rsid w:val="007A000C"/>
    <w:rsid w:val="007A0582"/>
    <w:rsid w:val="007A069C"/>
    <w:rsid w:val="007A0B99"/>
    <w:rsid w:val="007A0C7C"/>
    <w:rsid w:val="007A103A"/>
    <w:rsid w:val="007A16D0"/>
    <w:rsid w:val="007A179B"/>
    <w:rsid w:val="007A23DC"/>
    <w:rsid w:val="007A32D2"/>
    <w:rsid w:val="007A33FC"/>
    <w:rsid w:val="007A35EC"/>
    <w:rsid w:val="007A3E5A"/>
    <w:rsid w:val="007A476A"/>
    <w:rsid w:val="007A4D0D"/>
    <w:rsid w:val="007A4D40"/>
    <w:rsid w:val="007A51AD"/>
    <w:rsid w:val="007A546A"/>
    <w:rsid w:val="007A5609"/>
    <w:rsid w:val="007A5700"/>
    <w:rsid w:val="007A60FC"/>
    <w:rsid w:val="007A660C"/>
    <w:rsid w:val="007A6643"/>
    <w:rsid w:val="007A697D"/>
    <w:rsid w:val="007A69DB"/>
    <w:rsid w:val="007A7348"/>
    <w:rsid w:val="007A7532"/>
    <w:rsid w:val="007A7C0F"/>
    <w:rsid w:val="007A7E24"/>
    <w:rsid w:val="007B085E"/>
    <w:rsid w:val="007B09CD"/>
    <w:rsid w:val="007B119D"/>
    <w:rsid w:val="007B1A22"/>
    <w:rsid w:val="007B1AAA"/>
    <w:rsid w:val="007B1D5F"/>
    <w:rsid w:val="007B1F9B"/>
    <w:rsid w:val="007B2F8D"/>
    <w:rsid w:val="007B32EA"/>
    <w:rsid w:val="007B352F"/>
    <w:rsid w:val="007B6616"/>
    <w:rsid w:val="007B7611"/>
    <w:rsid w:val="007B7E22"/>
    <w:rsid w:val="007C0890"/>
    <w:rsid w:val="007C0B22"/>
    <w:rsid w:val="007C107D"/>
    <w:rsid w:val="007C1C66"/>
    <w:rsid w:val="007C2304"/>
    <w:rsid w:val="007C2D47"/>
    <w:rsid w:val="007C2FB0"/>
    <w:rsid w:val="007C30A1"/>
    <w:rsid w:val="007C39D6"/>
    <w:rsid w:val="007C4142"/>
    <w:rsid w:val="007C436B"/>
    <w:rsid w:val="007C4444"/>
    <w:rsid w:val="007C455F"/>
    <w:rsid w:val="007C4A7F"/>
    <w:rsid w:val="007C4B51"/>
    <w:rsid w:val="007C4E00"/>
    <w:rsid w:val="007C53D9"/>
    <w:rsid w:val="007C5BEE"/>
    <w:rsid w:val="007C61C4"/>
    <w:rsid w:val="007C63EE"/>
    <w:rsid w:val="007C713D"/>
    <w:rsid w:val="007C7377"/>
    <w:rsid w:val="007C74B3"/>
    <w:rsid w:val="007C7B98"/>
    <w:rsid w:val="007C7C1F"/>
    <w:rsid w:val="007D0189"/>
    <w:rsid w:val="007D0485"/>
    <w:rsid w:val="007D0BB9"/>
    <w:rsid w:val="007D0C7C"/>
    <w:rsid w:val="007D0CCA"/>
    <w:rsid w:val="007D1356"/>
    <w:rsid w:val="007D178F"/>
    <w:rsid w:val="007D235D"/>
    <w:rsid w:val="007D2426"/>
    <w:rsid w:val="007D2818"/>
    <w:rsid w:val="007D2A9B"/>
    <w:rsid w:val="007D2D78"/>
    <w:rsid w:val="007D2EF7"/>
    <w:rsid w:val="007D329C"/>
    <w:rsid w:val="007D393F"/>
    <w:rsid w:val="007D44CC"/>
    <w:rsid w:val="007D576F"/>
    <w:rsid w:val="007D5BB9"/>
    <w:rsid w:val="007D5F12"/>
    <w:rsid w:val="007D616D"/>
    <w:rsid w:val="007D6ACC"/>
    <w:rsid w:val="007D75A0"/>
    <w:rsid w:val="007D7717"/>
    <w:rsid w:val="007D7764"/>
    <w:rsid w:val="007E015B"/>
    <w:rsid w:val="007E09A5"/>
    <w:rsid w:val="007E0CC5"/>
    <w:rsid w:val="007E0E71"/>
    <w:rsid w:val="007E12C0"/>
    <w:rsid w:val="007E3416"/>
    <w:rsid w:val="007E3473"/>
    <w:rsid w:val="007E3DFE"/>
    <w:rsid w:val="007E41E7"/>
    <w:rsid w:val="007E4D3B"/>
    <w:rsid w:val="007E4D9C"/>
    <w:rsid w:val="007E5480"/>
    <w:rsid w:val="007E562E"/>
    <w:rsid w:val="007E641C"/>
    <w:rsid w:val="007E6822"/>
    <w:rsid w:val="007E6BF1"/>
    <w:rsid w:val="007E754F"/>
    <w:rsid w:val="007E768D"/>
    <w:rsid w:val="007F0861"/>
    <w:rsid w:val="007F08D3"/>
    <w:rsid w:val="007F0988"/>
    <w:rsid w:val="007F1BB3"/>
    <w:rsid w:val="007F21BB"/>
    <w:rsid w:val="007F23CB"/>
    <w:rsid w:val="007F3ED7"/>
    <w:rsid w:val="007F44BB"/>
    <w:rsid w:val="007F5387"/>
    <w:rsid w:val="007F5B55"/>
    <w:rsid w:val="007F5C8B"/>
    <w:rsid w:val="007F5DDD"/>
    <w:rsid w:val="007F5F1B"/>
    <w:rsid w:val="007F61D1"/>
    <w:rsid w:val="007F7E22"/>
    <w:rsid w:val="0080090C"/>
    <w:rsid w:val="00801422"/>
    <w:rsid w:val="00801596"/>
    <w:rsid w:val="00802738"/>
    <w:rsid w:val="008027CB"/>
    <w:rsid w:val="0080314C"/>
    <w:rsid w:val="00803211"/>
    <w:rsid w:val="008032DD"/>
    <w:rsid w:val="00803BDC"/>
    <w:rsid w:val="00803EBE"/>
    <w:rsid w:val="00804A6A"/>
    <w:rsid w:val="00805950"/>
    <w:rsid w:val="00806010"/>
    <w:rsid w:val="0080601C"/>
    <w:rsid w:val="00807A5A"/>
    <w:rsid w:val="00807E15"/>
    <w:rsid w:val="0081000F"/>
    <w:rsid w:val="00810155"/>
    <w:rsid w:val="00810283"/>
    <w:rsid w:val="008107C9"/>
    <w:rsid w:val="00810835"/>
    <w:rsid w:val="00811450"/>
    <w:rsid w:val="00811825"/>
    <w:rsid w:val="00811ADA"/>
    <w:rsid w:val="00812062"/>
    <w:rsid w:val="00812208"/>
    <w:rsid w:val="0081287F"/>
    <w:rsid w:val="00812A96"/>
    <w:rsid w:val="00812B34"/>
    <w:rsid w:val="008133E6"/>
    <w:rsid w:val="0081392C"/>
    <w:rsid w:val="008139F1"/>
    <w:rsid w:val="00813B5C"/>
    <w:rsid w:val="0081494C"/>
    <w:rsid w:val="00814E7D"/>
    <w:rsid w:val="00815A89"/>
    <w:rsid w:val="0081647E"/>
    <w:rsid w:val="00816906"/>
    <w:rsid w:val="00816C09"/>
    <w:rsid w:val="00817002"/>
    <w:rsid w:val="00817012"/>
    <w:rsid w:val="00820790"/>
    <w:rsid w:val="008208FA"/>
    <w:rsid w:val="00820EEC"/>
    <w:rsid w:val="008211BA"/>
    <w:rsid w:val="00822EE1"/>
    <w:rsid w:val="008236BA"/>
    <w:rsid w:val="00823D7F"/>
    <w:rsid w:val="008240ED"/>
    <w:rsid w:val="0082413E"/>
    <w:rsid w:val="0082636F"/>
    <w:rsid w:val="00826D05"/>
    <w:rsid w:val="00827C0A"/>
    <w:rsid w:val="00827E27"/>
    <w:rsid w:val="00827EA6"/>
    <w:rsid w:val="00830117"/>
    <w:rsid w:val="00830914"/>
    <w:rsid w:val="00830EEE"/>
    <w:rsid w:val="00830FB5"/>
    <w:rsid w:val="008310B9"/>
    <w:rsid w:val="008314D7"/>
    <w:rsid w:val="008319C9"/>
    <w:rsid w:val="00832300"/>
    <w:rsid w:val="00832560"/>
    <w:rsid w:val="00832994"/>
    <w:rsid w:val="00832B48"/>
    <w:rsid w:val="00833560"/>
    <w:rsid w:val="008340E8"/>
    <w:rsid w:val="008342F4"/>
    <w:rsid w:val="00834594"/>
    <w:rsid w:val="00834756"/>
    <w:rsid w:val="00835204"/>
    <w:rsid w:val="0083613B"/>
    <w:rsid w:val="00836172"/>
    <w:rsid w:val="008366BE"/>
    <w:rsid w:val="00836914"/>
    <w:rsid w:val="00836F3D"/>
    <w:rsid w:val="00837D3E"/>
    <w:rsid w:val="0084036D"/>
    <w:rsid w:val="00840436"/>
    <w:rsid w:val="008409F1"/>
    <w:rsid w:val="00840CE1"/>
    <w:rsid w:val="0084131A"/>
    <w:rsid w:val="008414A0"/>
    <w:rsid w:val="0084190F"/>
    <w:rsid w:val="00841E07"/>
    <w:rsid w:val="00843AAF"/>
    <w:rsid w:val="00843D7C"/>
    <w:rsid w:val="00845D31"/>
    <w:rsid w:val="008465A4"/>
    <w:rsid w:val="008465EF"/>
    <w:rsid w:val="00846712"/>
    <w:rsid w:val="008468AB"/>
    <w:rsid w:val="008471D0"/>
    <w:rsid w:val="008475F5"/>
    <w:rsid w:val="00847C14"/>
    <w:rsid w:val="00847C72"/>
    <w:rsid w:val="00847CE1"/>
    <w:rsid w:val="00850803"/>
    <w:rsid w:val="00850F01"/>
    <w:rsid w:val="008516C3"/>
    <w:rsid w:val="0085194A"/>
    <w:rsid w:val="00851F34"/>
    <w:rsid w:val="00852494"/>
    <w:rsid w:val="00852D12"/>
    <w:rsid w:val="00852DF9"/>
    <w:rsid w:val="0085356A"/>
    <w:rsid w:val="00853DE9"/>
    <w:rsid w:val="008545B1"/>
    <w:rsid w:val="008545D6"/>
    <w:rsid w:val="00854E10"/>
    <w:rsid w:val="008550D7"/>
    <w:rsid w:val="0085513E"/>
    <w:rsid w:val="008553A6"/>
    <w:rsid w:val="0085553C"/>
    <w:rsid w:val="00855E10"/>
    <w:rsid w:val="00856749"/>
    <w:rsid w:val="00856E89"/>
    <w:rsid w:val="008573F4"/>
    <w:rsid w:val="00860F9F"/>
    <w:rsid w:val="008611C5"/>
    <w:rsid w:val="0086122E"/>
    <w:rsid w:val="008616E8"/>
    <w:rsid w:val="00861D7E"/>
    <w:rsid w:val="00862855"/>
    <w:rsid w:val="00862E1C"/>
    <w:rsid w:val="0086330E"/>
    <w:rsid w:val="008645EE"/>
    <w:rsid w:val="00864D47"/>
    <w:rsid w:val="00865437"/>
    <w:rsid w:val="008665CB"/>
    <w:rsid w:val="00866AE7"/>
    <w:rsid w:val="00867096"/>
    <w:rsid w:val="008673B0"/>
    <w:rsid w:val="00870002"/>
    <w:rsid w:val="00870171"/>
    <w:rsid w:val="008706AE"/>
    <w:rsid w:val="00871253"/>
    <w:rsid w:val="0087130F"/>
    <w:rsid w:val="0087179C"/>
    <w:rsid w:val="008717AB"/>
    <w:rsid w:val="008721DC"/>
    <w:rsid w:val="0087299E"/>
    <w:rsid w:val="0087305E"/>
    <w:rsid w:val="0087355C"/>
    <w:rsid w:val="0087375E"/>
    <w:rsid w:val="008737BB"/>
    <w:rsid w:val="00874441"/>
    <w:rsid w:val="0087485C"/>
    <w:rsid w:val="0087497A"/>
    <w:rsid w:val="00874F27"/>
    <w:rsid w:val="00874F8F"/>
    <w:rsid w:val="00875089"/>
    <w:rsid w:val="0087567B"/>
    <w:rsid w:val="008758EF"/>
    <w:rsid w:val="00875E3E"/>
    <w:rsid w:val="00875E70"/>
    <w:rsid w:val="00876003"/>
    <w:rsid w:val="00876168"/>
    <w:rsid w:val="00876295"/>
    <w:rsid w:val="00876587"/>
    <w:rsid w:val="0087674D"/>
    <w:rsid w:val="00876837"/>
    <w:rsid w:val="00876B8E"/>
    <w:rsid w:val="0087708B"/>
    <w:rsid w:val="0087709A"/>
    <w:rsid w:val="008774C3"/>
    <w:rsid w:val="008776F6"/>
    <w:rsid w:val="00880344"/>
    <w:rsid w:val="0088037D"/>
    <w:rsid w:val="0088097E"/>
    <w:rsid w:val="00880F82"/>
    <w:rsid w:val="0088102D"/>
    <w:rsid w:val="008810BE"/>
    <w:rsid w:val="00881363"/>
    <w:rsid w:val="00882A91"/>
    <w:rsid w:val="00882D9A"/>
    <w:rsid w:val="00883840"/>
    <w:rsid w:val="00883AFE"/>
    <w:rsid w:val="00884DBD"/>
    <w:rsid w:val="00884DFB"/>
    <w:rsid w:val="00885CDD"/>
    <w:rsid w:val="00887554"/>
    <w:rsid w:val="008903DD"/>
    <w:rsid w:val="008906EA"/>
    <w:rsid w:val="00890B4C"/>
    <w:rsid w:val="00890E72"/>
    <w:rsid w:val="00891C90"/>
    <w:rsid w:val="00891E39"/>
    <w:rsid w:val="008926A1"/>
    <w:rsid w:val="00892C61"/>
    <w:rsid w:val="00893B6E"/>
    <w:rsid w:val="008941C7"/>
    <w:rsid w:val="00894EC5"/>
    <w:rsid w:val="008A024A"/>
    <w:rsid w:val="008A0545"/>
    <w:rsid w:val="008A37EA"/>
    <w:rsid w:val="008A399B"/>
    <w:rsid w:val="008A3D9A"/>
    <w:rsid w:val="008A3F64"/>
    <w:rsid w:val="008A4135"/>
    <w:rsid w:val="008A4651"/>
    <w:rsid w:val="008A4C99"/>
    <w:rsid w:val="008A5A0E"/>
    <w:rsid w:val="008A616F"/>
    <w:rsid w:val="008A6377"/>
    <w:rsid w:val="008A63FC"/>
    <w:rsid w:val="008A65F6"/>
    <w:rsid w:val="008A69B3"/>
    <w:rsid w:val="008A6A47"/>
    <w:rsid w:val="008A6AA8"/>
    <w:rsid w:val="008A6AD3"/>
    <w:rsid w:val="008A7AD4"/>
    <w:rsid w:val="008A7CB7"/>
    <w:rsid w:val="008B0495"/>
    <w:rsid w:val="008B05F5"/>
    <w:rsid w:val="008B0D77"/>
    <w:rsid w:val="008B196E"/>
    <w:rsid w:val="008B1B56"/>
    <w:rsid w:val="008B2247"/>
    <w:rsid w:val="008B2940"/>
    <w:rsid w:val="008B2A12"/>
    <w:rsid w:val="008B3033"/>
    <w:rsid w:val="008B356A"/>
    <w:rsid w:val="008B3D03"/>
    <w:rsid w:val="008B4318"/>
    <w:rsid w:val="008B45CB"/>
    <w:rsid w:val="008B4870"/>
    <w:rsid w:val="008B4AD8"/>
    <w:rsid w:val="008B4DA0"/>
    <w:rsid w:val="008B4E49"/>
    <w:rsid w:val="008B541A"/>
    <w:rsid w:val="008B5CA2"/>
    <w:rsid w:val="008B6465"/>
    <w:rsid w:val="008B6A66"/>
    <w:rsid w:val="008B6BFF"/>
    <w:rsid w:val="008B7117"/>
    <w:rsid w:val="008B713E"/>
    <w:rsid w:val="008C0411"/>
    <w:rsid w:val="008C04E7"/>
    <w:rsid w:val="008C0DBA"/>
    <w:rsid w:val="008C135C"/>
    <w:rsid w:val="008C18FB"/>
    <w:rsid w:val="008C1978"/>
    <w:rsid w:val="008C1EB7"/>
    <w:rsid w:val="008C224D"/>
    <w:rsid w:val="008C2A56"/>
    <w:rsid w:val="008C3D21"/>
    <w:rsid w:val="008C3E43"/>
    <w:rsid w:val="008C4385"/>
    <w:rsid w:val="008C633A"/>
    <w:rsid w:val="008C63A4"/>
    <w:rsid w:val="008C645B"/>
    <w:rsid w:val="008C658E"/>
    <w:rsid w:val="008C71DB"/>
    <w:rsid w:val="008C77AD"/>
    <w:rsid w:val="008C7876"/>
    <w:rsid w:val="008D175C"/>
    <w:rsid w:val="008D1783"/>
    <w:rsid w:val="008D2723"/>
    <w:rsid w:val="008D2951"/>
    <w:rsid w:val="008D2D6D"/>
    <w:rsid w:val="008D32C9"/>
    <w:rsid w:val="008D4799"/>
    <w:rsid w:val="008D4B91"/>
    <w:rsid w:val="008D501E"/>
    <w:rsid w:val="008D528A"/>
    <w:rsid w:val="008D5BA9"/>
    <w:rsid w:val="008D5E75"/>
    <w:rsid w:val="008D6A5C"/>
    <w:rsid w:val="008D6EEB"/>
    <w:rsid w:val="008D73D2"/>
    <w:rsid w:val="008D7439"/>
    <w:rsid w:val="008D7B27"/>
    <w:rsid w:val="008D7DA7"/>
    <w:rsid w:val="008E04A5"/>
    <w:rsid w:val="008E050F"/>
    <w:rsid w:val="008E07E5"/>
    <w:rsid w:val="008E0DF8"/>
    <w:rsid w:val="008E179B"/>
    <w:rsid w:val="008E1E7B"/>
    <w:rsid w:val="008E233F"/>
    <w:rsid w:val="008E2567"/>
    <w:rsid w:val="008E2A69"/>
    <w:rsid w:val="008E2C68"/>
    <w:rsid w:val="008E3021"/>
    <w:rsid w:val="008E3F75"/>
    <w:rsid w:val="008E4D55"/>
    <w:rsid w:val="008E4E99"/>
    <w:rsid w:val="008E5252"/>
    <w:rsid w:val="008E67A6"/>
    <w:rsid w:val="008E6E10"/>
    <w:rsid w:val="008E6F78"/>
    <w:rsid w:val="008E789F"/>
    <w:rsid w:val="008E7AF6"/>
    <w:rsid w:val="008F030E"/>
    <w:rsid w:val="008F034D"/>
    <w:rsid w:val="008F048A"/>
    <w:rsid w:val="008F0582"/>
    <w:rsid w:val="008F0C1D"/>
    <w:rsid w:val="008F109B"/>
    <w:rsid w:val="008F115B"/>
    <w:rsid w:val="008F17FA"/>
    <w:rsid w:val="008F1A59"/>
    <w:rsid w:val="008F1A69"/>
    <w:rsid w:val="008F2391"/>
    <w:rsid w:val="008F27E1"/>
    <w:rsid w:val="008F318C"/>
    <w:rsid w:val="008F3394"/>
    <w:rsid w:val="008F33B6"/>
    <w:rsid w:val="008F3837"/>
    <w:rsid w:val="008F3A4D"/>
    <w:rsid w:val="008F3AFD"/>
    <w:rsid w:val="008F3CAA"/>
    <w:rsid w:val="008F413D"/>
    <w:rsid w:val="008F47BD"/>
    <w:rsid w:val="008F49F8"/>
    <w:rsid w:val="008F4CF4"/>
    <w:rsid w:val="008F4DE4"/>
    <w:rsid w:val="008F545D"/>
    <w:rsid w:val="008F5FF8"/>
    <w:rsid w:val="008F6345"/>
    <w:rsid w:val="008F6351"/>
    <w:rsid w:val="008F65C8"/>
    <w:rsid w:val="008F6707"/>
    <w:rsid w:val="008F6C6D"/>
    <w:rsid w:val="008F7459"/>
    <w:rsid w:val="008F7807"/>
    <w:rsid w:val="009006A5"/>
    <w:rsid w:val="0090099C"/>
    <w:rsid w:val="00901D43"/>
    <w:rsid w:val="00901D44"/>
    <w:rsid w:val="009021AB"/>
    <w:rsid w:val="009025B6"/>
    <w:rsid w:val="009043C9"/>
    <w:rsid w:val="00904AE3"/>
    <w:rsid w:val="00904CF1"/>
    <w:rsid w:val="00905936"/>
    <w:rsid w:val="0090596D"/>
    <w:rsid w:val="009059E6"/>
    <w:rsid w:val="0090643E"/>
    <w:rsid w:val="00906AA5"/>
    <w:rsid w:val="00906DD1"/>
    <w:rsid w:val="009074F3"/>
    <w:rsid w:val="00907F0E"/>
    <w:rsid w:val="00907F2B"/>
    <w:rsid w:val="009108B4"/>
    <w:rsid w:val="00910B3F"/>
    <w:rsid w:val="00910D11"/>
    <w:rsid w:val="009114BB"/>
    <w:rsid w:val="00911A25"/>
    <w:rsid w:val="00911BD7"/>
    <w:rsid w:val="00911C08"/>
    <w:rsid w:val="009120E1"/>
    <w:rsid w:val="00912257"/>
    <w:rsid w:val="00912685"/>
    <w:rsid w:val="00912F26"/>
    <w:rsid w:val="00913361"/>
    <w:rsid w:val="00913545"/>
    <w:rsid w:val="00913C78"/>
    <w:rsid w:val="00913DA0"/>
    <w:rsid w:val="009147ED"/>
    <w:rsid w:val="00914B0E"/>
    <w:rsid w:val="00914DF9"/>
    <w:rsid w:val="00914E0D"/>
    <w:rsid w:val="009150C5"/>
    <w:rsid w:val="009151FC"/>
    <w:rsid w:val="0091558B"/>
    <w:rsid w:val="00915984"/>
    <w:rsid w:val="00915ADC"/>
    <w:rsid w:val="00915CA7"/>
    <w:rsid w:val="00915CD2"/>
    <w:rsid w:val="00915CDE"/>
    <w:rsid w:val="0091623D"/>
    <w:rsid w:val="009169CB"/>
    <w:rsid w:val="00916C03"/>
    <w:rsid w:val="00916D55"/>
    <w:rsid w:val="009172B9"/>
    <w:rsid w:val="009175BE"/>
    <w:rsid w:val="00920168"/>
    <w:rsid w:val="0092090E"/>
    <w:rsid w:val="00921520"/>
    <w:rsid w:val="00921543"/>
    <w:rsid w:val="009217C0"/>
    <w:rsid w:val="00922444"/>
    <w:rsid w:val="0092259D"/>
    <w:rsid w:val="0092266A"/>
    <w:rsid w:val="009229F1"/>
    <w:rsid w:val="0092302D"/>
    <w:rsid w:val="0092353C"/>
    <w:rsid w:val="00923CE9"/>
    <w:rsid w:val="00924199"/>
    <w:rsid w:val="00924B6C"/>
    <w:rsid w:val="00924C3E"/>
    <w:rsid w:val="00924C59"/>
    <w:rsid w:val="00924F32"/>
    <w:rsid w:val="009251D1"/>
    <w:rsid w:val="009255FE"/>
    <w:rsid w:val="00926DE1"/>
    <w:rsid w:val="00926DE8"/>
    <w:rsid w:val="00927323"/>
    <w:rsid w:val="0092765E"/>
    <w:rsid w:val="00927769"/>
    <w:rsid w:val="009277F4"/>
    <w:rsid w:val="00927941"/>
    <w:rsid w:val="009279B3"/>
    <w:rsid w:val="00927D24"/>
    <w:rsid w:val="00927E16"/>
    <w:rsid w:val="00930062"/>
    <w:rsid w:val="00930190"/>
    <w:rsid w:val="00930AF9"/>
    <w:rsid w:val="00930C27"/>
    <w:rsid w:val="00930C8D"/>
    <w:rsid w:val="00930E6C"/>
    <w:rsid w:val="00931AF8"/>
    <w:rsid w:val="009338AB"/>
    <w:rsid w:val="00934B97"/>
    <w:rsid w:val="00934CFA"/>
    <w:rsid w:val="0093556B"/>
    <w:rsid w:val="009355D6"/>
    <w:rsid w:val="00935683"/>
    <w:rsid w:val="0093633E"/>
    <w:rsid w:val="00936FE2"/>
    <w:rsid w:val="00937A38"/>
    <w:rsid w:val="00937D69"/>
    <w:rsid w:val="00941BC5"/>
    <w:rsid w:val="00941F42"/>
    <w:rsid w:val="00942459"/>
    <w:rsid w:val="009428E7"/>
    <w:rsid w:val="0094331C"/>
    <w:rsid w:val="0094369F"/>
    <w:rsid w:val="009440CC"/>
    <w:rsid w:val="009446EE"/>
    <w:rsid w:val="0094486E"/>
    <w:rsid w:val="0094490F"/>
    <w:rsid w:val="00944946"/>
    <w:rsid w:val="00944D2B"/>
    <w:rsid w:val="009451B5"/>
    <w:rsid w:val="0094520E"/>
    <w:rsid w:val="009469A4"/>
    <w:rsid w:val="00946A7D"/>
    <w:rsid w:val="009470D3"/>
    <w:rsid w:val="00947735"/>
    <w:rsid w:val="009505F4"/>
    <w:rsid w:val="00950C25"/>
    <w:rsid w:val="00951874"/>
    <w:rsid w:val="009518A0"/>
    <w:rsid w:val="00952310"/>
    <w:rsid w:val="00953231"/>
    <w:rsid w:val="00953760"/>
    <w:rsid w:val="00954D1A"/>
    <w:rsid w:val="0095532B"/>
    <w:rsid w:val="00956435"/>
    <w:rsid w:val="00956E2A"/>
    <w:rsid w:val="00956FBC"/>
    <w:rsid w:val="00957222"/>
    <w:rsid w:val="009574D4"/>
    <w:rsid w:val="00957CAC"/>
    <w:rsid w:val="0096099D"/>
    <w:rsid w:val="00961695"/>
    <w:rsid w:val="0096187F"/>
    <w:rsid w:val="0096238C"/>
    <w:rsid w:val="009628F0"/>
    <w:rsid w:val="00962AA7"/>
    <w:rsid w:val="00962FF1"/>
    <w:rsid w:val="0096306F"/>
    <w:rsid w:val="009635F8"/>
    <w:rsid w:val="009639C8"/>
    <w:rsid w:val="0096424C"/>
    <w:rsid w:val="0096442A"/>
    <w:rsid w:val="009647AB"/>
    <w:rsid w:val="009654BA"/>
    <w:rsid w:val="00965ADF"/>
    <w:rsid w:val="00967453"/>
    <w:rsid w:val="009675D6"/>
    <w:rsid w:val="0096794D"/>
    <w:rsid w:val="00967EED"/>
    <w:rsid w:val="009701EB"/>
    <w:rsid w:val="00971371"/>
    <w:rsid w:val="00971687"/>
    <w:rsid w:val="0097280A"/>
    <w:rsid w:val="009737C4"/>
    <w:rsid w:val="00973851"/>
    <w:rsid w:val="009742B4"/>
    <w:rsid w:val="00974BD0"/>
    <w:rsid w:val="0097541C"/>
    <w:rsid w:val="0097667F"/>
    <w:rsid w:val="009766A2"/>
    <w:rsid w:val="0097683C"/>
    <w:rsid w:val="00977842"/>
    <w:rsid w:val="0098006F"/>
    <w:rsid w:val="009801DD"/>
    <w:rsid w:val="009804BE"/>
    <w:rsid w:val="009812C3"/>
    <w:rsid w:val="0098138A"/>
    <w:rsid w:val="009817CF"/>
    <w:rsid w:val="0098185F"/>
    <w:rsid w:val="00981946"/>
    <w:rsid w:val="00982323"/>
    <w:rsid w:val="009823DD"/>
    <w:rsid w:val="00982A31"/>
    <w:rsid w:val="00982CA0"/>
    <w:rsid w:val="00983048"/>
    <w:rsid w:val="00983066"/>
    <w:rsid w:val="009834B8"/>
    <w:rsid w:val="00983578"/>
    <w:rsid w:val="009835A2"/>
    <w:rsid w:val="00983939"/>
    <w:rsid w:val="009847B8"/>
    <w:rsid w:val="00984B6E"/>
    <w:rsid w:val="00985431"/>
    <w:rsid w:val="00985653"/>
    <w:rsid w:val="00985A35"/>
    <w:rsid w:val="00985C8B"/>
    <w:rsid w:val="00985CEB"/>
    <w:rsid w:val="00985DA2"/>
    <w:rsid w:val="00985DE0"/>
    <w:rsid w:val="0098668F"/>
    <w:rsid w:val="00986827"/>
    <w:rsid w:val="00986A23"/>
    <w:rsid w:val="00987BBA"/>
    <w:rsid w:val="00990231"/>
    <w:rsid w:val="00990336"/>
    <w:rsid w:val="009909A6"/>
    <w:rsid w:val="00990EC5"/>
    <w:rsid w:val="0099161A"/>
    <w:rsid w:val="009922DC"/>
    <w:rsid w:val="00992B4D"/>
    <w:rsid w:val="00993002"/>
    <w:rsid w:val="00993748"/>
    <w:rsid w:val="00993831"/>
    <w:rsid w:val="00993E11"/>
    <w:rsid w:val="0099439C"/>
    <w:rsid w:val="00995280"/>
    <w:rsid w:val="009961D7"/>
    <w:rsid w:val="0099633B"/>
    <w:rsid w:val="009966E3"/>
    <w:rsid w:val="009967D9"/>
    <w:rsid w:val="00996A6C"/>
    <w:rsid w:val="00997303"/>
    <w:rsid w:val="009A068A"/>
    <w:rsid w:val="009A06CA"/>
    <w:rsid w:val="009A0BE0"/>
    <w:rsid w:val="009A0E9A"/>
    <w:rsid w:val="009A1275"/>
    <w:rsid w:val="009A1957"/>
    <w:rsid w:val="009A25C7"/>
    <w:rsid w:val="009A3C2C"/>
    <w:rsid w:val="009A3E7A"/>
    <w:rsid w:val="009A44E8"/>
    <w:rsid w:val="009A4639"/>
    <w:rsid w:val="009A4AC0"/>
    <w:rsid w:val="009A4F52"/>
    <w:rsid w:val="009A5642"/>
    <w:rsid w:val="009A6322"/>
    <w:rsid w:val="009A6489"/>
    <w:rsid w:val="009A6656"/>
    <w:rsid w:val="009A74CC"/>
    <w:rsid w:val="009A7E62"/>
    <w:rsid w:val="009A7E63"/>
    <w:rsid w:val="009A7F26"/>
    <w:rsid w:val="009A7F4F"/>
    <w:rsid w:val="009B013B"/>
    <w:rsid w:val="009B032F"/>
    <w:rsid w:val="009B109E"/>
    <w:rsid w:val="009B1269"/>
    <w:rsid w:val="009B1510"/>
    <w:rsid w:val="009B1827"/>
    <w:rsid w:val="009B18B2"/>
    <w:rsid w:val="009B1A7D"/>
    <w:rsid w:val="009B2314"/>
    <w:rsid w:val="009B2915"/>
    <w:rsid w:val="009B2B2D"/>
    <w:rsid w:val="009B2E8B"/>
    <w:rsid w:val="009B3B47"/>
    <w:rsid w:val="009B3ED1"/>
    <w:rsid w:val="009B48AF"/>
    <w:rsid w:val="009B4D0D"/>
    <w:rsid w:val="009B54B1"/>
    <w:rsid w:val="009B5879"/>
    <w:rsid w:val="009B5A5E"/>
    <w:rsid w:val="009B5D6B"/>
    <w:rsid w:val="009B6E79"/>
    <w:rsid w:val="009B6F83"/>
    <w:rsid w:val="009B716D"/>
    <w:rsid w:val="009B7B4A"/>
    <w:rsid w:val="009C02F0"/>
    <w:rsid w:val="009C09D8"/>
    <w:rsid w:val="009C0AB3"/>
    <w:rsid w:val="009C10CC"/>
    <w:rsid w:val="009C12F8"/>
    <w:rsid w:val="009C1C30"/>
    <w:rsid w:val="009C2705"/>
    <w:rsid w:val="009C2748"/>
    <w:rsid w:val="009C2912"/>
    <w:rsid w:val="009C2A9B"/>
    <w:rsid w:val="009C2F5C"/>
    <w:rsid w:val="009C3DC8"/>
    <w:rsid w:val="009C4053"/>
    <w:rsid w:val="009C4C90"/>
    <w:rsid w:val="009C5E7F"/>
    <w:rsid w:val="009C6101"/>
    <w:rsid w:val="009C6344"/>
    <w:rsid w:val="009C65FC"/>
    <w:rsid w:val="009C70EA"/>
    <w:rsid w:val="009C72F7"/>
    <w:rsid w:val="009C77D2"/>
    <w:rsid w:val="009C78D7"/>
    <w:rsid w:val="009C7C2A"/>
    <w:rsid w:val="009D0F88"/>
    <w:rsid w:val="009D181A"/>
    <w:rsid w:val="009D1C42"/>
    <w:rsid w:val="009D1F31"/>
    <w:rsid w:val="009D2B74"/>
    <w:rsid w:val="009D2EB0"/>
    <w:rsid w:val="009D3360"/>
    <w:rsid w:val="009D33A0"/>
    <w:rsid w:val="009D40CA"/>
    <w:rsid w:val="009D4908"/>
    <w:rsid w:val="009D4E89"/>
    <w:rsid w:val="009D53C0"/>
    <w:rsid w:val="009D54EF"/>
    <w:rsid w:val="009D58FD"/>
    <w:rsid w:val="009D5A2B"/>
    <w:rsid w:val="009D5F8D"/>
    <w:rsid w:val="009D6662"/>
    <w:rsid w:val="009D6EB5"/>
    <w:rsid w:val="009D73B9"/>
    <w:rsid w:val="009E0089"/>
    <w:rsid w:val="009E0108"/>
    <w:rsid w:val="009E019C"/>
    <w:rsid w:val="009E0A1B"/>
    <w:rsid w:val="009E0C8A"/>
    <w:rsid w:val="009E0C9C"/>
    <w:rsid w:val="009E1D6A"/>
    <w:rsid w:val="009E1D74"/>
    <w:rsid w:val="009E25F0"/>
    <w:rsid w:val="009E305B"/>
    <w:rsid w:val="009E3629"/>
    <w:rsid w:val="009E37BC"/>
    <w:rsid w:val="009E3CCA"/>
    <w:rsid w:val="009E4995"/>
    <w:rsid w:val="009E55BB"/>
    <w:rsid w:val="009E5A30"/>
    <w:rsid w:val="009E6252"/>
    <w:rsid w:val="009E6463"/>
    <w:rsid w:val="009E6781"/>
    <w:rsid w:val="009E6AEC"/>
    <w:rsid w:val="009E6E8A"/>
    <w:rsid w:val="009E6ED6"/>
    <w:rsid w:val="009E761C"/>
    <w:rsid w:val="009F04B9"/>
    <w:rsid w:val="009F0ACC"/>
    <w:rsid w:val="009F0EE2"/>
    <w:rsid w:val="009F1A93"/>
    <w:rsid w:val="009F1ABA"/>
    <w:rsid w:val="009F259E"/>
    <w:rsid w:val="009F28A3"/>
    <w:rsid w:val="009F2AE6"/>
    <w:rsid w:val="009F32B8"/>
    <w:rsid w:val="009F35C6"/>
    <w:rsid w:val="009F4399"/>
    <w:rsid w:val="009F4BAB"/>
    <w:rsid w:val="009F4E4E"/>
    <w:rsid w:val="009F4FB4"/>
    <w:rsid w:val="009F57B4"/>
    <w:rsid w:val="009F6429"/>
    <w:rsid w:val="009F6552"/>
    <w:rsid w:val="009F6942"/>
    <w:rsid w:val="009F7388"/>
    <w:rsid w:val="009F7510"/>
    <w:rsid w:val="009F7D31"/>
    <w:rsid w:val="009F7E86"/>
    <w:rsid w:val="00A00182"/>
    <w:rsid w:val="00A00809"/>
    <w:rsid w:val="00A00BD7"/>
    <w:rsid w:val="00A019E1"/>
    <w:rsid w:val="00A01BD2"/>
    <w:rsid w:val="00A01E86"/>
    <w:rsid w:val="00A01F22"/>
    <w:rsid w:val="00A02077"/>
    <w:rsid w:val="00A020E9"/>
    <w:rsid w:val="00A0244C"/>
    <w:rsid w:val="00A02F53"/>
    <w:rsid w:val="00A0340E"/>
    <w:rsid w:val="00A03444"/>
    <w:rsid w:val="00A039CB"/>
    <w:rsid w:val="00A03CBD"/>
    <w:rsid w:val="00A03F51"/>
    <w:rsid w:val="00A0447D"/>
    <w:rsid w:val="00A047AF"/>
    <w:rsid w:val="00A04C3F"/>
    <w:rsid w:val="00A0578A"/>
    <w:rsid w:val="00A05D43"/>
    <w:rsid w:val="00A06E1E"/>
    <w:rsid w:val="00A074E4"/>
    <w:rsid w:val="00A07C13"/>
    <w:rsid w:val="00A07C54"/>
    <w:rsid w:val="00A108F4"/>
    <w:rsid w:val="00A10B68"/>
    <w:rsid w:val="00A10FB0"/>
    <w:rsid w:val="00A10FEA"/>
    <w:rsid w:val="00A11309"/>
    <w:rsid w:val="00A114B4"/>
    <w:rsid w:val="00A12AF5"/>
    <w:rsid w:val="00A133D0"/>
    <w:rsid w:val="00A139CB"/>
    <w:rsid w:val="00A13F4E"/>
    <w:rsid w:val="00A141D1"/>
    <w:rsid w:val="00A142B6"/>
    <w:rsid w:val="00A14C0F"/>
    <w:rsid w:val="00A14CB9"/>
    <w:rsid w:val="00A153AF"/>
    <w:rsid w:val="00A154D7"/>
    <w:rsid w:val="00A16318"/>
    <w:rsid w:val="00A164FE"/>
    <w:rsid w:val="00A166E6"/>
    <w:rsid w:val="00A1782F"/>
    <w:rsid w:val="00A178C1"/>
    <w:rsid w:val="00A17ABB"/>
    <w:rsid w:val="00A21183"/>
    <w:rsid w:val="00A23D3D"/>
    <w:rsid w:val="00A23F7B"/>
    <w:rsid w:val="00A2598A"/>
    <w:rsid w:val="00A26170"/>
    <w:rsid w:val="00A26338"/>
    <w:rsid w:val="00A26C76"/>
    <w:rsid w:val="00A2705E"/>
    <w:rsid w:val="00A271FD"/>
    <w:rsid w:val="00A277E3"/>
    <w:rsid w:val="00A27B68"/>
    <w:rsid w:val="00A27D64"/>
    <w:rsid w:val="00A27E89"/>
    <w:rsid w:val="00A30A71"/>
    <w:rsid w:val="00A31510"/>
    <w:rsid w:val="00A316DF"/>
    <w:rsid w:val="00A31717"/>
    <w:rsid w:val="00A31BD7"/>
    <w:rsid w:val="00A3294D"/>
    <w:rsid w:val="00A329DC"/>
    <w:rsid w:val="00A32B75"/>
    <w:rsid w:val="00A34577"/>
    <w:rsid w:val="00A34658"/>
    <w:rsid w:val="00A3468F"/>
    <w:rsid w:val="00A3478F"/>
    <w:rsid w:val="00A3534F"/>
    <w:rsid w:val="00A35BB9"/>
    <w:rsid w:val="00A360E8"/>
    <w:rsid w:val="00A368DD"/>
    <w:rsid w:val="00A373F4"/>
    <w:rsid w:val="00A37866"/>
    <w:rsid w:val="00A4086E"/>
    <w:rsid w:val="00A4103A"/>
    <w:rsid w:val="00A410C3"/>
    <w:rsid w:val="00A4179A"/>
    <w:rsid w:val="00A4197B"/>
    <w:rsid w:val="00A41A61"/>
    <w:rsid w:val="00A41D72"/>
    <w:rsid w:val="00A42294"/>
    <w:rsid w:val="00A4243A"/>
    <w:rsid w:val="00A426B0"/>
    <w:rsid w:val="00A42C5B"/>
    <w:rsid w:val="00A42F0B"/>
    <w:rsid w:val="00A43044"/>
    <w:rsid w:val="00A43453"/>
    <w:rsid w:val="00A43568"/>
    <w:rsid w:val="00A43CD4"/>
    <w:rsid w:val="00A43F0F"/>
    <w:rsid w:val="00A43FBC"/>
    <w:rsid w:val="00A44147"/>
    <w:rsid w:val="00A448A2"/>
    <w:rsid w:val="00A4515F"/>
    <w:rsid w:val="00A45381"/>
    <w:rsid w:val="00A45716"/>
    <w:rsid w:val="00A45F26"/>
    <w:rsid w:val="00A46865"/>
    <w:rsid w:val="00A46CB2"/>
    <w:rsid w:val="00A46E63"/>
    <w:rsid w:val="00A46FBB"/>
    <w:rsid w:val="00A47866"/>
    <w:rsid w:val="00A500DD"/>
    <w:rsid w:val="00A501AE"/>
    <w:rsid w:val="00A5053D"/>
    <w:rsid w:val="00A50C3E"/>
    <w:rsid w:val="00A50E84"/>
    <w:rsid w:val="00A515A3"/>
    <w:rsid w:val="00A518F9"/>
    <w:rsid w:val="00A51F29"/>
    <w:rsid w:val="00A52202"/>
    <w:rsid w:val="00A5430A"/>
    <w:rsid w:val="00A54404"/>
    <w:rsid w:val="00A5522C"/>
    <w:rsid w:val="00A559B4"/>
    <w:rsid w:val="00A55A9B"/>
    <w:rsid w:val="00A562CE"/>
    <w:rsid w:val="00A5646B"/>
    <w:rsid w:val="00A565EE"/>
    <w:rsid w:val="00A57213"/>
    <w:rsid w:val="00A57403"/>
    <w:rsid w:val="00A57F59"/>
    <w:rsid w:val="00A603F6"/>
    <w:rsid w:val="00A61262"/>
    <w:rsid w:val="00A61508"/>
    <w:rsid w:val="00A61F0F"/>
    <w:rsid w:val="00A62166"/>
    <w:rsid w:val="00A62268"/>
    <w:rsid w:val="00A62D96"/>
    <w:rsid w:val="00A62EF8"/>
    <w:rsid w:val="00A63249"/>
    <w:rsid w:val="00A63332"/>
    <w:rsid w:val="00A63978"/>
    <w:rsid w:val="00A63A8B"/>
    <w:rsid w:val="00A63E3A"/>
    <w:rsid w:val="00A63FD2"/>
    <w:rsid w:val="00A640AC"/>
    <w:rsid w:val="00A64E3A"/>
    <w:rsid w:val="00A66CE2"/>
    <w:rsid w:val="00A66E60"/>
    <w:rsid w:val="00A66F5A"/>
    <w:rsid w:val="00A704D0"/>
    <w:rsid w:val="00A706EB"/>
    <w:rsid w:val="00A70B73"/>
    <w:rsid w:val="00A70C3E"/>
    <w:rsid w:val="00A7157C"/>
    <w:rsid w:val="00A71BA0"/>
    <w:rsid w:val="00A71F9D"/>
    <w:rsid w:val="00A720E2"/>
    <w:rsid w:val="00A7231E"/>
    <w:rsid w:val="00A723C9"/>
    <w:rsid w:val="00A723D6"/>
    <w:rsid w:val="00A73984"/>
    <w:rsid w:val="00A73D6D"/>
    <w:rsid w:val="00A744F0"/>
    <w:rsid w:val="00A74FA4"/>
    <w:rsid w:val="00A7557B"/>
    <w:rsid w:val="00A75DDA"/>
    <w:rsid w:val="00A76A53"/>
    <w:rsid w:val="00A76CCF"/>
    <w:rsid w:val="00A7757F"/>
    <w:rsid w:val="00A77705"/>
    <w:rsid w:val="00A77738"/>
    <w:rsid w:val="00A77C70"/>
    <w:rsid w:val="00A77FCA"/>
    <w:rsid w:val="00A8001C"/>
    <w:rsid w:val="00A80178"/>
    <w:rsid w:val="00A80D18"/>
    <w:rsid w:val="00A815A0"/>
    <w:rsid w:val="00A81850"/>
    <w:rsid w:val="00A81987"/>
    <w:rsid w:val="00A823C4"/>
    <w:rsid w:val="00A82499"/>
    <w:rsid w:val="00A82AFD"/>
    <w:rsid w:val="00A82B2B"/>
    <w:rsid w:val="00A8384E"/>
    <w:rsid w:val="00A83B85"/>
    <w:rsid w:val="00A846A3"/>
    <w:rsid w:val="00A84E87"/>
    <w:rsid w:val="00A84FC7"/>
    <w:rsid w:val="00A850DA"/>
    <w:rsid w:val="00A8525C"/>
    <w:rsid w:val="00A85A9B"/>
    <w:rsid w:val="00A85C37"/>
    <w:rsid w:val="00A863FA"/>
    <w:rsid w:val="00A87231"/>
    <w:rsid w:val="00A87268"/>
    <w:rsid w:val="00A8734C"/>
    <w:rsid w:val="00A90110"/>
    <w:rsid w:val="00A90583"/>
    <w:rsid w:val="00A9128D"/>
    <w:rsid w:val="00A91371"/>
    <w:rsid w:val="00A9159F"/>
    <w:rsid w:val="00A91D13"/>
    <w:rsid w:val="00A921BD"/>
    <w:rsid w:val="00A9244D"/>
    <w:rsid w:val="00A92461"/>
    <w:rsid w:val="00A9311B"/>
    <w:rsid w:val="00A93188"/>
    <w:rsid w:val="00A931C4"/>
    <w:rsid w:val="00A93ADB"/>
    <w:rsid w:val="00A93B9E"/>
    <w:rsid w:val="00A93ED5"/>
    <w:rsid w:val="00A94353"/>
    <w:rsid w:val="00A94369"/>
    <w:rsid w:val="00A94DEF"/>
    <w:rsid w:val="00A951A8"/>
    <w:rsid w:val="00A9523D"/>
    <w:rsid w:val="00A95634"/>
    <w:rsid w:val="00A9564F"/>
    <w:rsid w:val="00A95769"/>
    <w:rsid w:val="00A95C94"/>
    <w:rsid w:val="00A95FB0"/>
    <w:rsid w:val="00A96775"/>
    <w:rsid w:val="00A96C5B"/>
    <w:rsid w:val="00A97911"/>
    <w:rsid w:val="00A9792A"/>
    <w:rsid w:val="00A979BC"/>
    <w:rsid w:val="00A97A5C"/>
    <w:rsid w:val="00A97F38"/>
    <w:rsid w:val="00AA0341"/>
    <w:rsid w:val="00AA058B"/>
    <w:rsid w:val="00AA06F6"/>
    <w:rsid w:val="00AA09F3"/>
    <w:rsid w:val="00AA10BD"/>
    <w:rsid w:val="00AA1424"/>
    <w:rsid w:val="00AA1549"/>
    <w:rsid w:val="00AA1AE8"/>
    <w:rsid w:val="00AA1FBE"/>
    <w:rsid w:val="00AA2020"/>
    <w:rsid w:val="00AA219B"/>
    <w:rsid w:val="00AA2378"/>
    <w:rsid w:val="00AA274E"/>
    <w:rsid w:val="00AA27A9"/>
    <w:rsid w:val="00AA2A2F"/>
    <w:rsid w:val="00AA2ECE"/>
    <w:rsid w:val="00AA3074"/>
    <w:rsid w:val="00AA33A2"/>
    <w:rsid w:val="00AA42E7"/>
    <w:rsid w:val="00AA44E6"/>
    <w:rsid w:val="00AA46A3"/>
    <w:rsid w:val="00AA4801"/>
    <w:rsid w:val="00AA4A00"/>
    <w:rsid w:val="00AA4CCC"/>
    <w:rsid w:val="00AA5241"/>
    <w:rsid w:val="00AA57FE"/>
    <w:rsid w:val="00AA58C7"/>
    <w:rsid w:val="00AA5FA5"/>
    <w:rsid w:val="00AA6386"/>
    <w:rsid w:val="00AA69BA"/>
    <w:rsid w:val="00AA6C20"/>
    <w:rsid w:val="00AA6DC1"/>
    <w:rsid w:val="00AA6F59"/>
    <w:rsid w:val="00AB0180"/>
    <w:rsid w:val="00AB0D60"/>
    <w:rsid w:val="00AB0E61"/>
    <w:rsid w:val="00AB0FB0"/>
    <w:rsid w:val="00AB118B"/>
    <w:rsid w:val="00AB12BE"/>
    <w:rsid w:val="00AB1F7C"/>
    <w:rsid w:val="00AB3B8E"/>
    <w:rsid w:val="00AB4D9E"/>
    <w:rsid w:val="00AB4E5C"/>
    <w:rsid w:val="00AB5449"/>
    <w:rsid w:val="00AB57C2"/>
    <w:rsid w:val="00AB5CBC"/>
    <w:rsid w:val="00AB6A62"/>
    <w:rsid w:val="00AB6FBB"/>
    <w:rsid w:val="00AC03A7"/>
    <w:rsid w:val="00AC03E7"/>
    <w:rsid w:val="00AC0629"/>
    <w:rsid w:val="00AC0943"/>
    <w:rsid w:val="00AC154A"/>
    <w:rsid w:val="00AC15CD"/>
    <w:rsid w:val="00AC16D6"/>
    <w:rsid w:val="00AC1C79"/>
    <w:rsid w:val="00AC1C9F"/>
    <w:rsid w:val="00AC1DBD"/>
    <w:rsid w:val="00AC1EDE"/>
    <w:rsid w:val="00AC27FC"/>
    <w:rsid w:val="00AC2B6C"/>
    <w:rsid w:val="00AC3022"/>
    <w:rsid w:val="00AC3080"/>
    <w:rsid w:val="00AC3222"/>
    <w:rsid w:val="00AC348E"/>
    <w:rsid w:val="00AC3CBD"/>
    <w:rsid w:val="00AC419D"/>
    <w:rsid w:val="00AC5C70"/>
    <w:rsid w:val="00AC5D07"/>
    <w:rsid w:val="00AC637D"/>
    <w:rsid w:val="00AC6763"/>
    <w:rsid w:val="00AC7673"/>
    <w:rsid w:val="00AC7DF8"/>
    <w:rsid w:val="00AD00EC"/>
    <w:rsid w:val="00AD0AE6"/>
    <w:rsid w:val="00AD0EB7"/>
    <w:rsid w:val="00AD0FEB"/>
    <w:rsid w:val="00AD15D1"/>
    <w:rsid w:val="00AD26DE"/>
    <w:rsid w:val="00AD281F"/>
    <w:rsid w:val="00AD29F2"/>
    <w:rsid w:val="00AD2CC4"/>
    <w:rsid w:val="00AD2FA6"/>
    <w:rsid w:val="00AD356F"/>
    <w:rsid w:val="00AD3819"/>
    <w:rsid w:val="00AD4C32"/>
    <w:rsid w:val="00AD4FB8"/>
    <w:rsid w:val="00AD5142"/>
    <w:rsid w:val="00AD5272"/>
    <w:rsid w:val="00AD52EE"/>
    <w:rsid w:val="00AD6006"/>
    <w:rsid w:val="00AD679B"/>
    <w:rsid w:val="00AD6C1E"/>
    <w:rsid w:val="00AE019B"/>
    <w:rsid w:val="00AE0C2C"/>
    <w:rsid w:val="00AE0F05"/>
    <w:rsid w:val="00AE0FAE"/>
    <w:rsid w:val="00AE1B51"/>
    <w:rsid w:val="00AE1DF7"/>
    <w:rsid w:val="00AE22A2"/>
    <w:rsid w:val="00AE2FB5"/>
    <w:rsid w:val="00AE37B9"/>
    <w:rsid w:val="00AE3B5E"/>
    <w:rsid w:val="00AE3BF8"/>
    <w:rsid w:val="00AE3C12"/>
    <w:rsid w:val="00AE3EEF"/>
    <w:rsid w:val="00AE4055"/>
    <w:rsid w:val="00AE423E"/>
    <w:rsid w:val="00AE4CBF"/>
    <w:rsid w:val="00AE501C"/>
    <w:rsid w:val="00AE5380"/>
    <w:rsid w:val="00AE57CC"/>
    <w:rsid w:val="00AE5FA3"/>
    <w:rsid w:val="00AE6206"/>
    <w:rsid w:val="00AE6DB9"/>
    <w:rsid w:val="00AE6E48"/>
    <w:rsid w:val="00AE7065"/>
    <w:rsid w:val="00AE70FC"/>
    <w:rsid w:val="00AE7F53"/>
    <w:rsid w:val="00AF18FF"/>
    <w:rsid w:val="00AF1CBB"/>
    <w:rsid w:val="00AF1FDF"/>
    <w:rsid w:val="00AF20DE"/>
    <w:rsid w:val="00AF2488"/>
    <w:rsid w:val="00AF25F8"/>
    <w:rsid w:val="00AF2834"/>
    <w:rsid w:val="00AF2BC1"/>
    <w:rsid w:val="00AF3D49"/>
    <w:rsid w:val="00AF3D8C"/>
    <w:rsid w:val="00AF4142"/>
    <w:rsid w:val="00AF4299"/>
    <w:rsid w:val="00AF50E4"/>
    <w:rsid w:val="00AF5B7D"/>
    <w:rsid w:val="00AF5DA0"/>
    <w:rsid w:val="00AF5E5E"/>
    <w:rsid w:val="00AF74B7"/>
    <w:rsid w:val="00AF7527"/>
    <w:rsid w:val="00AF7637"/>
    <w:rsid w:val="00B0061C"/>
    <w:rsid w:val="00B009D2"/>
    <w:rsid w:val="00B00A55"/>
    <w:rsid w:val="00B00F60"/>
    <w:rsid w:val="00B033D0"/>
    <w:rsid w:val="00B03C57"/>
    <w:rsid w:val="00B04154"/>
    <w:rsid w:val="00B058C7"/>
    <w:rsid w:val="00B05986"/>
    <w:rsid w:val="00B05C62"/>
    <w:rsid w:val="00B05D85"/>
    <w:rsid w:val="00B063C1"/>
    <w:rsid w:val="00B06970"/>
    <w:rsid w:val="00B06AF9"/>
    <w:rsid w:val="00B071C8"/>
    <w:rsid w:val="00B07266"/>
    <w:rsid w:val="00B0746D"/>
    <w:rsid w:val="00B07841"/>
    <w:rsid w:val="00B07BB6"/>
    <w:rsid w:val="00B07EC6"/>
    <w:rsid w:val="00B1012B"/>
    <w:rsid w:val="00B10C5D"/>
    <w:rsid w:val="00B10C79"/>
    <w:rsid w:val="00B11211"/>
    <w:rsid w:val="00B1197D"/>
    <w:rsid w:val="00B11C8C"/>
    <w:rsid w:val="00B11F93"/>
    <w:rsid w:val="00B1207D"/>
    <w:rsid w:val="00B12792"/>
    <w:rsid w:val="00B13A30"/>
    <w:rsid w:val="00B1401F"/>
    <w:rsid w:val="00B15188"/>
    <w:rsid w:val="00B1545F"/>
    <w:rsid w:val="00B15E76"/>
    <w:rsid w:val="00B1633C"/>
    <w:rsid w:val="00B164E8"/>
    <w:rsid w:val="00B16F8B"/>
    <w:rsid w:val="00B1747C"/>
    <w:rsid w:val="00B17926"/>
    <w:rsid w:val="00B20026"/>
    <w:rsid w:val="00B206BB"/>
    <w:rsid w:val="00B20D9E"/>
    <w:rsid w:val="00B21719"/>
    <w:rsid w:val="00B2208F"/>
    <w:rsid w:val="00B223EE"/>
    <w:rsid w:val="00B22AF0"/>
    <w:rsid w:val="00B2316B"/>
    <w:rsid w:val="00B23D38"/>
    <w:rsid w:val="00B23D44"/>
    <w:rsid w:val="00B24031"/>
    <w:rsid w:val="00B24B41"/>
    <w:rsid w:val="00B25456"/>
    <w:rsid w:val="00B25719"/>
    <w:rsid w:val="00B25997"/>
    <w:rsid w:val="00B25ADA"/>
    <w:rsid w:val="00B2616B"/>
    <w:rsid w:val="00B27401"/>
    <w:rsid w:val="00B30929"/>
    <w:rsid w:val="00B31085"/>
    <w:rsid w:val="00B31395"/>
    <w:rsid w:val="00B31A55"/>
    <w:rsid w:val="00B325A8"/>
    <w:rsid w:val="00B325BB"/>
    <w:rsid w:val="00B32837"/>
    <w:rsid w:val="00B32C3F"/>
    <w:rsid w:val="00B330B2"/>
    <w:rsid w:val="00B348CD"/>
    <w:rsid w:val="00B348CF"/>
    <w:rsid w:val="00B34B04"/>
    <w:rsid w:val="00B34B28"/>
    <w:rsid w:val="00B34E0A"/>
    <w:rsid w:val="00B35134"/>
    <w:rsid w:val="00B354FB"/>
    <w:rsid w:val="00B36623"/>
    <w:rsid w:val="00B36A94"/>
    <w:rsid w:val="00B36B42"/>
    <w:rsid w:val="00B36B5C"/>
    <w:rsid w:val="00B36C91"/>
    <w:rsid w:val="00B36EC5"/>
    <w:rsid w:val="00B37962"/>
    <w:rsid w:val="00B37DD0"/>
    <w:rsid w:val="00B37F3B"/>
    <w:rsid w:val="00B40BA6"/>
    <w:rsid w:val="00B40EED"/>
    <w:rsid w:val="00B40F24"/>
    <w:rsid w:val="00B42204"/>
    <w:rsid w:val="00B42333"/>
    <w:rsid w:val="00B42AB9"/>
    <w:rsid w:val="00B43016"/>
    <w:rsid w:val="00B43205"/>
    <w:rsid w:val="00B433F9"/>
    <w:rsid w:val="00B437C3"/>
    <w:rsid w:val="00B439D3"/>
    <w:rsid w:val="00B44466"/>
    <w:rsid w:val="00B45245"/>
    <w:rsid w:val="00B453B4"/>
    <w:rsid w:val="00B45402"/>
    <w:rsid w:val="00B45A80"/>
    <w:rsid w:val="00B46702"/>
    <w:rsid w:val="00B46D18"/>
    <w:rsid w:val="00B476F1"/>
    <w:rsid w:val="00B501BD"/>
    <w:rsid w:val="00B5026F"/>
    <w:rsid w:val="00B508AC"/>
    <w:rsid w:val="00B51028"/>
    <w:rsid w:val="00B510B9"/>
    <w:rsid w:val="00B511C4"/>
    <w:rsid w:val="00B511E9"/>
    <w:rsid w:val="00B512A4"/>
    <w:rsid w:val="00B519D1"/>
    <w:rsid w:val="00B5200F"/>
    <w:rsid w:val="00B520DE"/>
    <w:rsid w:val="00B526E7"/>
    <w:rsid w:val="00B52A55"/>
    <w:rsid w:val="00B53345"/>
    <w:rsid w:val="00B537A3"/>
    <w:rsid w:val="00B538FE"/>
    <w:rsid w:val="00B541BE"/>
    <w:rsid w:val="00B55EFE"/>
    <w:rsid w:val="00B560B8"/>
    <w:rsid w:val="00B5614E"/>
    <w:rsid w:val="00B56EFB"/>
    <w:rsid w:val="00B57413"/>
    <w:rsid w:val="00B5766B"/>
    <w:rsid w:val="00B57A01"/>
    <w:rsid w:val="00B57A09"/>
    <w:rsid w:val="00B60436"/>
    <w:rsid w:val="00B6051F"/>
    <w:rsid w:val="00B6062D"/>
    <w:rsid w:val="00B60E68"/>
    <w:rsid w:val="00B61263"/>
    <w:rsid w:val="00B61829"/>
    <w:rsid w:val="00B62663"/>
    <w:rsid w:val="00B62675"/>
    <w:rsid w:val="00B62CC0"/>
    <w:rsid w:val="00B62ED3"/>
    <w:rsid w:val="00B6312F"/>
    <w:rsid w:val="00B63267"/>
    <w:rsid w:val="00B63573"/>
    <w:rsid w:val="00B63B89"/>
    <w:rsid w:val="00B63BEB"/>
    <w:rsid w:val="00B63F7F"/>
    <w:rsid w:val="00B64899"/>
    <w:rsid w:val="00B64F18"/>
    <w:rsid w:val="00B663BC"/>
    <w:rsid w:val="00B66894"/>
    <w:rsid w:val="00B66ED5"/>
    <w:rsid w:val="00B67075"/>
    <w:rsid w:val="00B7025B"/>
    <w:rsid w:val="00B70482"/>
    <w:rsid w:val="00B70D10"/>
    <w:rsid w:val="00B711F9"/>
    <w:rsid w:val="00B712C6"/>
    <w:rsid w:val="00B71672"/>
    <w:rsid w:val="00B717AC"/>
    <w:rsid w:val="00B71EE5"/>
    <w:rsid w:val="00B71F59"/>
    <w:rsid w:val="00B725E7"/>
    <w:rsid w:val="00B72979"/>
    <w:rsid w:val="00B7358C"/>
    <w:rsid w:val="00B73E89"/>
    <w:rsid w:val="00B73F3C"/>
    <w:rsid w:val="00B741A9"/>
    <w:rsid w:val="00B7443A"/>
    <w:rsid w:val="00B74ACB"/>
    <w:rsid w:val="00B74B5F"/>
    <w:rsid w:val="00B74C84"/>
    <w:rsid w:val="00B74F48"/>
    <w:rsid w:val="00B75037"/>
    <w:rsid w:val="00B753EF"/>
    <w:rsid w:val="00B755D7"/>
    <w:rsid w:val="00B75976"/>
    <w:rsid w:val="00B769B1"/>
    <w:rsid w:val="00B76CBD"/>
    <w:rsid w:val="00B77692"/>
    <w:rsid w:val="00B77766"/>
    <w:rsid w:val="00B77AAA"/>
    <w:rsid w:val="00B807B2"/>
    <w:rsid w:val="00B808CB"/>
    <w:rsid w:val="00B81035"/>
    <w:rsid w:val="00B811D5"/>
    <w:rsid w:val="00B81BF5"/>
    <w:rsid w:val="00B81C0D"/>
    <w:rsid w:val="00B81D82"/>
    <w:rsid w:val="00B82956"/>
    <w:rsid w:val="00B82CA5"/>
    <w:rsid w:val="00B83124"/>
    <w:rsid w:val="00B8325E"/>
    <w:rsid w:val="00B84BF6"/>
    <w:rsid w:val="00B8525E"/>
    <w:rsid w:val="00B853AC"/>
    <w:rsid w:val="00B8590E"/>
    <w:rsid w:val="00B86480"/>
    <w:rsid w:val="00B8682C"/>
    <w:rsid w:val="00B86B28"/>
    <w:rsid w:val="00B876EA"/>
    <w:rsid w:val="00B87919"/>
    <w:rsid w:val="00B87FC5"/>
    <w:rsid w:val="00B902A1"/>
    <w:rsid w:val="00B907B5"/>
    <w:rsid w:val="00B90C6A"/>
    <w:rsid w:val="00B91197"/>
    <w:rsid w:val="00B91CAD"/>
    <w:rsid w:val="00B91F8F"/>
    <w:rsid w:val="00B921CB"/>
    <w:rsid w:val="00B92686"/>
    <w:rsid w:val="00B9272F"/>
    <w:rsid w:val="00B92A05"/>
    <w:rsid w:val="00B92A5C"/>
    <w:rsid w:val="00B93022"/>
    <w:rsid w:val="00B93746"/>
    <w:rsid w:val="00B937AC"/>
    <w:rsid w:val="00B93E35"/>
    <w:rsid w:val="00B93E3D"/>
    <w:rsid w:val="00B93F0C"/>
    <w:rsid w:val="00B93F95"/>
    <w:rsid w:val="00B94031"/>
    <w:rsid w:val="00B94D44"/>
    <w:rsid w:val="00B94FD3"/>
    <w:rsid w:val="00B95493"/>
    <w:rsid w:val="00B95674"/>
    <w:rsid w:val="00B95BF6"/>
    <w:rsid w:val="00B95ED0"/>
    <w:rsid w:val="00B96916"/>
    <w:rsid w:val="00B96AA7"/>
    <w:rsid w:val="00B96D28"/>
    <w:rsid w:val="00B96E6E"/>
    <w:rsid w:val="00B978C8"/>
    <w:rsid w:val="00BA0447"/>
    <w:rsid w:val="00BA0A60"/>
    <w:rsid w:val="00BA0AB6"/>
    <w:rsid w:val="00BA0E9E"/>
    <w:rsid w:val="00BA1064"/>
    <w:rsid w:val="00BA1AC5"/>
    <w:rsid w:val="00BA26FC"/>
    <w:rsid w:val="00BA29FB"/>
    <w:rsid w:val="00BA3ADC"/>
    <w:rsid w:val="00BA3C79"/>
    <w:rsid w:val="00BA413E"/>
    <w:rsid w:val="00BA458C"/>
    <w:rsid w:val="00BA4CBE"/>
    <w:rsid w:val="00BA57B9"/>
    <w:rsid w:val="00BA5F91"/>
    <w:rsid w:val="00BA6D29"/>
    <w:rsid w:val="00BA6FFA"/>
    <w:rsid w:val="00BA7F16"/>
    <w:rsid w:val="00BB09AA"/>
    <w:rsid w:val="00BB16C6"/>
    <w:rsid w:val="00BB1961"/>
    <w:rsid w:val="00BB1AC0"/>
    <w:rsid w:val="00BB2205"/>
    <w:rsid w:val="00BB258C"/>
    <w:rsid w:val="00BB2693"/>
    <w:rsid w:val="00BB4357"/>
    <w:rsid w:val="00BB454E"/>
    <w:rsid w:val="00BB49BC"/>
    <w:rsid w:val="00BB5C73"/>
    <w:rsid w:val="00BB5DC3"/>
    <w:rsid w:val="00BB6037"/>
    <w:rsid w:val="00BB6AB1"/>
    <w:rsid w:val="00BB6E99"/>
    <w:rsid w:val="00BB751B"/>
    <w:rsid w:val="00BB7A14"/>
    <w:rsid w:val="00BC018E"/>
    <w:rsid w:val="00BC019F"/>
    <w:rsid w:val="00BC19E2"/>
    <w:rsid w:val="00BC210F"/>
    <w:rsid w:val="00BC2466"/>
    <w:rsid w:val="00BC24B8"/>
    <w:rsid w:val="00BC28CC"/>
    <w:rsid w:val="00BC2BF1"/>
    <w:rsid w:val="00BC2C64"/>
    <w:rsid w:val="00BC3509"/>
    <w:rsid w:val="00BC3587"/>
    <w:rsid w:val="00BC381C"/>
    <w:rsid w:val="00BC3C7B"/>
    <w:rsid w:val="00BC3F94"/>
    <w:rsid w:val="00BC3FBA"/>
    <w:rsid w:val="00BC47E4"/>
    <w:rsid w:val="00BC5208"/>
    <w:rsid w:val="00BC561A"/>
    <w:rsid w:val="00BC62BB"/>
    <w:rsid w:val="00BC683B"/>
    <w:rsid w:val="00BC6884"/>
    <w:rsid w:val="00BC6A69"/>
    <w:rsid w:val="00BC6E35"/>
    <w:rsid w:val="00BC6ECA"/>
    <w:rsid w:val="00BC72B1"/>
    <w:rsid w:val="00BC7AF3"/>
    <w:rsid w:val="00BC7CCB"/>
    <w:rsid w:val="00BD0181"/>
    <w:rsid w:val="00BD0E55"/>
    <w:rsid w:val="00BD1D96"/>
    <w:rsid w:val="00BD2256"/>
    <w:rsid w:val="00BD28F2"/>
    <w:rsid w:val="00BD2A43"/>
    <w:rsid w:val="00BD3EC3"/>
    <w:rsid w:val="00BD5557"/>
    <w:rsid w:val="00BD5A13"/>
    <w:rsid w:val="00BD5C02"/>
    <w:rsid w:val="00BD6CBE"/>
    <w:rsid w:val="00BD6D42"/>
    <w:rsid w:val="00BD70F7"/>
    <w:rsid w:val="00BD7227"/>
    <w:rsid w:val="00BD7B59"/>
    <w:rsid w:val="00BD7CCB"/>
    <w:rsid w:val="00BE0338"/>
    <w:rsid w:val="00BE0364"/>
    <w:rsid w:val="00BE04B1"/>
    <w:rsid w:val="00BE083D"/>
    <w:rsid w:val="00BE17A4"/>
    <w:rsid w:val="00BE207B"/>
    <w:rsid w:val="00BE2183"/>
    <w:rsid w:val="00BE2861"/>
    <w:rsid w:val="00BE2CEF"/>
    <w:rsid w:val="00BE2DB5"/>
    <w:rsid w:val="00BE3A39"/>
    <w:rsid w:val="00BE3D70"/>
    <w:rsid w:val="00BE4AD1"/>
    <w:rsid w:val="00BE4C58"/>
    <w:rsid w:val="00BE58F2"/>
    <w:rsid w:val="00BE5C30"/>
    <w:rsid w:val="00BE5C90"/>
    <w:rsid w:val="00BE5F5D"/>
    <w:rsid w:val="00BE66EB"/>
    <w:rsid w:val="00BE6C7F"/>
    <w:rsid w:val="00BE7390"/>
    <w:rsid w:val="00BE7491"/>
    <w:rsid w:val="00BE75F9"/>
    <w:rsid w:val="00BE761D"/>
    <w:rsid w:val="00BE7B28"/>
    <w:rsid w:val="00BE7DAD"/>
    <w:rsid w:val="00BE7EA8"/>
    <w:rsid w:val="00BF0FEB"/>
    <w:rsid w:val="00BF0FF7"/>
    <w:rsid w:val="00BF1216"/>
    <w:rsid w:val="00BF1727"/>
    <w:rsid w:val="00BF19B0"/>
    <w:rsid w:val="00BF20F5"/>
    <w:rsid w:val="00BF283A"/>
    <w:rsid w:val="00BF35A8"/>
    <w:rsid w:val="00BF3AB9"/>
    <w:rsid w:val="00BF40DE"/>
    <w:rsid w:val="00BF41F8"/>
    <w:rsid w:val="00BF468F"/>
    <w:rsid w:val="00BF5431"/>
    <w:rsid w:val="00BF5532"/>
    <w:rsid w:val="00BF553E"/>
    <w:rsid w:val="00BF55A3"/>
    <w:rsid w:val="00BF6346"/>
    <w:rsid w:val="00BF634C"/>
    <w:rsid w:val="00BF6554"/>
    <w:rsid w:val="00BF69F8"/>
    <w:rsid w:val="00BF6BF1"/>
    <w:rsid w:val="00BF6F05"/>
    <w:rsid w:val="00C00245"/>
    <w:rsid w:val="00C00F73"/>
    <w:rsid w:val="00C011F0"/>
    <w:rsid w:val="00C023AD"/>
    <w:rsid w:val="00C023D8"/>
    <w:rsid w:val="00C024FF"/>
    <w:rsid w:val="00C028D1"/>
    <w:rsid w:val="00C03088"/>
    <w:rsid w:val="00C03824"/>
    <w:rsid w:val="00C049E9"/>
    <w:rsid w:val="00C049ED"/>
    <w:rsid w:val="00C04D43"/>
    <w:rsid w:val="00C04EAF"/>
    <w:rsid w:val="00C06325"/>
    <w:rsid w:val="00C067B7"/>
    <w:rsid w:val="00C06A12"/>
    <w:rsid w:val="00C06EE8"/>
    <w:rsid w:val="00C076FA"/>
    <w:rsid w:val="00C07D07"/>
    <w:rsid w:val="00C10D10"/>
    <w:rsid w:val="00C11010"/>
    <w:rsid w:val="00C1109C"/>
    <w:rsid w:val="00C1122D"/>
    <w:rsid w:val="00C11969"/>
    <w:rsid w:val="00C11F46"/>
    <w:rsid w:val="00C120DB"/>
    <w:rsid w:val="00C131AC"/>
    <w:rsid w:val="00C138CE"/>
    <w:rsid w:val="00C13CCE"/>
    <w:rsid w:val="00C14645"/>
    <w:rsid w:val="00C14D7B"/>
    <w:rsid w:val="00C14DB1"/>
    <w:rsid w:val="00C15913"/>
    <w:rsid w:val="00C15976"/>
    <w:rsid w:val="00C15A92"/>
    <w:rsid w:val="00C15AC5"/>
    <w:rsid w:val="00C15BC4"/>
    <w:rsid w:val="00C15C01"/>
    <w:rsid w:val="00C161F9"/>
    <w:rsid w:val="00C16A31"/>
    <w:rsid w:val="00C173C6"/>
    <w:rsid w:val="00C175EE"/>
    <w:rsid w:val="00C17AFC"/>
    <w:rsid w:val="00C20CAD"/>
    <w:rsid w:val="00C20E63"/>
    <w:rsid w:val="00C211B2"/>
    <w:rsid w:val="00C216A3"/>
    <w:rsid w:val="00C217D3"/>
    <w:rsid w:val="00C218B1"/>
    <w:rsid w:val="00C219AC"/>
    <w:rsid w:val="00C22B44"/>
    <w:rsid w:val="00C232D0"/>
    <w:rsid w:val="00C23B34"/>
    <w:rsid w:val="00C23BB5"/>
    <w:rsid w:val="00C242D3"/>
    <w:rsid w:val="00C24494"/>
    <w:rsid w:val="00C24938"/>
    <w:rsid w:val="00C24AB5"/>
    <w:rsid w:val="00C24E7D"/>
    <w:rsid w:val="00C25BF3"/>
    <w:rsid w:val="00C267D8"/>
    <w:rsid w:val="00C27671"/>
    <w:rsid w:val="00C27A60"/>
    <w:rsid w:val="00C302D9"/>
    <w:rsid w:val="00C31080"/>
    <w:rsid w:val="00C323A3"/>
    <w:rsid w:val="00C32E03"/>
    <w:rsid w:val="00C33582"/>
    <w:rsid w:val="00C33A68"/>
    <w:rsid w:val="00C33B30"/>
    <w:rsid w:val="00C34053"/>
    <w:rsid w:val="00C34D5B"/>
    <w:rsid w:val="00C3501E"/>
    <w:rsid w:val="00C36970"/>
    <w:rsid w:val="00C36EA0"/>
    <w:rsid w:val="00C3710D"/>
    <w:rsid w:val="00C371C2"/>
    <w:rsid w:val="00C373EB"/>
    <w:rsid w:val="00C37CE0"/>
    <w:rsid w:val="00C406F9"/>
    <w:rsid w:val="00C4084F"/>
    <w:rsid w:val="00C40854"/>
    <w:rsid w:val="00C40D29"/>
    <w:rsid w:val="00C40D49"/>
    <w:rsid w:val="00C414E4"/>
    <w:rsid w:val="00C4167F"/>
    <w:rsid w:val="00C42313"/>
    <w:rsid w:val="00C42848"/>
    <w:rsid w:val="00C42A94"/>
    <w:rsid w:val="00C42B2D"/>
    <w:rsid w:val="00C43189"/>
    <w:rsid w:val="00C436D0"/>
    <w:rsid w:val="00C439E2"/>
    <w:rsid w:val="00C43F17"/>
    <w:rsid w:val="00C442A3"/>
    <w:rsid w:val="00C449C5"/>
    <w:rsid w:val="00C44ABD"/>
    <w:rsid w:val="00C45328"/>
    <w:rsid w:val="00C45A8D"/>
    <w:rsid w:val="00C45BA5"/>
    <w:rsid w:val="00C4627E"/>
    <w:rsid w:val="00C46C08"/>
    <w:rsid w:val="00C4718C"/>
    <w:rsid w:val="00C47E7B"/>
    <w:rsid w:val="00C47F18"/>
    <w:rsid w:val="00C50776"/>
    <w:rsid w:val="00C518B9"/>
    <w:rsid w:val="00C52135"/>
    <w:rsid w:val="00C52473"/>
    <w:rsid w:val="00C5300F"/>
    <w:rsid w:val="00C53811"/>
    <w:rsid w:val="00C5390B"/>
    <w:rsid w:val="00C53DFD"/>
    <w:rsid w:val="00C53F36"/>
    <w:rsid w:val="00C540AD"/>
    <w:rsid w:val="00C54ADD"/>
    <w:rsid w:val="00C5501F"/>
    <w:rsid w:val="00C56145"/>
    <w:rsid w:val="00C56276"/>
    <w:rsid w:val="00C5628C"/>
    <w:rsid w:val="00C56F4D"/>
    <w:rsid w:val="00C60676"/>
    <w:rsid w:val="00C6102D"/>
    <w:rsid w:val="00C611B8"/>
    <w:rsid w:val="00C613AC"/>
    <w:rsid w:val="00C61CEE"/>
    <w:rsid w:val="00C61DAD"/>
    <w:rsid w:val="00C62259"/>
    <w:rsid w:val="00C62842"/>
    <w:rsid w:val="00C62927"/>
    <w:rsid w:val="00C62A85"/>
    <w:rsid w:val="00C62B01"/>
    <w:rsid w:val="00C633DF"/>
    <w:rsid w:val="00C63945"/>
    <w:rsid w:val="00C63BF2"/>
    <w:rsid w:val="00C63DAB"/>
    <w:rsid w:val="00C63EB7"/>
    <w:rsid w:val="00C64731"/>
    <w:rsid w:val="00C650E2"/>
    <w:rsid w:val="00C654A5"/>
    <w:rsid w:val="00C6638C"/>
    <w:rsid w:val="00C67348"/>
    <w:rsid w:val="00C6758A"/>
    <w:rsid w:val="00C7015A"/>
    <w:rsid w:val="00C7080C"/>
    <w:rsid w:val="00C70B1C"/>
    <w:rsid w:val="00C7154A"/>
    <w:rsid w:val="00C718A7"/>
    <w:rsid w:val="00C71A66"/>
    <w:rsid w:val="00C71BBA"/>
    <w:rsid w:val="00C71FFF"/>
    <w:rsid w:val="00C72381"/>
    <w:rsid w:val="00C72443"/>
    <w:rsid w:val="00C7246C"/>
    <w:rsid w:val="00C72D83"/>
    <w:rsid w:val="00C73218"/>
    <w:rsid w:val="00C75470"/>
    <w:rsid w:val="00C75EA7"/>
    <w:rsid w:val="00C76098"/>
    <w:rsid w:val="00C76669"/>
    <w:rsid w:val="00C7666C"/>
    <w:rsid w:val="00C76A23"/>
    <w:rsid w:val="00C76EC6"/>
    <w:rsid w:val="00C77216"/>
    <w:rsid w:val="00C77241"/>
    <w:rsid w:val="00C773CC"/>
    <w:rsid w:val="00C8056E"/>
    <w:rsid w:val="00C806CC"/>
    <w:rsid w:val="00C80CAD"/>
    <w:rsid w:val="00C82261"/>
    <w:rsid w:val="00C8301C"/>
    <w:rsid w:val="00C8331D"/>
    <w:rsid w:val="00C83459"/>
    <w:rsid w:val="00C834DE"/>
    <w:rsid w:val="00C8488C"/>
    <w:rsid w:val="00C84C64"/>
    <w:rsid w:val="00C85255"/>
    <w:rsid w:val="00C852BC"/>
    <w:rsid w:val="00C85DCA"/>
    <w:rsid w:val="00C86285"/>
    <w:rsid w:val="00C86371"/>
    <w:rsid w:val="00C907AC"/>
    <w:rsid w:val="00C90A0C"/>
    <w:rsid w:val="00C90C49"/>
    <w:rsid w:val="00C90F28"/>
    <w:rsid w:val="00C92137"/>
    <w:rsid w:val="00C922A9"/>
    <w:rsid w:val="00C93D66"/>
    <w:rsid w:val="00C9402A"/>
    <w:rsid w:val="00C94035"/>
    <w:rsid w:val="00C9463C"/>
    <w:rsid w:val="00C947A5"/>
    <w:rsid w:val="00C95AF1"/>
    <w:rsid w:val="00C95C46"/>
    <w:rsid w:val="00C96193"/>
    <w:rsid w:val="00C96268"/>
    <w:rsid w:val="00C96735"/>
    <w:rsid w:val="00C96850"/>
    <w:rsid w:val="00C97107"/>
    <w:rsid w:val="00C97645"/>
    <w:rsid w:val="00C9788F"/>
    <w:rsid w:val="00CA078C"/>
    <w:rsid w:val="00CA08EA"/>
    <w:rsid w:val="00CA0C05"/>
    <w:rsid w:val="00CA0CFF"/>
    <w:rsid w:val="00CA0D0E"/>
    <w:rsid w:val="00CA1987"/>
    <w:rsid w:val="00CA1C16"/>
    <w:rsid w:val="00CA1CAC"/>
    <w:rsid w:val="00CA2747"/>
    <w:rsid w:val="00CA32B4"/>
    <w:rsid w:val="00CA3603"/>
    <w:rsid w:val="00CA3B62"/>
    <w:rsid w:val="00CA41CD"/>
    <w:rsid w:val="00CA42BB"/>
    <w:rsid w:val="00CA46F5"/>
    <w:rsid w:val="00CA4D65"/>
    <w:rsid w:val="00CA5AF0"/>
    <w:rsid w:val="00CA5F6A"/>
    <w:rsid w:val="00CA664F"/>
    <w:rsid w:val="00CA69A4"/>
    <w:rsid w:val="00CA7678"/>
    <w:rsid w:val="00CA7CE8"/>
    <w:rsid w:val="00CA7EFF"/>
    <w:rsid w:val="00CB0585"/>
    <w:rsid w:val="00CB07B6"/>
    <w:rsid w:val="00CB0AAF"/>
    <w:rsid w:val="00CB0C35"/>
    <w:rsid w:val="00CB0E0F"/>
    <w:rsid w:val="00CB10D0"/>
    <w:rsid w:val="00CB17CC"/>
    <w:rsid w:val="00CB214B"/>
    <w:rsid w:val="00CB22A9"/>
    <w:rsid w:val="00CB258C"/>
    <w:rsid w:val="00CB33AA"/>
    <w:rsid w:val="00CB3486"/>
    <w:rsid w:val="00CB3EC0"/>
    <w:rsid w:val="00CB481C"/>
    <w:rsid w:val="00CB49C3"/>
    <w:rsid w:val="00CB4EC7"/>
    <w:rsid w:val="00CB53D1"/>
    <w:rsid w:val="00CB5E5D"/>
    <w:rsid w:val="00CB5F50"/>
    <w:rsid w:val="00CB62C6"/>
    <w:rsid w:val="00CB69B6"/>
    <w:rsid w:val="00CB6C40"/>
    <w:rsid w:val="00CB7338"/>
    <w:rsid w:val="00CB77A5"/>
    <w:rsid w:val="00CB7D12"/>
    <w:rsid w:val="00CC0081"/>
    <w:rsid w:val="00CC03B3"/>
    <w:rsid w:val="00CC03D8"/>
    <w:rsid w:val="00CC180A"/>
    <w:rsid w:val="00CC29AB"/>
    <w:rsid w:val="00CC3013"/>
    <w:rsid w:val="00CC327F"/>
    <w:rsid w:val="00CC3D16"/>
    <w:rsid w:val="00CC3D7E"/>
    <w:rsid w:val="00CC3EC1"/>
    <w:rsid w:val="00CC42EE"/>
    <w:rsid w:val="00CC47AD"/>
    <w:rsid w:val="00CC4CA1"/>
    <w:rsid w:val="00CC543C"/>
    <w:rsid w:val="00CC5DB9"/>
    <w:rsid w:val="00CC658F"/>
    <w:rsid w:val="00CC6B8F"/>
    <w:rsid w:val="00CC7CEB"/>
    <w:rsid w:val="00CD0D76"/>
    <w:rsid w:val="00CD0F5B"/>
    <w:rsid w:val="00CD0FD4"/>
    <w:rsid w:val="00CD13BC"/>
    <w:rsid w:val="00CD1C29"/>
    <w:rsid w:val="00CD1C4D"/>
    <w:rsid w:val="00CD1E23"/>
    <w:rsid w:val="00CD209B"/>
    <w:rsid w:val="00CD259D"/>
    <w:rsid w:val="00CD28D4"/>
    <w:rsid w:val="00CD29EB"/>
    <w:rsid w:val="00CD349F"/>
    <w:rsid w:val="00CD35D5"/>
    <w:rsid w:val="00CD36EF"/>
    <w:rsid w:val="00CD3C58"/>
    <w:rsid w:val="00CD3FFE"/>
    <w:rsid w:val="00CD455F"/>
    <w:rsid w:val="00CD4A4A"/>
    <w:rsid w:val="00CD4F19"/>
    <w:rsid w:val="00CD50BD"/>
    <w:rsid w:val="00CD559A"/>
    <w:rsid w:val="00CD5776"/>
    <w:rsid w:val="00CD59A9"/>
    <w:rsid w:val="00CD6618"/>
    <w:rsid w:val="00CD6781"/>
    <w:rsid w:val="00CD77BD"/>
    <w:rsid w:val="00CD79B9"/>
    <w:rsid w:val="00CE0433"/>
    <w:rsid w:val="00CE15C6"/>
    <w:rsid w:val="00CE1D3D"/>
    <w:rsid w:val="00CE2333"/>
    <w:rsid w:val="00CE265E"/>
    <w:rsid w:val="00CE2829"/>
    <w:rsid w:val="00CE315D"/>
    <w:rsid w:val="00CE394C"/>
    <w:rsid w:val="00CE41AF"/>
    <w:rsid w:val="00CE431E"/>
    <w:rsid w:val="00CE5777"/>
    <w:rsid w:val="00CE5CB8"/>
    <w:rsid w:val="00CE5F4D"/>
    <w:rsid w:val="00CE6844"/>
    <w:rsid w:val="00CE6880"/>
    <w:rsid w:val="00CE71D7"/>
    <w:rsid w:val="00CE7281"/>
    <w:rsid w:val="00CE72A7"/>
    <w:rsid w:val="00CE7B48"/>
    <w:rsid w:val="00CF07CE"/>
    <w:rsid w:val="00CF1439"/>
    <w:rsid w:val="00CF167E"/>
    <w:rsid w:val="00CF170B"/>
    <w:rsid w:val="00CF19CC"/>
    <w:rsid w:val="00CF296B"/>
    <w:rsid w:val="00CF3B4C"/>
    <w:rsid w:val="00CF3B6A"/>
    <w:rsid w:val="00CF3F58"/>
    <w:rsid w:val="00CF44B2"/>
    <w:rsid w:val="00CF45AB"/>
    <w:rsid w:val="00CF4613"/>
    <w:rsid w:val="00CF486F"/>
    <w:rsid w:val="00CF588A"/>
    <w:rsid w:val="00CF5E90"/>
    <w:rsid w:val="00CF6158"/>
    <w:rsid w:val="00CF6A2C"/>
    <w:rsid w:val="00CF6B49"/>
    <w:rsid w:val="00CF6B60"/>
    <w:rsid w:val="00CF73DC"/>
    <w:rsid w:val="00CF7A94"/>
    <w:rsid w:val="00D001D3"/>
    <w:rsid w:val="00D00828"/>
    <w:rsid w:val="00D00987"/>
    <w:rsid w:val="00D00D0F"/>
    <w:rsid w:val="00D01403"/>
    <w:rsid w:val="00D0186C"/>
    <w:rsid w:val="00D01A21"/>
    <w:rsid w:val="00D01E13"/>
    <w:rsid w:val="00D01E2D"/>
    <w:rsid w:val="00D01E60"/>
    <w:rsid w:val="00D0215E"/>
    <w:rsid w:val="00D02180"/>
    <w:rsid w:val="00D0276D"/>
    <w:rsid w:val="00D03A1F"/>
    <w:rsid w:val="00D03DE0"/>
    <w:rsid w:val="00D0441E"/>
    <w:rsid w:val="00D04F69"/>
    <w:rsid w:val="00D05A2F"/>
    <w:rsid w:val="00D05AF0"/>
    <w:rsid w:val="00D06076"/>
    <w:rsid w:val="00D06261"/>
    <w:rsid w:val="00D069F7"/>
    <w:rsid w:val="00D07A5A"/>
    <w:rsid w:val="00D1009E"/>
    <w:rsid w:val="00D10232"/>
    <w:rsid w:val="00D10AFD"/>
    <w:rsid w:val="00D1164B"/>
    <w:rsid w:val="00D119FD"/>
    <w:rsid w:val="00D11A25"/>
    <w:rsid w:val="00D12029"/>
    <w:rsid w:val="00D1263E"/>
    <w:rsid w:val="00D126E1"/>
    <w:rsid w:val="00D128FA"/>
    <w:rsid w:val="00D135A5"/>
    <w:rsid w:val="00D13FE6"/>
    <w:rsid w:val="00D1454F"/>
    <w:rsid w:val="00D14D9F"/>
    <w:rsid w:val="00D14FA2"/>
    <w:rsid w:val="00D1680D"/>
    <w:rsid w:val="00D16C5D"/>
    <w:rsid w:val="00D16CF4"/>
    <w:rsid w:val="00D16D0A"/>
    <w:rsid w:val="00D16E45"/>
    <w:rsid w:val="00D17636"/>
    <w:rsid w:val="00D17B25"/>
    <w:rsid w:val="00D17BDA"/>
    <w:rsid w:val="00D2073E"/>
    <w:rsid w:val="00D20A2A"/>
    <w:rsid w:val="00D20A9E"/>
    <w:rsid w:val="00D20E38"/>
    <w:rsid w:val="00D20F0E"/>
    <w:rsid w:val="00D20F1B"/>
    <w:rsid w:val="00D20FF8"/>
    <w:rsid w:val="00D21897"/>
    <w:rsid w:val="00D21B94"/>
    <w:rsid w:val="00D22830"/>
    <w:rsid w:val="00D22AD3"/>
    <w:rsid w:val="00D22CCC"/>
    <w:rsid w:val="00D2307A"/>
    <w:rsid w:val="00D23657"/>
    <w:rsid w:val="00D2424B"/>
    <w:rsid w:val="00D25314"/>
    <w:rsid w:val="00D25EF2"/>
    <w:rsid w:val="00D2619A"/>
    <w:rsid w:val="00D26CDE"/>
    <w:rsid w:val="00D26D57"/>
    <w:rsid w:val="00D26D5D"/>
    <w:rsid w:val="00D271F0"/>
    <w:rsid w:val="00D2764C"/>
    <w:rsid w:val="00D30492"/>
    <w:rsid w:val="00D30A4D"/>
    <w:rsid w:val="00D3125E"/>
    <w:rsid w:val="00D317F2"/>
    <w:rsid w:val="00D31F55"/>
    <w:rsid w:val="00D3217A"/>
    <w:rsid w:val="00D3245D"/>
    <w:rsid w:val="00D324F1"/>
    <w:rsid w:val="00D33240"/>
    <w:rsid w:val="00D3450B"/>
    <w:rsid w:val="00D34656"/>
    <w:rsid w:val="00D34728"/>
    <w:rsid w:val="00D3479A"/>
    <w:rsid w:val="00D35510"/>
    <w:rsid w:val="00D35930"/>
    <w:rsid w:val="00D35DA0"/>
    <w:rsid w:val="00D3643D"/>
    <w:rsid w:val="00D36656"/>
    <w:rsid w:val="00D3666C"/>
    <w:rsid w:val="00D36A19"/>
    <w:rsid w:val="00D36DFD"/>
    <w:rsid w:val="00D37F9B"/>
    <w:rsid w:val="00D409B2"/>
    <w:rsid w:val="00D410C1"/>
    <w:rsid w:val="00D41292"/>
    <w:rsid w:val="00D41643"/>
    <w:rsid w:val="00D41A20"/>
    <w:rsid w:val="00D42B88"/>
    <w:rsid w:val="00D42DA0"/>
    <w:rsid w:val="00D4330C"/>
    <w:rsid w:val="00D44442"/>
    <w:rsid w:val="00D44883"/>
    <w:rsid w:val="00D44AA9"/>
    <w:rsid w:val="00D45B2D"/>
    <w:rsid w:val="00D46B0C"/>
    <w:rsid w:val="00D473CB"/>
    <w:rsid w:val="00D47C87"/>
    <w:rsid w:val="00D500A8"/>
    <w:rsid w:val="00D50A39"/>
    <w:rsid w:val="00D50CFB"/>
    <w:rsid w:val="00D50E1E"/>
    <w:rsid w:val="00D50E92"/>
    <w:rsid w:val="00D512CF"/>
    <w:rsid w:val="00D51313"/>
    <w:rsid w:val="00D52C84"/>
    <w:rsid w:val="00D53286"/>
    <w:rsid w:val="00D53AC6"/>
    <w:rsid w:val="00D5423F"/>
    <w:rsid w:val="00D5460B"/>
    <w:rsid w:val="00D54E61"/>
    <w:rsid w:val="00D54E6C"/>
    <w:rsid w:val="00D54F1C"/>
    <w:rsid w:val="00D5521B"/>
    <w:rsid w:val="00D557C0"/>
    <w:rsid w:val="00D5689D"/>
    <w:rsid w:val="00D60009"/>
    <w:rsid w:val="00D60412"/>
    <w:rsid w:val="00D60647"/>
    <w:rsid w:val="00D60EA6"/>
    <w:rsid w:val="00D6136C"/>
    <w:rsid w:val="00D61891"/>
    <w:rsid w:val="00D618A0"/>
    <w:rsid w:val="00D61A1C"/>
    <w:rsid w:val="00D62F69"/>
    <w:rsid w:val="00D6353A"/>
    <w:rsid w:val="00D6365C"/>
    <w:rsid w:val="00D63C14"/>
    <w:rsid w:val="00D63CF5"/>
    <w:rsid w:val="00D63F03"/>
    <w:rsid w:val="00D64587"/>
    <w:rsid w:val="00D648FB"/>
    <w:rsid w:val="00D6560C"/>
    <w:rsid w:val="00D65E39"/>
    <w:rsid w:val="00D65EB2"/>
    <w:rsid w:val="00D66406"/>
    <w:rsid w:val="00D6650E"/>
    <w:rsid w:val="00D66EC4"/>
    <w:rsid w:val="00D67448"/>
    <w:rsid w:val="00D67BA0"/>
    <w:rsid w:val="00D67FE7"/>
    <w:rsid w:val="00D70B4F"/>
    <w:rsid w:val="00D70E57"/>
    <w:rsid w:val="00D712CD"/>
    <w:rsid w:val="00D71495"/>
    <w:rsid w:val="00D7164A"/>
    <w:rsid w:val="00D7199C"/>
    <w:rsid w:val="00D71B40"/>
    <w:rsid w:val="00D7228C"/>
    <w:rsid w:val="00D72FF7"/>
    <w:rsid w:val="00D73599"/>
    <w:rsid w:val="00D73647"/>
    <w:rsid w:val="00D74257"/>
    <w:rsid w:val="00D74458"/>
    <w:rsid w:val="00D746F1"/>
    <w:rsid w:val="00D74ACA"/>
    <w:rsid w:val="00D74BB5"/>
    <w:rsid w:val="00D766AC"/>
    <w:rsid w:val="00D77158"/>
    <w:rsid w:val="00D772BC"/>
    <w:rsid w:val="00D77AD5"/>
    <w:rsid w:val="00D77BC5"/>
    <w:rsid w:val="00D77D79"/>
    <w:rsid w:val="00D80684"/>
    <w:rsid w:val="00D81073"/>
    <w:rsid w:val="00D8186E"/>
    <w:rsid w:val="00D81A86"/>
    <w:rsid w:val="00D81A97"/>
    <w:rsid w:val="00D824C5"/>
    <w:rsid w:val="00D8296E"/>
    <w:rsid w:val="00D829F2"/>
    <w:rsid w:val="00D82A4D"/>
    <w:rsid w:val="00D84579"/>
    <w:rsid w:val="00D84B2D"/>
    <w:rsid w:val="00D84E11"/>
    <w:rsid w:val="00D84FBB"/>
    <w:rsid w:val="00D85150"/>
    <w:rsid w:val="00D85252"/>
    <w:rsid w:val="00D853E2"/>
    <w:rsid w:val="00D854AC"/>
    <w:rsid w:val="00D85EA8"/>
    <w:rsid w:val="00D860CB"/>
    <w:rsid w:val="00D86514"/>
    <w:rsid w:val="00D86CF8"/>
    <w:rsid w:val="00D86E58"/>
    <w:rsid w:val="00D8737C"/>
    <w:rsid w:val="00D8743C"/>
    <w:rsid w:val="00D87477"/>
    <w:rsid w:val="00D876B5"/>
    <w:rsid w:val="00D87E60"/>
    <w:rsid w:val="00D87F98"/>
    <w:rsid w:val="00D9099C"/>
    <w:rsid w:val="00D90B49"/>
    <w:rsid w:val="00D9108F"/>
    <w:rsid w:val="00D91550"/>
    <w:rsid w:val="00D9286E"/>
    <w:rsid w:val="00D92E32"/>
    <w:rsid w:val="00D92FF3"/>
    <w:rsid w:val="00D93D81"/>
    <w:rsid w:val="00D95143"/>
    <w:rsid w:val="00D95270"/>
    <w:rsid w:val="00D955EA"/>
    <w:rsid w:val="00D95631"/>
    <w:rsid w:val="00D95BF5"/>
    <w:rsid w:val="00D96EEB"/>
    <w:rsid w:val="00D970C0"/>
    <w:rsid w:val="00D973B4"/>
    <w:rsid w:val="00D97645"/>
    <w:rsid w:val="00D97B08"/>
    <w:rsid w:val="00D97D3A"/>
    <w:rsid w:val="00DA054D"/>
    <w:rsid w:val="00DA0A93"/>
    <w:rsid w:val="00DA1538"/>
    <w:rsid w:val="00DA1809"/>
    <w:rsid w:val="00DA1C0F"/>
    <w:rsid w:val="00DA1C79"/>
    <w:rsid w:val="00DA1F4E"/>
    <w:rsid w:val="00DA3CE0"/>
    <w:rsid w:val="00DA4D75"/>
    <w:rsid w:val="00DA5626"/>
    <w:rsid w:val="00DA5B7B"/>
    <w:rsid w:val="00DA5CDF"/>
    <w:rsid w:val="00DA5EE1"/>
    <w:rsid w:val="00DA6422"/>
    <w:rsid w:val="00DA66A1"/>
    <w:rsid w:val="00DA6BE5"/>
    <w:rsid w:val="00DA6C74"/>
    <w:rsid w:val="00DA7648"/>
    <w:rsid w:val="00DA7D51"/>
    <w:rsid w:val="00DB018D"/>
    <w:rsid w:val="00DB10B7"/>
    <w:rsid w:val="00DB155D"/>
    <w:rsid w:val="00DB16A5"/>
    <w:rsid w:val="00DB18F0"/>
    <w:rsid w:val="00DB26DC"/>
    <w:rsid w:val="00DB2C86"/>
    <w:rsid w:val="00DB315F"/>
    <w:rsid w:val="00DB31A8"/>
    <w:rsid w:val="00DB3591"/>
    <w:rsid w:val="00DB3808"/>
    <w:rsid w:val="00DB38D3"/>
    <w:rsid w:val="00DB39E8"/>
    <w:rsid w:val="00DB3A14"/>
    <w:rsid w:val="00DB3C57"/>
    <w:rsid w:val="00DB5A61"/>
    <w:rsid w:val="00DB60DC"/>
    <w:rsid w:val="00DB6EF0"/>
    <w:rsid w:val="00DB71AC"/>
    <w:rsid w:val="00DB73EA"/>
    <w:rsid w:val="00DB7A74"/>
    <w:rsid w:val="00DB7B0C"/>
    <w:rsid w:val="00DC08F4"/>
    <w:rsid w:val="00DC0D6D"/>
    <w:rsid w:val="00DC0E20"/>
    <w:rsid w:val="00DC1066"/>
    <w:rsid w:val="00DC1071"/>
    <w:rsid w:val="00DC1081"/>
    <w:rsid w:val="00DC12D7"/>
    <w:rsid w:val="00DC1878"/>
    <w:rsid w:val="00DC1B3D"/>
    <w:rsid w:val="00DC258B"/>
    <w:rsid w:val="00DC2687"/>
    <w:rsid w:val="00DC3713"/>
    <w:rsid w:val="00DC3CB9"/>
    <w:rsid w:val="00DC4AB3"/>
    <w:rsid w:val="00DC4FDF"/>
    <w:rsid w:val="00DC5E98"/>
    <w:rsid w:val="00DC632C"/>
    <w:rsid w:val="00DC6A3F"/>
    <w:rsid w:val="00DC71C3"/>
    <w:rsid w:val="00DC74E4"/>
    <w:rsid w:val="00DC78CF"/>
    <w:rsid w:val="00DC7C1D"/>
    <w:rsid w:val="00DD080F"/>
    <w:rsid w:val="00DD0F2B"/>
    <w:rsid w:val="00DD17D1"/>
    <w:rsid w:val="00DD333E"/>
    <w:rsid w:val="00DD487C"/>
    <w:rsid w:val="00DD49F8"/>
    <w:rsid w:val="00DD50F3"/>
    <w:rsid w:val="00DD5EB3"/>
    <w:rsid w:val="00DD7216"/>
    <w:rsid w:val="00DD77CD"/>
    <w:rsid w:val="00DD7D1C"/>
    <w:rsid w:val="00DE03D1"/>
    <w:rsid w:val="00DE0689"/>
    <w:rsid w:val="00DE1369"/>
    <w:rsid w:val="00DE1D22"/>
    <w:rsid w:val="00DE35A0"/>
    <w:rsid w:val="00DE3EF6"/>
    <w:rsid w:val="00DE455E"/>
    <w:rsid w:val="00DE46F8"/>
    <w:rsid w:val="00DE48A0"/>
    <w:rsid w:val="00DE5B14"/>
    <w:rsid w:val="00DE6799"/>
    <w:rsid w:val="00DE758F"/>
    <w:rsid w:val="00DE7697"/>
    <w:rsid w:val="00DE7B83"/>
    <w:rsid w:val="00DF00F9"/>
    <w:rsid w:val="00DF0202"/>
    <w:rsid w:val="00DF1610"/>
    <w:rsid w:val="00DF1EA5"/>
    <w:rsid w:val="00DF1FFC"/>
    <w:rsid w:val="00DF20BD"/>
    <w:rsid w:val="00DF2725"/>
    <w:rsid w:val="00DF294E"/>
    <w:rsid w:val="00DF3BBA"/>
    <w:rsid w:val="00DF537B"/>
    <w:rsid w:val="00DF603E"/>
    <w:rsid w:val="00DF6CF3"/>
    <w:rsid w:val="00DF743E"/>
    <w:rsid w:val="00DF7B2F"/>
    <w:rsid w:val="00DF7D52"/>
    <w:rsid w:val="00DF7E59"/>
    <w:rsid w:val="00E0019E"/>
    <w:rsid w:val="00E0073E"/>
    <w:rsid w:val="00E00939"/>
    <w:rsid w:val="00E009AF"/>
    <w:rsid w:val="00E00CAD"/>
    <w:rsid w:val="00E00CD2"/>
    <w:rsid w:val="00E01994"/>
    <w:rsid w:val="00E02104"/>
    <w:rsid w:val="00E024C9"/>
    <w:rsid w:val="00E024E1"/>
    <w:rsid w:val="00E0275F"/>
    <w:rsid w:val="00E029B4"/>
    <w:rsid w:val="00E02A9C"/>
    <w:rsid w:val="00E02E22"/>
    <w:rsid w:val="00E02EC0"/>
    <w:rsid w:val="00E03C37"/>
    <w:rsid w:val="00E05094"/>
    <w:rsid w:val="00E05183"/>
    <w:rsid w:val="00E05330"/>
    <w:rsid w:val="00E0569E"/>
    <w:rsid w:val="00E0587A"/>
    <w:rsid w:val="00E05CD8"/>
    <w:rsid w:val="00E063E8"/>
    <w:rsid w:val="00E065B4"/>
    <w:rsid w:val="00E06CED"/>
    <w:rsid w:val="00E071EF"/>
    <w:rsid w:val="00E072BE"/>
    <w:rsid w:val="00E07317"/>
    <w:rsid w:val="00E07A8E"/>
    <w:rsid w:val="00E1057E"/>
    <w:rsid w:val="00E105E6"/>
    <w:rsid w:val="00E10704"/>
    <w:rsid w:val="00E108A1"/>
    <w:rsid w:val="00E10FC7"/>
    <w:rsid w:val="00E110B2"/>
    <w:rsid w:val="00E11556"/>
    <w:rsid w:val="00E11AC7"/>
    <w:rsid w:val="00E11B06"/>
    <w:rsid w:val="00E11F42"/>
    <w:rsid w:val="00E11F95"/>
    <w:rsid w:val="00E1239A"/>
    <w:rsid w:val="00E1305C"/>
    <w:rsid w:val="00E1307D"/>
    <w:rsid w:val="00E130F2"/>
    <w:rsid w:val="00E13C21"/>
    <w:rsid w:val="00E13F49"/>
    <w:rsid w:val="00E14A7E"/>
    <w:rsid w:val="00E14AEC"/>
    <w:rsid w:val="00E14BC4"/>
    <w:rsid w:val="00E14CF9"/>
    <w:rsid w:val="00E153AB"/>
    <w:rsid w:val="00E153D5"/>
    <w:rsid w:val="00E157D4"/>
    <w:rsid w:val="00E16296"/>
    <w:rsid w:val="00E165EB"/>
    <w:rsid w:val="00E1694C"/>
    <w:rsid w:val="00E16B6A"/>
    <w:rsid w:val="00E17038"/>
    <w:rsid w:val="00E17199"/>
    <w:rsid w:val="00E173F6"/>
    <w:rsid w:val="00E176AA"/>
    <w:rsid w:val="00E179C5"/>
    <w:rsid w:val="00E17B48"/>
    <w:rsid w:val="00E21093"/>
    <w:rsid w:val="00E216D4"/>
    <w:rsid w:val="00E21CAD"/>
    <w:rsid w:val="00E2223D"/>
    <w:rsid w:val="00E22428"/>
    <w:rsid w:val="00E22843"/>
    <w:rsid w:val="00E2299A"/>
    <w:rsid w:val="00E22A15"/>
    <w:rsid w:val="00E22B7C"/>
    <w:rsid w:val="00E22D92"/>
    <w:rsid w:val="00E23219"/>
    <w:rsid w:val="00E237C8"/>
    <w:rsid w:val="00E23E27"/>
    <w:rsid w:val="00E243CB"/>
    <w:rsid w:val="00E24BFF"/>
    <w:rsid w:val="00E24F8A"/>
    <w:rsid w:val="00E2500B"/>
    <w:rsid w:val="00E25113"/>
    <w:rsid w:val="00E25283"/>
    <w:rsid w:val="00E257CD"/>
    <w:rsid w:val="00E25A71"/>
    <w:rsid w:val="00E267F8"/>
    <w:rsid w:val="00E2702C"/>
    <w:rsid w:val="00E276C1"/>
    <w:rsid w:val="00E27980"/>
    <w:rsid w:val="00E27A35"/>
    <w:rsid w:val="00E27C73"/>
    <w:rsid w:val="00E300AB"/>
    <w:rsid w:val="00E3064D"/>
    <w:rsid w:val="00E306D2"/>
    <w:rsid w:val="00E310BD"/>
    <w:rsid w:val="00E31613"/>
    <w:rsid w:val="00E31CA9"/>
    <w:rsid w:val="00E31D4A"/>
    <w:rsid w:val="00E3276F"/>
    <w:rsid w:val="00E3333C"/>
    <w:rsid w:val="00E340F0"/>
    <w:rsid w:val="00E34DE9"/>
    <w:rsid w:val="00E34EF2"/>
    <w:rsid w:val="00E352EF"/>
    <w:rsid w:val="00E35D9C"/>
    <w:rsid w:val="00E367F5"/>
    <w:rsid w:val="00E36860"/>
    <w:rsid w:val="00E36A09"/>
    <w:rsid w:val="00E36C86"/>
    <w:rsid w:val="00E3766D"/>
    <w:rsid w:val="00E3776E"/>
    <w:rsid w:val="00E378EB"/>
    <w:rsid w:val="00E37D1B"/>
    <w:rsid w:val="00E40ECA"/>
    <w:rsid w:val="00E40F11"/>
    <w:rsid w:val="00E414A6"/>
    <w:rsid w:val="00E41A3A"/>
    <w:rsid w:val="00E4230C"/>
    <w:rsid w:val="00E426D2"/>
    <w:rsid w:val="00E429BC"/>
    <w:rsid w:val="00E42E4E"/>
    <w:rsid w:val="00E43EE7"/>
    <w:rsid w:val="00E442C2"/>
    <w:rsid w:val="00E457B5"/>
    <w:rsid w:val="00E4592E"/>
    <w:rsid w:val="00E465A4"/>
    <w:rsid w:val="00E467E5"/>
    <w:rsid w:val="00E469EC"/>
    <w:rsid w:val="00E46D77"/>
    <w:rsid w:val="00E47406"/>
    <w:rsid w:val="00E4772A"/>
    <w:rsid w:val="00E4795D"/>
    <w:rsid w:val="00E47FC5"/>
    <w:rsid w:val="00E500B5"/>
    <w:rsid w:val="00E50129"/>
    <w:rsid w:val="00E504A5"/>
    <w:rsid w:val="00E50B0C"/>
    <w:rsid w:val="00E5140B"/>
    <w:rsid w:val="00E5181A"/>
    <w:rsid w:val="00E51D63"/>
    <w:rsid w:val="00E51EF3"/>
    <w:rsid w:val="00E525EF"/>
    <w:rsid w:val="00E527F3"/>
    <w:rsid w:val="00E531DC"/>
    <w:rsid w:val="00E53369"/>
    <w:rsid w:val="00E5355C"/>
    <w:rsid w:val="00E539E6"/>
    <w:rsid w:val="00E53DAF"/>
    <w:rsid w:val="00E541EC"/>
    <w:rsid w:val="00E542B2"/>
    <w:rsid w:val="00E54A64"/>
    <w:rsid w:val="00E54AE7"/>
    <w:rsid w:val="00E55C1F"/>
    <w:rsid w:val="00E55CBC"/>
    <w:rsid w:val="00E55FDF"/>
    <w:rsid w:val="00E56BFE"/>
    <w:rsid w:val="00E603B7"/>
    <w:rsid w:val="00E60482"/>
    <w:rsid w:val="00E60483"/>
    <w:rsid w:val="00E6068A"/>
    <w:rsid w:val="00E622AB"/>
    <w:rsid w:val="00E62618"/>
    <w:rsid w:val="00E63259"/>
    <w:rsid w:val="00E63C82"/>
    <w:rsid w:val="00E6457C"/>
    <w:rsid w:val="00E647F7"/>
    <w:rsid w:val="00E64BD6"/>
    <w:rsid w:val="00E650DF"/>
    <w:rsid w:val="00E658AC"/>
    <w:rsid w:val="00E65B13"/>
    <w:rsid w:val="00E65B1C"/>
    <w:rsid w:val="00E65C1E"/>
    <w:rsid w:val="00E65F4B"/>
    <w:rsid w:val="00E660A0"/>
    <w:rsid w:val="00E6700C"/>
    <w:rsid w:val="00E6701E"/>
    <w:rsid w:val="00E6707B"/>
    <w:rsid w:val="00E6741E"/>
    <w:rsid w:val="00E67807"/>
    <w:rsid w:val="00E679FB"/>
    <w:rsid w:val="00E70CDA"/>
    <w:rsid w:val="00E711CD"/>
    <w:rsid w:val="00E719A0"/>
    <w:rsid w:val="00E71AC3"/>
    <w:rsid w:val="00E71BD0"/>
    <w:rsid w:val="00E71E57"/>
    <w:rsid w:val="00E71E7D"/>
    <w:rsid w:val="00E71FFF"/>
    <w:rsid w:val="00E720A1"/>
    <w:rsid w:val="00E72151"/>
    <w:rsid w:val="00E72356"/>
    <w:rsid w:val="00E724EB"/>
    <w:rsid w:val="00E727F8"/>
    <w:rsid w:val="00E72BB9"/>
    <w:rsid w:val="00E72CC8"/>
    <w:rsid w:val="00E72F60"/>
    <w:rsid w:val="00E73372"/>
    <w:rsid w:val="00E73CB0"/>
    <w:rsid w:val="00E73FCD"/>
    <w:rsid w:val="00E74384"/>
    <w:rsid w:val="00E74E9D"/>
    <w:rsid w:val="00E74EAD"/>
    <w:rsid w:val="00E750D8"/>
    <w:rsid w:val="00E753D5"/>
    <w:rsid w:val="00E7548B"/>
    <w:rsid w:val="00E75DBC"/>
    <w:rsid w:val="00E75F8A"/>
    <w:rsid w:val="00E76471"/>
    <w:rsid w:val="00E76858"/>
    <w:rsid w:val="00E76968"/>
    <w:rsid w:val="00E76DBE"/>
    <w:rsid w:val="00E7758C"/>
    <w:rsid w:val="00E77897"/>
    <w:rsid w:val="00E806A9"/>
    <w:rsid w:val="00E809C1"/>
    <w:rsid w:val="00E81C8B"/>
    <w:rsid w:val="00E82291"/>
    <w:rsid w:val="00E8260A"/>
    <w:rsid w:val="00E82C1A"/>
    <w:rsid w:val="00E830B0"/>
    <w:rsid w:val="00E83586"/>
    <w:rsid w:val="00E839C0"/>
    <w:rsid w:val="00E83BA3"/>
    <w:rsid w:val="00E83D34"/>
    <w:rsid w:val="00E83E72"/>
    <w:rsid w:val="00E84E1E"/>
    <w:rsid w:val="00E8529F"/>
    <w:rsid w:val="00E85A9B"/>
    <w:rsid w:val="00E85CE4"/>
    <w:rsid w:val="00E864BB"/>
    <w:rsid w:val="00E86E70"/>
    <w:rsid w:val="00E8751C"/>
    <w:rsid w:val="00E8774F"/>
    <w:rsid w:val="00E87A13"/>
    <w:rsid w:val="00E87E3F"/>
    <w:rsid w:val="00E90751"/>
    <w:rsid w:val="00E90F70"/>
    <w:rsid w:val="00E91161"/>
    <w:rsid w:val="00E912FC"/>
    <w:rsid w:val="00E9136D"/>
    <w:rsid w:val="00E917C5"/>
    <w:rsid w:val="00E91902"/>
    <w:rsid w:val="00E91BF2"/>
    <w:rsid w:val="00E91D27"/>
    <w:rsid w:val="00E92079"/>
    <w:rsid w:val="00E92DB4"/>
    <w:rsid w:val="00E9312B"/>
    <w:rsid w:val="00E932FF"/>
    <w:rsid w:val="00E94366"/>
    <w:rsid w:val="00E9443F"/>
    <w:rsid w:val="00E9469D"/>
    <w:rsid w:val="00E9509E"/>
    <w:rsid w:val="00E957CA"/>
    <w:rsid w:val="00E95B8A"/>
    <w:rsid w:val="00E96065"/>
    <w:rsid w:val="00E96743"/>
    <w:rsid w:val="00E96906"/>
    <w:rsid w:val="00E979AA"/>
    <w:rsid w:val="00E97D32"/>
    <w:rsid w:val="00EA00E5"/>
    <w:rsid w:val="00EA0989"/>
    <w:rsid w:val="00EA0EF3"/>
    <w:rsid w:val="00EA1E7F"/>
    <w:rsid w:val="00EA27AC"/>
    <w:rsid w:val="00EA338C"/>
    <w:rsid w:val="00EA3A9F"/>
    <w:rsid w:val="00EA41A1"/>
    <w:rsid w:val="00EA4433"/>
    <w:rsid w:val="00EA47AB"/>
    <w:rsid w:val="00EA47D8"/>
    <w:rsid w:val="00EA4B0E"/>
    <w:rsid w:val="00EA4F62"/>
    <w:rsid w:val="00EA50FD"/>
    <w:rsid w:val="00EA5F48"/>
    <w:rsid w:val="00EA6515"/>
    <w:rsid w:val="00EA66BC"/>
    <w:rsid w:val="00EA6740"/>
    <w:rsid w:val="00EA6CBC"/>
    <w:rsid w:val="00EA741F"/>
    <w:rsid w:val="00EA7C2D"/>
    <w:rsid w:val="00EB0681"/>
    <w:rsid w:val="00EB0748"/>
    <w:rsid w:val="00EB07A5"/>
    <w:rsid w:val="00EB07DB"/>
    <w:rsid w:val="00EB0BF0"/>
    <w:rsid w:val="00EB0C58"/>
    <w:rsid w:val="00EB0EB9"/>
    <w:rsid w:val="00EB0F31"/>
    <w:rsid w:val="00EB1D24"/>
    <w:rsid w:val="00EB2740"/>
    <w:rsid w:val="00EB2EA7"/>
    <w:rsid w:val="00EB32CD"/>
    <w:rsid w:val="00EB3C7A"/>
    <w:rsid w:val="00EB5CCB"/>
    <w:rsid w:val="00EB5E1F"/>
    <w:rsid w:val="00EB5FA2"/>
    <w:rsid w:val="00EB6B05"/>
    <w:rsid w:val="00EB6B68"/>
    <w:rsid w:val="00EB7020"/>
    <w:rsid w:val="00EB72C0"/>
    <w:rsid w:val="00EB7425"/>
    <w:rsid w:val="00EB7D77"/>
    <w:rsid w:val="00EB7E5D"/>
    <w:rsid w:val="00EC0126"/>
    <w:rsid w:val="00EC09EC"/>
    <w:rsid w:val="00EC0C88"/>
    <w:rsid w:val="00EC0E5C"/>
    <w:rsid w:val="00EC16D9"/>
    <w:rsid w:val="00EC23C6"/>
    <w:rsid w:val="00EC3608"/>
    <w:rsid w:val="00EC47DA"/>
    <w:rsid w:val="00EC48E5"/>
    <w:rsid w:val="00EC4CA3"/>
    <w:rsid w:val="00EC5AB4"/>
    <w:rsid w:val="00EC6438"/>
    <w:rsid w:val="00EC64B5"/>
    <w:rsid w:val="00EC64D6"/>
    <w:rsid w:val="00EC6985"/>
    <w:rsid w:val="00EC6F8F"/>
    <w:rsid w:val="00EC7084"/>
    <w:rsid w:val="00EC70D1"/>
    <w:rsid w:val="00EC7346"/>
    <w:rsid w:val="00EC759A"/>
    <w:rsid w:val="00EC7953"/>
    <w:rsid w:val="00EC7B18"/>
    <w:rsid w:val="00EC7CE1"/>
    <w:rsid w:val="00ED0042"/>
    <w:rsid w:val="00ED0144"/>
    <w:rsid w:val="00ED095E"/>
    <w:rsid w:val="00ED1C47"/>
    <w:rsid w:val="00ED236A"/>
    <w:rsid w:val="00ED31B9"/>
    <w:rsid w:val="00ED614E"/>
    <w:rsid w:val="00ED6282"/>
    <w:rsid w:val="00ED645B"/>
    <w:rsid w:val="00ED68BE"/>
    <w:rsid w:val="00ED6951"/>
    <w:rsid w:val="00ED6B61"/>
    <w:rsid w:val="00ED6EFE"/>
    <w:rsid w:val="00EE047C"/>
    <w:rsid w:val="00EE06B3"/>
    <w:rsid w:val="00EE1C0B"/>
    <w:rsid w:val="00EE27CA"/>
    <w:rsid w:val="00EE2BB9"/>
    <w:rsid w:val="00EE2C37"/>
    <w:rsid w:val="00EE2D44"/>
    <w:rsid w:val="00EE3405"/>
    <w:rsid w:val="00EE3AB3"/>
    <w:rsid w:val="00EE3DAE"/>
    <w:rsid w:val="00EE3F5A"/>
    <w:rsid w:val="00EE4612"/>
    <w:rsid w:val="00EE4711"/>
    <w:rsid w:val="00EE4A89"/>
    <w:rsid w:val="00EE4AA8"/>
    <w:rsid w:val="00EE4EB6"/>
    <w:rsid w:val="00EE53EA"/>
    <w:rsid w:val="00EE57AC"/>
    <w:rsid w:val="00EE5B6B"/>
    <w:rsid w:val="00EE6053"/>
    <w:rsid w:val="00EE6229"/>
    <w:rsid w:val="00EE6630"/>
    <w:rsid w:val="00EE7273"/>
    <w:rsid w:val="00EE733A"/>
    <w:rsid w:val="00EE756F"/>
    <w:rsid w:val="00EE78CD"/>
    <w:rsid w:val="00EE7B02"/>
    <w:rsid w:val="00EE7D2E"/>
    <w:rsid w:val="00EE7FCE"/>
    <w:rsid w:val="00EF0771"/>
    <w:rsid w:val="00EF1085"/>
    <w:rsid w:val="00EF1C4E"/>
    <w:rsid w:val="00EF1F15"/>
    <w:rsid w:val="00EF2014"/>
    <w:rsid w:val="00EF22EE"/>
    <w:rsid w:val="00EF2D2B"/>
    <w:rsid w:val="00EF2F1F"/>
    <w:rsid w:val="00EF2F50"/>
    <w:rsid w:val="00EF31B8"/>
    <w:rsid w:val="00EF347A"/>
    <w:rsid w:val="00EF4E45"/>
    <w:rsid w:val="00EF4EC3"/>
    <w:rsid w:val="00EF4EF2"/>
    <w:rsid w:val="00EF54A6"/>
    <w:rsid w:val="00EF568A"/>
    <w:rsid w:val="00EF6A92"/>
    <w:rsid w:val="00EF6E2B"/>
    <w:rsid w:val="00EF732E"/>
    <w:rsid w:val="00EF765B"/>
    <w:rsid w:val="00EF7C5E"/>
    <w:rsid w:val="00EF7EAF"/>
    <w:rsid w:val="00F001E7"/>
    <w:rsid w:val="00F00CA1"/>
    <w:rsid w:val="00F013D3"/>
    <w:rsid w:val="00F01D53"/>
    <w:rsid w:val="00F01FDF"/>
    <w:rsid w:val="00F0218D"/>
    <w:rsid w:val="00F02C99"/>
    <w:rsid w:val="00F03491"/>
    <w:rsid w:val="00F03BAF"/>
    <w:rsid w:val="00F03E3C"/>
    <w:rsid w:val="00F04B8A"/>
    <w:rsid w:val="00F04E35"/>
    <w:rsid w:val="00F059AB"/>
    <w:rsid w:val="00F06DA0"/>
    <w:rsid w:val="00F073D7"/>
    <w:rsid w:val="00F073E4"/>
    <w:rsid w:val="00F07761"/>
    <w:rsid w:val="00F1029B"/>
    <w:rsid w:val="00F10C42"/>
    <w:rsid w:val="00F112D6"/>
    <w:rsid w:val="00F115DD"/>
    <w:rsid w:val="00F1173B"/>
    <w:rsid w:val="00F1190B"/>
    <w:rsid w:val="00F11B07"/>
    <w:rsid w:val="00F11B71"/>
    <w:rsid w:val="00F13258"/>
    <w:rsid w:val="00F1327F"/>
    <w:rsid w:val="00F13327"/>
    <w:rsid w:val="00F13627"/>
    <w:rsid w:val="00F1371A"/>
    <w:rsid w:val="00F13E21"/>
    <w:rsid w:val="00F13E72"/>
    <w:rsid w:val="00F14320"/>
    <w:rsid w:val="00F152A1"/>
    <w:rsid w:val="00F15D51"/>
    <w:rsid w:val="00F165B7"/>
    <w:rsid w:val="00F167C5"/>
    <w:rsid w:val="00F16BE8"/>
    <w:rsid w:val="00F174E2"/>
    <w:rsid w:val="00F17501"/>
    <w:rsid w:val="00F17533"/>
    <w:rsid w:val="00F17AA6"/>
    <w:rsid w:val="00F20239"/>
    <w:rsid w:val="00F20FB0"/>
    <w:rsid w:val="00F213AC"/>
    <w:rsid w:val="00F21648"/>
    <w:rsid w:val="00F21664"/>
    <w:rsid w:val="00F21EA3"/>
    <w:rsid w:val="00F2219E"/>
    <w:rsid w:val="00F22564"/>
    <w:rsid w:val="00F227E7"/>
    <w:rsid w:val="00F22A89"/>
    <w:rsid w:val="00F22D73"/>
    <w:rsid w:val="00F23485"/>
    <w:rsid w:val="00F23B9C"/>
    <w:rsid w:val="00F23DC5"/>
    <w:rsid w:val="00F23F66"/>
    <w:rsid w:val="00F23FBF"/>
    <w:rsid w:val="00F24C35"/>
    <w:rsid w:val="00F2505F"/>
    <w:rsid w:val="00F253FE"/>
    <w:rsid w:val="00F25E13"/>
    <w:rsid w:val="00F261EF"/>
    <w:rsid w:val="00F26978"/>
    <w:rsid w:val="00F26D15"/>
    <w:rsid w:val="00F2709A"/>
    <w:rsid w:val="00F271B7"/>
    <w:rsid w:val="00F27AD5"/>
    <w:rsid w:val="00F3179A"/>
    <w:rsid w:val="00F31BB3"/>
    <w:rsid w:val="00F31F3F"/>
    <w:rsid w:val="00F329B8"/>
    <w:rsid w:val="00F335E8"/>
    <w:rsid w:val="00F33C05"/>
    <w:rsid w:val="00F342D7"/>
    <w:rsid w:val="00F34683"/>
    <w:rsid w:val="00F34C73"/>
    <w:rsid w:val="00F352BA"/>
    <w:rsid w:val="00F353DB"/>
    <w:rsid w:val="00F355A3"/>
    <w:rsid w:val="00F367BC"/>
    <w:rsid w:val="00F37074"/>
    <w:rsid w:val="00F378FE"/>
    <w:rsid w:val="00F4015E"/>
    <w:rsid w:val="00F405BA"/>
    <w:rsid w:val="00F40990"/>
    <w:rsid w:val="00F40B96"/>
    <w:rsid w:val="00F40F66"/>
    <w:rsid w:val="00F41394"/>
    <w:rsid w:val="00F414B8"/>
    <w:rsid w:val="00F41645"/>
    <w:rsid w:val="00F41E4A"/>
    <w:rsid w:val="00F41F08"/>
    <w:rsid w:val="00F4201C"/>
    <w:rsid w:val="00F42C21"/>
    <w:rsid w:val="00F42D38"/>
    <w:rsid w:val="00F435B9"/>
    <w:rsid w:val="00F43B8C"/>
    <w:rsid w:val="00F43C72"/>
    <w:rsid w:val="00F44915"/>
    <w:rsid w:val="00F44D2D"/>
    <w:rsid w:val="00F45144"/>
    <w:rsid w:val="00F451AB"/>
    <w:rsid w:val="00F45A06"/>
    <w:rsid w:val="00F45D05"/>
    <w:rsid w:val="00F45DA5"/>
    <w:rsid w:val="00F46007"/>
    <w:rsid w:val="00F46A14"/>
    <w:rsid w:val="00F46B1A"/>
    <w:rsid w:val="00F46B5C"/>
    <w:rsid w:val="00F473D1"/>
    <w:rsid w:val="00F475E8"/>
    <w:rsid w:val="00F477BD"/>
    <w:rsid w:val="00F47F4F"/>
    <w:rsid w:val="00F50A98"/>
    <w:rsid w:val="00F516E0"/>
    <w:rsid w:val="00F52B00"/>
    <w:rsid w:val="00F52F35"/>
    <w:rsid w:val="00F5339E"/>
    <w:rsid w:val="00F533A0"/>
    <w:rsid w:val="00F539DD"/>
    <w:rsid w:val="00F54831"/>
    <w:rsid w:val="00F55A61"/>
    <w:rsid w:val="00F55C71"/>
    <w:rsid w:val="00F56361"/>
    <w:rsid w:val="00F563EE"/>
    <w:rsid w:val="00F564DC"/>
    <w:rsid w:val="00F5657F"/>
    <w:rsid w:val="00F56A39"/>
    <w:rsid w:val="00F572FE"/>
    <w:rsid w:val="00F57461"/>
    <w:rsid w:val="00F61168"/>
    <w:rsid w:val="00F62433"/>
    <w:rsid w:val="00F62809"/>
    <w:rsid w:val="00F62B6E"/>
    <w:rsid w:val="00F62C43"/>
    <w:rsid w:val="00F6332F"/>
    <w:rsid w:val="00F637D9"/>
    <w:rsid w:val="00F63BAD"/>
    <w:rsid w:val="00F63DD8"/>
    <w:rsid w:val="00F641C8"/>
    <w:rsid w:val="00F647C8"/>
    <w:rsid w:val="00F64F10"/>
    <w:rsid w:val="00F659F6"/>
    <w:rsid w:val="00F65C07"/>
    <w:rsid w:val="00F65E7D"/>
    <w:rsid w:val="00F661D0"/>
    <w:rsid w:val="00F6660B"/>
    <w:rsid w:val="00F66B46"/>
    <w:rsid w:val="00F66DE7"/>
    <w:rsid w:val="00F67131"/>
    <w:rsid w:val="00F67905"/>
    <w:rsid w:val="00F70048"/>
    <w:rsid w:val="00F70367"/>
    <w:rsid w:val="00F71158"/>
    <w:rsid w:val="00F715D0"/>
    <w:rsid w:val="00F71C45"/>
    <w:rsid w:val="00F71D25"/>
    <w:rsid w:val="00F72091"/>
    <w:rsid w:val="00F72659"/>
    <w:rsid w:val="00F740B0"/>
    <w:rsid w:val="00F74257"/>
    <w:rsid w:val="00F7453A"/>
    <w:rsid w:val="00F74800"/>
    <w:rsid w:val="00F74B30"/>
    <w:rsid w:val="00F75584"/>
    <w:rsid w:val="00F76177"/>
    <w:rsid w:val="00F76A21"/>
    <w:rsid w:val="00F7731B"/>
    <w:rsid w:val="00F77346"/>
    <w:rsid w:val="00F77531"/>
    <w:rsid w:val="00F777CA"/>
    <w:rsid w:val="00F7798A"/>
    <w:rsid w:val="00F8067F"/>
    <w:rsid w:val="00F807ED"/>
    <w:rsid w:val="00F816E7"/>
    <w:rsid w:val="00F82329"/>
    <w:rsid w:val="00F8279E"/>
    <w:rsid w:val="00F82B29"/>
    <w:rsid w:val="00F83079"/>
    <w:rsid w:val="00F8349A"/>
    <w:rsid w:val="00F837F2"/>
    <w:rsid w:val="00F83DEC"/>
    <w:rsid w:val="00F841D8"/>
    <w:rsid w:val="00F846C2"/>
    <w:rsid w:val="00F84A7E"/>
    <w:rsid w:val="00F85181"/>
    <w:rsid w:val="00F853EE"/>
    <w:rsid w:val="00F8557F"/>
    <w:rsid w:val="00F85B6F"/>
    <w:rsid w:val="00F86757"/>
    <w:rsid w:val="00F86ECD"/>
    <w:rsid w:val="00F87904"/>
    <w:rsid w:val="00F879A5"/>
    <w:rsid w:val="00F9010F"/>
    <w:rsid w:val="00F903C9"/>
    <w:rsid w:val="00F90B01"/>
    <w:rsid w:val="00F911B1"/>
    <w:rsid w:val="00F92CFF"/>
    <w:rsid w:val="00F930C6"/>
    <w:rsid w:val="00F93174"/>
    <w:rsid w:val="00F937D6"/>
    <w:rsid w:val="00F937FB"/>
    <w:rsid w:val="00F93C9A"/>
    <w:rsid w:val="00F942A2"/>
    <w:rsid w:val="00F949CE"/>
    <w:rsid w:val="00F9629B"/>
    <w:rsid w:val="00F9654C"/>
    <w:rsid w:val="00F978C1"/>
    <w:rsid w:val="00F97ADB"/>
    <w:rsid w:val="00F97B39"/>
    <w:rsid w:val="00FA0791"/>
    <w:rsid w:val="00FA07D9"/>
    <w:rsid w:val="00FA1263"/>
    <w:rsid w:val="00FA1320"/>
    <w:rsid w:val="00FA1343"/>
    <w:rsid w:val="00FA16CD"/>
    <w:rsid w:val="00FA1D42"/>
    <w:rsid w:val="00FA268D"/>
    <w:rsid w:val="00FA2FBD"/>
    <w:rsid w:val="00FA321E"/>
    <w:rsid w:val="00FA3E42"/>
    <w:rsid w:val="00FA4716"/>
    <w:rsid w:val="00FA4D67"/>
    <w:rsid w:val="00FA5C3A"/>
    <w:rsid w:val="00FA64C5"/>
    <w:rsid w:val="00FA65B8"/>
    <w:rsid w:val="00FA65F0"/>
    <w:rsid w:val="00FA68CE"/>
    <w:rsid w:val="00FA6BD9"/>
    <w:rsid w:val="00FA7631"/>
    <w:rsid w:val="00FA7B4D"/>
    <w:rsid w:val="00FA7E4E"/>
    <w:rsid w:val="00FB01A7"/>
    <w:rsid w:val="00FB065E"/>
    <w:rsid w:val="00FB0CB6"/>
    <w:rsid w:val="00FB16CB"/>
    <w:rsid w:val="00FB16CD"/>
    <w:rsid w:val="00FB185A"/>
    <w:rsid w:val="00FB1DBD"/>
    <w:rsid w:val="00FB1EDE"/>
    <w:rsid w:val="00FB26E9"/>
    <w:rsid w:val="00FB3533"/>
    <w:rsid w:val="00FB43E6"/>
    <w:rsid w:val="00FB4413"/>
    <w:rsid w:val="00FB48C7"/>
    <w:rsid w:val="00FB4976"/>
    <w:rsid w:val="00FB4BDC"/>
    <w:rsid w:val="00FB4C24"/>
    <w:rsid w:val="00FB5023"/>
    <w:rsid w:val="00FB5792"/>
    <w:rsid w:val="00FB6415"/>
    <w:rsid w:val="00FB6AC7"/>
    <w:rsid w:val="00FB6DF3"/>
    <w:rsid w:val="00FB7002"/>
    <w:rsid w:val="00FB7296"/>
    <w:rsid w:val="00FB7784"/>
    <w:rsid w:val="00FB78CA"/>
    <w:rsid w:val="00FB7BE4"/>
    <w:rsid w:val="00FB7CE4"/>
    <w:rsid w:val="00FC0384"/>
    <w:rsid w:val="00FC0591"/>
    <w:rsid w:val="00FC1B56"/>
    <w:rsid w:val="00FC1B64"/>
    <w:rsid w:val="00FC1E76"/>
    <w:rsid w:val="00FC1F9D"/>
    <w:rsid w:val="00FC2319"/>
    <w:rsid w:val="00FC249A"/>
    <w:rsid w:val="00FC2AAF"/>
    <w:rsid w:val="00FC2CAA"/>
    <w:rsid w:val="00FC3389"/>
    <w:rsid w:val="00FC3414"/>
    <w:rsid w:val="00FC3E41"/>
    <w:rsid w:val="00FC4170"/>
    <w:rsid w:val="00FC43BC"/>
    <w:rsid w:val="00FC506E"/>
    <w:rsid w:val="00FC50EF"/>
    <w:rsid w:val="00FC52A3"/>
    <w:rsid w:val="00FC5922"/>
    <w:rsid w:val="00FC5EB6"/>
    <w:rsid w:val="00FC6061"/>
    <w:rsid w:val="00FC6573"/>
    <w:rsid w:val="00FC6D68"/>
    <w:rsid w:val="00FC7012"/>
    <w:rsid w:val="00FC7705"/>
    <w:rsid w:val="00FC7B50"/>
    <w:rsid w:val="00FD0C7E"/>
    <w:rsid w:val="00FD1DA8"/>
    <w:rsid w:val="00FD2174"/>
    <w:rsid w:val="00FD22F1"/>
    <w:rsid w:val="00FD52EC"/>
    <w:rsid w:val="00FD5D39"/>
    <w:rsid w:val="00FD62F1"/>
    <w:rsid w:val="00FD6AC4"/>
    <w:rsid w:val="00FD6EE3"/>
    <w:rsid w:val="00FD729A"/>
    <w:rsid w:val="00FD779F"/>
    <w:rsid w:val="00FD7C1C"/>
    <w:rsid w:val="00FD7F50"/>
    <w:rsid w:val="00FE007E"/>
    <w:rsid w:val="00FE0115"/>
    <w:rsid w:val="00FE0585"/>
    <w:rsid w:val="00FE082B"/>
    <w:rsid w:val="00FE0FDE"/>
    <w:rsid w:val="00FE11C9"/>
    <w:rsid w:val="00FE12D6"/>
    <w:rsid w:val="00FE1331"/>
    <w:rsid w:val="00FE143B"/>
    <w:rsid w:val="00FE1924"/>
    <w:rsid w:val="00FE1A40"/>
    <w:rsid w:val="00FE374A"/>
    <w:rsid w:val="00FE425A"/>
    <w:rsid w:val="00FE4A90"/>
    <w:rsid w:val="00FE5771"/>
    <w:rsid w:val="00FE596B"/>
    <w:rsid w:val="00FE5E92"/>
    <w:rsid w:val="00FE6458"/>
    <w:rsid w:val="00FE689E"/>
    <w:rsid w:val="00FE77CE"/>
    <w:rsid w:val="00FF01D5"/>
    <w:rsid w:val="00FF1442"/>
    <w:rsid w:val="00FF1733"/>
    <w:rsid w:val="00FF1CB7"/>
    <w:rsid w:val="00FF1FC5"/>
    <w:rsid w:val="00FF290A"/>
    <w:rsid w:val="00FF2A83"/>
    <w:rsid w:val="00FF2FBA"/>
    <w:rsid w:val="00FF3DF3"/>
    <w:rsid w:val="00FF3E30"/>
    <w:rsid w:val="00FF449F"/>
    <w:rsid w:val="00FF4502"/>
    <w:rsid w:val="00FF4725"/>
    <w:rsid w:val="00FF4A64"/>
    <w:rsid w:val="00FF4F70"/>
    <w:rsid w:val="00FF713A"/>
    <w:rsid w:val="00FF7CFF"/>
    <w:rsid w:val="00FF7F1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43232"/>
    <w:rPr>
      <w:sz w:val="24"/>
      <w:szCs w:val="24"/>
    </w:rPr>
  </w:style>
  <w:style w:type="paragraph" w:styleId="Heading1">
    <w:name w:val="heading 1"/>
    <w:aliases w:val="Заголовок 1 Знак Знак,Заголовок 1 Знак Знак Знак"/>
    <w:basedOn w:val="Normal"/>
    <w:next w:val="a3"/>
    <w:link w:val="Heading1Char"/>
    <w:uiPriority w:val="99"/>
    <w:qFormat/>
    <w:rsid w:val="00643232"/>
    <w:pPr>
      <w:keepNext/>
      <w:pageBreakBefore/>
      <w:numPr>
        <w:numId w:val="53"/>
      </w:numPr>
      <w:tabs>
        <w:tab w:val="left" w:pos="851"/>
      </w:tabs>
      <w:spacing w:before="240" w:after="120"/>
      <w:jc w:val="center"/>
      <w:outlineLvl w:val="0"/>
    </w:pPr>
    <w:rPr>
      <w:b/>
      <w:bCs/>
      <w:caps/>
      <w:kern w:val="32"/>
      <w:sz w:val="28"/>
      <w:szCs w:val="28"/>
    </w:rPr>
  </w:style>
  <w:style w:type="paragraph" w:styleId="Heading2">
    <w:name w:val="heading 2"/>
    <w:aliases w:val="Знак2 Знак,Знак2,Знак2 Знак Знак Знак,Знак2 Знак1,ГЛАВА,Заголовок 2 Знак1,Заголовок 2 Знак Знак,Заголовок 21"/>
    <w:basedOn w:val="Normal"/>
    <w:next w:val="a3"/>
    <w:link w:val="Heading2Char"/>
    <w:uiPriority w:val="99"/>
    <w:qFormat/>
    <w:rsid w:val="005D1CE7"/>
    <w:pPr>
      <w:keepNext/>
      <w:numPr>
        <w:ilvl w:val="1"/>
        <w:numId w:val="53"/>
      </w:numPr>
      <w:tabs>
        <w:tab w:val="left" w:pos="1134"/>
        <w:tab w:val="left" w:pos="1276"/>
      </w:tabs>
      <w:spacing w:before="180" w:after="60"/>
      <w:outlineLvl w:val="1"/>
    </w:pPr>
    <w:rPr>
      <w:b/>
      <w:bCs/>
      <w:iCs/>
      <w:sz w:val="28"/>
      <w:szCs w:val="28"/>
    </w:rPr>
  </w:style>
  <w:style w:type="paragraph" w:styleId="Heading3">
    <w:name w:val="heading 3"/>
    <w:aliases w:val="Знак3 Знак,Знак3,Знак3 Знак Знак Знак,ПодЗаголовок,Заголовок 31,Знак14"/>
    <w:basedOn w:val="Normal"/>
    <w:next w:val="a3"/>
    <w:link w:val="Heading3Char1"/>
    <w:uiPriority w:val="99"/>
    <w:qFormat/>
    <w:rsid w:val="00570362"/>
    <w:pPr>
      <w:keepNext/>
      <w:numPr>
        <w:ilvl w:val="2"/>
        <w:numId w:val="53"/>
      </w:numPr>
      <w:tabs>
        <w:tab w:val="left" w:pos="1276"/>
      </w:tabs>
      <w:spacing w:before="120" w:after="120"/>
      <w:outlineLvl w:val="2"/>
    </w:pPr>
    <w:rPr>
      <w:b/>
      <w:bCs/>
      <w:sz w:val="26"/>
      <w:szCs w:val="26"/>
    </w:rPr>
  </w:style>
  <w:style w:type="paragraph" w:styleId="Heading4">
    <w:name w:val="heading 4"/>
    <w:aliases w:val="ПОДЗАГОЛОВКИ"/>
    <w:basedOn w:val="Normal"/>
    <w:next w:val="a3"/>
    <w:link w:val="Heading4Char"/>
    <w:uiPriority w:val="99"/>
    <w:qFormat/>
    <w:rsid w:val="00A63A8B"/>
    <w:pPr>
      <w:keepNext/>
      <w:numPr>
        <w:ilvl w:val="3"/>
        <w:numId w:val="53"/>
      </w:numPr>
      <w:tabs>
        <w:tab w:val="left" w:pos="1418"/>
      </w:tabs>
      <w:spacing w:before="120" w:after="60"/>
      <w:outlineLvl w:val="3"/>
    </w:pPr>
    <w:rPr>
      <w:b/>
      <w:bCs/>
    </w:rPr>
  </w:style>
  <w:style w:type="paragraph" w:styleId="Heading5">
    <w:name w:val="heading 5"/>
    <w:basedOn w:val="Normal"/>
    <w:next w:val="Normal"/>
    <w:link w:val="Heading5Char"/>
    <w:uiPriority w:val="99"/>
    <w:qFormat/>
    <w:rsid w:val="004141DF"/>
    <w:pPr>
      <w:numPr>
        <w:ilvl w:val="4"/>
        <w:numId w:val="53"/>
      </w:numPr>
      <w:tabs>
        <w:tab w:val="left" w:pos="1701"/>
      </w:tabs>
      <w:spacing w:before="240" w:after="60"/>
      <w:outlineLvl w:val="4"/>
    </w:pPr>
    <w:rPr>
      <w:b/>
      <w:bCs/>
      <w:iCs/>
      <w:sz w:val="22"/>
      <w:szCs w:val="22"/>
    </w:rPr>
  </w:style>
  <w:style w:type="paragraph" w:styleId="Heading6">
    <w:name w:val="heading 6"/>
    <w:basedOn w:val="Normal"/>
    <w:next w:val="Normal"/>
    <w:link w:val="Heading6Char"/>
    <w:uiPriority w:val="99"/>
    <w:qFormat/>
    <w:rsid w:val="004141DF"/>
    <w:pPr>
      <w:numPr>
        <w:ilvl w:val="5"/>
        <w:numId w:val="53"/>
      </w:numPr>
      <w:spacing w:before="240" w:after="60"/>
      <w:outlineLvl w:val="5"/>
    </w:pPr>
    <w:rPr>
      <w:b/>
      <w:bCs/>
      <w:sz w:val="22"/>
      <w:szCs w:val="22"/>
    </w:rPr>
  </w:style>
  <w:style w:type="paragraph" w:styleId="Heading7">
    <w:name w:val="heading 7"/>
    <w:aliases w:val="Заголовок x.x"/>
    <w:basedOn w:val="Normal"/>
    <w:next w:val="Normal"/>
    <w:link w:val="Heading7Char"/>
    <w:uiPriority w:val="99"/>
    <w:qFormat/>
    <w:rsid w:val="004141DF"/>
    <w:pPr>
      <w:numPr>
        <w:ilvl w:val="6"/>
        <w:numId w:val="53"/>
      </w:numPr>
      <w:spacing w:before="240" w:after="60"/>
      <w:outlineLvl w:val="6"/>
    </w:pPr>
  </w:style>
  <w:style w:type="paragraph" w:styleId="Heading8">
    <w:name w:val="heading 8"/>
    <w:basedOn w:val="Normal"/>
    <w:next w:val="Normal"/>
    <w:link w:val="Heading8Char"/>
    <w:uiPriority w:val="99"/>
    <w:qFormat/>
    <w:rsid w:val="004141DF"/>
    <w:pPr>
      <w:numPr>
        <w:ilvl w:val="7"/>
        <w:numId w:val="53"/>
      </w:numPr>
      <w:spacing w:before="240" w:after="60"/>
      <w:outlineLvl w:val="7"/>
    </w:pPr>
    <w:rPr>
      <w:i/>
      <w:iCs/>
    </w:rPr>
  </w:style>
  <w:style w:type="paragraph" w:styleId="Heading9">
    <w:name w:val="heading 9"/>
    <w:basedOn w:val="Normal"/>
    <w:next w:val="Normal"/>
    <w:link w:val="Heading9Char"/>
    <w:uiPriority w:val="99"/>
    <w:qFormat/>
    <w:rsid w:val="004141DF"/>
    <w:pPr>
      <w:numPr>
        <w:ilvl w:val="8"/>
        <w:numId w:val="53"/>
      </w:numPr>
      <w:spacing w:before="240" w:after="60"/>
      <w:outlineLvl w:val="8"/>
    </w:pPr>
    <w:rPr>
      <w:rFonts w:ascii="Arial" w:hAnsi="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
    <w:basedOn w:val="DefaultParagraphFont"/>
    <w:link w:val="Heading1"/>
    <w:uiPriority w:val="99"/>
    <w:locked/>
    <w:rsid w:val="00643232"/>
    <w:rPr>
      <w:b/>
      <w:bCs/>
      <w:caps/>
      <w:kern w:val="32"/>
      <w:sz w:val="28"/>
      <w:szCs w:val="28"/>
    </w:rPr>
  </w:style>
  <w:style w:type="character" w:customStyle="1" w:styleId="Heading2Char">
    <w:name w:val="Heading 2 Char"/>
    <w:aliases w:val="Знак2 Знак Char,Знак2 Char,Знак2 Знак Знак Знак Char,Знак2 Знак1 Char,ГЛАВА Char,Заголовок 2 Знак1 Char,Заголовок 2 Знак Знак Char,Заголовок 21 Char"/>
    <w:basedOn w:val="DefaultParagraphFont"/>
    <w:link w:val="Heading2"/>
    <w:uiPriority w:val="99"/>
    <w:locked/>
    <w:rsid w:val="00A01E86"/>
    <w:rPr>
      <w:b/>
      <w:bCs/>
      <w:iCs/>
      <w:sz w:val="28"/>
      <w:szCs w:val="28"/>
    </w:rPr>
  </w:style>
  <w:style w:type="character" w:customStyle="1" w:styleId="Heading3Char">
    <w:name w:val="Heading 3 Char"/>
    <w:aliases w:val="Знак3 Знак Char,Знак3 Char,Знак3 Знак Знак Знак Char,ПодЗаголовок Char,Заголовок 31 Char,Знак14 Char"/>
    <w:basedOn w:val="DefaultParagraphFont"/>
    <w:link w:val="Heading3"/>
    <w:uiPriority w:val="9"/>
    <w:semiHidden/>
    <w:rsid w:val="00AC5635"/>
    <w:rPr>
      <w:rFonts w:asciiTheme="majorHAnsi" w:eastAsiaTheme="majorEastAsia" w:hAnsiTheme="majorHAnsi" w:cstheme="majorBidi"/>
      <w:b/>
      <w:bCs/>
      <w:sz w:val="26"/>
      <w:szCs w:val="26"/>
    </w:rPr>
  </w:style>
  <w:style w:type="character" w:customStyle="1" w:styleId="Heading4Char">
    <w:name w:val="Heading 4 Char"/>
    <w:aliases w:val="ПОДЗАГОЛОВКИ Char"/>
    <w:basedOn w:val="DefaultParagraphFont"/>
    <w:link w:val="Heading4"/>
    <w:uiPriority w:val="99"/>
    <w:locked/>
    <w:rsid w:val="00F949CE"/>
    <w:rPr>
      <w:b/>
      <w:bCs/>
      <w:sz w:val="24"/>
      <w:szCs w:val="24"/>
    </w:rPr>
  </w:style>
  <w:style w:type="character" w:customStyle="1" w:styleId="Heading5Char">
    <w:name w:val="Heading 5 Char"/>
    <w:basedOn w:val="DefaultParagraphFont"/>
    <w:link w:val="Heading5"/>
    <w:uiPriority w:val="99"/>
    <w:locked/>
    <w:rsid w:val="00A01E86"/>
    <w:rPr>
      <w:b/>
      <w:bCs/>
      <w:iCs/>
    </w:rPr>
  </w:style>
  <w:style w:type="character" w:customStyle="1" w:styleId="Heading6Char">
    <w:name w:val="Heading 6 Char"/>
    <w:basedOn w:val="DefaultParagraphFont"/>
    <w:link w:val="Heading6"/>
    <w:uiPriority w:val="99"/>
    <w:locked/>
    <w:rsid w:val="00F949CE"/>
    <w:rPr>
      <w:b/>
      <w:bCs/>
    </w:rPr>
  </w:style>
  <w:style w:type="character" w:customStyle="1" w:styleId="Heading7Char">
    <w:name w:val="Heading 7 Char"/>
    <w:aliases w:val="Заголовок x.x Char"/>
    <w:basedOn w:val="DefaultParagraphFont"/>
    <w:link w:val="Heading7"/>
    <w:uiPriority w:val="99"/>
    <w:locked/>
    <w:rsid w:val="00F949CE"/>
    <w:rPr>
      <w:sz w:val="24"/>
      <w:szCs w:val="24"/>
    </w:rPr>
  </w:style>
  <w:style w:type="character" w:customStyle="1" w:styleId="Heading8Char">
    <w:name w:val="Heading 8 Char"/>
    <w:basedOn w:val="DefaultParagraphFont"/>
    <w:link w:val="Heading8"/>
    <w:uiPriority w:val="99"/>
    <w:locked/>
    <w:rsid w:val="00F949CE"/>
    <w:rPr>
      <w:i/>
      <w:iCs/>
      <w:sz w:val="24"/>
      <w:szCs w:val="24"/>
    </w:rPr>
  </w:style>
  <w:style w:type="character" w:customStyle="1" w:styleId="Heading9Char">
    <w:name w:val="Heading 9 Char"/>
    <w:basedOn w:val="DefaultParagraphFont"/>
    <w:link w:val="Heading9"/>
    <w:uiPriority w:val="99"/>
    <w:locked/>
    <w:rsid w:val="00F949CE"/>
    <w:rPr>
      <w:rFonts w:ascii="Arial" w:hAnsi="Arial"/>
    </w:rPr>
  </w:style>
  <w:style w:type="paragraph" w:customStyle="1" w:styleId="a3">
    <w:name w:val="Абзац"/>
    <w:basedOn w:val="Normal"/>
    <w:link w:val="a4"/>
    <w:uiPriority w:val="99"/>
    <w:rsid w:val="004141DF"/>
    <w:pPr>
      <w:spacing w:before="120" w:after="60"/>
      <w:ind w:firstLine="567"/>
      <w:jc w:val="both"/>
    </w:pPr>
  </w:style>
  <w:style w:type="character" w:customStyle="1" w:styleId="a4">
    <w:name w:val="Абзац Знак"/>
    <w:link w:val="a3"/>
    <w:uiPriority w:val="99"/>
    <w:locked/>
    <w:rsid w:val="0069205C"/>
    <w:rPr>
      <w:sz w:val="24"/>
    </w:rPr>
  </w:style>
  <w:style w:type="paragraph" w:styleId="List">
    <w:name w:val="List"/>
    <w:basedOn w:val="Normal"/>
    <w:link w:val="ListChar"/>
    <w:uiPriority w:val="99"/>
    <w:rsid w:val="00426C2A"/>
    <w:pPr>
      <w:numPr>
        <w:numId w:val="5"/>
      </w:numPr>
      <w:tabs>
        <w:tab w:val="clear" w:pos="1492"/>
      </w:tabs>
      <w:spacing w:after="60"/>
      <w:ind w:left="-425" w:firstLine="567"/>
      <w:jc w:val="both"/>
    </w:pPr>
  </w:style>
  <w:style w:type="character" w:customStyle="1" w:styleId="ListChar">
    <w:name w:val="List Char"/>
    <w:link w:val="List"/>
    <w:uiPriority w:val="99"/>
    <w:locked/>
    <w:rsid w:val="00426C2A"/>
    <w:rPr>
      <w:sz w:val="24"/>
      <w:lang w:val="ru-RU" w:eastAsia="ru-RU"/>
    </w:rPr>
  </w:style>
  <w:style w:type="paragraph" w:styleId="TOC3">
    <w:name w:val="toc 3"/>
    <w:basedOn w:val="Normal"/>
    <w:next w:val="Normal"/>
    <w:autoRedefine/>
    <w:uiPriority w:val="99"/>
    <w:rsid w:val="004141DF"/>
    <w:pPr>
      <w:ind w:left="480"/>
    </w:pPr>
    <w:rPr>
      <w:i/>
      <w:iCs/>
      <w:sz w:val="20"/>
      <w:szCs w:val="20"/>
    </w:rPr>
  </w:style>
  <w:style w:type="paragraph" w:customStyle="1" w:styleId="a">
    <w:name w:val="Список нумерованный"/>
    <w:basedOn w:val="Normal"/>
    <w:uiPriority w:val="99"/>
    <w:rsid w:val="0054040A"/>
    <w:pPr>
      <w:numPr>
        <w:numId w:val="16"/>
      </w:numPr>
      <w:spacing w:before="120"/>
      <w:jc w:val="both"/>
    </w:pPr>
  </w:style>
  <w:style w:type="paragraph" w:customStyle="1" w:styleId="a5">
    <w:name w:val="Табличный"/>
    <w:basedOn w:val="Normal"/>
    <w:uiPriority w:val="99"/>
    <w:rsid w:val="004141DF"/>
    <w:pPr>
      <w:keepNext/>
      <w:widowControl w:val="0"/>
      <w:spacing w:before="60" w:after="60"/>
      <w:jc w:val="center"/>
    </w:pPr>
    <w:rPr>
      <w:b/>
      <w:sz w:val="22"/>
      <w:szCs w:val="20"/>
    </w:rPr>
  </w:style>
  <w:style w:type="paragraph" w:customStyle="1" w:styleId="a6">
    <w:name w:val="Содержание"/>
    <w:basedOn w:val="Normal"/>
    <w:uiPriority w:val="99"/>
    <w:rsid w:val="004141DF"/>
    <w:pPr>
      <w:widowControl w:val="0"/>
      <w:spacing w:before="240" w:after="240"/>
      <w:jc w:val="center"/>
    </w:pPr>
    <w:rPr>
      <w:b/>
      <w:caps/>
      <w:szCs w:val="20"/>
    </w:rPr>
  </w:style>
  <w:style w:type="paragraph" w:styleId="BalloonText">
    <w:name w:val="Balloon Text"/>
    <w:aliases w:val="Знак5"/>
    <w:basedOn w:val="Normal"/>
    <w:link w:val="BalloonTextChar"/>
    <w:uiPriority w:val="99"/>
    <w:rsid w:val="004141DF"/>
    <w:pPr>
      <w:widowControl w:val="0"/>
      <w:suppressAutoHyphens/>
      <w:jc w:val="both"/>
    </w:pPr>
    <w:rPr>
      <w:rFonts w:ascii="Tahoma" w:hAnsi="Tahoma"/>
      <w:sz w:val="16"/>
      <w:szCs w:val="16"/>
    </w:rPr>
  </w:style>
  <w:style w:type="character" w:customStyle="1" w:styleId="BalloonTextChar">
    <w:name w:val="Balloon Text Char"/>
    <w:aliases w:val="Знак5 Char"/>
    <w:basedOn w:val="DefaultParagraphFont"/>
    <w:link w:val="BalloonText"/>
    <w:uiPriority w:val="99"/>
    <w:locked/>
    <w:rsid w:val="00A01E86"/>
    <w:rPr>
      <w:rFonts w:ascii="Tahoma" w:hAnsi="Tahoma"/>
      <w:sz w:val="16"/>
    </w:rPr>
  </w:style>
  <w:style w:type="paragraph" w:styleId="TOC1">
    <w:name w:val="toc 1"/>
    <w:basedOn w:val="Normal"/>
    <w:next w:val="Normal"/>
    <w:uiPriority w:val="99"/>
    <w:rsid w:val="004141DF"/>
    <w:pPr>
      <w:spacing w:before="120" w:after="120"/>
    </w:pPr>
    <w:rPr>
      <w:b/>
      <w:bCs/>
      <w:caps/>
      <w:sz w:val="20"/>
      <w:szCs w:val="20"/>
    </w:rPr>
  </w:style>
  <w:style w:type="paragraph" w:styleId="TOC2">
    <w:name w:val="toc 2"/>
    <w:basedOn w:val="Normal"/>
    <w:next w:val="Normal"/>
    <w:autoRedefine/>
    <w:uiPriority w:val="99"/>
    <w:rsid w:val="004141DF"/>
    <w:pPr>
      <w:ind w:left="240"/>
    </w:pPr>
    <w:rPr>
      <w:smallCaps/>
      <w:sz w:val="20"/>
      <w:szCs w:val="20"/>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CaptionChar"/>
    <w:uiPriority w:val="99"/>
    <w:qFormat/>
    <w:rsid w:val="00536835"/>
    <w:pPr>
      <w:keepNext/>
      <w:spacing w:before="120" w:after="120"/>
      <w:jc w:val="center"/>
    </w:pPr>
    <w:rPr>
      <w:b/>
      <w:bCs/>
      <w:sz w:val="22"/>
      <w:szCs w:val="20"/>
    </w:rPr>
  </w:style>
  <w:style w:type="paragraph" w:customStyle="1" w:styleId="a7">
    <w:name w:val="Название таблицы"/>
    <w:basedOn w:val="Caption"/>
    <w:uiPriority w:val="99"/>
    <w:rsid w:val="00536835"/>
  </w:style>
  <w:style w:type="paragraph" w:customStyle="1" w:styleId="a8">
    <w:name w:val="Табличный_заголовки"/>
    <w:basedOn w:val="Normal"/>
    <w:uiPriority w:val="99"/>
    <w:rsid w:val="00913545"/>
    <w:pPr>
      <w:keepNext/>
      <w:keepLines/>
      <w:jc w:val="center"/>
    </w:pPr>
    <w:rPr>
      <w:b/>
      <w:sz w:val="20"/>
      <w:szCs w:val="20"/>
    </w:rPr>
  </w:style>
  <w:style w:type="paragraph" w:customStyle="1" w:styleId="a9">
    <w:name w:val="Табличный_центр"/>
    <w:basedOn w:val="Normal"/>
    <w:uiPriority w:val="99"/>
    <w:rsid w:val="00536835"/>
    <w:pPr>
      <w:keepNext/>
      <w:jc w:val="center"/>
    </w:pPr>
    <w:rPr>
      <w:sz w:val="22"/>
      <w:szCs w:val="22"/>
    </w:rPr>
  </w:style>
  <w:style w:type="paragraph" w:customStyle="1" w:styleId="13">
    <w:name w:val="Список 1)"/>
    <w:basedOn w:val="Normal"/>
    <w:uiPriority w:val="99"/>
    <w:rsid w:val="00E072BE"/>
    <w:pPr>
      <w:numPr>
        <w:numId w:val="3"/>
      </w:numPr>
      <w:tabs>
        <w:tab w:val="clear" w:pos="926"/>
      </w:tabs>
      <w:spacing w:after="60"/>
      <w:ind w:left="0" w:firstLine="567"/>
      <w:jc w:val="both"/>
    </w:pPr>
  </w:style>
  <w:style w:type="paragraph" w:customStyle="1" w:styleId="a1">
    <w:name w:val="Табличный_нумерованный"/>
    <w:basedOn w:val="Normal"/>
    <w:link w:val="aa"/>
    <w:uiPriority w:val="99"/>
    <w:rsid w:val="00301DFE"/>
    <w:pPr>
      <w:numPr>
        <w:numId w:val="12"/>
      </w:numPr>
    </w:pPr>
    <w:rPr>
      <w:sz w:val="22"/>
      <w:szCs w:val="22"/>
    </w:rPr>
  </w:style>
  <w:style w:type="character" w:customStyle="1" w:styleId="aa">
    <w:name w:val="Табличный_нумерованный Знак"/>
    <w:link w:val="a1"/>
    <w:uiPriority w:val="99"/>
    <w:locked/>
    <w:rsid w:val="00F5339E"/>
  </w:style>
  <w:style w:type="paragraph" w:styleId="TOC4">
    <w:name w:val="toc 4"/>
    <w:basedOn w:val="Normal"/>
    <w:next w:val="Normal"/>
    <w:autoRedefine/>
    <w:uiPriority w:val="99"/>
    <w:rsid w:val="004141DF"/>
    <w:pPr>
      <w:ind w:left="720"/>
    </w:pPr>
    <w:rPr>
      <w:sz w:val="18"/>
      <w:szCs w:val="18"/>
    </w:rPr>
  </w:style>
  <w:style w:type="paragraph" w:styleId="TOC5">
    <w:name w:val="toc 5"/>
    <w:basedOn w:val="Normal"/>
    <w:next w:val="Normal"/>
    <w:autoRedefine/>
    <w:uiPriority w:val="99"/>
    <w:rsid w:val="004141DF"/>
    <w:pPr>
      <w:ind w:left="960"/>
    </w:pPr>
    <w:rPr>
      <w:sz w:val="18"/>
      <w:szCs w:val="18"/>
    </w:rPr>
  </w:style>
  <w:style w:type="paragraph" w:styleId="TOC6">
    <w:name w:val="toc 6"/>
    <w:basedOn w:val="Normal"/>
    <w:next w:val="Normal"/>
    <w:autoRedefine/>
    <w:uiPriority w:val="99"/>
    <w:rsid w:val="004141DF"/>
    <w:pPr>
      <w:ind w:left="1200"/>
    </w:pPr>
    <w:rPr>
      <w:sz w:val="18"/>
      <w:szCs w:val="18"/>
    </w:rPr>
  </w:style>
  <w:style w:type="paragraph" w:styleId="TOC7">
    <w:name w:val="toc 7"/>
    <w:basedOn w:val="Normal"/>
    <w:next w:val="Normal"/>
    <w:autoRedefine/>
    <w:uiPriority w:val="99"/>
    <w:rsid w:val="004141DF"/>
    <w:pPr>
      <w:ind w:left="1440"/>
    </w:pPr>
    <w:rPr>
      <w:sz w:val="18"/>
      <w:szCs w:val="18"/>
    </w:rPr>
  </w:style>
  <w:style w:type="paragraph" w:styleId="TOC8">
    <w:name w:val="toc 8"/>
    <w:basedOn w:val="Normal"/>
    <w:next w:val="Normal"/>
    <w:autoRedefine/>
    <w:uiPriority w:val="99"/>
    <w:rsid w:val="004141DF"/>
    <w:pPr>
      <w:ind w:left="1680"/>
    </w:pPr>
    <w:rPr>
      <w:sz w:val="18"/>
      <w:szCs w:val="18"/>
    </w:rPr>
  </w:style>
  <w:style w:type="paragraph" w:styleId="TOC9">
    <w:name w:val="toc 9"/>
    <w:basedOn w:val="Normal"/>
    <w:next w:val="Normal"/>
    <w:autoRedefine/>
    <w:uiPriority w:val="99"/>
    <w:rsid w:val="004141DF"/>
    <w:pPr>
      <w:ind w:left="1920"/>
    </w:pPr>
    <w:rPr>
      <w:sz w:val="18"/>
      <w:szCs w:val="18"/>
    </w:rPr>
  </w:style>
  <w:style w:type="paragraph" w:styleId="TOAHeading">
    <w:name w:val="toa heading"/>
    <w:basedOn w:val="Normal"/>
    <w:next w:val="Normal"/>
    <w:uiPriority w:val="99"/>
    <w:semiHidden/>
    <w:rsid w:val="004141DF"/>
    <w:pPr>
      <w:spacing w:before="40" w:after="20"/>
      <w:jc w:val="center"/>
    </w:pPr>
    <w:rPr>
      <w:b/>
      <w:sz w:val="22"/>
      <w:szCs w:val="20"/>
    </w:rPr>
  </w:style>
  <w:style w:type="paragraph" w:styleId="CommentText">
    <w:name w:val="annotation text"/>
    <w:basedOn w:val="Normal"/>
    <w:link w:val="CommentTextChar"/>
    <w:uiPriority w:val="99"/>
    <w:rsid w:val="004141DF"/>
    <w:rPr>
      <w:sz w:val="20"/>
      <w:szCs w:val="20"/>
    </w:rPr>
  </w:style>
  <w:style w:type="character" w:customStyle="1" w:styleId="CommentTextChar">
    <w:name w:val="Comment Text Char"/>
    <w:basedOn w:val="DefaultParagraphFont"/>
    <w:link w:val="CommentText"/>
    <w:uiPriority w:val="99"/>
    <w:locked/>
    <w:rsid w:val="00F949CE"/>
  </w:style>
  <w:style w:type="paragraph" w:styleId="CommentSubject">
    <w:name w:val="annotation subject"/>
    <w:basedOn w:val="CommentText"/>
    <w:next w:val="CommentText"/>
    <w:link w:val="CommentSubjectChar"/>
    <w:uiPriority w:val="99"/>
    <w:semiHidden/>
    <w:rsid w:val="004141DF"/>
    <w:pPr>
      <w:ind w:firstLine="284"/>
      <w:jc w:val="both"/>
    </w:pPr>
    <w:rPr>
      <w:b/>
      <w:bCs/>
    </w:rPr>
  </w:style>
  <w:style w:type="character" w:customStyle="1" w:styleId="CommentSubjectChar">
    <w:name w:val="Comment Subject Char"/>
    <w:basedOn w:val="CommentTextChar"/>
    <w:link w:val="CommentSubject"/>
    <w:uiPriority w:val="99"/>
    <w:semiHidden/>
    <w:locked/>
    <w:rsid w:val="00F949CE"/>
    <w:rPr>
      <w:b/>
    </w:rPr>
  </w:style>
  <w:style w:type="paragraph" w:customStyle="1" w:styleId="a2">
    <w:name w:val="Требования"/>
    <w:basedOn w:val="Normal"/>
    <w:uiPriority w:val="99"/>
    <w:rsid w:val="008E6F78"/>
    <w:pPr>
      <w:numPr>
        <w:ilvl w:val="1"/>
        <w:numId w:val="14"/>
      </w:numPr>
      <w:spacing w:before="120" w:after="60"/>
      <w:ind w:left="0" w:firstLine="567"/>
      <w:jc w:val="both"/>
      <w:outlineLvl w:val="1"/>
    </w:pPr>
    <w:rPr>
      <w:bCs/>
      <w:i/>
      <w:iCs/>
    </w:rPr>
  </w:style>
  <w:style w:type="paragraph" w:customStyle="1" w:styleId="a0">
    <w:name w:val="Список а)"/>
    <w:basedOn w:val="List"/>
    <w:uiPriority w:val="99"/>
    <w:rsid w:val="0054040A"/>
    <w:pPr>
      <w:numPr>
        <w:numId w:val="11"/>
      </w:numPr>
      <w:ind w:firstLine="0"/>
    </w:pPr>
  </w:style>
  <w:style w:type="paragraph" w:styleId="DocumentMap">
    <w:name w:val="Document Map"/>
    <w:basedOn w:val="Normal"/>
    <w:link w:val="DocumentMapChar"/>
    <w:uiPriority w:val="99"/>
    <w:semiHidden/>
    <w:rsid w:val="004141DF"/>
    <w:pPr>
      <w:widowControl w:val="0"/>
      <w:shd w:val="clear" w:color="auto" w:fill="000080"/>
      <w:suppressAutoHyphens/>
      <w:jc w:val="both"/>
    </w:pPr>
    <w:rPr>
      <w:rFonts w:ascii="Tahoma" w:hAnsi="Tahoma"/>
      <w:szCs w:val="20"/>
    </w:rPr>
  </w:style>
  <w:style w:type="character" w:customStyle="1" w:styleId="DocumentMapChar">
    <w:name w:val="Document Map Char"/>
    <w:basedOn w:val="DefaultParagraphFont"/>
    <w:link w:val="DocumentMap"/>
    <w:uiPriority w:val="99"/>
    <w:semiHidden/>
    <w:locked/>
    <w:rsid w:val="00120F52"/>
    <w:rPr>
      <w:rFonts w:ascii="Tahoma" w:hAnsi="Tahoma"/>
      <w:sz w:val="24"/>
      <w:shd w:val="clear" w:color="auto" w:fill="000080"/>
    </w:rPr>
  </w:style>
  <w:style w:type="character" w:styleId="CommentReference">
    <w:name w:val="annotation reference"/>
    <w:basedOn w:val="DefaultParagraphFont"/>
    <w:uiPriority w:val="99"/>
    <w:semiHidden/>
    <w:rsid w:val="004141DF"/>
    <w:rPr>
      <w:rFonts w:cs="Times New Roman"/>
      <w:sz w:val="16"/>
    </w:rPr>
  </w:style>
  <w:style w:type="paragraph" w:customStyle="1" w:styleId="ab">
    <w:name w:val="Табличный_слева"/>
    <w:basedOn w:val="Normal"/>
    <w:uiPriority w:val="99"/>
    <w:rsid w:val="00301DFE"/>
    <w:rPr>
      <w:sz w:val="22"/>
      <w:szCs w:val="22"/>
    </w:rPr>
  </w:style>
  <w:style w:type="paragraph" w:customStyle="1" w:styleId="14">
    <w:name w:val="Обычный 1"/>
    <w:basedOn w:val="Normal"/>
    <w:next w:val="Normal"/>
    <w:uiPriority w:val="99"/>
    <w:semiHidden/>
    <w:rsid w:val="004141DF"/>
    <w:pPr>
      <w:tabs>
        <w:tab w:val="num" w:pos="360"/>
      </w:tabs>
      <w:spacing w:before="120"/>
      <w:ind w:left="360" w:hanging="360"/>
      <w:jc w:val="both"/>
    </w:pPr>
    <w:rPr>
      <w:szCs w:val="20"/>
    </w:rPr>
  </w:style>
  <w:style w:type="table" w:styleId="TableGrid">
    <w:name w:val="Table Grid"/>
    <w:basedOn w:val="TableNormal"/>
    <w:uiPriority w:val="99"/>
    <w:rsid w:val="00973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Обычный влево"/>
    <w:basedOn w:val="14"/>
    <w:uiPriority w:val="99"/>
    <w:rsid w:val="0084131A"/>
    <w:pPr>
      <w:tabs>
        <w:tab w:val="clear" w:pos="360"/>
      </w:tabs>
      <w:spacing w:before="0"/>
      <w:ind w:left="0" w:firstLine="0"/>
      <w:jc w:val="left"/>
    </w:pPr>
  </w:style>
  <w:style w:type="paragraph" w:customStyle="1" w:styleId="ad">
    <w:name w:val="Табличный_по ширине"/>
    <w:basedOn w:val="ab"/>
    <w:uiPriority w:val="99"/>
    <w:rsid w:val="009A4AC0"/>
    <w:pPr>
      <w:jc w:val="both"/>
    </w:pPr>
  </w:style>
  <w:style w:type="paragraph" w:customStyle="1" w:styleId="101">
    <w:name w:val="Табличный_центр_10"/>
    <w:basedOn w:val="Normal"/>
    <w:uiPriority w:val="99"/>
    <w:rsid w:val="00426C2A"/>
    <w:pPr>
      <w:keepNext/>
      <w:jc w:val="center"/>
    </w:pPr>
    <w:rPr>
      <w:sz w:val="20"/>
    </w:rPr>
  </w:style>
  <w:style w:type="paragraph" w:customStyle="1" w:styleId="102">
    <w:name w:val="Табличный_слева_10"/>
    <w:basedOn w:val="Normal"/>
    <w:uiPriority w:val="99"/>
    <w:rsid w:val="00947735"/>
    <w:rPr>
      <w:sz w:val="20"/>
    </w:rPr>
  </w:style>
  <w:style w:type="paragraph" w:customStyle="1" w:styleId="103">
    <w:name w:val="Табличный_по ширине_10"/>
    <w:basedOn w:val="Normal"/>
    <w:uiPriority w:val="99"/>
    <w:rsid w:val="00947735"/>
    <w:pPr>
      <w:jc w:val="both"/>
    </w:pPr>
    <w:rPr>
      <w:sz w:val="20"/>
    </w:rPr>
  </w:style>
  <w:style w:type="paragraph" w:customStyle="1" w:styleId="100">
    <w:name w:val="Табличный_нумерованный_10"/>
    <w:basedOn w:val="Normal"/>
    <w:uiPriority w:val="99"/>
    <w:rsid w:val="00947735"/>
    <w:pPr>
      <w:numPr>
        <w:numId w:val="17"/>
      </w:numPr>
    </w:pPr>
    <w:rPr>
      <w:sz w:val="20"/>
    </w:rPr>
  </w:style>
  <w:style w:type="paragraph" w:customStyle="1" w:styleId="104">
    <w:name w:val="Табличный_заголовки_10"/>
    <w:basedOn w:val="a3"/>
    <w:uiPriority w:val="99"/>
    <w:rsid w:val="00947735"/>
    <w:pPr>
      <w:jc w:val="center"/>
    </w:pPr>
    <w:rPr>
      <w:b/>
      <w:sz w:val="20"/>
    </w:rPr>
  </w:style>
  <w:style w:type="paragraph" w:styleId="ListParagraph">
    <w:name w:val="List Paragraph"/>
    <w:basedOn w:val="Normal"/>
    <w:link w:val="ListParagraphChar"/>
    <w:uiPriority w:val="99"/>
    <w:qFormat/>
    <w:rsid w:val="007C0B22"/>
    <w:pPr>
      <w:spacing w:line="360" w:lineRule="auto"/>
      <w:ind w:left="708" w:firstLine="680"/>
      <w:jc w:val="both"/>
    </w:pPr>
  </w:style>
  <w:style w:type="paragraph" w:styleId="Title">
    <w:name w:val="Title"/>
    <w:basedOn w:val="Normal"/>
    <w:next w:val="Normal"/>
    <w:link w:val="TitleChar"/>
    <w:uiPriority w:val="99"/>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TitleChar">
    <w:name w:val="Title Char"/>
    <w:basedOn w:val="DefaultParagraphFont"/>
    <w:link w:val="Title"/>
    <w:uiPriority w:val="99"/>
    <w:locked/>
    <w:rsid w:val="00C45328"/>
    <w:rPr>
      <w:rFonts w:ascii="Cambria" w:hAnsi="Cambria"/>
      <w:i/>
      <w:color w:val="243F60"/>
      <w:sz w:val="60"/>
    </w:rPr>
  </w:style>
  <w:style w:type="paragraph" w:styleId="Subtitle">
    <w:name w:val="Subtitle"/>
    <w:basedOn w:val="Normal"/>
    <w:next w:val="Normal"/>
    <w:link w:val="SubtitleChar"/>
    <w:uiPriority w:val="99"/>
    <w:qFormat/>
    <w:rsid w:val="00C45328"/>
    <w:pPr>
      <w:spacing w:before="200" w:after="900" w:line="360" w:lineRule="auto"/>
      <w:ind w:firstLine="680"/>
      <w:jc w:val="right"/>
    </w:pPr>
    <w:rPr>
      <w:i/>
      <w:iCs/>
    </w:rPr>
  </w:style>
  <w:style w:type="character" w:customStyle="1" w:styleId="SubtitleChar">
    <w:name w:val="Subtitle Char"/>
    <w:basedOn w:val="DefaultParagraphFont"/>
    <w:link w:val="Subtitle"/>
    <w:uiPriority w:val="99"/>
    <w:locked/>
    <w:rsid w:val="00C45328"/>
    <w:rPr>
      <w:i/>
      <w:sz w:val="24"/>
    </w:rPr>
  </w:style>
  <w:style w:type="character" w:styleId="Strong">
    <w:name w:val="Strong"/>
    <w:basedOn w:val="DefaultParagraphFont"/>
    <w:uiPriority w:val="99"/>
    <w:qFormat/>
    <w:rsid w:val="00C45328"/>
    <w:rPr>
      <w:rFonts w:cs="Times New Roman"/>
      <w:b/>
      <w:spacing w:val="0"/>
    </w:rPr>
  </w:style>
  <w:style w:type="character" w:styleId="Emphasis">
    <w:name w:val="Emphasis"/>
    <w:basedOn w:val="DefaultParagraphFont"/>
    <w:uiPriority w:val="99"/>
    <w:qFormat/>
    <w:rsid w:val="00C45328"/>
    <w:rPr>
      <w:rFonts w:cs="Times New Roman"/>
      <w:b/>
      <w:i/>
      <w:color w:val="5A5A5A"/>
    </w:rPr>
  </w:style>
  <w:style w:type="paragraph" w:styleId="NoSpacing">
    <w:name w:val="No Spacing"/>
    <w:basedOn w:val="Normal"/>
    <w:uiPriority w:val="99"/>
    <w:qFormat/>
    <w:rsid w:val="00C45328"/>
    <w:pPr>
      <w:spacing w:line="360" w:lineRule="auto"/>
      <w:ind w:firstLine="680"/>
      <w:jc w:val="both"/>
    </w:pPr>
  </w:style>
  <w:style w:type="paragraph" w:styleId="Quote">
    <w:name w:val="Quote"/>
    <w:basedOn w:val="Normal"/>
    <w:next w:val="Normal"/>
    <w:link w:val="QuoteChar"/>
    <w:uiPriority w:val="99"/>
    <w:qFormat/>
    <w:rsid w:val="00C45328"/>
    <w:pPr>
      <w:spacing w:line="360" w:lineRule="auto"/>
      <w:ind w:firstLine="680"/>
      <w:jc w:val="both"/>
    </w:pPr>
    <w:rPr>
      <w:rFonts w:ascii="Cambria" w:hAnsi="Cambria"/>
      <w:i/>
      <w:iCs/>
      <w:color w:val="5A5A5A"/>
    </w:rPr>
  </w:style>
  <w:style w:type="character" w:customStyle="1" w:styleId="QuoteChar">
    <w:name w:val="Quote Char"/>
    <w:basedOn w:val="DefaultParagraphFont"/>
    <w:link w:val="Quote"/>
    <w:uiPriority w:val="99"/>
    <w:locked/>
    <w:rsid w:val="00C45328"/>
    <w:rPr>
      <w:rFonts w:ascii="Cambria" w:hAnsi="Cambria"/>
      <w:i/>
      <w:color w:val="5A5A5A"/>
      <w:sz w:val="24"/>
    </w:rPr>
  </w:style>
  <w:style w:type="paragraph" w:styleId="IntenseQuote">
    <w:name w:val="Intense Quote"/>
    <w:basedOn w:val="Normal"/>
    <w:next w:val="Normal"/>
    <w:link w:val="IntenseQuoteChar"/>
    <w:uiPriority w:val="99"/>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IntenseQuoteChar">
    <w:name w:val="Intense Quote Char"/>
    <w:basedOn w:val="DefaultParagraphFont"/>
    <w:link w:val="IntenseQuote"/>
    <w:uiPriority w:val="99"/>
    <w:locked/>
    <w:rsid w:val="00C45328"/>
    <w:rPr>
      <w:rFonts w:ascii="Cambria" w:hAnsi="Cambria"/>
      <w:i/>
      <w:color w:val="F4F4F4"/>
      <w:sz w:val="24"/>
      <w:shd w:val="clear" w:color="auto" w:fill="4F81BD"/>
    </w:rPr>
  </w:style>
  <w:style w:type="character" w:styleId="SubtleEmphasis">
    <w:name w:val="Subtle Emphasis"/>
    <w:basedOn w:val="DefaultParagraphFont"/>
    <w:uiPriority w:val="99"/>
    <w:qFormat/>
    <w:rsid w:val="00C45328"/>
    <w:rPr>
      <w:i/>
      <w:color w:val="5A5A5A"/>
    </w:rPr>
  </w:style>
  <w:style w:type="character" w:styleId="IntenseEmphasis">
    <w:name w:val="Intense Emphasis"/>
    <w:basedOn w:val="DefaultParagraphFont"/>
    <w:uiPriority w:val="99"/>
    <w:qFormat/>
    <w:rsid w:val="00C45328"/>
    <w:rPr>
      <w:b/>
      <w:i/>
      <w:color w:val="4F81BD"/>
      <w:sz w:val="22"/>
    </w:rPr>
  </w:style>
  <w:style w:type="character" w:styleId="SubtleReference">
    <w:name w:val="Subtle Reference"/>
    <w:basedOn w:val="DefaultParagraphFont"/>
    <w:uiPriority w:val="99"/>
    <w:qFormat/>
    <w:rsid w:val="00C45328"/>
    <w:rPr>
      <w:color w:val="auto"/>
      <w:u w:val="single" w:color="9BBB59"/>
    </w:rPr>
  </w:style>
  <w:style w:type="character" w:styleId="IntenseReference">
    <w:name w:val="Intense Reference"/>
    <w:basedOn w:val="DefaultParagraphFont"/>
    <w:uiPriority w:val="99"/>
    <w:qFormat/>
    <w:rsid w:val="00C45328"/>
    <w:rPr>
      <w:b/>
      <w:color w:val="76923C"/>
      <w:u w:val="single" w:color="9BBB59"/>
    </w:rPr>
  </w:style>
  <w:style w:type="character" w:styleId="BookTitle">
    <w:name w:val="Book Title"/>
    <w:basedOn w:val="DefaultParagraphFont"/>
    <w:uiPriority w:val="99"/>
    <w:qFormat/>
    <w:rsid w:val="00C45328"/>
    <w:rPr>
      <w:rFonts w:ascii="Cambria" w:hAnsi="Cambria"/>
      <w:b/>
      <w:i/>
      <w:color w:val="auto"/>
    </w:rPr>
  </w:style>
  <w:style w:type="paragraph" w:styleId="Header">
    <w:name w:val="header"/>
    <w:aliases w:val="Знак4,Знак8,ВерхКолонтитул"/>
    <w:basedOn w:val="Normal"/>
    <w:link w:val="HeaderChar"/>
    <w:uiPriority w:val="99"/>
    <w:rsid w:val="00C45328"/>
    <w:pPr>
      <w:tabs>
        <w:tab w:val="center" w:pos="4677"/>
        <w:tab w:val="right" w:pos="9355"/>
      </w:tabs>
      <w:ind w:firstLine="680"/>
      <w:jc w:val="both"/>
    </w:pPr>
  </w:style>
  <w:style w:type="character" w:customStyle="1" w:styleId="HeaderChar">
    <w:name w:val="Header Char"/>
    <w:aliases w:val="Знак4 Char,Знак8 Char,ВерхКолонтитул Char"/>
    <w:basedOn w:val="DefaultParagraphFont"/>
    <w:link w:val="Header"/>
    <w:uiPriority w:val="99"/>
    <w:locked/>
    <w:rsid w:val="00C45328"/>
    <w:rPr>
      <w:sz w:val="24"/>
    </w:rPr>
  </w:style>
  <w:style w:type="paragraph" w:styleId="Footer">
    <w:name w:val="footer"/>
    <w:aliases w:val="Знак,Знак6,Знак141"/>
    <w:basedOn w:val="Normal"/>
    <w:link w:val="FooterChar1"/>
    <w:uiPriority w:val="99"/>
    <w:rsid w:val="00C45328"/>
    <w:pPr>
      <w:tabs>
        <w:tab w:val="center" w:pos="4677"/>
        <w:tab w:val="right" w:pos="9355"/>
      </w:tabs>
      <w:ind w:firstLine="680"/>
      <w:jc w:val="both"/>
    </w:pPr>
  </w:style>
  <w:style w:type="character" w:customStyle="1" w:styleId="FooterChar">
    <w:name w:val="Footer Char"/>
    <w:aliases w:val="Знак Char,Знак6 Char,Знак141 Char"/>
    <w:basedOn w:val="DefaultParagraphFont"/>
    <w:link w:val="Footer"/>
    <w:uiPriority w:val="99"/>
    <w:semiHidden/>
    <w:rsid w:val="00AC5635"/>
    <w:rPr>
      <w:sz w:val="24"/>
      <w:szCs w:val="24"/>
    </w:rPr>
  </w:style>
  <w:style w:type="character" w:customStyle="1" w:styleId="FooterChar1">
    <w:name w:val="Footer Char1"/>
    <w:aliases w:val="Знак Char1,Знак6 Char1,Знак141 Char1"/>
    <w:link w:val="Footer"/>
    <w:uiPriority w:val="99"/>
    <w:locked/>
    <w:rsid w:val="00C45328"/>
    <w:rPr>
      <w:sz w:val="24"/>
    </w:rPr>
  </w:style>
  <w:style w:type="paragraph" w:styleId="ListBullet">
    <w:name w:val="List Bullet"/>
    <w:basedOn w:val="Normal"/>
    <w:uiPriority w:val="99"/>
    <w:rsid w:val="00C45328"/>
    <w:pPr>
      <w:spacing w:line="360" w:lineRule="auto"/>
      <w:ind w:left="1571" w:hanging="360"/>
      <w:contextualSpacing/>
      <w:jc w:val="both"/>
    </w:pPr>
  </w:style>
  <w:style w:type="character" w:styleId="FollowedHyperlink">
    <w:name w:val="FollowedHyperlink"/>
    <w:basedOn w:val="DefaultParagraphFont"/>
    <w:uiPriority w:val="99"/>
    <w:rsid w:val="00C45328"/>
    <w:rPr>
      <w:rFonts w:cs="Times New Roman"/>
      <w:color w:val="800080"/>
      <w:u w:val="single"/>
    </w:rPr>
  </w:style>
  <w:style w:type="paragraph" w:styleId="TOCHeading">
    <w:name w:val="TOC Heading"/>
    <w:basedOn w:val="Heading1"/>
    <w:next w:val="Normal"/>
    <w:uiPriority w:val="9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BodyText">
    <w:name w:val="Body Text"/>
    <w:aliases w:val="Знак1 Знак Знак Знак Знак,Знак1 Знак Знак Знак,bt,Òàáë òåêñò,bt Знак,Основной текст Знак Знак,Îñíîâíîé òåêñò Çíàê Çíàê,Iniiaiie oaeno Ciae Ciae,Body Text Char,Body Text Char2 Char,Body Text Char1 Char Char"/>
    <w:basedOn w:val="Normal"/>
    <w:link w:val="BodyTextChar1"/>
    <w:uiPriority w:val="99"/>
    <w:rsid w:val="00C45328"/>
    <w:pPr>
      <w:spacing w:after="120" w:line="360" w:lineRule="auto"/>
      <w:ind w:firstLine="709"/>
      <w:jc w:val="both"/>
    </w:pPr>
  </w:style>
  <w:style w:type="character" w:customStyle="1" w:styleId="BodyTextChar1">
    <w:name w:val="Body Text Char1"/>
    <w:aliases w:val="Знак1 Знак Знак Знак Знак Char,Знак1 Знак Знак Знак Char,bt Char,Òàáë òåêñò Char,bt Знак Char,Основной текст Знак Знак Char,Îñíîâíîé òåêñò Çíàê Çíàê Char,Iniiaiie oaeno Ciae Ciae Char,Body Text Char Char,Body Text Char2 Char Char"/>
    <w:basedOn w:val="DefaultParagraphFont"/>
    <w:link w:val="BodyText"/>
    <w:uiPriority w:val="99"/>
    <w:locked/>
    <w:rsid w:val="00C45328"/>
    <w:rPr>
      <w:sz w:val="24"/>
    </w:rPr>
  </w:style>
  <w:style w:type="character" w:styleId="Hyperlink">
    <w:name w:val="Hyperlink"/>
    <w:basedOn w:val="DefaultParagraphFont"/>
    <w:uiPriority w:val="99"/>
    <w:rsid w:val="00C45328"/>
    <w:rPr>
      <w:rFonts w:cs="Times New Roman"/>
      <w:color w:val="0000FF"/>
      <w:u w:val="single"/>
    </w:rPr>
  </w:style>
  <w:style w:type="paragraph" w:styleId="FootnoteText">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Normal"/>
    <w:link w:val="FootnoteTextChar"/>
    <w:uiPriority w:val="99"/>
    <w:rsid w:val="00C45328"/>
    <w:pPr>
      <w:spacing w:before="120" w:after="120" w:line="360" w:lineRule="auto"/>
      <w:jc w:val="both"/>
    </w:pPr>
    <w:rPr>
      <w:rFonts w:ascii="Arial" w:hAnsi="Arial"/>
      <w:sz w:val="20"/>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basedOn w:val="DefaultParagraphFont"/>
    <w:link w:val="FootnoteText"/>
    <w:uiPriority w:val="99"/>
    <w:locked/>
    <w:rsid w:val="00C45328"/>
    <w:rPr>
      <w:rFonts w:ascii="Arial" w:hAnsi="Arial"/>
    </w:rPr>
  </w:style>
  <w:style w:type="character" w:styleId="FootnoteReference">
    <w:name w:val="footnote reference"/>
    <w:aliases w:val="Знак сноски-FN,Знак сноски 1,Ciae niinee-FN,Referencia nota al pie,Ссылка на сноску 45,Appel note de bas de page"/>
    <w:basedOn w:val="DefaultParagraphFont"/>
    <w:uiPriority w:val="99"/>
    <w:rsid w:val="00C45328"/>
    <w:rPr>
      <w:rFonts w:cs="Times New Roman"/>
      <w:vertAlign w:val="superscript"/>
    </w:rPr>
  </w:style>
  <w:style w:type="paragraph" w:styleId="NormalWeb">
    <w:name w:val="Normal (Web)"/>
    <w:basedOn w:val="Normal"/>
    <w:uiPriority w:val="99"/>
    <w:rsid w:val="00F31BB3"/>
    <w:pPr>
      <w:tabs>
        <w:tab w:val="num" w:pos="0"/>
      </w:tabs>
      <w:spacing w:before="100" w:beforeAutospacing="1" w:after="100" w:afterAutospacing="1"/>
    </w:pPr>
    <w:rPr>
      <w:bCs/>
      <w:color w:val="000000"/>
      <w:kern w:val="24"/>
      <w:lang w:eastAsia="ar-SA"/>
    </w:rPr>
  </w:style>
  <w:style w:type="paragraph" w:styleId="BodyTextIndent">
    <w:name w:val="Body Text Indent"/>
    <w:aliases w:val="Основной текст 1,Основной текст 11"/>
    <w:basedOn w:val="Normal"/>
    <w:link w:val="BodyTextIndentChar"/>
    <w:uiPriority w:val="99"/>
    <w:rsid w:val="00CB3486"/>
    <w:pPr>
      <w:spacing w:line="360" w:lineRule="auto"/>
      <w:ind w:firstLine="708"/>
      <w:jc w:val="both"/>
    </w:pPr>
  </w:style>
  <w:style w:type="character" w:customStyle="1" w:styleId="BodyTextIndentChar">
    <w:name w:val="Body Text Indent Char"/>
    <w:aliases w:val="Основной текст 1 Char,Основной текст 11 Char"/>
    <w:basedOn w:val="DefaultParagraphFont"/>
    <w:link w:val="BodyTextIndent"/>
    <w:uiPriority w:val="99"/>
    <w:locked/>
    <w:rsid w:val="00CB3486"/>
    <w:rPr>
      <w:sz w:val="24"/>
    </w:rPr>
  </w:style>
  <w:style w:type="paragraph" w:styleId="BodyText2">
    <w:name w:val="Body Text 2"/>
    <w:aliases w:val="Знак1"/>
    <w:basedOn w:val="Normal"/>
    <w:link w:val="BodyText2Char"/>
    <w:uiPriority w:val="99"/>
    <w:rsid w:val="00CB3486"/>
    <w:pPr>
      <w:spacing w:line="360" w:lineRule="auto"/>
      <w:ind w:firstLine="680"/>
      <w:jc w:val="center"/>
    </w:pPr>
    <w:rPr>
      <w:b/>
      <w:bCs/>
      <w:caps/>
    </w:rPr>
  </w:style>
  <w:style w:type="character" w:customStyle="1" w:styleId="BodyText2Char">
    <w:name w:val="Body Text 2 Char"/>
    <w:aliases w:val="Знак1 Char"/>
    <w:basedOn w:val="DefaultParagraphFont"/>
    <w:link w:val="BodyText2"/>
    <w:uiPriority w:val="99"/>
    <w:locked/>
    <w:rsid w:val="00CB3486"/>
    <w:rPr>
      <w:b/>
      <w:caps/>
      <w:sz w:val="24"/>
    </w:rPr>
  </w:style>
  <w:style w:type="character" w:styleId="PageNumber">
    <w:name w:val="page number"/>
    <w:basedOn w:val="DefaultParagraphFont"/>
    <w:uiPriority w:val="99"/>
    <w:rsid w:val="00CB3486"/>
    <w:rPr>
      <w:rFonts w:cs="Times New Roman"/>
    </w:rPr>
  </w:style>
  <w:style w:type="paragraph" w:styleId="BodyTextIndent2">
    <w:name w:val="Body Text Indent 2"/>
    <w:basedOn w:val="Normal"/>
    <w:link w:val="BodyTextIndent2Char"/>
    <w:uiPriority w:val="99"/>
    <w:rsid w:val="00CB3486"/>
    <w:pPr>
      <w:spacing w:after="120" w:line="480" w:lineRule="auto"/>
      <w:ind w:left="283" w:firstLine="680"/>
      <w:jc w:val="both"/>
    </w:pPr>
  </w:style>
  <w:style w:type="character" w:customStyle="1" w:styleId="BodyTextIndent2Char">
    <w:name w:val="Body Text Indent 2 Char"/>
    <w:basedOn w:val="DefaultParagraphFont"/>
    <w:link w:val="BodyTextIndent2"/>
    <w:uiPriority w:val="99"/>
    <w:locked/>
    <w:rsid w:val="00CB3486"/>
    <w:rPr>
      <w:sz w:val="24"/>
    </w:rPr>
  </w:style>
  <w:style w:type="paragraph" w:styleId="BodyText3">
    <w:name w:val="Body Text 3"/>
    <w:basedOn w:val="Normal"/>
    <w:link w:val="BodyText3Char"/>
    <w:uiPriority w:val="99"/>
    <w:rsid w:val="00CB3486"/>
    <w:pPr>
      <w:spacing w:after="120" w:line="360" w:lineRule="auto"/>
      <w:ind w:firstLine="680"/>
      <w:jc w:val="both"/>
    </w:pPr>
    <w:rPr>
      <w:sz w:val="16"/>
      <w:szCs w:val="16"/>
    </w:rPr>
  </w:style>
  <w:style w:type="character" w:customStyle="1" w:styleId="BodyText3Char">
    <w:name w:val="Body Text 3 Char"/>
    <w:basedOn w:val="DefaultParagraphFont"/>
    <w:link w:val="BodyText3"/>
    <w:uiPriority w:val="99"/>
    <w:locked/>
    <w:rsid w:val="00CB3486"/>
    <w:rPr>
      <w:sz w:val="16"/>
    </w:rPr>
  </w:style>
  <w:style w:type="paragraph" w:styleId="BodyTextIndent3">
    <w:name w:val="Body Text Indent 3"/>
    <w:basedOn w:val="Normal"/>
    <w:link w:val="BodyTextIndent3Char"/>
    <w:uiPriority w:val="99"/>
    <w:rsid w:val="00CB3486"/>
    <w:pPr>
      <w:spacing w:line="360" w:lineRule="auto"/>
      <w:ind w:left="708" w:firstLine="709"/>
      <w:jc w:val="both"/>
    </w:pPr>
    <w:rPr>
      <w:sz w:val="28"/>
      <w:szCs w:val="28"/>
    </w:rPr>
  </w:style>
  <w:style w:type="character" w:customStyle="1" w:styleId="BodyTextIndent3Char">
    <w:name w:val="Body Text Indent 3 Char"/>
    <w:basedOn w:val="DefaultParagraphFont"/>
    <w:link w:val="BodyTextIndent3"/>
    <w:uiPriority w:val="99"/>
    <w:locked/>
    <w:rsid w:val="00CB3486"/>
    <w:rPr>
      <w:sz w:val="28"/>
    </w:rPr>
  </w:style>
  <w:style w:type="paragraph" w:styleId="BlockText">
    <w:name w:val="Block Text"/>
    <w:basedOn w:val="Normal"/>
    <w:uiPriority w:val="99"/>
    <w:rsid w:val="00CB3486"/>
    <w:pPr>
      <w:spacing w:line="360" w:lineRule="auto"/>
      <w:ind w:left="526" w:right="43" w:firstLine="709"/>
      <w:jc w:val="both"/>
    </w:pPr>
    <w:rPr>
      <w:sz w:val="28"/>
      <w:szCs w:val="28"/>
    </w:rPr>
  </w:style>
  <w:style w:type="character" w:styleId="LineNumber">
    <w:name w:val="line number"/>
    <w:basedOn w:val="DefaultParagraphFont"/>
    <w:uiPriority w:val="99"/>
    <w:rsid w:val="00CB3486"/>
    <w:rPr>
      <w:rFonts w:cs="Times New Roman"/>
      <w:sz w:val="18"/>
    </w:rPr>
  </w:style>
  <w:style w:type="paragraph" w:styleId="List2">
    <w:name w:val="List 2"/>
    <w:basedOn w:val="List"/>
    <w:uiPriority w:val="99"/>
    <w:rsid w:val="00CB3486"/>
    <w:pPr>
      <w:numPr>
        <w:numId w:val="0"/>
      </w:numPr>
      <w:spacing w:after="240" w:line="240" w:lineRule="atLeast"/>
      <w:ind w:left="1800" w:hanging="360"/>
    </w:pPr>
    <w:rPr>
      <w:rFonts w:ascii="Arial" w:hAnsi="Arial" w:cs="Arial"/>
      <w:spacing w:val="-5"/>
      <w:sz w:val="20"/>
      <w:szCs w:val="20"/>
      <w:lang w:eastAsia="en-US"/>
    </w:rPr>
  </w:style>
  <w:style w:type="paragraph" w:styleId="List3">
    <w:name w:val="List 3"/>
    <w:basedOn w:val="List"/>
    <w:uiPriority w:val="99"/>
    <w:rsid w:val="00CB3486"/>
    <w:pPr>
      <w:numPr>
        <w:numId w:val="0"/>
      </w:numPr>
      <w:spacing w:after="240" w:line="240" w:lineRule="atLeast"/>
      <w:ind w:left="2160" w:hanging="360"/>
    </w:pPr>
    <w:rPr>
      <w:rFonts w:ascii="Arial" w:hAnsi="Arial" w:cs="Arial"/>
      <w:spacing w:val="-5"/>
      <w:sz w:val="20"/>
      <w:szCs w:val="20"/>
      <w:lang w:eastAsia="en-US"/>
    </w:rPr>
  </w:style>
  <w:style w:type="paragraph" w:styleId="List4">
    <w:name w:val="List 4"/>
    <w:basedOn w:val="List"/>
    <w:uiPriority w:val="99"/>
    <w:rsid w:val="00CB3486"/>
    <w:pPr>
      <w:numPr>
        <w:numId w:val="0"/>
      </w:numPr>
      <w:spacing w:after="240" w:line="240" w:lineRule="atLeast"/>
      <w:ind w:left="2520" w:hanging="360"/>
    </w:pPr>
    <w:rPr>
      <w:rFonts w:ascii="Arial" w:hAnsi="Arial" w:cs="Arial"/>
      <w:spacing w:val="-5"/>
      <w:sz w:val="20"/>
      <w:szCs w:val="20"/>
      <w:lang w:eastAsia="en-US"/>
    </w:rPr>
  </w:style>
  <w:style w:type="paragraph" w:styleId="List5">
    <w:name w:val="List 5"/>
    <w:basedOn w:val="List"/>
    <w:uiPriority w:val="99"/>
    <w:rsid w:val="00CB3486"/>
    <w:pPr>
      <w:numPr>
        <w:numId w:val="0"/>
      </w:numPr>
      <w:spacing w:after="240" w:line="240" w:lineRule="atLeast"/>
      <w:ind w:left="2880" w:hanging="360"/>
    </w:pPr>
    <w:rPr>
      <w:rFonts w:ascii="Arial" w:hAnsi="Arial" w:cs="Arial"/>
      <w:spacing w:val="-5"/>
      <w:sz w:val="20"/>
      <w:szCs w:val="20"/>
      <w:lang w:eastAsia="en-US"/>
    </w:rPr>
  </w:style>
  <w:style w:type="paragraph" w:styleId="ListBullet2">
    <w:name w:val="List Bullet 2"/>
    <w:basedOn w:val="ListBullet"/>
    <w:autoRedefine/>
    <w:uiPriority w:val="99"/>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ListBullet3">
    <w:name w:val="List Bullet 3"/>
    <w:basedOn w:val="ListBullet"/>
    <w:autoRedefine/>
    <w:uiPriority w:val="99"/>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ListBullet4">
    <w:name w:val="List Bullet 4"/>
    <w:basedOn w:val="ListBullet"/>
    <w:autoRedefine/>
    <w:uiPriority w:val="99"/>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ListBullet5">
    <w:name w:val="List Bullet 5"/>
    <w:basedOn w:val="ListBullet"/>
    <w:autoRedefine/>
    <w:uiPriority w:val="99"/>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ListContinue">
    <w:name w:val="List Continue"/>
    <w:basedOn w:val="List"/>
    <w:uiPriority w:val="99"/>
    <w:rsid w:val="00CB3486"/>
    <w:pPr>
      <w:numPr>
        <w:numId w:val="0"/>
      </w:numPr>
      <w:spacing w:after="240" w:line="240" w:lineRule="atLeast"/>
      <w:ind w:left="1440"/>
    </w:pPr>
    <w:rPr>
      <w:rFonts w:ascii="Arial" w:hAnsi="Arial" w:cs="Arial"/>
      <w:spacing w:val="-5"/>
      <w:sz w:val="20"/>
      <w:szCs w:val="20"/>
      <w:lang w:eastAsia="en-US"/>
    </w:rPr>
  </w:style>
  <w:style w:type="paragraph" w:styleId="ListContinue2">
    <w:name w:val="List Continue 2"/>
    <w:basedOn w:val="ListContinue"/>
    <w:uiPriority w:val="99"/>
    <w:rsid w:val="00CB3486"/>
    <w:pPr>
      <w:ind w:left="2160"/>
    </w:pPr>
  </w:style>
  <w:style w:type="paragraph" w:styleId="ListContinue3">
    <w:name w:val="List Continue 3"/>
    <w:basedOn w:val="ListContinue"/>
    <w:uiPriority w:val="99"/>
    <w:rsid w:val="00CB3486"/>
    <w:pPr>
      <w:ind w:left="2520"/>
    </w:pPr>
  </w:style>
  <w:style w:type="paragraph" w:styleId="ListContinue4">
    <w:name w:val="List Continue 4"/>
    <w:basedOn w:val="ListContinue"/>
    <w:uiPriority w:val="99"/>
    <w:rsid w:val="00CB3486"/>
    <w:pPr>
      <w:ind w:left="2880"/>
    </w:pPr>
  </w:style>
  <w:style w:type="paragraph" w:styleId="ListContinue5">
    <w:name w:val="List Continue 5"/>
    <w:basedOn w:val="ListContinue"/>
    <w:uiPriority w:val="99"/>
    <w:rsid w:val="00CB3486"/>
    <w:pPr>
      <w:ind w:left="3240"/>
    </w:pPr>
  </w:style>
  <w:style w:type="paragraph" w:styleId="ListNumber">
    <w:name w:val="List Number"/>
    <w:basedOn w:val="Normal"/>
    <w:uiPriority w:val="99"/>
    <w:rsid w:val="00CB3486"/>
    <w:pPr>
      <w:spacing w:before="100" w:beforeAutospacing="1" w:after="100" w:afterAutospacing="1" w:line="360" w:lineRule="auto"/>
      <w:ind w:firstLine="709"/>
      <w:jc w:val="both"/>
    </w:pPr>
    <w:rPr>
      <w:sz w:val="28"/>
      <w:szCs w:val="28"/>
    </w:rPr>
  </w:style>
  <w:style w:type="paragraph" w:styleId="ListNumber2">
    <w:name w:val="List Number 2"/>
    <w:basedOn w:val="ListNumber"/>
    <w:uiPriority w:val="99"/>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ListNumber3">
    <w:name w:val="List Number 3"/>
    <w:basedOn w:val="ListNumber"/>
    <w:uiPriority w:val="99"/>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ListNumber4">
    <w:name w:val="List Number 4"/>
    <w:basedOn w:val="ListNumber"/>
    <w:uiPriority w:val="99"/>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List Number 5"/>
    <w:basedOn w:val="ListNumber"/>
    <w:uiPriority w:val="99"/>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MessageHeader">
    <w:name w:val="Message Header"/>
    <w:basedOn w:val="BodyText"/>
    <w:link w:val="MessageHeaderChar"/>
    <w:uiPriority w:val="9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MessageHeaderChar">
    <w:name w:val="Message Header Char"/>
    <w:basedOn w:val="DefaultParagraphFont"/>
    <w:link w:val="MessageHeader"/>
    <w:uiPriority w:val="99"/>
    <w:locked/>
    <w:rsid w:val="00CB3486"/>
    <w:rPr>
      <w:rFonts w:ascii="Arial" w:hAnsi="Arial"/>
      <w:sz w:val="22"/>
      <w:lang w:eastAsia="en-US"/>
    </w:rPr>
  </w:style>
  <w:style w:type="paragraph" w:styleId="NormalIndent">
    <w:name w:val="Normal Indent"/>
    <w:basedOn w:val="Normal"/>
    <w:uiPriority w:val="99"/>
    <w:rsid w:val="00CB3486"/>
    <w:pPr>
      <w:spacing w:line="360" w:lineRule="auto"/>
      <w:ind w:left="1440" w:firstLine="709"/>
      <w:jc w:val="both"/>
    </w:pPr>
    <w:rPr>
      <w:rFonts w:ascii="Arial" w:hAnsi="Arial" w:cs="Arial"/>
      <w:spacing w:val="-5"/>
      <w:sz w:val="20"/>
      <w:szCs w:val="20"/>
      <w:lang w:eastAsia="en-US"/>
    </w:rPr>
  </w:style>
  <w:style w:type="paragraph" w:styleId="HTMLAddress">
    <w:name w:val="HTML Address"/>
    <w:basedOn w:val="Normal"/>
    <w:link w:val="HTMLAddressChar"/>
    <w:uiPriority w:val="99"/>
    <w:rsid w:val="00CB3486"/>
    <w:pPr>
      <w:spacing w:line="360" w:lineRule="auto"/>
      <w:ind w:left="1080" w:firstLine="709"/>
      <w:jc w:val="both"/>
    </w:pPr>
    <w:rPr>
      <w:rFonts w:ascii="Arial" w:hAnsi="Arial"/>
      <w:i/>
      <w:iCs/>
      <w:spacing w:val="-5"/>
      <w:sz w:val="20"/>
      <w:szCs w:val="20"/>
      <w:lang w:eastAsia="en-US"/>
    </w:rPr>
  </w:style>
  <w:style w:type="character" w:customStyle="1" w:styleId="HTMLAddressChar">
    <w:name w:val="HTML Address Char"/>
    <w:basedOn w:val="DefaultParagraphFont"/>
    <w:link w:val="HTMLAddress"/>
    <w:uiPriority w:val="99"/>
    <w:locked/>
    <w:rsid w:val="00CB3486"/>
    <w:rPr>
      <w:rFonts w:ascii="Arial" w:hAnsi="Arial"/>
      <w:i/>
      <w:spacing w:val="-5"/>
      <w:lang w:eastAsia="en-US"/>
    </w:rPr>
  </w:style>
  <w:style w:type="paragraph" w:styleId="EnvelopeAddress">
    <w:name w:val="envelope address"/>
    <w:basedOn w:val="Normal"/>
    <w:uiPriority w:val="99"/>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Acronym">
    <w:name w:val="HTML Acronym"/>
    <w:basedOn w:val="DefaultParagraphFont"/>
    <w:uiPriority w:val="99"/>
    <w:rsid w:val="00CB3486"/>
    <w:rPr>
      <w:rFonts w:cs="Times New Roman"/>
      <w:lang w:val="ru-RU"/>
    </w:rPr>
  </w:style>
  <w:style w:type="paragraph" w:styleId="Date">
    <w:name w:val="Date"/>
    <w:basedOn w:val="Normal"/>
    <w:next w:val="Normal"/>
    <w:link w:val="DateChar"/>
    <w:uiPriority w:val="99"/>
    <w:rsid w:val="00CB3486"/>
    <w:pPr>
      <w:spacing w:line="360" w:lineRule="auto"/>
      <w:ind w:left="1080" w:firstLine="709"/>
      <w:jc w:val="both"/>
    </w:pPr>
    <w:rPr>
      <w:rFonts w:ascii="Arial" w:hAnsi="Arial"/>
      <w:spacing w:val="-5"/>
      <w:sz w:val="20"/>
      <w:szCs w:val="20"/>
      <w:lang w:eastAsia="en-US"/>
    </w:rPr>
  </w:style>
  <w:style w:type="character" w:customStyle="1" w:styleId="DateChar">
    <w:name w:val="Date Char"/>
    <w:basedOn w:val="DefaultParagraphFont"/>
    <w:link w:val="Date"/>
    <w:uiPriority w:val="99"/>
    <w:locked/>
    <w:rsid w:val="00CB3486"/>
    <w:rPr>
      <w:rFonts w:ascii="Arial" w:hAnsi="Arial"/>
      <w:spacing w:val="-5"/>
      <w:lang w:eastAsia="en-US"/>
    </w:rPr>
  </w:style>
  <w:style w:type="paragraph" w:styleId="NoteHeading">
    <w:name w:val="Note Heading"/>
    <w:basedOn w:val="Normal"/>
    <w:next w:val="Normal"/>
    <w:link w:val="NoteHeadingChar"/>
    <w:uiPriority w:val="99"/>
    <w:rsid w:val="00CB3486"/>
    <w:pPr>
      <w:spacing w:line="360" w:lineRule="auto"/>
      <w:ind w:left="1080" w:firstLine="709"/>
      <w:jc w:val="both"/>
    </w:pPr>
    <w:rPr>
      <w:rFonts w:ascii="Arial" w:hAnsi="Arial"/>
      <w:spacing w:val="-5"/>
      <w:sz w:val="20"/>
      <w:szCs w:val="20"/>
      <w:lang w:eastAsia="en-US"/>
    </w:rPr>
  </w:style>
  <w:style w:type="character" w:customStyle="1" w:styleId="NoteHeadingChar">
    <w:name w:val="Note Heading Char"/>
    <w:basedOn w:val="DefaultParagraphFont"/>
    <w:link w:val="NoteHeading"/>
    <w:uiPriority w:val="99"/>
    <w:locked/>
    <w:rsid w:val="00CB3486"/>
    <w:rPr>
      <w:rFonts w:ascii="Arial" w:hAnsi="Arial"/>
      <w:spacing w:val="-5"/>
      <w:lang w:eastAsia="en-US"/>
    </w:rPr>
  </w:style>
  <w:style w:type="character" w:styleId="HTMLKeyboard">
    <w:name w:val="HTML Keyboard"/>
    <w:basedOn w:val="DefaultParagraphFont"/>
    <w:uiPriority w:val="99"/>
    <w:rsid w:val="00CB3486"/>
    <w:rPr>
      <w:rFonts w:ascii="Courier New" w:hAnsi="Courier New" w:cs="Times New Roman"/>
      <w:sz w:val="20"/>
      <w:lang w:val="ru-RU"/>
    </w:rPr>
  </w:style>
  <w:style w:type="character" w:styleId="HTMLCode">
    <w:name w:val="HTML Code"/>
    <w:basedOn w:val="DefaultParagraphFont"/>
    <w:uiPriority w:val="99"/>
    <w:rsid w:val="00CB3486"/>
    <w:rPr>
      <w:rFonts w:ascii="Courier New" w:hAnsi="Courier New" w:cs="Times New Roman"/>
      <w:sz w:val="20"/>
      <w:lang w:val="ru-RU"/>
    </w:rPr>
  </w:style>
  <w:style w:type="paragraph" w:styleId="BodyTextFirstIndent">
    <w:name w:val="Body Text First Indent"/>
    <w:basedOn w:val="BodyText"/>
    <w:link w:val="BodyTextFirstIndentChar"/>
    <w:uiPriority w:val="99"/>
    <w:rsid w:val="00CB3486"/>
    <w:pPr>
      <w:ind w:left="1080" w:firstLine="210"/>
    </w:pPr>
    <w:rPr>
      <w:rFonts w:ascii="Arial" w:hAnsi="Arial"/>
      <w:spacing w:val="-5"/>
      <w:lang w:eastAsia="en-US"/>
    </w:rPr>
  </w:style>
  <w:style w:type="character" w:customStyle="1" w:styleId="BodyTextFirstIndentChar">
    <w:name w:val="Body Text First Indent Char"/>
    <w:basedOn w:val="BodyTextChar1"/>
    <w:link w:val="BodyTextFirstIndent"/>
    <w:uiPriority w:val="99"/>
    <w:locked/>
    <w:rsid w:val="00CB3486"/>
    <w:rPr>
      <w:rFonts w:ascii="Arial" w:hAnsi="Arial"/>
      <w:spacing w:val="-5"/>
      <w:lang w:eastAsia="en-US"/>
    </w:rPr>
  </w:style>
  <w:style w:type="paragraph" w:styleId="BodyTextFirstIndent2">
    <w:name w:val="Body Text First Indent 2"/>
    <w:basedOn w:val="BodyTextIndent"/>
    <w:link w:val="BodyTextFirstIndent2Char"/>
    <w:uiPriority w:val="99"/>
    <w:rsid w:val="00CB3486"/>
    <w:pPr>
      <w:spacing w:after="120"/>
      <w:ind w:left="283" w:firstLine="210"/>
      <w:jc w:val="left"/>
    </w:pPr>
    <w:rPr>
      <w:rFonts w:ascii="Arial" w:hAnsi="Arial"/>
      <w:spacing w:val="-5"/>
      <w:lang w:eastAsia="en-US"/>
    </w:rPr>
  </w:style>
  <w:style w:type="character" w:customStyle="1" w:styleId="BodyTextFirstIndent2Char">
    <w:name w:val="Body Text First Indent 2 Char"/>
    <w:basedOn w:val="BodyTextIndentChar"/>
    <w:link w:val="BodyTextFirstIndent2"/>
    <w:uiPriority w:val="99"/>
    <w:locked/>
    <w:rsid w:val="00CB3486"/>
    <w:rPr>
      <w:rFonts w:ascii="Arial" w:hAnsi="Arial"/>
      <w:spacing w:val="-5"/>
      <w:lang w:eastAsia="en-US"/>
    </w:rPr>
  </w:style>
  <w:style w:type="character" w:styleId="HTMLSample">
    <w:name w:val="HTML Sample"/>
    <w:basedOn w:val="DefaultParagraphFont"/>
    <w:uiPriority w:val="99"/>
    <w:rsid w:val="00CB3486"/>
    <w:rPr>
      <w:rFonts w:ascii="Courier New" w:hAnsi="Courier New" w:cs="Times New Roman"/>
      <w:lang w:val="ru-RU"/>
    </w:rPr>
  </w:style>
  <w:style w:type="paragraph" w:styleId="EnvelopeReturn">
    <w:name w:val="envelope return"/>
    <w:basedOn w:val="Normal"/>
    <w:uiPriority w:val="99"/>
    <w:rsid w:val="00CB3486"/>
    <w:pPr>
      <w:spacing w:line="360" w:lineRule="auto"/>
      <w:ind w:left="1080" w:firstLine="709"/>
      <w:jc w:val="both"/>
    </w:pPr>
    <w:rPr>
      <w:rFonts w:ascii="Arial" w:hAnsi="Arial" w:cs="Arial"/>
      <w:spacing w:val="-5"/>
      <w:sz w:val="20"/>
      <w:szCs w:val="20"/>
      <w:lang w:eastAsia="en-US"/>
    </w:rPr>
  </w:style>
  <w:style w:type="character" w:styleId="HTMLDefinition">
    <w:name w:val="HTML Definition"/>
    <w:basedOn w:val="DefaultParagraphFont"/>
    <w:uiPriority w:val="99"/>
    <w:rsid w:val="00CB3486"/>
    <w:rPr>
      <w:rFonts w:cs="Times New Roman"/>
      <w:i/>
      <w:lang w:val="ru-RU"/>
    </w:rPr>
  </w:style>
  <w:style w:type="character" w:styleId="HTMLVariable">
    <w:name w:val="HTML Variable"/>
    <w:basedOn w:val="DefaultParagraphFont"/>
    <w:uiPriority w:val="99"/>
    <w:rsid w:val="00CB3486"/>
    <w:rPr>
      <w:rFonts w:cs="Times New Roman"/>
      <w:i/>
      <w:lang w:val="ru-RU"/>
    </w:rPr>
  </w:style>
  <w:style w:type="character" w:styleId="HTMLTypewriter">
    <w:name w:val="HTML Typewriter"/>
    <w:basedOn w:val="DefaultParagraphFont"/>
    <w:uiPriority w:val="99"/>
    <w:rsid w:val="00CB3486"/>
    <w:rPr>
      <w:rFonts w:ascii="Courier New" w:hAnsi="Courier New" w:cs="Times New Roman"/>
      <w:sz w:val="20"/>
      <w:lang w:val="ru-RU"/>
    </w:rPr>
  </w:style>
  <w:style w:type="paragraph" w:styleId="Signature">
    <w:name w:val="Signature"/>
    <w:basedOn w:val="Normal"/>
    <w:link w:val="SignatureChar"/>
    <w:uiPriority w:val="99"/>
    <w:rsid w:val="00CB3486"/>
    <w:pPr>
      <w:spacing w:line="360" w:lineRule="auto"/>
      <w:ind w:left="4252" w:firstLine="709"/>
      <w:jc w:val="both"/>
    </w:pPr>
    <w:rPr>
      <w:rFonts w:ascii="Arial" w:hAnsi="Arial"/>
      <w:spacing w:val="-5"/>
      <w:sz w:val="20"/>
      <w:szCs w:val="20"/>
      <w:lang w:eastAsia="en-US"/>
    </w:rPr>
  </w:style>
  <w:style w:type="character" w:customStyle="1" w:styleId="SignatureChar">
    <w:name w:val="Signature Char"/>
    <w:basedOn w:val="DefaultParagraphFont"/>
    <w:link w:val="Signature"/>
    <w:uiPriority w:val="99"/>
    <w:locked/>
    <w:rsid w:val="00CB3486"/>
    <w:rPr>
      <w:rFonts w:ascii="Arial" w:hAnsi="Arial"/>
      <w:spacing w:val="-5"/>
      <w:lang w:eastAsia="en-US"/>
    </w:rPr>
  </w:style>
  <w:style w:type="paragraph" w:styleId="Salutation">
    <w:name w:val="Salutation"/>
    <w:basedOn w:val="Normal"/>
    <w:next w:val="Normal"/>
    <w:link w:val="SalutationChar"/>
    <w:uiPriority w:val="99"/>
    <w:rsid w:val="00CB3486"/>
    <w:pPr>
      <w:spacing w:line="360" w:lineRule="auto"/>
      <w:ind w:left="1080" w:firstLine="709"/>
      <w:jc w:val="both"/>
    </w:pPr>
    <w:rPr>
      <w:rFonts w:ascii="Arial" w:hAnsi="Arial"/>
      <w:spacing w:val="-5"/>
      <w:sz w:val="20"/>
      <w:szCs w:val="20"/>
      <w:lang w:eastAsia="en-US"/>
    </w:rPr>
  </w:style>
  <w:style w:type="character" w:customStyle="1" w:styleId="SalutationChar">
    <w:name w:val="Salutation Char"/>
    <w:basedOn w:val="DefaultParagraphFont"/>
    <w:link w:val="Salutation"/>
    <w:uiPriority w:val="99"/>
    <w:locked/>
    <w:rsid w:val="00CB3486"/>
    <w:rPr>
      <w:rFonts w:ascii="Arial" w:hAnsi="Arial"/>
      <w:spacing w:val="-5"/>
      <w:lang w:eastAsia="en-US"/>
    </w:rPr>
  </w:style>
  <w:style w:type="paragraph" w:styleId="Closing">
    <w:name w:val="Closing"/>
    <w:basedOn w:val="Normal"/>
    <w:link w:val="ClosingChar"/>
    <w:uiPriority w:val="99"/>
    <w:rsid w:val="00CB3486"/>
    <w:pPr>
      <w:spacing w:line="360" w:lineRule="auto"/>
      <w:ind w:left="4252" w:firstLine="709"/>
      <w:jc w:val="both"/>
    </w:pPr>
    <w:rPr>
      <w:rFonts w:ascii="Arial" w:hAnsi="Arial"/>
      <w:spacing w:val="-5"/>
      <w:sz w:val="20"/>
      <w:szCs w:val="20"/>
      <w:lang w:eastAsia="en-US"/>
    </w:rPr>
  </w:style>
  <w:style w:type="character" w:customStyle="1" w:styleId="ClosingChar">
    <w:name w:val="Closing Char"/>
    <w:basedOn w:val="DefaultParagraphFont"/>
    <w:link w:val="Closing"/>
    <w:uiPriority w:val="99"/>
    <w:locked/>
    <w:rsid w:val="00CB3486"/>
    <w:rPr>
      <w:rFonts w:ascii="Arial" w:hAnsi="Arial"/>
      <w:spacing w:val="-5"/>
      <w:lang w:eastAsia="en-US"/>
    </w:rPr>
  </w:style>
  <w:style w:type="paragraph" w:styleId="HTMLPreformatted">
    <w:name w:val="HTML Preformatted"/>
    <w:basedOn w:val="Normal"/>
    <w:link w:val="HTMLPreformattedChar"/>
    <w:uiPriority w:val="99"/>
    <w:rsid w:val="00CB3486"/>
    <w:pPr>
      <w:spacing w:line="360" w:lineRule="auto"/>
      <w:ind w:left="1080" w:firstLine="709"/>
      <w:jc w:val="both"/>
    </w:pPr>
    <w:rPr>
      <w:rFonts w:ascii="Courier New" w:hAnsi="Courier New"/>
      <w:spacing w:val="-5"/>
      <w:sz w:val="20"/>
      <w:szCs w:val="20"/>
      <w:lang w:eastAsia="en-US"/>
    </w:rPr>
  </w:style>
  <w:style w:type="character" w:customStyle="1" w:styleId="HTMLPreformattedChar">
    <w:name w:val="HTML Preformatted Char"/>
    <w:basedOn w:val="DefaultParagraphFont"/>
    <w:link w:val="HTMLPreformatted"/>
    <w:uiPriority w:val="99"/>
    <w:locked/>
    <w:rsid w:val="00CB3486"/>
    <w:rPr>
      <w:rFonts w:ascii="Courier New" w:hAnsi="Courier New"/>
      <w:spacing w:val="-5"/>
      <w:lang w:eastAsia="en-US"/>
    </w:rPr>
  </w:style>
  <w:style w:type="paragraph" w:styleId="PlainText">
    <w:name w:val="Plain Text"/>
    <w:basedOn w:val="Normal"/>
    <w:link w:val="PlainTextChar"/>
    <w:uiPriority w:val="99"/>
    <w:rsid w:val="00CB3486"/>
    <w:pPr>
      <w:spacing w:line="360" w:lineRule="auto"/>
      <w:ind w:left="1080" w:firstLine="709"/>
      <w:jc w:val="both"/>
    </w:pPr>
    <w:rPr>
      <w:rFonts w:ascii="Courier New" w:hAnsi="Courier New"/>
      <w:spacing w:val="-5"/>
      <w:sz w:val="20"/>
      <w:szCs w:val="20"/>
      <w:lang w:eastAsia="en-US"/>
    </w:rPr>
  </w:style>
  <w:style w:type="character" w:customStyle="1" w:styleId="PlainTextChar">
    <w:name w:val="Plain Text Char"/>
    <w:basedOn w:val="DefaultParagraphFont"/>
    <w:link w:val="PlainText"/>
    <w:uiPriority w:val="99"/>
    <w:locked/>
    <w:rsid w:val="00CB3486"/>
    <w:rPr>
      <w:rFonts w:ascii="Courier New" w:hAnsi="Courier New"/>
      <w:spacing w:val="-5"/>
      <w:lang w:eastAsia="en-US"/>
    </w:rPr>
  </w:style>
  <w:style w:type="character" w:styleId="HTMLCite">
    <w:name w:val="HTML Cite"/>
    <w:basedOn w:val="DefaultParagraphFont"/>
    <w:uiPriority w:val="99"/>
    <w:rsid w:val="00CB3486"/>
    <w:rPr>
      <w:rFonts w:cs="Times New Roman"/>
      <w:i/>
      <w:lang w:val="ru-RU"/>
    </w:rPr>
  </w:style>
  <w:style w:type="paragraph" w:styleId="E-mailSignature">
    <w:name w:val="E-mail Signature"/>
    <w:basedOn w:val="Normal"/>
    <w:link w:val="E-mailSignatureChar"/>
    <w:uiPriority w:val="99"/>
    <w:rsid w:val="00CB3486"/>
    <w:pPr>
      <w:spacing w:line="360" w:lineRule="auto"/>
      <w:ind w:left="1080" w:firstLine="709"/>
      <w:jc w:val="both"/>
    </w:pPr>
    <w:rPr>
      <w:rFonts w:ascii="Arial" w:hAnsi="Arial"/>
      <w:spacing w:val="-5"/>
      <w:sz w:val="20"/>
      <w:szCs w:val="20"/>
      <w:lang w:eastAsia="en-US"/>
    </w:rPr>
  </w:style>
  <w:style w:type="character" w:customStyle="1" w:styleId="E-mailSignatureChar">
    <w:name w:val="E-mail Signature Char"/>
    <w:basedOn w:val="DefaultParagraphFont"/>
    <w:link w:val="E-mailSignature"/>
    <w:uiPriority w:val="99"/>
    <w:locked/>
    <w:rsid w:val="00CB3486"/>
    <w:rPr>
      <w:rFonts w:ascii="Arial" w:hAnsi="Arial"/>
      <w:spacing w:val="-5"/>
      <w:lang w:eastAsia="en-US"/>
    </w:rPr>
  </w:style>
  <w:style w:type="table" w:styleId="TableWeb1">
    <w:name w:val="Table Web 1"/>
    <w:basedOn w:val="TableNormal"/>
    <w:uiPriority w:val="99"/>
    <w:rsid w:val="00CB3486"/>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CB3486"/>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CB3486"/>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CB3486"/>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Subtle1">
    <w:name w:val="Table Subtle 1"/>
    <w:basedOn w:val="TableNormal"/>
    <w:uiPriority w:val="99"/>
    <w:rsid w:val="00CB3486"/>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CB3486"/>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CB3486"/>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CB3486"/>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CB3486"/>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CB3486"/>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rsid w:val="00CB3486"/>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CB3486"/>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CB3486"/>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imple1">
    <w:name w:val="Table Simple 1"/>
    <w:basedOn w:val="TableNormal"/>
    <w:uiPriority w:val="99"/>
    <w:rsid w:val="00CB3486"/>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CB3486"/>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CB3486"/>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CB3486"/>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CB3486"/>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CB3486"/>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CB3486"/>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CB3486"/>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CB3486"/>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CB3486"/>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CB3486"/>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CB3486"/>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rsid w:val="00CB3486"/>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CB3486"/>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CB3486"/>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CB3486"/>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CB3486"/>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CB3486"/>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List1">
    <w:name w:val="Table List 1"/>
    <w:basedOn w:val="TableNormal"/>
    <w:uiPriority w:val="99"/>
    <w:rsid w:val="00CB3486"/>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CB3486"/>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CB3486"/>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CB3486"/>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CB3486"/>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CB3486"/>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CB3486"/>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CB3486"/>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rsid w:val="00CB348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rsid w:val="00CB3486"/>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CB3486"/>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CB3486"/>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EndnoteText">
    <w:name w:val="endnote text"/>
    <w:basedOn w:val="Normal"/>
    <w:link w:val="EndnoteTextChar"/>
    <w:uiPriority w:val="99"/>
    <w:rsid w:val="00CB3486"/>
    <w:pPr>
      <w:spacing w:line="360" w:lineRule="auto"/>
      <w:ind w:firstLine="680"/>
      <w:jc w:val="both"/>
    </w:pPr>
    <w:rPr>
      <w:sz w:val="20"/>
      <w:szCs w:val="20"/>
    </w:rPr>
  </w:style>
  <w:style w:type="character" w:customStyle="1" w:styleId="EndnoteTextChar">
    <w:name w:val="Endnote Text Char"/>
    <w:basedOn w:val="DefaultParagraphFont"/>
    <w:link w:val="EndnoteText"/>
    <w:uiPriority w:val="99"/>
    <w:locked/>
    <w:rsid w:val="00CB3486"/>
    <w:rPr>
      <w:rFonts w:cs="Times New Roman"/>
    </w:rPr>
  </w:style>
  <w:style w:type="character" w:styleId="EndnoteReference">
    <w:name w:val="endnote reference"/>
    <w:basedOn w:val="DefaultParagraphFont"/>
    <w:uiPriority w:val="99"/>
    <w:rsid w:val="00CB3486"/>
    <w:rPr>
      <w:rFonts w:cs="Times New Roman"/>
      <w:vertAlign w:val="superscript"/>
    </w:rPr>
  </w:style>
  <w:style w:type="table" w:styleId="MediumShading2-Accent5">
    <w:name w:val="Medium Shading 2 Accent 5"/>
    <w:basedOn w:val="TableNormal"/>
    <w:uiPriority w:val="99"/>
    <w:rsid w:val="00CB3486"/>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Heading3Char1">
    <w:name w:val="Heading 3 Char1"/>
    <w:aliases w:val="Знак3 Знак Char1,Знак3 Char1,Знак3 Знак Знак Знак Char1,ПодЗаголовок Char1,Заголовок 31 Char1,Знак14 Char1"/>
    <w:link w:val="Heading3"/>
    <w:uiPriority w:val="99"/>
    <w:locked/>
    <w:rsid w:val="00570362"/>
    <w:rPr>
      <w:b/>
      <w:bCs/>
      <w:sz w:val="26"/>
      <w:szCs w:val="26"/>
    </w:rPr>
  </w:style>
  <w:style w:type="paragraph" w:customStyle="1" w:styleId="ae">
    <w:name w:val="Îáû÷íûé"/>
    <w:uiPriority w:val="99"/>
    <w:rsid w:val="00A01E86"/>
    <w:rPr>
      <w:sz w:val="28"/>
      <w:szCs w:val="20"/>
    </w:rPr>
  </w:style>
  <w:style w:type="paragraph" w:customStyle="1" w:styleId="S1">
    <w:name w:val="S_Обычный"/>
    <w:basedOn w:val="Normal"/>
    <w:link w:val="S2"/>
    <w:uiPriority w:val="99"/>
    <w:rsid w:val="0078428F"/>
    <w:pPr>
      <w:spacing w:before="120" w:after="60"/>
      <w:ind w:firstLine="567"/>
      <w:jc w:val="both"/>
    </w:pPr>
    <w:rPr>
      <w:lang w:eastAsia="ar-SA"/>
    </w:rPr>
  </w:style>
  <w:style w:type="character" w:customStyle="1" w:styleId="S2">
    <w:name w:val="S_Обычный Знак"/>
    <w:link w:val="S1"/>
    <w:uiPriority w:val="99"/>
    <w:locked/>
    <w:rsid w:val="0078428F"/>
    <w:rPr>
      <w:sz w:val="24"/>
      <w:lang w:eastAsia="ar-SA" w:bidi="ar-SA"/>
    </w:rPr>
  </w:style>
  <w:style w:type="paragraph" w:customStyle="1" w:styleId="S3">
    <w:name w:val="S_Титульный"/>
    <w:basedOn w:val="Normal"/>
    <w:uiPriority w:val="99"/>
    <w:rsid w:val="00060D76"/>
    <w:pPr>
      <w:spacing w:line="360" w:lineRule="auto"/>
      <w:ind w:left="3240"/>
      <w:jc w:val="right"/>
    </w:pPr>
    <w:rPr>
      <w:b/>
      <w:sz w:val="32"/>
      <w:szCs w:val="32"/>
    </w:rPr>
  </w:style>
  <w:style w:type="paragraph" w:customStyle="1" w:styleId="af">
    <w:name w:val="ТЕКСТ ГРАД"/>
    <w:basedOn w:val="Normal"/>
    <w:link w:val="af0"/>
    <w:uiPriority w:val="99"/>
    <w:rsid w:val="00060D76"/>
    <w:pPr>
      <w:spacing w:line="360" w:lineRule="auto"/>
      <w:ind w:firstLine="709"/>
      <w:jc w:val="both"/>
    </w:pPr>
  </w:style>
  <w:style w:type="character" w:customStyle="1" w:styleId="af0">
    <w:name w:val="ТЕКСТ ГРАД Знак"/>
    <w:link w:val="af"/>
    <w:uiPriority w:val="99"/>
    <w:locked/>
    <w:rsid w:val="00060D76"/>
    <w:rPr>
      <w:sz w:val="24"/>
    </w:rPr>
  </w:style>
  <w:style w:type="paragraph" w:customStyle="1" w:styleId="af1">
    <w:name w:val="ООО  «Институт Территориального Планирования"/>
    <w:basedOn w:val="Normal"/>
    <w:link w:val="af2"/>
    <w:uiPriority w:val="99"/>
    <w:rsid w:val="00060D76"/>
    <w:pPr>
      <w:spacing w:line="360" w:lineRule="auto"/>
      <w:ind w:left="709"/>
      <w:jc w:val="right"/>
    </w:pPr>
  </w:style>
  <w:style w:type="character" w:customStyle="1" w:styleId="af2">
    <w:name w:val="ООО  «Институт Территориального Планирования Знак"/>
    <w:link w:val="af1"/>
    <w:uiPriority w:val="99"/>
    <w:locked/>
    <w:rsid w:val="00060D76"/>
    <w:rPr>
      <w:sz w:val="24"/>
    </w:rPr>
  </w:style>
  <w:style w:type="paragraph" w:customStyle="1" w:styleId="S4">
    <w:name w:val="S_Обычный в таблице"/>
    <w:basedOn w:val="Normal"/>
    <w:link w:val="S5"/>
    <w:uiPriority w:val="99"/>
    <w:rsid w:val="00060D76"/>
    <w:pPr>
      <w:spacing w:line="360" w:lineRule="auto"/>
      <w:jc w:val="center"/>
    </w:pPr>
  </w:style>
  <w:style w:type="character" w:customStyle="1" w:styleId="S5">
    <w:name w:val="S_Обычный в таблице Знак"/>
    <w:link w:val="S4"/>
    <w:uiPriority w:val="99"/>
    <w:locked/>
    <w:rsid w:val="00060D76"/>
    <w:rPr>
      <w:sz w:val="24"/>
    </w:rPr>
  </w:style>
  <w:style w:type="character" w:styleId="PlaceholderText">
    <w:name w:val="Placeholder Text"/>
    <w:basedOn w:val="DefaultParagraphFont"/>
    <w:uiPriority w:val="99"/>
    <w:semiHidden/>
    <w:rsid w:val="00B25ADA"/>
    <w:rPr>
      <w:color w:val="808080"/>
    </w:rPr>
  </w:style>
  <w:style w:type="paragraph" w:styleId="Revision">
    <w:name w:val="Revision"/>
    <w:hidden/>
    <w:uiPriority w:val="99"/>
    <w:semiHidden/>
    <w:rsid w:val="00B25ADA"/>
    <w:rPr>
      <w:sz w:val="24"/>
      <w:szCs w:val="24"/>
    </w:rPr>
  </w:style>
  <w:style w:type="paragraph" w:customStyle="1" w:styleId="S10">
    <w:name w:val="S_Заголовок 1"/>
    <w:basedOn w:val="Normal"/>
    <w:autoRedefine/>
    <w:uiPriority w:val="99"/>
    <w:rsid w:val="008B0495"/>
    <w:pPr>
      <w:pageBreakBefore/>
      <w:spacing w:line="360" w:lineRule="auto"/>
      <w:ind w:left="1077"/>
      <w:jc w:val="center"/>
    </w:pPr>
    <w:rPr>
      <w:b/>
      <w:caps/>
    </w:r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ink w:val="Caption"/>
    <w:uiPriority w:val="99"/>
    <w:locked/>
    <w:rsid w:val="00F949CE"/>
    <w:rPr>
      <w:b/>
      <w:sz w:val="22"/>
    </w:rPr>
  </w:style>
  <w:style w:type="paragraph" w:customStyle="1" w:styleId="ConsPlusTitle">
    <w:name w:val="ConsPlusTitle"/>
    <w:uiPriority w:val="99"/>
    <w:rsid w:val="00F949CE"/>
    <w:pPr>
      <w:widowControl w:val="0"/>
      <w:autoSpaceDE w:val="0"/>
      <w:autoSpaceDN w:val="0"/>
      <w:adjustRightInd w:val="0"/>
    </w:pPr>
    <w:rPr>
      <w:rFonts w:ascii="Arial" w:hAnsi="Arial" w:cs="Arial"/>
      <w:b/>
      <w:bCs/>
      <w:sz w:val="20"/>
      <w:szCs w:val="20"/>
    </w:rPr>
  </w:style>
  <w:style w:type="character" w:customStyle="1" w:styleId="ListParagraphChar">
    <w:name w:val="List Paragraph Char"/>
    <w:link w:val="ListParagraph"/>
    <w:uiPriority w:val="99"/>
    <w:locked/>
    <w:rsid w:val="00E53DAF"/>
    <w:rPr>
      <w:sz w:val="24"/>
    </w:rPr>
  </w:style>
  <w:style w:type="paragraph" w:customStyle="1" w:styleId="ConsPlusNonformat">
    <w:name w:val="ConsPlusNonformat"/>
    <w:uiPriority w:val="99"/>
    <w:rsid w:val="00E60483"/>
    <w:pPr>
      <w:widowControl w:val="0"/>
      <w:autoSpaceDE w:val="0"/>
      <w:autoSpaceDN w:val="0"/>
      <w:adjustRightInd w:val="0"/>
    </w:pPr>
    <w:rPr>
      <w:rFonts w:ascii="Courier New" w:hAnsi="Courier New" w:cs="Courier New"/>
      <w:sz w:val="20"/>
      <w:szCs w:val="20"/>
    </w:rPr>
  </w:style>
  <w:style w:type="paragraph" w:styleId="TableofFigures">
    <w:name w:val="table of figures"/>
    <w:basedOn w:val="Normal"/>
    <w:next w:val="Normal"/>
    <w:uiPriority w:val="99"/>
    <w:rsid w:val="00120F52"/>
  </w:style>
  <w:style w:type="paragraph" w:styleId="Bibliography">
    <w:name w:val="Bibliography"/>
    <w:basedOn w:val="Normal"/>
    <w:next w:val="Normal"/>
    <w:uiPriority w:val="99"/>
    <w:semiHidden/>
    <w:rsid w:val="00120F52"/>
  </w:style>
  <w:style w:type="paragraph" w:styleId="TableofAuthorities">
    <w:name w:val="table of authorities"/>
    <w:basedOn w:val="Normal"/>
    <w:next w:val="Normal"/>
    <w:uiPriority w:val="99"/>
    <w:rsid w:val="00120F52"/>
    <w:pPr>
      <w:ind w:left="240" w:hanging="240"/>
    </w:pPr>
  </w:style>
  <w:style w:type="paragraph" w:styleId="MacroText">
    <w:name w:val="macro"/>
    <w:link w:val="MacroTextChar"/>
    <w:uiPriority w:val="99"/>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rPr>
  </w:style>
  <w:style w:type="character" w:customStyle="1" w:styleId="MacroTextChar">
    <w:name w:val="Macro Text Char"/>
    <w:basedOn w:val="DefaultParagraphFont"/>
    <w:link w:val="MacroText"/>
    <w:uiPriority w:val="99"/>
    <w:locked/>
    <w:rsid w:val="00120F52"/>
    <w:rPr>
      <w:rFonts w:ascii="Courier New" w:hAnsi="Courier New"/>
      <w:lang w:val="ru-RU" w:eastAsia="ru-RU"/>
    </w:rPr>
  </w:style>
  <w:style w:type="paragraph" w:styleId="Index1">
    <w:name w:val="index 1"/>
    <w:basedOn w:val="Normal"/>
    <w:next w:val="Normal"/>
    <w:autoRedefine/>
    <w:uiPriority w:val="99"/>
    <w:rsid w:val="00120F52"/>
    <w:pPr>
      <w:ind w:left="240" w:hanging="240"/>
    </w:pPr>
  </w:style>
  <w:style w:type="paragraph" w:styleId="IndexHeading">
    <w:name w:val="index heading"/>
    <w:basedOn w:val="Normal"/>
    <w:next w:val="Index1"/>
    <w:uiPriority w:val="99"/>
    <w:rsid w:val="00120F52"/>
    <w:rPr>
      <w:rFonts w:ascii="Cambria" w:hAnsi="Cambria"/>
      <w:b/>
      <w:bCs/>
    </w:rPr>
  </w:style>
  <w:style w:type="paragraph" w:styleId="Index2">
    <w:name w:val="index 2"/>
    <w:basedOn w:val="Normal"/>
    <w:next w:val="Normal"/>
    <w:autoRedefine/>
    <w:uiPriority w:val="99"/>
    <w:rsid w:val="00120F52"/>
    <w:pPr>
      <w:ind w:left="480" w:hanging="240"/>
    </w:pPr>
  </w:style>
  <w:style w:type="paragraph" w:styleId="Index3">
    <w:name w:val="index 3"/>
    <w:basedOn w:val="Normal"/>
    <w:next w:val="Normal"/>
    <w:autoRedefine/>
    <w:uiPriority w:val="99"/>
    <w:rsid w:val="00120F52"/>
    <w:pPr>
      <w:ind w:left="720" w:hanging="240"/>
    </w:pPr>
  </w:style>
  <w:style w:type="paragraph" w:styleId="Index4">
    <w:name w:val="index 4"/>
    <w:basedOn w:val="Normal"/>
    <w:next w:val="Normal"/>
    <w:autoRedefine/>
    <w:uiPriority w:val="99"/>
    <w:rsid w:val="00120F52"/>
    <w:pPr>
      <w:ind w:left="960" w:hanging="240"/>
    </w:pPr>
  </w:style>
  <w:style w:type="paragraph" w:styleId="Index5">
    <w:name w:val="index 5"/>
    <w:basedOn w:val="Normal"/>
    <w:next w:val="Normal"/>
    <w:autoRedefine/>
    <w:uiPriority w:val="99"/>
    <w:rsid w:val="00120F52"/>
    <w:pPr>
      <w:ind w:left="1200" w:hanging="240"/>
    </w:pPr>
  </w:style>
  <w:style w:type="paragraph" w:styleId="Index6">
    <w:name w:val="index 6"/>
    <w:basedOn w:val="Normal"/>
    <w:next w:val="Normal"/>
    <w:autoRedefine/>
    <w:uiPriority w:val="99"/>
    <w:rsid w:val="00120F52"/>
    <w:pPr>
      <w:ind w:left="1440" w:hanging="240"/>
    </w:pPr>
  </w:style>
  <w:style w:type="paragraph" w:styleId="Index7">
    <w:name w:val="index 7"/>
    <w:basedOn w:val="Normal"/>
    <w:next w:val="Normal"/>
    <w:autoRedefine/>
    <w:uiPriority w:val="99"/>
    <w:rsid w:val="00120F52"/>
    <w:pPr>
      <w:ind w:left="1680" w:hanging="240"/>
    </w:pPr>
  </w:style>
  <w:style w:type="paragraph" w:styleId="Index8">
    <w:name w:val="index 8"/>
    <w:basedOn w:val="Normal"/>
    <w:next w:val="Normal"/>
    <w:autoRedefine/>
    <w:uiPriority w:val="99"/>
    <w:rsid w:val="00120F52"/>
    <w:pPr>
      <w:ind w:left="1920" w:hanging="240"/>
    </w:pPr>
  </w:style>
  <w:style w:type="paragraph" w:styleId="Index9">
    <w:name w:val="index 9"/>
    <w:basedOn w:val="Normal"/>
    <w:next w:val="Normal"/>
    <w:autoRedefine/>
    <w:uiPriority w:val="99"/>
    <w:rsid w:val="00120F52"/>
    <w:pPr>
      <w:ind w:left="2160" w:hanging="240"/>
    </w:pPr>
  </w:style>
  <w:style w:type="paragraph" w:customStyle="1" w:styleId="FooterOdd">
    <w:name w:val="Footer Odd"/>
    <w:basedOn w:val="Normal"/>
    <w:uiPriority w:val="99"/>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NoSpacing"/>
    <w:uiPriority w:val="99"/>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2">
    <w:name w:val="Заголовок 1 Знак1"/>
    <w:aliases w:val="Заголовок 1 Знак Знак Знак2,Заголовок 1 Знак Знак Знак Знак1"/>
    <w:uiPriority w:val="99"/>
    <w:rsid w:val="00110C66"/>
    <w:rPr>
      <w:rFonts w:ascii="Cambria" w:hAnsi="Cambria"/>
      <w:b/>
      <w:color w:val="365F91"/>
      <w:sz w:val="28"/>
    </w:rPr>
  </w:style>
  <w:style w:type="character" w:customStyle="1" w:styleId="15">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6">
    <w:name w:val="Верхний колонтитул Знак1"/>
    <w:aliases w:val="Знак4 Знак1"/>
    <w:uiPriority w:val="99"/>
    <w:semiHidden/>
    <w:rsid w:val="00110C66"/>
    <w:rPr>
      <w:sz w:val="24"/>
    </w:rPr>
  </w:style>
  <w:style w:type="character" w:customStyle="1" w:styleId="17">
    <w:name w:val="Нижний колонтитул Знак1"/>
    <w:aliases w:val="Знак Знак2,Знак6 Знак1"/>
    <w:uiPriority w:val="99"/>
    <w:semiHidden/>
    <w:rsid w:val="00110C66"/>
    <w:rPr>
      <w:sz w:val="24"/>
    </w:rPr>
  </w:style>
  <w:style w:type="character" w:customStyle="1" w:styleId="18">
    <w:name w:val="Основной текст Знак1"/>
    <w:aliases w:val="Знак1 Знак Знак Знак Знак Знак1,Знак1 Знак Знак Знак Знак2"/>
    <w:uiPriority w:val="99"/>
    <w:rsid w:val="00110C66"/>
    <w:rPr>
      <w:sz w:val="24"/>
    </w:rPr>
  </w:style>
  <w:style w:type="character" w:customStyle="1" w:styleId="21">
    <w:name w:val="Основной текст 2 Знак1"/>
    <w:aliases w:val="Знак1 Знак1"/>
    <w:uiPriority w:val="99"/>
    <w:rsid w:val="00110C66"/>
    <w:rPr>
      <w:sz w:val="24"/>
    </w:rPr>
  </w:style>
  <w:style w:type="character" w:customStyle="1" w:styleId="19">
    <w:name w:val="Текст выноски Знак1"/>
    <w:aliases w:val="Знак5 Знак1"/>
    <w:uiPriority w:val="99"/>
    <w:semiHidden/>
    <w:rsid w:val="00110C66"/>
    <w:rPr>
      <w:rFonts w:ascii="Tahoma" w:hAnsi="Tahoma"/>
      <w:sz w:val="16"/>
    </w:rPr>
  </w:style>
  <w:style w:type="paragraph" w:customStyle="1" w:styleId="ConsPlusNormal">
    <w:name w:val="ConsPlusNormal"/>
    <w:link w:val="ConsPlusNormal0"/>
    <w:uiPriority w:val="99"/>
    <w:rsid w:val="00110C66"/>
    <w:pPr>
      <w:widowControl w:val="0"/>
      <w:autoSpaceDE w:val="0"/>
      <w:autoSpaceDN w:val="0"/>
      <w:adjustRightInd w:val="0"/>
      <w:ind w:firstLine="720"/>
    </w:pPr>
    <w:rPr>
      <w:rFonts w:ascii="Arial" w:hAnsi="Arial" w:cs="Arial"/>
      <w:sz w:val="20"/>
      <w:szCs w:val="20"/>
    </w:rPr>
  </w:style>
  <w:style w:type="paragraph" w:customStyle="1" w:styleId="S20">
    <w:name w:val="S_Заголовок 2"/>
    <w:basedOn w:val="Heading2"/>
    <w:uiPriority w:val="99"/>
    <w:rsid w:val="00110C66"/>
    <w:pPr>
      <w:keepNext w:val="0"/>
      <w:numPr>
        <w:numId w:val="0"/>
      </w:numPr>
      <w:tabs>
        <w:tab w:val="clear" w:pos="1134"/>
        <w:tab w:val="clear" w:pos="1276"/>
        <w:tab w:val="num" w:pos="360"/>
      </w:tabs>
      <w:spacing w:before="0" w:after="0" w:line="360" w:lineRule="auto"/>
      <w:ind w:left="360" w:hanging="360"/>
      <w:jc w:val="both"/>
    </w:pPr>
    <w:rPr>
      <w:bCs w:val="0"/>
      <w:iCs w:val="0"/>
      <w:sz w:val="24"/>
      <w:szCs w:val="24"/>
    </w:rPr>
  </w:style>
  <w:style w:type="paragraph" w:customStyle="1" w:styleId="S30">
    <w:name w:val="S_Заголовок 3"/>
    <w:basedOn w:val="Heading3"/>
    <w:uiPriority w:val="99"/>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Heading4"/>
    <w:uiPriority w:val="99"/>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6">
    <w:name w:val="S_Маркированный"/>
    <w:basedOn w:val="ListBullet"/>
    <w:autoRedefine/>
    <w:uiPriority w:val="99"/>
    <w:rsid w:val="00110C66"/>
    <w:pPr>
      <w:spacing w:line="240" w:lineRule="auto"/>
      <w:ind w:left="0" w:firstLine="0"/>
      <w:contextualSpacing w:val="0"/>
      <w:jc w:val="left"/>
    </w:pPr>
    <w:rPr>
      <w:b/>
      <w:caps/>
      <w:w w:val="109"/>
      <w:sz w:val="20"/>
      <w:szCs w:val="20"/>
    </w:rPr>
  </w:style>
  <w:style w:type="paragraph" w:customStyle="1" w:styleId="S7">
    <w:name w:val="Стиль S_Маркированный + Междустр.интервал:  полуторный"/>
    <w:basedOn w:val="S6"/>
    <w:autoRedefine/>
    <w:uiPriority w:val="99"/>
    <w:rsid w:val="00110C66"/>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Normal"/>
    <w:uiPriority w:val="99"/>
    <w:rsid w:val="00110C66"/>
    <w:pPr>
      <w:numPr>
        <w:numId w:val="23"/>
      </w:numPr>
      <w:tabs>
        <w:tab w:val="clear" w:pos="2149"/>
        <w:tab w:val="num" w:pos="1069"/>
      </w:tabs>
      <w:spacing w:line="360" w:lineRule="auto"/>
      <w:ind w:left="1069"/>
      <w:jc w:val="right"/>
    </w:pPr>
  </w:style>
  <w:style w:type="paragraph" w:customStyle="1" w:styleId="-S">
    <w:name w:val="- S_Маркированный"/>
    <w:basedOn w:val="Normal"/>
    <w:autoRedefine/>
    <w:uiPriority w:val="99"/>
    <w:rsid w:val="00110C66"/>
    <w:pPr>
      <w:ind w:left="284"/>
    </w:pPr>
    <w:rPr>
      <w:b/>
      <w:color w:val="76923C"/>
    </w:rPr>
  </w:style>
  <w:style w:type="paragraph" w:customStyle="1" w:styleId="S8">
    <w:name w:val="S_Маркированный+Обычный"/>
    <w:basedOn w:val="ListBullet"/>
    <w:autoRedefine/>
    <w:uiPriority w:val="99"/>
    <w:rsid w:val="00110C66"/>
    <w:pPr>
      <w:ind w:left="0" w:firstLine="0"/>
      <w:contextualSpacing w:val="0"/>
      <w:jc w:val="center"/>
    </w:pPr>
    <w:rPr>
      <w:w w:val="109"/>
    </w:rPr>
  </w:style>
  <w:style w:type="paragraph" w:customStyle="1" w:styleId="S9">
    <w:name w:val="S_Обычный Знак Знак Знак Знак"/>
    <w:basedOn w:val="Normal"/>
    <w:link w:val="Sa"/>
    <w:uiPriority w:val="99"/>
    <w:rsid w:val="00110C66"/>
    <w:pPr>
      <w:spacing w:line="360" w:lineRule="auto"/>
      <w:ind w:firstLine="709"/>
      <w:jc w:val="both"/>
    </w:pPr>
  </w:style>
  <w:style w:type="character" w:customStyle="1" w:styleId="Sa">
    <w:name w:val="S_Обычный Знак Знак Знак Знак Знак"/>
    <w:link w:val="S9"/>
    <w:uiPriority w:val="99"/>
    <w:locked/>
    <w:rsid w:val="00110C66"/>
    <w:rPr>
      <w:sz w:val="24"/>
    </w:rPr>
  </w:style>
  <w:style w:type="paragraph" w:customStyle="1" w:styleId="Sb">
    <w:name w:val="Стиль S_Маркированный+Обычный + Междустр.интервал:  полуторный"/>
    <w:basedOn w:val="S8"/>
    <w:autoRedefine/>
    <w:uiPriority w:val="99"/>
    <w:rsid w:val="00110C66"/>
    <w:pPr>
      <w:tabs>
        <w:tab w:val="num" w:pos="851"/>
      </w:tabs>
      <w:ind w:firstLine="284"/>
      <w:jc w:val="left"/>
    </w:pPr>
    <w:rPr>
      <w:w w:val="100"/>
      <w:szCs w:val="20"/>
    </w:rPr>
  </w:style>
  <w:style w:type="paragraph" w:customStyle="1" w:styleId="Sc">
    <w:name w:val="S_Обычный_Жирный"/>
    <w:basedOn w:val="Normal"/>
    <w:uiPriority w:val="99"/>
    <w:rsid w:val="00110C66"/>
    <w:pPr>
      <w:spacing w:line="360" w:lineRule="auto"/>
      <w:ind w:firstLine="1259"/>
      <w:jc w:val="both"/>
    </w:pPr>
  </w:style>
  <w:style w:type="paragraph" w:customStyle="1" w:styleId="S21">
    <w:name w:val="Стиль S_Заголовок 2 + не полужирный"/>
    <w:basedOn w:val="S20"/>
    <w:autoRedefine/>
    <w:uiPriority w:val="99"/>
    <w:rsid w:val="00110C66"/>
    <w:pPr>
      <w:tabs>
        <w:tab w:val="clear" w:pos="360"/>
      </w:tabs>
      <w:ind w:left="0" w:firstLine="0"/>
    </w:pPr>
  </w:style>
  <w:style w:type="paragraph" w:customStyle="1" w:styleId="S0">
    <w:name w:val="S_Маркированный+Обычеый"/>
    <w:basedOn w:val="ListBullet"/>
    <w:autoRedefine/>
    <w:uiPriority w:val="99"/>
    <w:rsid w:val="00110C66"/>
    <w:pPr>
      <w:numPr>
        <w:numId w:val="24"/>
      </w:numPr>
      <w:contextualSpacing w:val="0"/>
    </w:pPr>
    <w:rPr>
      <w:w w:val="109"/>
    </w:rPr>
  </w:style>
  <w:style w:type="paragraph" w:customStyle="1" w:styleId="1a">
    <w:name w:val="Заголовок оглавления1"/>
    <w:basedOn w:val="Heading1"/>
    <w:next w:val="Normal"/>
    <w:uiPriority w:val="99"/>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paragraph" w:customStyle="1" w:styleId="af3">
    <w:name w:val="Табличный_справа"/>
    <w:basedOn w:val="Normal"/>
    <w:uiPriority w:val="99"/>
    <w:rsid w:val="00110C66"/>
    <w:pPr>
      <w:jc w:val="right"/>
    </w:pPr>
    <w:rPr>
      <w:sz w:val="22"/>
      <w:szCs w:val="22"/>
    </w:rPr>
  </w:style>
  <w:style w:type="paragraph" w:customStyle="1" w:styleId="22">
    <w:name w:val="Обычный2"/>
    <w:uiPriority w:val="99"/>
    <w:rsid w:val="00110C66"/>
    <w:pPr>
      <w:spacing w:before="100" w:after="100"/>
    </w:pPr>
    <w:rPr>
      <w:sz w:val="24"/>
      <w:szCs w:val="20"/>
    </w:rPr>
  </w:style>
  <w:style w:type="paragraph" w:customStyle="1" w:styleId="1b">
    <w:name w:val="Основной текст1"/>
    <w:basedOn w:val="Normal"/>
    <w:link w:val="bodytext0"/>
    <w:uiPriority w:val="99"/>
    <w:rsid w:val="00110C66"/>
    <w:pPr>
      <w:spacing w:before="60" w:after="60"/>
      <w:ind w:firstLine="567"/>
      <w:jc w:val="both"/>
    </w:pPr>
    <w:rPr>
      <w:rFonts w:ascii="Arial" w:hAnsi="Arial"/>
      <w:sz w:val="22"/>
      <w:lang w:val="en-US"/>
    </w:rPr>
  </w:style>
  <w:style w:type="character" w:customStyle="1" w:styleId="bodytext0">
    <w:name w:val="body text Знак"/>
    <w:link w:val="1b"/>
    <w:uiPriority w:val="99"/>
    <w:locked/>
    <w:rsid w:val="00110C66"/>
    <w:rPr>
      <w:rFonts w:ascii="Arial" w:hAnsi="Arial"/>
      <w:sz w:val="24"/>
      <w:lang w:val="en-US"/>
    </w:rPr>
  </w:style>
  <w:style w:type="paragraph" w:customStyle="1" w:styleId="1c">
    <w:name w:val="Обычный1"/>
    <w:uiPriority w:val="99"/>
    <w:rsid w:val="00110C66"/>
    <w:pPr>
      <w:spacing w:before="100" w:after="100"/>
    </w:pPr>
    <w:rPr>
      <w:sz w:val="24"/>
      <w:szCs w:val="20"/>
    </w:rPr>
  </w:style>
  <w:style w:type="paragraph" w:customStyle="1" w:styleId="af4">
    <w:name w:val="Основной текст продолжение"/>
    <w:basedOn w:val="Normal"/>
    <w:next w:val="BodyText"/>
    <w:link w:val="1d"/>
    <w:uiPriority w:val="99"/>
    <w:rsid w:val="00110C66"/>
    <w:pPr>
      <w:spacing w:before="120"/>
      <w:ind w:firstLine="709"/>
      <w:jc w:val="both"/>
    </w:pPr>
    <w:rPr>
      <w:szCs w:val="20"/>
    </w:rPr>
  </w:style>
  <w:style w:type="character" w:customStyle="1" w:styleId="1d">
    <w:name w:val="Основной текст продолжение Знак1"/>
    <w:link w:val="af4"/>
    <w:uiPriority w:val="99"/>
    <w:locked/>
    <w:rsid w:val="00110C66"/>
    <w:rPr>
      <w:sz w:val="24"/>
    </w:rPr>
  </w:style>
  <w:style w:type="paragraph" w:customStyle="1" w:styleId="2">
    <w:name w:val="Стиль2"/>
    <w:basedOn w:val="Normal"/>
    <w:uiPriority w:val="99"/>
    <w:rsid w:val="00110C66"/>
    <w:pPr>
      <w:numPr>
        <w:numId w:val="26"/>
      </w:numPr>
      <w:autoSpaceDE w:val="0"/>
      <w:autoSpaceDN w:val="0"/>
      <w:adjustRightInd w:val="0"/>
      <w:spacing w:before="120" w:after="120"/>
      <w:jc w:val="both"/>
    </w:pPr>
  </w:style>
  <w:style w:type="character" w:customStyle="1" w:styleId="apple-converted-space">
    <w:name w:val="apple-converted-space"/>
    <w:uiPriority w:val="99"/>
    <w:rsid w:val="00110C66"/>
  </w:style>
  <w:style w:type="paragraph" w:customStyle="1" w:styleId="ConsPlusCell">
    <w:name w:val="ConsPlusCell"/>
    <w:uiPriority w:val="99"/>
    <w:rsid w:val="000312EE"/>
    <w:pPr>
      <w:widowControl w:val="0"/>
      <w:autoSpaceDE w:val="0"/>
      <w:autoSpaceDN w:val="0"/>
      <w:adjustRightInd w:val="0"/>
    </w:pPr>
    <w:rPr>
      <w:rFonts w:ascii="Calibri" w:hAnsi="Calibri" w:cs="Calibri"/>
    </w:rPr>
  </w:style>
  <w:style w:type="paragraph" w:customStyle="1" w:styleId="xl66">
    <w:name w:val="xl66"/>
    <w:basedOn w:val="Normal"/>
    <w:uiPriority w:val="99"/>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Normal"/>
    <w:uiPriority w:val="99"/>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Normal"/>
    <w:uiPriority w:val="99"/>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Normal"/>
    <w:uiPriority w:val="99"/>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Normal"/>
    <w:uiPriority w:val="99"/>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Normal"/>
    <w:uiPriority w:val="99"/>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Normal"/>
    <w:uiPriority w:val="99"/>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Normal"/>
    <w:uiPriority w:val="99"/>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uiPriority w:val="99"/>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Normal"/>
    <w:uiPriority w:val="99"/>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Normal"/>
    <w:uiPriority w:val="99"/>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Normal"/>
    <w:uiPriority w:val="99"/>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Normal"/>
    <w:uiPriority w:val="99"/>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Normal"/>
    <w:uiPriority w:val="99"/>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Normal"/>
    <w:uiPriority w:val="99"/>
    <w:rsid w:val="008342F4"/>
    <w:pPr>
      <w:spacing w:before="100" w:beforeAutospacing="1" w:after="100" w:afterAutospacing="1"/>
      <w:jc w:val="center"/>
      <w:textAlignment w:val="center"/>
    </w:pPr>
    <w:rPr>
      <w:sz w:val="20"/>
      <w:szCs w:val="20"/>
    </w:rPr>
  </w:style>
  <w:style w:type="paragraph" w:customStyle="1" w:styleId="xl81">
    <w:name w:val="xl81"/>
    <w:basedOn w:val="Normal"/>
    <w:uiPriority w:val="99"/>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Normal"/>
    <w:uiPriority w:val="99"/>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uiPriority w:val="99"/>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1e">
    <w:name w:val="Сетка таблицы1"/>
    <w:uiPriority w:val="99"/>
    <w:rsid w:val="0071515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uiPriority w:val="99"/>
    <w:rsid w:val="0071515D"/>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uiPriority w:val="99"/>
    <w:rsid w:val="0071515D"/>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uiPriority w:val="99"/>
    <w:rsid w:val="0071515D"/>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
    <w:name w:val="Изысканная таблица1"/>
    <w:uiPriority w:val="99"/>
    <w:rsid w:val="0071515D"/>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3">
    <w:name w:val="Изящная таблица 11"/>
    <w:uiPriority w:val="99"/>
    <w:rsid w:val="0071515D"/>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Изящная таблица 21"/>
    <w:uiPriority w:val="99"/>
    <w:rsid w:val="0071515D"/>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
    <w:name w:val="Классическая таблица 11"/>
    <w:uiPriority w:val="99"/>
    <w:rsid w:val="0071515D"/>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Классическая таблица 21"/>
    <w:uiPriority w:val="99"/>
    <w:rsid w:val="0071515D"/>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
    <w:name w:val="Классическая таблица 31"/>
    <w:uiPriority w:val="99"/>
    <w:rsid w:val="0071515D"/>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
    <w:name w:val="Классическая таблица 41"/>
    <w:uiPriority w:val="99"/>
    <w:rsid w:val="0071515D"/>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5">
    <w:name w:val="Объемная таблица 11"/>
    <w:uiPriority w:val="99"/>
    <w:rsid w:val="0071515D"/>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
    <w:name w:val="Объемная таблица 21"/>
    <w:uiPriority w:val="99"/>
    <w:rsid w:val="0071515D"/>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Объемная таблица 31"/>
    <w:uiPriority w:val="99"/>
    <w:rsid w:val="0071515D"/>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6">
    <w:name w:val="Простая таблица 11"/>
    <w:uiPriority w:val="99"/>
    <w:rsid w:val="0071515D"/>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
    <w:name w:val="Простая таблица 21"/>
    <w:uiPriority w:val="99"/>
    <w:rsid w:val="0071515D"/>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
    <w:name w:val="Простая таблица 31"/>
    <w:uiPriority w:val="99"/>
    <w:rsid w:val="0071515D"/>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uiPriority w:val="99"/>
    <w:rsid w:val="0071515D"/>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
    <w:name w:val="Сетка таблицы 21"/>
    <w:uiPriority w:val="99"/>
    <w:rsid w:val="0071515D"/>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
    <w:name w:val="Сетка таблицы 31"/>
    <w:uiPriority w:val="99"/>
    <w:rsid w:val="0071515D"/>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0">
    <w:name w:val="Сетка таблицы 41"/>
    <w:uiPriority w:val="99"/>
    <w:rsid w:val="0071515D"/>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
    <w:name w:val="Сетка таблицы 51"/>
    <w:uiPriority w:val="99"/>
    <w:rsid w:val="0071515D"/>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
    <w:name w:val="Сетка таблицы 61"/>
    <w:uiPriority w:val="99"/>
    <w:rsid w:val="0071515D"/>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
    <w:name w:val="Сетка таблицы 71"/>
    <w:uiPriority w:val="99"/>
    <w:rsid w:val="0071515D"/>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
    <w:name w:val="Сетка таблицы 81"/>
    <w:uiPriority w:val="99"/>
    <w:rsid w:val="0071515D"/>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0">
    <w:name w:val="Современная таблица1"/>
    <w:uiPriority w:val="99"/>
    <w:rsid w:val="0071515D"/>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1">
    <w:name w:val="Стандартная таблица1"/>
    <w:uiPriority w:val="99"/>
    <w:rsid w:val="0071515D"/>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uiPriority w:val="99"/>
    <w:rsid w:val="0071515D"/>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
    <w:name w:val="Столбцы таблицы 21"/>
    <w:uiPriority w:val="99"/>
    <w:rsid w:val="0071515D"/>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
    <w:name w:val="Столбцы таблицы 31"/>
    <w:uiPriority w:val="99"/>
    <w:rsid w:val="0071515D"/>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
    <w:name w:val="Столбцы таблицы 41"/>
    <w:uiPriority w:val="99"/>
    <w:rsid w:val="0071515D"/>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uiPriority w:val="99"/>
    <w:rsid w:val="0071515D"/>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uiPriority w:val="99"/>
    <w:rsid w:val="0071515D"/>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uiPriority w:val="99"/>
    <w:rsid w:val="0071515D"/>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uiPriority w:val="99"/>
    <w:rsid w:val="0071515D"/>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uiPriority w:val="99"/>
    <w:rsid w:val="0071515D"/>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uiPriority w:val="99"/>
    <w:rsid w:val="0071515D"/>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uiPriority w:val="99"/>
    <w:rsid w:val="0071515D"/>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uiPriority w:val="99"/>
    <w:rsid w:val="0071515D"/>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uiPriority w:val="99"/>
    <w:rsid w:val="0071515D"/>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2">
    <w:name w:val="Тема таблицы1"/>
    <w:uiPriority w:val="99"/>
    <w:rsid w:val="0071515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uiPriority w:val="99"/>
    <w:rsid w:val="0071515D"/>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6">
    <w:name w:val="Цветная таблица 21"/>
    <w:uiPriority w:val="99"/>
    <w:rsid w:val="0071515D"/>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
    <w:name w:val="Цветная таблица 31"/>
    <w:uiPriority w:val="99"/>
    <w:rsid w:val="0071515D"/>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uiPriority w:val="99"/>
    <w:rsid w:val="0071515D"/>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fts-hit">
    <w:name w:val="fts-hit"/>
    <w:uiPriority w:val="99"/>
    <w:rsid w:val="0060527E"/>
  </w:style>
  <w:style w:type="character" w:customStyle="1" w:styleId="120">
    <w:name w:val="Заголовок_12"/>
    <w:uiPriority w:val="99"/>
    <w:semiHidden/>
    <w:rsid w:val="00357614"/>
    <w:rPr>
      <w:b/>
    </w:rPr>
  </w:style>
  <w:style w:type="paragraph" w:customStyle="1" w:styleId="af5">
    <w:name w:val="ГРАД Табличный текст (ширина)"/>
    <w:basedOn w:val="Normal"/>
    <w:autoRedefine/>
    <w:uiPriority w:val="99"/>
    <w:rsid w:val="00357614"/>
    <w:pPr>
      <w:tabs>
        <w:tab w:val="left" w:pos="540"/>
      </w:tabs>
      <w:jc w:val="center"/>
    </w:pPr>
    <w:rPr>
      <w:bCs/>
      <w:color w:val="000000"/>
      <w:spacing w:val="4"/>
      <w:szCs w:val="28"/>
    </w:rPr>
  </w:style>
  <w:style w:type="paragraph" w:customStyle="1" w:styleId="32">
    <w:name w:val="Основной текст с отступом 32"/>
    <w:basedOn w:val="Normal"/>
    <w:uiPriority w:val="99"/>
    <w:rsid w:val="00357614"/>
    <w:pPr>
      <w:widowControl w:val="0"/>
      <w:suppressAutoHyphens/>
      <w:spacing w:line="340" w:lineRule="exact"/>
      <w:ind w:firstLine="709"/>
      <w:jc w:val="center"/>
    </w:pPr>
    <w:rPr>
      <w:rFonts w:cs="Tahoma"/>
      <w:b/>
      <w:bCs/>
      <w:color w:val="000000"/>
      <w:lang w:eastAsia="en-US"/>
    </w:rPr>
  </w:style>
  <w:style w:type="character" w:customStyle="1" w:styleId="searchword">
    <w:name w:val="searchword"/>
    <w:uiPriority w:val="99"/>
    <w:rsid w:val="00357614"/>
  </w:style>
  <w:style w:type="paragraph" w:customStyle="1" w:styleId="af6">
    <w:name w:val="заголовок"/>
    <w:basedOn w:val="Normal"/>
    <w:link w:val="af7"/>
    <w:uiPriority w:val="99"/>
    <w:rsid w:val="00357614"/>
    <w:pPr>
      <w:tabs>
        <w:tab w:val="left" w:pos="708"/>
      </w:tabs>
      <w:spacing w:before="240" w:after="240"/>
      <w:ind w:firstLine="479"/>
      <w:jc w:val="both"/>
      <w:outlineLvl w:val="2"/>
    </w:pPr>
    <w:rPr>
      <w:rFonts w:ascii="Calibri Light" w:hAnsi="Calibri Light"/>
      <w:b/>
      <w:lang w:eastAsia="en-US"/>
    </w:rPr>
  </w:style>
  <w:style w:type="character" w:customStyle="1" w:styleId="af7">
    <w:name w:val="заголовок Знак"/>
    <w:link w:val="af6"/>
    <w:uiPriority w:val="99"/>
    <w:locked/>
    <w:rsid w:val="00357614"/>
    <w:rPr>
      <w:rFonts w:ascii="Calibri Light" w:eastAsia="Times New Roman" w:hAnsi="Calibri Light"/>
      <w:b/>
      <w:sz w:val="24"/>
      <w:lang w:eastAsia="en-US"/>
    </w:rPr>
  </w:style>
  <w:style w:type="paragraph" w:customStyle="1" w:styleId="Default">
    <w:name w:val="Default"/>
    <w:uiPriority w:val="99"/>
    <w:rsid w:val="00357614"/>
    <w:pPr>
      <w:autoSpaceDE w:val="0"/>
      <w:autoSpaceDN w:val="0"/>
      <w:adjustRightInd w:val="0"/>
    </w:pPr>
    <w:rPr>
      <w:color w:val="000000"/>
      <w:sz w:val="24"/>
      <w:szCs w:val="24"/>
    </w:rPr>
  </w:style>
  <w:style w:type="character" w:customStyle="1" w:styleId="ConsPlusNormal0">
    <w:name w:val="ConsPlusNormal Знак"/>
    <w:link w:val="ConsPlusNormal"/>
    <w:uiPriority w:val="99"/>
    <w:locked/>
    <w:rsid w:val="000710CB"/>
    <w:rPr>
      <w:rFonts w:ascii="Arial" w:hAnsi="Arial"/>
      <w:lang w:val="ru-RU" w:eastAsia="ru-RU"/>
    </w:rPr>
  </w:style>
  <w:style w:type="character" w:customStyle="1" w:styleId="w">
    <w:name w:val="w"/>
    <w:uiPriority w:val="99"/>
    <w:rsid w:val="00CD4F19"/>
  </w:style>
  <w:style w:type="paragraph" w:customStyle="1" w:styleId="11">
    <w:name w:val="ГРАД 1 Заголовок"/>
    <w:basedOn w:val="Heading1"/>
    <w:autoRedefine/>
    <w:uiPriority w:val="99"/>
    <w:rsid w:val="00AB118B"/>
    <w:pPr>
      <w:keepNext w:val="0"/>
      <w:pageBreakBefore w:val="0"/>
      <w:numPr>
        <w:numId w:val="46"/>
      </w:numPr>
      <w:tabs>
        <w:tab w:val="clear" w:pos="851"/>
        <w:tab w:val="left" w:pos="1080"/>
      </w:tabs>
      <w:spacing w:before="120" w:after="360" w:line="360" w:lineRule="auto"/>
      <w:jc w:val="both"/>
    </w:pPr>
    <w:rPr>
      <w:rFonts w:cs="Arial"/>
      <w:caps w:val="0"/>
      <w:sz w:val="24"/>
      <w:szCs w:val="32"/>
    </w:rPr>
  </w:style>
  <w:style w:type="paragraph" w:customStyle="1" w:styleId="11a">
    <w:name w:val="ГРАД 1.1 Заголовок"/>
    <w:basedOn w:val="Heading2"/>
    <w:autoRedefine/>
    <w:uiPriority w:val="99"/>
    <w:rsid w:val="00AB118B"/>
    <w:pPr>
      <w:numPr>
        <w:ilvl w:val="0"/>
        <w:numId w:val="0"/>
      </w:numPr>
      <w:tabs>
        <w:tab w:val="clear" w:pos="1134"/>
        <w:tab w:val="clear" w:pos="1276"/>
        <w:tab w:val="num" w:pos="432"/>
        <w:tab w:val="left" w:pos="1080"/>
      </w:tabs>
      <w:spacing w:before="120" w:after="240" w:line="360" w:lineRule="auto"/>
      <w:ind w:left="432" w:hanging="432"/>
      <w:jc w:val="both"/>
    </w:pPr>
    <w:rPr>
      <w:iCs w:val="0"/>
      <w:sz w:val="24"/>
      <w:szCs w:val="20"/>
    </w:rPr>
  </w:style>
  <w:style w:type="paragraph" w:customStyle="1" w:styleId="111">
    <w:name w:val="ГРАД 1.1.1 Заголовок"/>
    <w:basedOn w:val="Heading3"/>
    <w:autoRedefine/>
    <w:uiPriority w:val="99"/>
    <w:rsid w:val="00AB118B"/>
    <w:pPr>
      <w:numPr>
        <w:numId w:val="36"/>
      </w:numPr>
      <w:tabs>
        <w:tab w:val="clear" w:pos="1276"/>
        <w:tab w:val="num" w:pos="432"/>
        <w:tab w:val="left" w:pos="1080"/>
      </w:tabs>
      <w:spacing w:line="360" w:lineRule="auto"/>
      <w:ind w:left="432" w:hanging="432"/>
      <w:jc w:val="both"/>
    </w:pPr>
    <w:rPr>
      <w:rFonts w:cs="Arial"/>
      <w:sz w:val="24"/>
    </w:rPr>
  </w:style>
  <w:style w:type="paragraph" w:customStyle="1" w:styleId="12">
    <w:name w:val="Таблица 1"/>
    <w:basedOn w:val="Normal"/>
    <w:autoRedefine/>
    <w:uiPriority w:val="99"/>
    <w:rsid w:val="00AB118B"/>
    <w:pPr>
      <w:numPr>
        <w:numId w:val="47"/>
      </w:numPr>
      <w:spacing w:line="360" w:lineRule="auto"/>
      <w:jc w:val="both"/>
    </w:pPr>
  </w:style>
  <w:style w:type="paragraph" w:customStyle="1" w:styleId="23">
    <w:name w:val="заголовок 2"/>
    <w:basedOn w:val="a3"/>
    <w:next w:val="a3"/>
    <w:link w:val="24"/>
    <w:uiPriority w:val="99"/>
    <w:rsid w:val="00AB118B"/>
    <w:pPr>
      <w:ind w:firstLine="709"/>
    </w:pPr>
    <w:rPr>
      <w:sz w:val="28"/>
      <w:szCs w:val="28"/>
    </w:rPr>
  </w:style>
  <w:style w:type="character" w:customStyle="1" w:styleId="24">
    <w:name w:val="заголовок 2 Знак"/>
    <w:link w:val="23"/>
    <w:uiPriority w:val="99"/>
    <w:locked/>
    <w:rsid w:val="00AB118B"/>
    <w:rPr>
      <w:sz w:val="28"/>
    </w:rPr>
  </w:style>
  <w:style w:type="paragraph" w:customStyle="1" w:styleId="ConsNonformat">
    <w:name w:val="ConsNonformat"/>
    <w:link w:val="ConsNonformat0"/>
    <w:uiPriority w:val="99"/>
    <w:rsid w:val="00AB118B"/>
    <w:pPr>
      <w:widowControl w:val="0"/>
      <w:suppressAutoHyphens/>
    </w:pPr>
    <w:rPr>
      <w:rFonts w:ascii="Courier New" w:hAnsi="Courier New"/>
      <w:sz w:val="20"/>
      <w:szCs w:val="20"/>
      <w:lang w:eastAsia="ar-SA"/>
    </w:rPr>
  </w:style>
  <w:style w:type="character" w:customStyle="1" w:styleId="ConsNonformat0">
    <w:name w:val="ConsNonformat Знак"/>
    <w:link w:val="ConsNonformat"/>
    <w:uiPriority w:val="99"/>
    <w:locked/>
    <w:rsid w:val="00AB118B"/>
    <w:rPr>
      <w:rFonts w:ascii="Courier New" w:eastAsia="Times New Roman" w:hAnsi="Courier New"/>
      <w:lang w:eastAsia="ar-SA" w:bidi="ar-SA"/>
    </w:rPr>
  </w:style>
  <w:style w:type="character" w:customStyle="1" w:styleId="Bodytext6">
    <w:name w:val="Body text (6)_"/>
    <w:link w:val="Bodytext60"/>
    <w:uiPriority w:val="99"/>
    <w:locked/>
    <w:rsid w:val="00AB118B"/>
    <w:rPr>
      <w:sz w:val="8"/>
      <w:shd w:val="clear" w:color="auto" w:fill="FFFFFF"/>
    </w:rPr>
  </w:style>
  <w:style w:type="paragraph" w:customStyle="1" w:styleId="Bodytext60">
    <w:name w:val="Body text (6)"/>
    <w:basedOn w:val="Normal"/>
    <w:link w:val="Bodytext6"/>
    <w:uiPriority w:val="99"/>
    <w:rsid w:val="00AB118B"/>
    <w:pPr>
      <w:shd w:val="clear" w:color="auto" w:fill="FFFFFF"/>
      <w:spacing w:line="240" w:lineRule="atLeast"/>
    </w:pPr>
    <w:rPr>
      <w:sz w:val="8"/>
      <w:szCs w:val="8"/>
    </w:rPr>
  </w:style>
  <w:style w:type="numbering" w:customStyle="1" w:styleId="1">
    <w:name w:val="Статья / Раздел1"/>
    <w:rsid w:val="00AC5635"/>
    <w:pPr>
      <w:numPr>
        <w:numId w:val="21"/>
      </w:numPr>
    </w:pPr>
  </w:style>
  <w:style w:type="numbering" w:customStyle="1" w:styleId="10">
    <w:name w:val="Стиль1"/>
    <w:rsid w:val="00AC5635"/>
    <w:pPr>
      <w:numPr>
        <w:numId w:val="46"/>
      </w:numPr>
    </w:pPr>
  </w:style>
  <w:style w:type="numbering" w:customStyle="1" w:styleId="1111111">
    <w:name w:val="1 / 1.1 / 1.1.11"/>
    <w:rsid w:val="00AC5635"/>
    <w:pPr>
      <w:numPr>
        <w:numId w:val="17"/>
      </w:numPr>
    </w:pPr>
  </w:style>
  <w:style w:type="numbering" w:customStyle="1" w:styleId="6">
    <w:name w:val="Стиль6"/>
    <w:rsid w:val="00AC5635"/>
    <w:pPr>
      <w:numPr>
        <w:numId w:val="31"/>
      </w:numPr>
    </w:pPr>
  </w:style>
  <w:style w:type="numbering" w:customStyle="1" w:styleId="4">
    <w:name w:val="Стиль4"/>
    <w:rsid w:val="00AC5635"/>
    <w:pPr>
      <w:numPr>
        <w:numId w:val="29"/>
      </w:numPr>
    </w:pPr>
  </w:style>
  <w:style w:type="numbering" w:customStyle="1" w:styleId="110">
    <w:name w:val="Стиль11"/>
    <w:rsid w:val="00AC5635"/>
    <w:pPr>
      <w:numPr>
        <w:numId w:val="20"/>
      </w:numPr>
    </w:pPr>
  </w:style>
  <w:style w:type="numbering" w:customStyle="1" w:styleId="3">
    <w:name w:val="Стиль3"/>
    <w:rsid w:val="00AC5635"/>
    <w:pPr>
      <w:numPr>
        <w:numId w:val="28"/>
      </w:numPr>
    </w:pPr>
  </w:style>
  <w:style w:type="numbering" w:customStyle="1" w:styleId="5">
    <w:name w:val="Стиль5"/>
    <w:rsid w:val="00AC5635"/>
    <w:pPr>
      <w:numPr>
        <w:numId w:val="30"/>
      </w:numPr>
    </w:pPr>
  </w:style>
  <w:style w:type="numbering" w:customStyle="1" w:styleId="11111111">
    <w:name w:val="1 / 1.1 / 1.1.111"/>
    <w:rsid w:val="00AC5635"/>
    <w:pPr>
      <w:numPr>
        <w:numId w:val="12"/>
      </w:numPr>
    </w:pPr>
  </w:style>
  <w:style w:type="numbering" w:customStyle="1" w:styleId="2010">
    <w:name w:val="Перечисление 2010"/>
    <w:rsid w:val="00AC5635"/>
    <w:pPr>
      <w:numPr>
        <w:numId w:val="25"/>
      </w:numPr>
    </w:pPr>
  </w:style>
  <w:style w:type="numbering" w:customStyle="1" w:styleId="1ai2">
    <w:name w:val="1 / a / i2"/>
    <w:rsid w:val="00AC5635"/>
    <w:pPr>
      <w:numPr>
        <w:numId w:val="19"/>
      </w:numPr>
    </w:pPr>
  </w:style>
  <w:style w:type="numbering" w:customStyle="1" w:styleId="1ai1">
    <w:name w:val="1 / a / i1"/>
    <w:rsid w:val="00AC5635"/>
    <w:pPr>
      <w:numPr>
        <w:numId w:val="18"/>
      </w:numPr>
    </w:pPr>
  </w:style>
  <w:style w:type="numbering" w:customStyle="1" w:styleId="20">
    <w:name w:val="Статья / Раздел2"/>
    <w:rsid w:val="00AC5635"/>
    <w:pPr>
      <w:numPr>
        <w:numId w:val="27"/>
      </w:numPr>
    </w:pPr>
  </w:style>
  <w:style w:type="numbering" w:styleId="ArticleSection">
    <w:name w:val="Outline List 3"/>
    <w:basedOn w:val="NoList"/>
    <w:uiPriority w:val="99"/>
    <w:semiHidden/>
    <w:unhideWhenUsed/>
    <w:rsid w:val="00AC5635"/>
    <w:pPr>
      <w:numPr>
        <w:numId w:val="22"/>
      </w:numPr>
    </w:pPr>
  </w:style>
  <w:style w:type="numbering" w:customStyle="1" w:styleId="8">
    <w:name w:val="Стиль8"/>
    <w:rsid w:val="00AC5635"/>
    <w:pPr>
      <w:numPr>
        <w:numId w:val="34"/>
      </w:numPr>
    </w:pPr>
  </w:style>
  <w:style w:type="numbering" w:customStyle="1" w:styleId="7">
    <w:name w:val="Стиль7"/>
    <w:rsid w:val="00AC5635"/>
    <w:pPr>
      <w:numPr>
        <w:numId w:val="32"/>
      </w:numPr>
    </w:pPr>
  </w:style>
</w:styles>
</file>

<file path=word/webSettings.xml><?xml version="1.0" encoding="utf-8"?>
<w:webSettings xmlns:r="http://schemas.openxmlformats.org/officeDocument/2006/relationships" xmlns:w="http://schemas.openxmlformats.org/wordprocessingml/2006/main">
  <w:divs>
    <w:div w:id="566262392">
      <w:marLeft w:val="0"/>
      <w:marRight w:val="0"/>
      <w:marTop w:val="0"/>
      <w:marBottom w:val="0"/>
      <w:divBdr>
        <w:top w:val="none" w:sz="0" w:space="0" w:color="auto"/>
        <w:left w:val="none" w:sz="0" w:space="0" w:color="auto"/>
        <w:bottom w:val="none" w:sz="0" w:space="0" w:color="auto"/>
        <w:right w:val="none" w:sz="0" w:space="0" w:color="auto"/>
      </w:divBdr>
    </w:div>
    <w:div w:id="566262393">
      <w:marLeft w:val="0"/>
      <w:marRight w:val="0"/>
      <w:marTop w:val="0"/>
      <w:marBottom w:val="0"/>
      <w:divBdr>
        <w:top w:val="none" w:sz="0" w:space="0" w:color="auto"/>
        <w:left w:val="none" w:sz="0" w:space="0" w:color="auto"/>
        <w:bottom w:val="none" w:sz="0" w:space="0" w:color="auto"/>
        <w:right w:val="none" w:sz="0" w:space="0" w:color="auto"/>
      </w:divBdr>
    </w:div>
    <w:div w:id="566262394">
      <w:marLeft w:val="0"/>
      <w:marRight w:val="0"/>
      <w:marTop w:val="0"/>
      <w:marBottom w:val="0"/>
      <w:divBdr>
        <w:top w:val="none" w:sz="0" w:space="0" w:color="auto"/>
        <w:left w:val="none" w:sz="0" w:space="0" w:color="auto"/>
        <w:bottom w:val="none" w:sz="0" w:space="0" w:color="auto"/>
        <w:right w:val="none" w:sz="0" w:space="0" w:color="auto"/>
      </w:divBdr>
    </w:div>
    <w:div w:id="566262395">
      <w:marLeft w:val="0"/>
      <w:marRight w:val="0"/>
      <w:marTop w:val="0"/>
      <w:marBottom w:val="0"/>
      <w:divBdr>
        <w:top w:val="none" w:sz="0" w:space="0" w:color="auto"/>
        <w:left w:val="none" w:sz="0" w:space="0" w:color="auto"/>
        <w:bottom w:val="none" w:sz="0" w:space="0" w:color="auto"/>
        <w:right w:val="none" w:sz="0" w:space="0" w:color="auto"/>
      </w:divBdr>
    </w:div>
    <w:div w:id="566262396">
      <w:marLeft w:val="0"/>
      <w:marRight w:val="0"/>
      <w:marTop w:val="0"/>
      <w:marBottom w:val="0"/>
      <w:divBdr>
        <w:top w:val="none" w:sz="0" w:space="0" w:color="auto"/>
        <w:left w:val="none" w:sz="0" w:space="0" w:color="auto"/>
        <w:bottom w:val="none" w:sz="0" w:space="0" w:color="auto"/>
        <w:right w:val="none" w:sz="0" w:space="0" w:color="auto"/>
      </w:divBdr>
    </w:div>
    <w:div w:id="566262397">
      <w:marLeft w:val="0"/>
      <w:marRight w:val="0"/>
      <w:marTop w:val="0"/>
      <w:marBottom w:val="0"/>
      <w:divBdr>
        <w:top w:val="none" w:sz="0" w:space="0" w:color="auto"/>
        <w:left w:val="none" w:sz="0" w:space="0" w:color="auto"/>
        <w:bottom w:val="none" w:sz="0" w:space="0" w:color="auto"/>
        <w:right w:val="none" w:sz="0" w:space="0" w:color="auto"/>
      </w:divBdr>
    </w:div>
    <w:div w:id="566262398">
      <w:marLeft w:val="0"/>
      <w:marRight w:val="0"/>
      <w:marTop w:val="0"/>
      <w:marBottom w:val="0"/>
      <w:divBdr>
        <w:top w:val="none" w:sz="0" w:space="0" w:color="auto"/>
        <w:left w:val="none" w:sz="0" w:space="0" w:color="auto"/>
        <w:bottom w:val="none" w:sz="0" w:space="0" w:color="auto"/>
        <w:right w:val="none" w:sz="0" w:space="0" w:color="auto"/>
      </w:divBdr>
    </w:div>
    <w:div w:id="566262399">
      <w:marLeft w:val="0"/>
      <w:marRight w:val="0"/>
      <w:marTop w:val="0"/>
      <w:marBottom w:val="0"/>
      <w:divBdr>
        <w:top w:val="none" w:sz="0" w:space="0" w:color="auto"/>
        <w:left w:val="none" w:sz="0" w:space="0" w:color="auto"/>
        <w:bottom w:val="none" w:sz="0" w:space="0" w:color="auto"/>
        <w:right w:val="none" w:sz="0" w:space="0" w:color="auto"/>
      </w:divBdr>
    </w:div>
    <w:div w:id="566262400">
      <w:marLeft w:val="0"/>
      <w:marRight w:val="0"/>
      <w:marTop w:val="0"/>
      <w:marBottom w:val="0"/>
      <w:divBdr>
        <w:top w:val="none" w:sz="0" w:space="0" w:color="auto"/>
        <w:left w:val="none" w:sz="0" w:space="0" w:color="auto"/>
        <w:bottom w:val="none" w:sz="0" w:space="0" w:color="auto"/>
        <w:right w:val="none" w:sz="0" w:space="0" w:color="auto"/>
      </w:divBdr>
    </w:div>
    <w:div w:id="566262401">
      <w:marLeft w:val="0"/>
      <w:marRight w:val="0"/>
      <w:marTop w:val="0"/>
      <w:marBottom w:val="0"/>
      <w:divBdr>
        <w:top w:val="none" w:sz="0" w:space="0" w:color="auto"/>
        <w:left w:val="none" w:sz="0" w:space="0" w:color="auto"/>
        <w:bottom w:val="none" w:sz="0" w:space="0" w:color="auto"/>
        <w:right w:val="none" w:sz="0" w:space="0" w:color="auto"/>
      </w:divBdr>
    </w:div>
    <w:div w:id="566262403">
      <w:marLeft w:val="0"/>
      <w:marRight w:val="0"/>
      <w:marTop w:val="0"/>
      <w:marBottom w:val="0"/>
      <w:divBdr>
        <w:top w:val="none" w:sz="0" w:space="0" w:color="auto"/>
        <w:left w:val="none" w:sz="0" w:space="0" w:color="auto"/>
        <w:bottom w:val="none" w:sz="0" w:space="0" w:color="auto"/>
        <w:right w:val="none" w:sz="0" w:space="0" w:color="auto"/>
      </w:divBdr>
    </w:div>
    <w:div w:id="566262404">
      <w:marLeft w:val="0"/>
      <w:marRight w:val="0"/>
      <w:marTop w:val="0"/>
      <w:marBottom w:val="0"/>
      <w:divBdr>
        <w:top w:val="none" w:sz="0" w:space="0" w:color="auto"/>
        <w:left w:val="none" w:sz="0" w:space="0" w:color="auto"/>
        <w:bottom w:val="none" w:sz="0" w:space="0" w:color="auto"/>
        <w:right w:val="none" w:sz="0" w:space="0" w:color="auto"/>
      </w:divBdr>
    </w:div>
    <w:div w:id="566262405">
      <w:marLeft w:val="0"/>
      <w:marRight w:val="0"/>
      <w:marTop w:val="0"/>
      <w:marBottom w:val="0"/>
      <w:divBdr>
        <w:top w:val="none" w:sz="0" w:space="0" w:color="auto"/>
        <w:left w:val="none" w:sz="0" w:space="0" w:color="auto"/>
        <w:bottom w:val="none" w:sz="0" w:space="0" w:color="auto"/>
        <w:right w:val="none" w:sz="0" w:space="0" w:color="auto"/>
      </w:divBdr>
    </w:div>
    <w:div w:id="566262406">
      <w:marLeft w:val="0"/>
      <w:marRight w:val="0"/>
      <w:marTop w:val="0"/>
      <w:marBottom w:val="0"/>
      <w:divBdr>
        <w:top w:val="none" w:sz="0" w:space="0" w:color="auto"/>
        <w:left w:val="none" w:sz="0" w:space="0" w:color="auto"/>
        <w:bottom w:val="none" w:sz="0" w:space="0" w:color="auto"/>
        <w:right w:val="none" w:sz="0" w:space="0" w:color="auto"/>
      </w:divBdr>
    </w:div>
    <w:div w:id="566262408">
      <w:marLeft w:val="0"/>
      <w:marRight w:val="0"/>
      <w:marTop w:val="0"/>
      <w:marBottom w:val="0"/>
      <w:divBdr>
        <w:top w:val="none" w:sz="0" w:space="0" w:color="auto"/>
        <w:left w:val="none" w:sz="0" w:space="0" w:color="auto"/>
        <w:bottom w:val="none" w:sz="0" w:space="0" w:color="auto"/>
        <w:right w:val="none" w:sz="0" w:space="0" w:color="auto"/>
      </w:divBdr>
    </w:div>
    <w:div w:id="566262409">
      <w:marLeft w:val="0"/>
      <w:marRight w:val="0"/>
      <w:marTop w:val="0"/>
      <w:marBottom w:val="0"/>
      <w:divBdr>
        <w:top w:val="none" w:sz="0" w:space="0" w:color="auto"/>
        <w:left w:val="none" w:sz="0" w:space="0" w:color="auto"/>
        <w:bottom w:val="none" w:sz="0" w:space="0" w:color="auto"/>
        <w:right w:val="none" w:sz="0" w:space="0" w:color="auto"/>
      </w:divBdr>
    </w:div>
    <w:div w:id="566262410">
      <w:marLeft w:val="0"/>
      <w:marRight w:val="0"/>
      <w:marTop w:val="0"/>
      <w:marBottom w:val="0"/>
      <w:divBdr>
        <w:top w:val="none" w:sz="0" w:space="0" w:color="auto"/>
        <w:left w:val="none" w:sz="0" w:space="0" w:color="auto"/>
        <w:bottom w:val="none" w:sz="0" w:space="0" w:color="auto"/>
        <w:right w:val="none" w:sz="0" w:space="0" w:color="auto"/>
      </w:divBdr>
    </w:div>
    <w:div w:id="566262411">
      <w:marLeft w:val="0"/>
      <w:marRight w:val="0"/>
      <w:marTop w:val="0"/>
      <w:marBottom w:val="0"/>
      <w:divBdr>
        <w:top w:val="none" w:sz="0" w:space="0" w:color="auto"/>
        <w:left w:val="none" w:sz="0" w:space="0" w:color="auto"/>
        <w:bottom w:val="none" w:sz="0" w:space="0" w:color="auto"/>
        <w:right w:val="none" w:sz="0" w:space="0" w:color="auto"/>
      </w:divBdr>
    </w:div>
    <w:div w:id="566262413">
      <w:marLeft w:val="0"/>
      <w:marRight w:val="0"/>
      <w:marTop w:val="0"/>
      <w:marBottom w:val="0"/>
      <w:divBdr>
        <w:top w:val="none" w:sz="0" w:space="0" w:color="auto"/>
        <w:left w:val="none" w:sz="0" w:space="0" w:color="auto"/>
        <w:bottom w:val="none" w:sz="0" w:space="0" w:color="auto"/>
        <w:right w:val="none" w:sz="0" w:space="0" w:color="auto"/>
      </w:divBdr>
    </w:div>
    <w:div w:id="566262414">
      <w:marLeft w:val="0"/>
      <w:marRight w:val="0"/>
      <w:marTop w:val="0"/>
      <w:marBottom w:val="0"/>
      <w:divBdr>
        <w:top w:val="none" w:sz="0" w:space="0" w:color="auto"/>
        <w:left w:val="none" w:sz="0" w:space="0" w:color="auto"/>
        <w:bottom w:val="none" w:sz="0" w:space="0" w:color="auto"/>
        <w:right w:val="none" w:sz="0" w:space="0" w:color="auto"/>
      </w:divBdr>
    </w:div>
    <w:div w:id="566262415">
      <w:marLeft w:val="0"/>
      <w:marRight w:val="0"/>
      <w:marTop w:val="0"/>
      <w:marBottom w:val="0"/>
      <w:divBdr>
        <w:top w:val="none" w:sz="0" w:space="0" w:color="auto"/>
        <w:left w:val="none" w:sz="0" w:space="0" w:color="auto"/>
        <w:bottom w:val="none" w:sz="0" w:space="0" w:color="auto"/>
        <w:right w:val="none" w:sz="0" w:space="0" w:color="auto"/>
      </w:divBdr>
    </w:div>
    <w:div w:id="566262417">
      <w:marLeft w:val="0"/>
      <w:marRight w:val="0"/>
      <w:marTop w:val="0"/>
      <w:marBottom w:val="0"/>
      <w:divBdr>
        <w:top w:val="none" w:sz="0" w:space="0" w:color="auto"/>
        <w:left w:val="none" w:sz="0" w:space="0" w:color="auto"/>
        <w:bottom w:val="none" w:sz="0" w:space="0" w:color="auto"/>
        <w:right w:val="none" w:sz="0" w:space="0" w:color="auto"/>
      </w:divBdr>
    </w:div>
    <w:div w:id="566262418">
      <w:marLeft w:val="0"/>
      <w:marRight w:val="0"/>
      <w:marTop w:val="0"/>
      <w:marBottom w:val="0"/>
      <w:divBdr>
        <w:top w:val="none" w:sz="0" w:space="0" w:color="auto"/>
        <w:left w:val="none" w:sz="0" w:space="0" w:color="auto"/>
        <w:bottom w:val="none" w:sz="0" w:space="0" w:color="auto"/>
        <w:right w:val="none" w:sz="0" w:space="0" w:color="auto"/>
      </w:divBdr>
    </w:div>
    <w:div w:id="566262419">
      <w:marLeft w:val="0"/>
      <w:marRight w:val="0"/>
      <w:marTop w:val="0"/>
      <w:marBottom w:val="0"/>
      <w:divBdr>
        <w:top w:val="none" w:sz="0" w:space="0" w:color="auto"/>
        <w:left w:val="none" w:sz="0" w:space="0" w:color="auto"/>
        <w:bottom w:val="none" w:sz="0" w:space="0" w:color="auto"/>
        <w:right w:val="none" w:sz="0" w:space="0" w:color="auto"/>
      </w:divBdr>
    </w:div>
    <w:div w:id="566262420">
      <w:marLeft w:val="0"/>
      <w:marRight w:val="0"/>
      <w:marTop w:val="0"/>
      <w:marBottom w:val="0"/>
      <w:divBdr>
        <w:top w:val="none" w:sz="0" w:space="0" w:color="auto"/>
        <w:left w:val="none" w:sz="0" w:space="0" w:color="auto"/>
        <w:bottom w:val="none" w:sz="0" w:space="0" w:color="auto"/>
        <w:right w:val="none" w:sz="0" w:space="0" w:color="auto"/>
      </w:divBdr>
    </w:div>
    <w:div w:id="566262421">
      <w:marLeft w:val="0"/>
      <w:marRight w:val="0"/>
      <w:marTop w:val="0"/>
      <w:marBottom w:val="0"/>
      <w:divBdr>
        <w:top w:val="none" w:sz="0" w:space="0" w:color="auto"/>
        <w:left w:val="none" w:sz="0" w:space="0" w:color="auto"/>
        <w:bottom w:val="none" w:sz="0" w:space="0" w:color="auto"/>
        <w:right w:val="none" w:sz="0" w:space="0" w:color="auto"/>
      </w:divBdr>
      <w:divsChild>
        <w:div w:id="566262456">
          <w:marLeft w:val="0"/>
          <w:marRight w:val="0"/>
          <w:marTop w:val="0"/>
          <w:marBottom w:val="0"/>
          <w:divBdr>
            <w:top w:val="none" w:sz="0" w:space="0" w:color="auto"/>
            <w:left w:val="none" w:sz="0" w:space="0" w:color="auto"/>
            <w:bottom w:val="none" w:sz="0" w:space="0" w:color="auto"/>
            <w:right w:val="none" w:sz="0" w:space="0" w:color="auto"/>
          </w:divBdr>
          <w:divsChild>
            <w:div w:id="566262442">
              <w:marLeft w:val="0"/>
              <w:marRight w:val="0"/>
              <w:marTop w:val="0"/>
              <w:marBottom w:val="0"/>
              <w:divBdr>
                <w:top w:val="none" w:sz="0" w:space="0" w:color="auto"/>
                <w:left w:val="none" w:sz="0" w:space="0" w:color="auto"/>
                <w:bottom w:val="none" w:sz="0" w:space="0" w:color="auto"/>
                <w:right w:val="none" w:sz="0" w:space="0" w:color="auto"/>
              </w:divBdr>
              <w:divsChild>
                <w:div w:id="566262402">
                  <w:marLeft w:val="0"/>
                  <w:marRight w:val="0"/>
                  <w:marTop w:val="0"/>
                  <w:marBottom w:val="0"/>
                  <w:divBdr>
                    <w:top w:val="none" w:sz="0" w:space="0" w:color="auto"/>
                    <w:left w:val="none" w:sz="0" w:space="0" w:color="auto"/>
                    <w:bottom w:val="none" w:sz="0" w:space="0" w:color="auto"/>
                    <w:right w:val="none" w:sz="0" w:space="0" w:color="auto"/>
                  </w:divBdr>
                  <w:divsChild>
                    <w:div w:id="566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262423">
      <w:marLeft w:val="0"/>
      <w:marRight w:val="0"/>
      <w:marTop w:val="0"/>
      <w:marBottom w:val="0"/>
      <w:divBdr>
        <w:top w:val="none" w:sz="0" w:space="0" w:color="auto"/>
        <w:left w:val="none" w:sz="0" w:space="0" w:color="auto"/>
        <w:bottom w:val="none" w:sz="0" w:space="0" w:color="auto"/>
        <w:right w:val="none" w:sz="0" w:space="0" w:color="auto"/>
      </w:divBdr>
    </w:div>
    <w:div w:id="566262424">
      <w:marLeft w:val="0"/>
      <w:marRight w:val="0"/>
      <w:marTop w:val="0"/>
      <w:marBottom w:val="0"/>
      <w:divBdr>
        <w:top w:val="none" w:sz="0" w:space="0" w:color="auto"/>
        <w:left w:val="none" w:sz="0" w:space="0" w:color="auto"/>
        <w:bottom w:val="none" w:sz="0" w:space="0" w:color="auto"/>
        <w:right w:val="none" w:sz="0" w:space="0" w:color="auto"/>
      </w:divBdr>
    </w:div>
    <w:div w:id="566262425">
      <w:marLeft w:val="0"/>
      <w:marRight w:val="0"/>
      <w:marTop w:val="0"/>
      <w:marBottom w:val="0"/>
      <w:divBdr>
        <w:top w:val="none" w:sz="0" w:space="0" w:color="auto"/>
        <w:left w:val="none" w:sz="0" w:space="0" w:color="auto"/>
        <w:bottom w:val="none" w:sz="0" w:space="0" w:color="auto"/>
        <w:right w:val="none" w:sz="0" w:space="0" w:color="auto"/>
      </w:divBdr>
    </w:div>
    <w:div w:id="566262426">
      <w:marLeft w:val="0"/>
      <w:marRight w:val="0"/>
      <w:marTop w:val="0"/>
      <w:marBottom w:val="0"/>
      <w:divBdr>
        <w:top w:val="none" w:sz="0" w:space="0" w:color="auto"/>
        <w:left w:val="none" w:sz="0" w:space="0" w:color="auto"/>
        <w:bottom w:val="none" w:sz="0" w:space="0" w:color="auto"/>
        <w:right w:val="none" w:sz="0" w:space="0" w:color="auto"/>
      </w:divBdr>
    </w:div>
    <w:div w:id="566262427">
      <w:marLeft w:val="0"/>
      <w:marRight w:val="0"/>
      <w:marTop w:val="0"/>
      <w:marBottom w:val="0"/>
      <w:divBdr>
        <w:top w:val="none" w:sz="0" w:space="0" w:color="auto"/>
        <w:left w:val="none" w:sz="0" w:space="0" w:color="auto"/>
        <w:bottom w:val="none" w:sz="0" w:space="0" w:color="auto"/>
        <w:right w:val="none" w:sz="0" w:space="0" w:color="auto"/>
      </w:divBdr>
      <w:divsChild>
        <w:div w:id="566262467">
          <w:marLeft w:val="0"/>
          <w:marRight w:val="0"/>
          <w:marTop w:val="0"/>
          <w:marBottom w:val="0"/>
          <w:divBdr>
            <w:top w:val="none" w:sz="0" w:space="0" w:color="auto"/>
            <w:left w:val="none" w:sz="0" w:space="0" w:color="auto"/>
            <w:bottom w:val="none" w:sz="0" w:space="0" w:color="auto"/>
            <w:right w:val="none" w:sz="0" w:space="0" w:color="auto"/>
          </w:divBdr>
          <w:divsChild>
            <w:div w:id="566262407">
              <w:marLeft w:val="0"/>
              <w:marRight w:val="0"/>
              <w:marTop w:val="0"/>
              <w:marBottom w:val="0"/>
              <w:divBdr>
                <w:top w:val="none" w:sz="0" w:space="0" w:color="auto"/>
                <w:left w:val="none" w:sz="0" w:space="0" w:color="auto"/>
                <w:bottom w:val="none" w:sz="0" w:space="0" w:color="auto"/>
                <w:right w:val="none" w:sz="0" w:space="0" w:color="auto"/>
              </w:divBdr>
              <w:divsChild>
                <w:div w:id="5662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428">
      <w:marLeft w:val="0"/>
      <w:marRight w:val="0"/>
      <w:marTop w:val="0"/>
      <w:marBottom w:val="0"/>
      <w:divBdr>
        <w:top w:val="none" w:sz="0" w:space="0" w:color="auto"/>
        <w:left w:val="none" w:sz="0" w:space="0" w:color="auto"/>
        <w:bottom w:val="none" w:sz="0" w:space="0" w:color="auto"/>
        <w:right w:val="none" w:sz="0" w:space="0" w:color="auto"/>
      </w:divBdr>
    </w:div>
    <w:div w:id="566262429">
      <w:marLeft w:val="0"/>
      <w:marRight w:val="0"/>
      <w:marTop w:val="0"/>
      <w:marBottom w:val="0"/>
      <w:divBdr>
        <w:top w:val="none" w:sz="0" w:space="0" w:color="auto"/>
        <w:left w:val="none" w:sz="0" w:space="0" w:color="auto"/>
        <w:bottom w:val="none" w:sz="0" w:space="0" w:color="auto"/>
        <w:right w:val="none" w:sz="0" w:space="0" w:color="auto"/>
      </w:divBdr>
    </w:div>
    <w:div w:id="566262430">
      <w:marLeft w:val="0"/>
      <w:marRight w:val="0"/>
      <w:marTop w:val="0"/>
      <w:marBottom w:val="0"/>
      <w:divBdr>
        <w:top w:val="none" w:sz="0" w:space="0" w:color="auto"/>
        <w:left w:val="none" w:sz="0" w:space="0" w:color="auto"/>
        <w:bottom w:val="none" w:sz="0" w:space="0" w:color="auto"/>
        <w:right w:val="none" w:sz="0" w:space="0" w:color="auto"/>
      </w:divBdr>
    </w:div>
    <w:div w:id="566262431">
      <w:marLeft w:val="0"/>
      <w:marRight w:val="0"/>
      <w:marTop w:val="0"/>
      <w:marBottom w:val="0"/>
      <w:divBdr>
        <w:top w:val="none" w:sz="0" w:space="0" w:color="auto"/>
        <w:left w:val="none" w:sz="0" w:space="0" w:color="auto"/>
        <w:bottom w:val="none" w:sz="0" w:space="0" w:color="auto"/>
        <w:right w:val="none" w:sz="0" w:space="0" w:color="auto"/>
      </w:divBdr>
    </w:div>
    <w:div w:id="566262432">
      <w:marLeft w:val="0"/>
      <w:marRight w:val="0"/>
      <w:marTop w:val="0"/>
      <w:marBottom w:val="0"/>
      <w:divBdr>
        <w:top w:val="none" w:sz="0" w:space="0" w:color="auto"/>
        <w:left w:val="none" w:sz="0" w:space="0" w:color="auto"/>
        <w:bottom w:val="none" w:sz="0" w:space="0" w:color="auto"/>
        <w:right w:val="none" w:sz="0" w:space="0" w:color="auto"/>
      </w:divBdr>
    </w:div>
    <w:div w:id="566262433">
      <w:marLeft w:val="0"/>
      <w:marRight w:val="0"/>
      <w:marTop w:val="0"/>
      <w:marBottom w:val="0"/>
      <w:divBdr>
        <w:top w:val="none" w:sz="0" w:space="0" w:color="auto"/>
        <w:left w:val="none" w:sz="0" w:space="0" w:color="auto"/>
        <w:bottom w:val="none" w:sz="0" w:space="0" w:color="auto"/>
        <w:right w:val="none" w:sz="0" w:space="0" w:color="auto"/>
      </w:divBdr>
    </w:div>
    <w:div w:id="566262434">
      <w:marLeft w:val="0"/>
      <w:marRight w:val="0"/>
      <w:marTop w:val="0"/>
      <w:marBottom w:val="0"/>
      <w:divBdr>
        <w:top w:val="none" w:sz="0" w:space="0" w:color="auto"/>
        <w:left w:val="none" w:sz="0" w:space="0" w:color="auto"/>
        <w:bottom w:val="none" w:sz="0" w:space="0" w:color="auto"/>
        <w:right w:val="none" w:sz="0" w:space="0" w:color="auto"/>
      </w:divBdr>
      <w:divsChild>
        <w:div w:id="566262488">
          <w:marLeft w:val="0"/>
          <w:marRight w:val="0"/>
          <w:marTop w:val="0"/>
          <w:marBottom w:val="0"/>
          <w:divBdr>
            <w:top w:val="none" w:sz="0" w:space="0" w:color="auto"/>
            <w:left w:val="none" w:sz="0" w:space="0" w:color="auto"/>
            <w:bottom w:val="none" w:sz="0" w:space="0" w:color="auto"/>
            <w:right w:val="none" w:sz="0" w:space="0" w:color="auto"/>
          </w:divBdr>
          <w:divsChild>
            <w:div w:id="5662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62435">
      <w:marLeft w:val="0"/>
      <w:marRight w:val="0"/>
      <w:marTop w:val="0"/>
      <w:marBottom w:val="0"/>
      <w:divBdr>
        <w:top w:val="none" w:sz="0" w:space="0" w:color="auto"/>
        <w:left w:val="none" w:sz="0" w:space="0" w:color="auto"/>
        <w:bottom w:val="none" w:sz="0" w:space="0" w:color="auto"/>
        <w:right w:val="none" w:sz="0" w:space="0" w:color="auto"/>
      </w:divBdr>
    </w:div>
    <w:div w:id="566262436">
      <w:marLeft w:val="0"/>
      <w:marRight w:val="0"/>
      <w:marTop w:val="0"/>
      <w:marBottom w:val="0"/>
      <w:divBdr>
        <w:top w:val="none" w:sz="0" w:space="0" w:color="auto"/>
        <w:left w:val="none" w:sz="0" w:space="0" w:color="auto"/>
        <w:bottom w:val="none" w:sz="0" w:space="0" w:color="auto"/>
        <w:right w:val="none" w:sz="0" w:space="0" w:color="auto"/>
      </w:divBdr>
    </w:div>
    <w:div w:id="566262437">
      <w:marLeft w:val="0"/>
      <w:marRight w:val="0"/>
      <w:marTop w:val="0"/>
      <w:marBottom w:val="0"/>
      <w:divBdr>
        <w:top w:val="none" w:sz="0" w:space="0" w:color="auto"/>
        <w:left w:val="none" w:sz="0" w:space="0" w:color="auto"/>
        <w:bottom w:val="none" w:sz="0" w:space="0" w:color="auto"/>
        <w:right w:val="none" w:sz="0" w:space="0" w:color="auto"/>
      </w:divBdr>
    </w:div>
    <w:div w:id="566262438">
      <w:marLeft w:val="0"/>
      <w:marRight w:val="0"/>
      <w:marTop w:val="0"/>
      <w:marBottom w:val="0"/>
      <w:divBdr>
        <w:top w:val="none" w:sz="0" w:space="0" w:color="auto"/>
        <w:left w:val="none" w:sz="0" w:space="0" w:color="auto"/>
        <w:bottom w:val="none" w:sz="0" w:space="0" w:color="auto"/>
        <w:right w:val="none" w:sz="0" w:space="0" w:color="auto"/>
      </w:divBdr>
    </w:div>
    <w:div w:id="566262439">
      <w:marLeft w:val="0"/>
      <w:marRight w:val="0"/>
      <w:marTop w:val="0"/>
      <w:marBottom w:val="0"/>
      <w:divBdr>
        <w:top w:val="none" w:sz="0" w:space="0" w:color="auto"/>
        <w:left w:val="none" w:sz="0" w:space="0" w:color="auto"/>
        <w:bottom w:val="none" w:sz="0" w:space="0" w:color="auto"/>
        <w:right w:val="none" w:sz="0" w:space="0" w:color="auto"/>
      </w:divBdr>
    </w:div>
    <w:div w:id="566262440">
      <w:marLeft w:val="0"/>
      <w:marRight w:val="0"/>
      <w:marTop w:val="0"/>
      <w:marBottom w:val="0"/>
      <w:divBdr>
        <w:top w:val="none" w:sz="0" w:space="0" w:color="auto"/>
        <w:left w:val="none" w:sz="0" w:space="0" w:color="auto"/>
        <w:bottom w:val="none" w:sz="0" w:space="0" w:color="auto"/>
        <w:right w:val="none" w:sz="0" w:space="0" w:color="auto"/>
      </w:divBdr>
    </w:div>
    <w:div w:id="566262441">
      <w:marLeft w:val="0"/>
      <w:marRight w:val="0"/>
      <w:marTop w:val="0"/>
      <w:marBottom w:val="0"/>
      <w:divBdr>
        <w:top w:val="none" w:sz="0" w:space="0" w:color="auto"/>
        <w:left w:val="none" w:sz="0" w:space="0" w:color="auto"/>
        <w:bottom w:val="none" w:sz="0" w:space="0" w:color="auto"/>
        <w:right w:val="none" w:sz="0" w:space="0" w:color="auto"/>
      </w:divBdr>
    </w:div>
    <w:div w:id="566262443">
      <w:marLeft w:val="0"/>
      <w:marRight w:val="0"/>
      <w:marTop w:val="0"/>
      <w:marBottom w:val="0"/>
      <w:divBdr>
        <w:top w:val="none" w:sz="0" w:space="0" w:color="auto"/>
        <w:left w:val="none" w:sz="0" w:space="0" w:color="auto"/>
        <w:bottom w:val="none" w:sz="0" w:space="0" w:color="auto"/>
        <w:right w:val="none" w:sz="0" w:space="0" w:color="auto"/>
      </w:divBdr>
    </w:div>
    <w:div w:id="566262444">
      <w:marLeft w:val="0"/>
      <w:marRight w:val="0"/>
      <w:marTop w:val="0"/>
      <w:marBottom w:val="0"/>
      <w:divBdr>
        <w:top w:val="none" w:sz="0" w:space="0" w:color="auto"/>
        <w:left w:val="none" w:sz="0" w:space="0" w:color="auto"/>
        <w:bottom w:val="none" w:sz="0" w:space="0" w:color="auto"/>
        <w:right w:val="none" w:sz="0" w:space="0" w:color="auto"/>
      </w:divBdr>
    </w:div>
    <w:div w:id="566262445">
      <w:marLeft w:val="0"/>
      <w:marRight w:val="0"/>
      <w:marTop w:val="0"/>
      <w:marBottom w:val="0"/>
      <w:divBdr>
        <w:top w:val="none" w:sz="0" w:space="0" w:color="auto"/>
        <w:left w:val="none" w:sz="0" w:space="0" w:color="auto"/>
        <w:bottom w:val="none" w:sz="0" w:space="0" w:color="auto"/>
        <w:right w:val="none" w:sz="0" w:space="0" w:color="auto"/>
      </w:divBdr>
    </w:div>
    <w:div w:id="566262446">
      <w:marLeft w:val="0"/>
      <w:marRight w:val="0"/>
      <w:marTop w:val="0"/>
      <w:marBottom w:val="0"/>
      <w:divBdr>
        <w:top w:val="none" w:sz="0" w:space="0" w:color="auto"/>
        <w:left w:val="none" w:sz="0" w:space="0" w:color="auto"/>
        <w:bottom w:val="none" w:sz="0" w:space="0" w:color="auto"/>
        <w:right w:val="none" w:sz="0" w:space="0" w:color="auto"/>
      </w:divBdr>
    </w:div>
    <w:div w:id="566262447">
      <w:marLeft w:val="0"/>
      <w:marRight w:val="0"/>
      <w:marTop w:val="0"/>
      <w:marBottom w:val="0"/>
      <w:divBdr>
        <w:top w:val="none" w:sz="0" w:space="0" w:color="auto"/>
        <w:left w:val="none" w:sz="0" w:space="0" w:color="auto"/>
        <w:bottom w:val="none" w:sz="0" w:space="0" w:color="auto"/>
        <w:right w:val="none" w:sz="0" w:space="0" w:color="auto"/>
      </w:divBdr>
    </w:div>
    <w:div w:id="566262448">
      <w:marLeft w:val="0"/>
      <w:marRight w:val="0"/>
      <w:marTop w:val="0"/>
      <w:marBottom w:val="0"/>
      <w:divBdr>
        <w:top w:val="none" w:sz="0" w:space="0" w:color="auto"/>
        <w:left w:val="none" w:sz="0" w:space="0" w:color="auto"/>
        <w:bottom w:val="none" w:sz="0" w:space="0" w:color="auto"/>
        <w:right w:val="none" w:sz="0" w:space="0" w:color="auto"/>
      </w:divBdr>
    </w:div>
    <w:div w:id="566262449">
      <w:marLeft w:val="0"/>
      <w:marRight w:val="0"/>
      <w:marTop w:val="0"/>
      <w:marBottom w:val="0"/>
      <w:divBdr>
        <w:top w:val="none" w:sz="0" w:space="0" w:color="auto"/>
        <w:left w:val="none" w:sz="0" w:space="0" w:color="auto"/>
        <w:bottom w:val="none" w:sz="0" w:space="0" w:color="auto"/>
        <w:right w:val="none" w:sz="0" w:space="0" w:color="auto"/>
      </w:divBdr>
    </w:div>
    <w:div w:id="566262450">
      <w:marLeft w:val="0"/>
      <w:marRight w:val="0"/>
      <w:marTop w:val="0"/>
      <w:marBottom w:val="0"/>
      <w:divBdr>
        <w:top w:val="none" w:sz="0" w:space="0" w:color="auto"/>
        <w:left w:val="none" w:sz="0" w:space="0" w:color="auto"/>
        <w:bottom w:val="none" w:sz="0" w:space="0" w:color="auto"/>
        <w:right w:val="none" w:sz="0" w:space="0" w:color="auto"/>
      </w:divBdr>
    </w:div>
    <w:div w:id="566262451">
      <w:marLeft w:val="0"/>
      <w:marRight w:val="0"/>
      <w:marTop w:val="0"/>
      <w:marBottom w:val="0"/>
      <w:divBdr>
        <w:top w:val="none" w:sz="0" w:space="0" w:color="auto"/>
        <w:left w:val="none" w:sz="0" w:space="0" w:color="auto"/>
        <w:bottom w:val="none" w:sz="0" w:space="0" w:color="auto"/>
        <w:right w:val="none" w:sz="0" w:space="0" w:color="auto"/>
      </w:divBdr>
    </w:div>
    <w:div w:id="566262452">
      <w:marLeft w:val="0"/>
      <w:marRight w:val="0"/>
      <w:marTop w:val="0"/>
      <w:marBottom w:val="0"/>
      <w:divBdr>
        <w:top w:val="none" w:sz="0" w:space="0" w:color="auto"/>
        <w:left w:val="none" w:sz="0" w:space="0" w:color="auto"/>
        <w:bottom w:val="none" w:sz="0" w:space="0" w:color="auto"/>
        <w:right w:val="none" w:sz="0" w:space="0" w:color="auto"/>
      </w:divBdr>
    </w:div>
    <w:div w:id="566262453">
      <w:marLeft w:val="0"/>
      <w:marRight w:val="0"/>
      <w:marTop w:val="0"/>
      <w:marBottom w:val="0"/>
      <w:divBdr>
        <w:top w:val="none" w:sz="0" w:space="0" w:color="auto"/>
        <w:left w:val="none" w:sz="0" w:space="0" w:color="auto"/>
        <w:bottom w:val="none" w:sz="0" w:space="0" w:color="auto"/>
        <w:right w:val="none" w:sz="0" w:space="0" w:color="auto"/>
      </w:divBdr>
    </w:div>
    <w:div w:id="566262454">
      <w:marLeft w:val="0"/>
      <w:marRight w:val="0"/>
      <w:marTop w:val="0"/>
      <w:marBottom w:val="0"/>
      <w:divBdr>
        <w:top w:val="none" w:sz="0" w:space="0" w:color="auto"/>
        <w:left w:val="none" w:sz="0" w:space="0" w:color="auto"/>
        <w:bottom w:val="none" w:sz="0" w:space="0" w:color="auto"/>
        <w:right w:val="none" w:sz="0" w:space="0" w:color="auto"/>
      </w:divBdr>
    </w:div>
    <w:div w:id="566262455">
      <w:marLeft w:val="0"/>
      <w:marRight w:val="0"/>
      <w:marTop w:val="0"/>
      <w:marBottom w:val="0"/>
      <w:divBdr>
        <w:top w:val="none" w:sz="0" w:space="0" w:color="auto"/>
        <w:left w:val="none" w:sz="0" w:space="0" w:color="auto"/>
        <w:bottom w:val="none" w:sz="0" w:space="0" w:color="auto"/>
        <w:right w:val="none" w:sz="0" w:space="0" w:color="auto"/>
      </w:divBdr>
    </w:div>
    <w:div w:id="566262457">
      <w:marLeft w:val="0"/>
      <w:marRight w:val="0"/>
      <w:marTop w:val="0"/>
      <w:marBottom w:val="0"/>
      <w:divBdr>
        <w:top w:val="none" w:sz="0" w:space="0" w:color="auto"/>
        <w:left w:val="none" w:sz="0" w:space="0" w:color="auto"/>
        <w:bottom w:val="none" w:sz="0" w:space="0" w:color="auto"/>
        <w:right w:val="none" w:sz="0" w:space="0" w:color="auto"/>
      </w:divBdr>
    </w:div>
    <w:div w:id="566262458">
      <w:marLeft w:val="0"/>
      <w:marRight w:val="0"/>
      <w:marTop w:val="0"/>
      <w:marBottom w:val="0"/>
      <w:divBdr>
        <w:top w:val="none" w:sz="0" w:space="0" w:color="auto"/>
        <w:left w:val="none" w:sz="0" w:space="0" w:color="auto"/>
        <w:bottom w:val="none" w:sz="0" w:space="0" w:color="auto"/>
        <w:right w:val="none" w:sz="0" w:space="0" w:color="auto"/>
      </w:divBdr>
    </w:div>
    <w:div w:id="566262459">
      <w:marLeft w:val="0"/>
      <w:marRight w:val="0"/>
      <w:marTop w:val="0"/>
      <w:marBottom w:val="0"/>
      <w:divBdr>
        <w:top w:val="none" w:sz="0" w:space="0" w:color="auto"/>
        <w:left w:val="none" w:sz="0" w:space="0" w:color="auto"/>
        <w:bottom w:val="none" w:sz="0" w:space="0" w:color="auto"/>
        <w:right w:val="none" w:sz="0" w:space="0" w:color="auto"/>
      </w:divBdr>
    </w:div>
    <w:div w:id="566262460">
      <w:marLeft w:val="0"/>
      <w:marRight w:val="0"/>
      <w:marTop w:val="0"/>
      <w:marBottom w:val="0"/>
      <w:divBdr>
        <w:top w:val="none" w:sz="0" w:space="0" w:color="auto"/>
        <w:left w:val="none" w:sz="0" w:space="0" w:color="auto"/>
        <w:bottom w:val="none" w:sz="0" w:space="0" w:color="auto"/>
        <w:right w:val="none" w:sz="0" w:space="0" w:color="auto"/>
      </w:divBdr>
    </w:div>
    <w:div w:id="566262461">
      <w:marLeft w:val="0"/>
      <w:marRight w:val="0"/>
      <w:marTop w:val="0"/>
      <w:marBottom w:val="0"/>
      <w:divBdr>
        <w:top w:val="none" w:sz="0" w:space="0" w:color="auto"/>
        <w:left w:val="none" w:sz="0" w:space="0" w:color="auto"/>
        <w:bottom w:val="none" w:sz="0" w:space="0" w:color="auto"/>
        <w:right w:val="none" w:sz="0" w:space="0" w:color="auto"/>
      </w:divBdr>
      <w:divsChild>
        <w:div w:id="566262422">
          <w:marLeft w:val="0"/>
          <w:marRight w:val="0"/>
          <w:marTop w:val="0"/>
          <w:marBottom w:val="0"/>
          <w:divBdr>
            <w:top w:val="none" w:sz="0" w:space="0" w:color="auto"/>
            <w:left w:val="none" w:sz="0" w:space="0" w:color="auto"/>
            <w:bottom w:val="none" w:sz="0" w:space="0" w:color="auto"/>
            <w:right w:val="none" w:sz="0" w:space="0" w:color="auto"/>
          </w:divBdr>
        </w:div>
      </w:divsChild>
    </w:div>
    <w:div w:id="566262462">
      <w:marLeft w:val="0"/>
      <w:marRight w:val="0"/>
      <w:marTop w:val="0"/>
      <w:marBottom w:val="0"/>
      <w:divBdr>
        <w:top w:val="none" w:sz="0" w:space="0" w:color="auto"/>
        <w:left w:val="none" w:sz="0" w:space="0" w:color="auto"/>
        <w:bottom w:val="none" w:sz="0" w:space="0" w:color="auto"/>
        <w:right w:val="none" w:sz="0" w:space="0" w:color="auto"/>
      </w:divBdr>
    </w:div>
    <w:div w:id="566262463">
      <w:marLeft w:val="0"/>
      <w:marRight w:val="0"/>
      <w:marTop w:val="0"/>
      <w:marBottom w:val="0"/>
      <w:divBdr>
        <w:top w:val="none" w:sz="0" w:space="0" w:color="auto"/>
        <w:left w:val="none" w:sz="0" w:space="0" w:color="auto"/>
        <w:bottom w:val="none" w:sz="0" w:space="0" w:color="auto"/>
        <w:right w:val="none" w:sz="0" w:space="0" w:color="auto"/>
      </w:divBdr>
    </w:div>
    <w:div w:id="566262464">
      <w:marLeft w:val="0"/>
      <w:marRight w:val="0"/>
      <w:marTop w:val="0"/>
      <w:marBottom w:val="0"/>
      <w:divBdr>
        <w:top w:val="none" w:sz="0" w:space="0" w:color="auto"/>
        <w:left w:val="none" w:sz="0" w:space="0" w:color="auto"/>
        <w:bottom w:val="none" w:sz="0" w:space="0" w:color="auto"/>
        <w:right w:val="none" w:sz="0" w:space="0" w:color="auto"/>
      </w:divBdr>
    </w:div>
    <w:div w:id="566262465">
      <w:marLeft w:val="0"/>
      <w:marRight w:val="0"/>
      <w:marTop w:val="0"/>
      <w:marBottom w:val="0"/>
      <w:divBdr>
        <w:top w:val="none" w:sz="0" w:space="0" w:color="auto"/>
        <w:left w:val="none" w:sz="0" w:space="0" w:color="auto"/>
        <w:bottom w:val="none" w:sz="0" w:space="0" w:color="auto"/>
        <w:right w:val="none" w:sz="0" w:space="0" w:color="auto"/>
      </w:divBdr>
    </w:div>
    <w:div w:id="566262466">
      <w:marLeft w:val="0"/>
      <w:marRight w:val="0"/>
      <w:marTop w:val="0"/>
      <w:marBottom w:val="0"/>
      <w:divBdr>
        <w:top w:val="none" w:sz="0" w:space="0" w:color="auto"/>
        <w:left w:val="none" w:sz="0" w:space="0" w:color="auto"/>
        <w:bottom w:val="none" w:sz="0" w:space="0" w:color="auto"/>
        <w:right w:val="none" w:sz="0" w:space="0" w:color="auto"/>
      </w:divBdr>
    </w:div>
    <w:div w:id="566262468">
      <w:marLeft w:val="0"/>
      <w:marRight w:val="0"/>
      <w:marTop w:val="0"/>
      <w:marBottom w:val="0"/>
      <w:divBdr>
        <w:top w:val="none" w:sz="0" w:space="0" w:color="auto"/>
        <w:left w:val="none" w:sz="0" w:space="0" w:color="auto"/>
        <w:bottom w:val="none" w:sz="0" w:space="0" w:color="auto"/>
        <w:right w:val="none" w:sz="0" w:space="0" w:color="auto"/>
      </w:divBdr>
    </w:div>
    <w:div w:id="566262469">
      <w:marLeft w:val="0"/>
      <w:marRight w:val="0"/>
      <w:marTop w:val="0"/>
      <w:marBottom w:val="0"/>
      <w:divBdr>
        <w:top w:val="none" w:sz="0" w:space="0" w:color="auto"/>
        <w:left w:val="none" w:sz="0" w:space="0" w:color="auto"/>
        <w:bottom w:val="none" w:sz="0" w:space="0" w:color="auto"/>
        <w:right w:val="none" w:sz="0" w:space="0" w:color="auto"/>
      </w:divBdr>
    </w:div>
    <w:div w:id="566262470">
      <w:marLeft w:val="0"/>
      <w:marRight w:val="0"/>
      <w:marTop w:val="0"/>
      <w:marBottom w:val="0"/>
      <w:divBdr>
        <w:top w:val="none" w:sz="0" w:space="0" w:color="auto"/>
        <w:left w:val="none" w:sz="0" w:space="0" w:color="auto"/>
        <w:bottom w:val="none" w:sz="0" w:space="0" w:color="auto"/>
        <w:right w:val="none" w:sz="0" w:space="0" w:color="auto"/>
      </w:divBdr>
    </w:div>
    <w:div w:id="566262471">
      <w:marLeft w:val="0"/>
      <w:marRight w:val="0"/>
      <w:marTop w:val="0"/>
      <w:marBottom w:val="0"/>
      <w:divBdr>
        <w:top w:val="none" w:sz="0" w:space="0" w:color="auto"/>
        <w:left w:val="none" w:sz="0" w:space="0" w:color="auto"/>
        <w:bottom w:val="none" w:sz="0" w:space="0" w:color="auto"/>
        <w:right w:val="none" w:sz="0" w:space="0" w:color="auto"/>
      </w:divBdr>
    </w:div>
    <w:div w:id="566262472">
      <w:marLeft w:val="0"/>
      <w:marRight w:val="0"/>
      <w:marTop w:val="0"/>
      <w:marBottom w:val="0"/>
      <w:divBdr>
        <w:top w:val="none" w:sz="0" w:space="0" w:color="auto"/>
        <w:left w:val="none" w:sz="0" w:space="0" w:color="auto"/>
        <w:bottom w:val="none" w:sz="0" w:space="0" w:color="auto"/>
        <w:right w:val="none" w:sz="0" w:space="0" w:color="auto"/>
      </w:divBdr>
    </w:div>
    <w:div w:id="566262473">
      <w:marLeft w:val="0"/>
      <w:marRight w:val="0"/>
      <w:marTop w:val="0"/>
      <w:marBottom w:val="0"/>
      <w:divBdr>
        <w:top w:val="none" w:sz="0" w:space="0" w:color="auto"/>
        <w:left w:val="none" w:sz="0" w:space="0" w:color="auto"/>
        <w:bottom w:val="none" w:sz="0" w:space="0" w:color="auto"/>
        <w:right w:val="none" w:sz="0" w:space="0" w:color="auto"/>
      </w:divBdr>
    </w:div>
    <w:div w:id="566262474">
      <w:marLeft w:val="0"/>
      <w:marRight w:val="0"/>
      <w:marTop w:val="0"/>
      <w:marBottom w:val="0"/>
      <w:divBdr>
        <w:top w:val="none" w:sz="0" w:space="0" w:color="auto"/>
        <w:left w:val="none" w:sz="0" w:space="0" w:color="auto"/>
        <w:bottom w:val="none" w:sz="0" w:space="0" w:color="auto"/>
        <w:right w:val="none" w:sz="0" w:space="0" w:color="auto"/>
      </w:divBdr>
    </w:div>
    <w:div w:id="566262475">
      <w:marLeft w:val="0"/>
      <w:marRight w:val="0"/>
      <w:marTop w:val="0"/>
      <w:marBottom w:val="0"/>
      <w:divBdr>
        <w:top w:val="none" w:sz="0" w:space="0" w:color="auto"/>
        <w:left w:val="none" w:sz="0" w:space="0" w:color="auto"/>
        <w:bottom w:val="none" w:sz="0" w:space="0" w:color="auto"/>
        <w:right w:val="none" w:sz="0" w:space="0" w:color="auto"/>
      </w:divBdr>
    </w:div>
    <w:div w:id="566262476">
      <w:marLeft w:val="0"/>
      <w:marRight w:val="0"/>
      <w:marTop w:val="0"/>
      <w:marBottom w:val="0"/>
      <w:divBdr>
        <w:top w:val="none" w:sz="0" w:space="0" w:color="auto"/>
        <w:left w:val="none" w:sz="0" w:space="0" w:color="auto"/>
        <w:bottom w:val="none" w:sz="0" w:space="0" w:color="auto"/>
        <w:right w:val="none" w:sz="0" w:space="0" w:color="auto"/>
      </w:divBdr>
    </w:div>
    <w:div w:id="566262477">
      <w:marLeft w:val="0"/>
      <w:marRight w:val="0"/>
      <w:marTop w:val="0"/>
      <w:marBottom w:val="0"/>
      <w:divBdr>
        <w:top w:val="none" w:sz="0" w:space="0" w:color="auto"/>
        <w:left w:val="none" w:sz="0" w:space="0" w:color="auto"/>
        <w:bottom w:val="none" w:sz="0" w:space="0" w:color="auto"/>
        <w:right w:val="none" w:sz="0" w:space="0" w:color="auto"/>
      </w:divBdr>
    </w:div>
    <w:div w:id="566262478">
      <w:marLeft w:val="0"/>
      <w:marRight w:val="0"/>
      <w:marTop w:val="0"/>
      <w:marBottom w:val="0"/>
      <w:divBdr>
        <w:top w:val="none" w:sz="0" w:space="0" w:color="auto"/>
        <w:left w:val="none" w:sz="0" w:space="0" w:color="auto"/>
        <w:bottom w:val="none" w:sz="0" w:space="0" w:color="auto"/>
        <w:right w:val="none" w:sz="0" w:space="0" w:color="auto"/>
      </w:divBdr>
    </w:div>
    <w:div w:id="566262479">
      <w:marLeft w:val="0"/>
      <w:marRight w:val="0"/>
      <w:marTop w:val="0"/>
      <w:marBottom w:val="0"/>
      <w:divBdr>
        <w:top w:val="none" w:sz="0" w:space="0" w:color="auto"/>
        <w:left w:val="none" w:sz="0" w:space="0" w:color="auto"/>
        <w:bottom w:val="none" w:sz="0" w:space="0" w:color="auto"/>
        <w:right w:val="none" w:sz="0" w:space="0" w:color="auto"/>
      </w:divBdr>
    </w:div>
    <w:div w:id="566262480">
      <w:marLeft w:val="0"/>
      <w:marRight w:val="0"/>
      <w:marTop w:val="0"/>
      <w:marBottom w:val="0"/>
      <w:divBdr>
        <w:top w:val="none" w:sz="0" w:space="0" w:color="auto"/>
        <w:left w:val="none" w:sz="0" w:space="0" w:color="auto"/>
        <w:bottom w:val="none" w:sz="0" w:space="0" w:color="auto"/>
        <w:right w:val="none" w:sz="0" w:space="0" w:color="auto"/>
      </w:divBdr>
    </w:div>
    <w:div w:id="566262481">
      <w:marLeft w:val="0"/>
      <w:marRight w:val="0"/>
      <w:marTop w:val="0"/>
      <w:marBottom w:val="0"/>
      <w:divBdr>
        <w:top w:val="none" w:sz="0" w:space="0" w:color="auto"/>
        <w:left w:val="none" w:sz="0" w:space="0" w:color="auto"/>
        <w:bottom w:val="none" w:sz="0" w:space="0" w:color="auto"/>
        <w:right w:val="none" w:sz="0" w:space="0" w:color="auto"/>
      </w:divBdr>
    </w:div>
    <w:div w:id="566262482">
      <w:marLeft w:val="0"/>
      <w:marRight w:val="0"/>
      <w:marTop w:val="0"/>
      <w:marBottom w:val="0"/>
      <w:divBdr>
        <w:top w:val="none" w:sz="0" w:space="0" w:color="auto"/>
        <w:left w:val="none" w:sz="0" w:space="0" w:color="auto"/>
        <w:bottom w:val="none" w:sz="0" w:space="0" w:color="auto"/>
        <w:right w:val="none" w:sz="0" w:space="0" w:color="auto"/>
      </w:divBdr>
    </w:div>
    <w:div w:id="566262483">
      <w:marLeft w:val="0"/>
      <w:marRight w:val="0"/>
      <w:marTop w:val="0"/>
      <w:marBottom w:val="0"/>
      <w:divBdr>
        <w:top w:val="none" w:sz="0" w:space="0" w:color="auto"/>
        <w:left w:val="none" w:sz="0" w:space="0" w:color="auto"/>
        <w:bottom w:val="none" w:sz="0" w:space="0" w:color="auto"/>
        <w:right w:val="none" w:sz="0" w:space="0" w:color="auto"/>
      </w:divBdr>
    </w:div>
    <w:div w:id="566262484">
      <w:marLeft w:val="0"/>
      <w:marRight w:val="0"/>
      <w:marTop w:val="0"/>
      <w:marBottom w:val="0"/>
      <w:divBdr>
        <w:top w:val="none" w:sz="0" w:space="0" w:color="auto"/>
        <w:left w:val="none" w:sz="0" w:space="0" w:color="auto"/>
        <w:bottom w:val="none" w:sz="0" w:space="0" w:color="auto"/>
        <w:right w:val="none" w:sz="0" w:space="0" w:color="auto"/>
      </w:divBdr>
    </w:div>
    <w:div w:id="566262485">
      <w:marLeft w:val="0"/>
      <w:marRight w:val="0"/>
      <w:marTop w:val="0"/>
      <w:marBottom w:val="0"/>
      <w:divBdr>
        <w:top w:val="none" w:sz="0" w:space="0" w:color="auto"/>
        <w:left w:val="none" w:sz="0" w:space="0" w:color="auto"/>
        <w:bottom w:val="none" w:sz="0" w:space="0" w:color="auto"/>
        <w:right w:val="none" w:sz="0" w:space="0" w:color="auto"/>
      </w:divBdr>
    </w:div>
    <w:div w:id="566262486">
      <w:marLeft w:val="0"/>
      <w:marRight w:val="0"/>
      <w:marTop w:val="0"/>
      <w:marBottom w:val="0"/>
      <w:divBdr>
        <w:top w:val="none" w:sz="0" w:space="0" w:color="auto"/>
        <w:left w:val="none" w:sz="0" w:space="0" w:color="auto"/>
        <w:bottom w:val="none" w:sz="0" w:space="0" w:color="auto"/>
        <w:right w:val="none" w:sz="0" w:space="0" w:color="auto"/>
      </w:divBdr>
    </w:div>
    <w:div w:id="566262487">
      <w:marLeft w:val="0"/>
      <w:marRight w:val="0"/>
      <w:marTop w:val="0"/>
      <w:marBottom w:val="0"/>
      <w:divBdr>
        <w:top w:val="none" w:sz="0" w:space="0" w:color="auto"/>
        <w:left w:val="none" w:sz="0" w:space="0" w:color="auto"/>
        <w:bottom w:val="none" w:sz="0" w:space="0" w:color="auto"/>
        <w:right w:val="none" w:sz="0" w:space="0" w:color="auto"/>
      </w:divBdr>
    </w:div>
    <w:div w:id="566262489">
      <w:marLeft w:val="0"/>
      <w:marRight w:val="0"/>
      <w:marTop w:val="0"/>
      <w:marBottom w:val="0"/>
      <w:divBdr>
        <w:top w:val="none" w:sz="0" w:space="0" w:color="auto"/>
        <w:left w:val="none" w:sz="0" w:space="0" w:color="auto"/>
        <w:bottom w:val="none" w:sz="0" w:space="0" w:color="auto"/>
        <w:right w:val="none" w:sz="0" w:space="0" w:color="auto"/>
      </w:divBdr>
    </w:div>
    <w:div w:id="566262490">
      <w:marLeft w:val="0"/>
      <w:marRight w:val="0"/>
      <w:marTop w:val="0"/>
      <w:marBottom w:val="0"/>
      <w:divBdr>
        <w:top w:val="none" w:sz="0" w:space="0" w:color="auto"/>
        <w:left w:val="none" w:sz="0" w:space="0" w:color="auto"/>
        <w:bottom w:val="none" w:sz="0" w:space="0" w:color="auto"/>
        <w:right w:val="none" w:sz="0" w:space="0" w:color="auto"/>
      </w:divBdr>
    </w:div>
    <w:div w:id="566262491">
      <w:marLeft w:val="0"/>
      <w:marRight w:val="0"/>
      <w:marTop w:val="0"/>
      <w:marBottom w:val="0"/>
      <w:divBdr>
        <w:top w:val="none" w:sz="0" w:space="0" w:color="auto"/>
        <w:left w:val="none" w:sz="0" w:space="0" w:color="auto"/>
        <w:bottom w:val="none" w:sz="0" w:space="0" w:color="auto"/>
        <w:right w:val="none" w:sz="0" w:space="0" w:color="auto"/>
      </w:divBdr>
    </w:div>
    <w:div w:id="566262493">
      <w:marLeft w:val="0"/>
      <w:marRight w:val="0"/>
      <w:marTop w:val="0"/>
      <w:marBottom w:val="0"/>
      <w:divBdr>
        <w:top w:val="none" w:sz="0" w:space="0" w:color="auto"/>
        <w:left w:val="none" w:sz="0" w:space="0" w:color="auto"/>
        <w:bottom w:val="none" w:sz="0" w:space="0" w:color="auto"/>
        <w:right w:val="none" w:sz="0" w:space="0" w:color="auto"/>
      </w:divBdr>
    </w:div>
    <w:div w:id="566262494">
      <w:marLeft w:val="0"/>
      <w:marRight w:val="0"/>
      <w:marTop w:val="0"/>
      <w:marBottom w:val="0"/>
      <w:divBdr>
        <w:top w:val="none" w:sz="0" w:space="0" w:color="auto"/>
        <w:left w:val="none" w:sz="0" w:space="0" w:color="auto"/>
        <w:bottom w:val="none" w:sz="0" w:space="0" w:color="auto"/>
        <w:right w:val="none" w:sz="0" w:space="0" w:color="auto"/>
      </w:divBdr>
    </w:div>
    <w:div w:id="566262495">
      <w:marLeft w:val="0"/>
      <w:marRight w:val="0"/>
      <w:marTop w:val="0"/>
      <w:marBottom w:val="0"/>
      <w:divBdr>
        <w:top w:val="none" w:sz="0" w:space="0" w:color="auto"/>
        <w:left w:val="none" w:sz="0" w:space="0" w:color="auto"/>
        <w:bottom w:val="none" w:sz="0" w:space="0" w:color="auto"/>
        <w:right w:val="none" w:sz="0" w:space="0" w:color="auto"/>
      </w:divBdr>
    </w:div>
    <w:div w:id="566262496">
      <w:marLeft w:val="0"/>
      <w:marRight w:val="0"/>
      <w:marTop w:val="0"/>
      <w:marBottom w:val="0"/>
      <w:divBdr>
        <w:top w:val="none" w:sz="0" w:space="0" w:color="auto"/>
        <w:left w:val="none" w:sz="0" w:space="0" w:color="auto"/>
        <w:bottom w:val="none" w:sz="0" w:space="0" w:color="auto"/>
        <w:right w:val="none" w:sz="0" w:space="0" w:color="auto"/>
      </w:divBdr>
    </w:div>
    <w:div w:id="566262497">
      <w:marLeft w:val="0"/>
      <w:marRight w:val="0"/>
      <w:marTop w:val="0"/>
      <w:marBottom w:val="0"/>
      <w:divBdr>
        <w:top w:val="none" w:sz="0" w:space="0" w:color="auto"/>
        <w:left w:val="none" w:sz="0" w:space="0" w:color="auto"/>
        <w:bottom w:val="none" w:sz="0" w:space="0" w:color="auto"/>
        <w:right w:val="none" w:sz="0" w:space="0" w:color="auto"/>
      </w:divBdr>
    </w:div>
    <w:div w:id="566262498">
      <w:marLeft w:val="0"/>
      <w:marRight w:val="0"/>
      <w:marTop w:val="0"/>
      <w:marBottom w:val="0"/>
      <w:divBdr>
        <w:top w:val="none" w:sz="0" w:space="0" w:color="auto"/>
        <w:left w:val="none" w:sz="0" w:space="0" w:color="auto"/>
        <w:bottom w:val="none" w:sz="0" w:space="0" w:color="auto"/>
        <w:right w:val="none" w:sz="0" w:space="0" w:color="auto"/>
      </w:divBdr>
    </w:div>
    <w:div w:id="566262499">
      <w:marLeft w:val="0"/>
      <w:marRight w:val="0"/>
      <w:marTop w:val="0"/>
      <w:marBottom w:val="0"/>
      <w:divBdr>
        <w:top w:val="none" w:sz="0" w:space="0" w:color="auto"/>
        <w:left w:val="none" w:sz="0" w:space="0" w:color="auto"/>
        <w:bottom w:val="none" w:sz="0" w:space="0" w:color="auto"/>
        <w:right w:val="none" w:sz="0" w:space="0" w:color="auto"/>
      </w:divBdr>
    </w:div>
    <w:div w:id="5662625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B8A3255CA49B80DF2F7D1267A5AA13D94EE61D56956355621E8C37CC8670A595D96B95E3AC2587AG023F" TargetMode="External"/><Relationship Id="rId13" Type="http://schemas.openxmlformats.org/officeDocument/2006/relationships/hyperlink" Target="consultantplus://offline/ref=422BF3913A03A3FF4DDD1D7F5E11E341BF360C6AB4A0655EFBCD16kEB" TargetMode="External"/><Relationship Id="rId18" Type="http://schemas.openxmlformats.org/officeDocument/2006/relationships/image" Target="media/image4.png"/><Relationship Id="rId26" Type="http://schemas.openxmlformats.org/officeDocument/2006/relationships/hyperlink" Target="consultantplus://offline/ref=4E7517F706E49D8F0507558A68962DF7A2EFD8C659DB1A25C4B44B99a0H9I"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consultantplus://offline/ref=4E7517F706E49D8F0507558A68962DF7A2EFD8C659DB1A25C4B44B99a0H9I" TargetMode="External"/><Relationship Id="rId34" Type="http://schemas.openxmlformats.org/officeDocument/2006/relationships/hyperlink" Target="consultantplus://offline/ref=ABB6B23E8C7CD01E755F9B7812A2C30D77D48305A68092F91766B5889ACC050C78B22C2EJAC4M" TargetMode="External"/><Relationship Id="rId42" Type="http://schemas.openxmlformats.org/officeDocument/2006/relationships/hyperlink" Target="consultantplus://offline/ref=9B7F39A633926E1A4EEF9BCA1D9570C438119F1FDB5748FF2CE3C6D25F11f1A"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B55CB70B8807CE15F8F84F8321428183E70A952355926F9978D079F8jDB" TargetMode="External"/><Relationship Id="rId17" Type="http://schemas.openxmlformats.org/officeDocument/2006/relationships/image" Target="media/image3.png"/><Relationship Id="rId25" Type="http://schemas.openxmlformats.org/officeDocument/2006/relationships/hyperlink" Target="consultantplus://offline/ref=4E7517F706E49D8F0507558A68962DF7A2EFD8C659DB1A25C4B44B99a0H9I" TargetMode="External"/><Relationship Id="rId33" Type="http://schemas.openxmlformats.org/officeDocument/2006/relationships/hyperlink" Target="consultantplus://offline/ref=7FEDFDC0A46FA91BCF13AD6C094E0D09958C1ED19E20481A05F742426AE3QBI" TargetMode="External"/><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consultantplus://offline/ref=4E7517F706E49D8F0507558A68962DF7A2EFD8C659DB1A25C4B44B99a0H9I" TargetMode="External"/><Relationship Id="rId41" Type="http://schemas.openxmlformats.org/officeDocument/2006/relationships/image" Target="media/image10.jpe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yperlink" Target="consultantplus://offline/ref=7A22EF5AE5515DCF60E9E18DDC2E87F3239DCB970B027EFD00A3A2t7S3F" TargetMode="External"/><Relationship Id="rId37" Type="http://schemas.openxmlformats.org/officeDocument/2006/relationships/footer" Target="footer2.xml"/><Relationship Id="rId40" Type="http://schemas.openxmlformats.org/officeDocument/2006/relationships/image" Target="media/image9.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consultantplus://offline/ref=4E7517F706E49D8F0507558A68962DF7A2EFD8C659DB1A25C4B44B99a0H9I" TargetMode="External"/><Relationship Id="rId28" Type="http://schemas.openxmlformats.org/officeDocument/2006/relationships/hyperlink" Target="consultantplus://offline/ref=422BF3913A03A3FF4DDD1D7F5E11E341BF360C6AB4A0655EFBCD16kEB" TargetMode="External"/><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ru.wikipedia.org/wiki/%D0%9E%D1%82%D0%B4%D1%8B%D1%85"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8B8A3255CA49B80DF2F7D1267A5AA13D94EE61D56956355621E8C37CC8670A595D96B95E3AC2587AG023F" TargetMode="External"/><Relationship Id="rId14" Type="http://schemas.openxmlformats.org/officeDocument/2006/relationships/hyperlink" Target="consultantplus://offline/ref=D23F68B088D5B63B9D318CCD119C986555D38ED8F7CD2C0DAC665E69e6f2F" TargetMode="External"/><Relationship Id="rId22" Type="http://schemas.openxmlformats.org/officeDocument/2006/relationships/hyperlink" Target="consultantplus://offline/ref=4E7517F706E49D8F0507558A68962DF7A2EFD8C659DB1A25C4B44B99a0H9I" TargetMode="External"/><Relationship Id="rId27" Type="http://schemas.openxmlformats.org/officeDocument/2006/relationships/hyperlink" Target="consultantplus://offline/ref=B55CB70B8807CE15F8F84F8321428183E70A952355926F9978D079F8jDB" TargetMode="External"/><Relationship Id="rId30" Type="http://schemas.openxmlformats.org/officeDocument/2006/relationships/hyperlink" Target="consultantplus://offline/ref=4E7517F706E49D8F0507558A68962DF7A2EFD8C659DB1A25C4B44B99a0H9I" TargetMode="External"/><Relationship Id="rId35" Type="http://schemas.openxmlformats.org/officeDocument/2006/relationships/header" Target="header2.xml"/><Relationship Id="rId43" Type="http://schemas.openxmlformats.org/officeDocument/2006/relationships/hyperlink" Target="consultantplus://offline/ref=9B7F39A633926E1A4EEF9BCA1D9570C438119F1FDB5748FF2CE3C6D25F11f1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4696</TotalTime>
  <Pages>146</Pages>
  <Words>-32766</Words>
  <Characters>-32766</Characters>
  <Application>Microsoft Office Outlook</Application>
  <DocSecurity>0</DocSecurity>
  <Lines>0</Lines>
  <Paragraphs>0</Paragraphs>
  <ScaleCrop>false</ScaleCrop>
  <Company>ИТП Град</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Doom</cp:lastModifiedBy>
  <cp:revision>13</cp:revision>
  <cp:lastPrinted>2017-09-19T23:27:00Z</cp:lastPrinted>
  <dcterms:created xsi:type="dcterms:W3CDTF">2016-12-21T07:15:00Z</dcterms:created>
  <dcterms:modified xsi:type="dcterms:W3CDTF">2017-12-05T01:36:00Z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